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22683766" w:rsidR="00D859C2" w:rsidRPr="00726B26" w:rsidRDefault="0007220D" w:rsidP="00D859C2">
      <w:pPr>
        <w:jc w:val="center"/>
        <w:rPr>
          <w:b/>
          <w:sz w:val="36"/>
          <w:szCs w:val="36"/>
        </w:rPr>
      </w:pPr>
      <w:r w:rsidRPr="006B0BA2">
        <w:rPr>
          <w:b/>
          <w:bCs/>
          <w:sz w:val="36"/>
          <w:szCs w:val="36"/>
        </w:rPr>
        <w:t>SMLOUVA O DÍLO</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B2EBB11" w14:textId="5637EF19" w:rsidR="005A04E9" w:rsidRDefault="005A04E9" w:rsidP="00D859C2"/>
    <w:p w14:paraId="1ACB2BF5" w14:textId="77777777" w:rsidR="005A04E9" w:rsidRDefault="005A04E9" w:rsidP="00D859C2"/>
    <w:p w14:paraId="21BF2CB4" w14:textId="52FCFB16" w:rsidR="005A04E9" w:rsidRDefault="005A04E9" w:rsidP="005A04E9">
      <w:pPr>
        <w:jc w:val="center"/>
      </w:pPr>
      <w:r>
        <w:t>mezi</w:t>
      </w:r>
    </w:p>
    <w:p w14:paraId="3E22AABD" w14:textId="77777777" w:rsidR="005A04E9" w:rsidRDefault="005A04E9" w:rsidP="00D859C2"/>
    <w:p w14:paraId="6A906517" w14:textId="0B26A242" w:rsidR="005A04E9" w:rsidRPr="002B77A6" w:rsidRDefault="005A04E9" w:rsidP="005A04E9">
      <w:pPr>
        <w:rPr>
          <w:b/>
        </w:rPr>
      </w:pPr>
      <w:r>
        <w:rPr>
          <w:b/>
        </w:rPr>
        <w:t>Fakultní nemocnice Brno</w:t>
      </w:r>
    </w:p>
    <w:p w14:paraId="408323A2" w14:textId="77777777" w:rsidR="005A04E9" w:rsidRPr="002B77A6" w:rsidRDefault="005A04E9" w:rsidP="005A04E9">
      <w:r w:rsidRPr="002B77A6">
        <w:t>IČ: 65269705</w:t>
      </w:r>
    </w:p>
    <w:p w14:paraId="01FAD67F" w14:textId="77777777" w:rsidR="005A04E9" w:rsidRPr="002B77A6" w:rsidRDefault="005A04E9" w:rsidP="005A04E9">
      <w:r w:rsidRPr="002B77A6">
        <w:t>DIČ: CZ65269705</w:t>
      </w:r>
    </w:p>
    <w:p w14:paraId="0F03750C" w14:textId="77777777" w:rsidR="005A04E9" w:rsidRPr="002B77A6" w:rsidRDefault="005A04E9" w:rsidP="005A04E9">
      <w:r w:rsidRPr="002B77A6">
        <w:t xml:space="preserve">se sídlem: Brno, Jihlavská 20, PSČ 625 00 </w:t>
      </w:r>
    </w:p>
    <w:p w14:paraId="12ADF59A" w14:textId="77777777" w:rsidR="005A04E9" w:rsidRPr="002B77A6" w:rsidRDefault="005A04E9" w:rsidP="005A04E9">
      <w:r>
        <w:t>zastoupena</w:t>
      </w:r>
      <w:r w:rsidRPr="002B77A6">
        <w:t xml:space="preserve">: </w:t>
      </w:r>
      <w:r w:rsidRPr="001150C5">
        <w:t xml:space="preserve">MUDr. </w:t>
      </w:r>
      <w:r>
        <w:t>Ivem Rovným</w:t>
      </w:r>
      <w:r w:rsidRPr="001150C5">
        <w:t xml:space="preserve">, </w:t>
      </w:r>
      <w:r>
        <w:t>MBA, ředitelem</w:t>
      </w:r>
    </w:p>
    <w:p w14:paraId="36B3CDD1" w14:textId="77777777" w:rsidR="005A04E9" w:rsidRPr="002B77A6" w:rsidRDefault="005A04E9" w:rsidP="005A04E9">
      <w:r w:rsidRPr="002B77A6">
        <w:t>bankovní spo</w:t>
      </w:r>
      <w:r>
        <w:t>jení: Česká národní banka</w:t>
      </w:r>
    </w:p>
    <w:p w14:paraId="2AEB9F99" w14:textId="77777777" w:rsidR="005A04E9" w:rsidRPr="002B77A6" w:rsidRDefault="005A04E9" w:rsidP="005A04E9">
      <w:r w:rsidRPr="002B77A6">
        <w:t>číslo ban</w:t>
      </w:r>
      <w:r>
        <w:t>kovního účtu: 71234621/0710</w:t>
      </w:r>
    </w:p>
    <w:p w14:paraId="2C566DCD" w14:textId="77777777" w:rsidR="005A04E9" w:rsidRDefault="005A04E9" w:rsidP="005A04E9"/>
    <w:p w14:paraId="0ABF1450" w14:textId="77777777" w:rsidR="005A04E9" w:rsidRPr="002B77A6" w:rsidRDefault="005A04E9" w:rsidP="005A04E9">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E396072" w14:textId="77777777" w:rsidR="005A04E9" w:rsidRDefault="005A04E9" w:rsidP="00D859C2"/>
    <w:p w14:paraId="21E391CB" w14:textId="77777777" w:rsidR="005A04E9" w:rsidRPr="00353C18" w:rsidRDefault="005A04E9" w:rsidP="005A04E9">
      <w:pPr>
        <w:ind w:firstLine="708"/>
        <w:rPr>
          <w:rStyle w:val="platne1"/>
        </w:rPr>
      </w:pPr>
      <w:r w:rsidRPr="00353C18">
        <w:rPr>
          <w:rStyle w:val="platne1"/>
        </w:rPr>
        <w:t>(dále jen „</w:t>
      </w:r>
      <w:r w:rsidRPr="00353C18">
        <w:rPr>
          <w:rStyle w:val="platne1"/>
          <w:b/>
        </w:rPr>
        <w:t>Objednatel</w:t>
      </w:r>
      <w:r w:rsidRPr="00353C18">
        <w:rPr>
          <w:rStyle w:val="platne1"/>
        </w:rPr>
        <w:t>“)</w:t>
      </w:r>
    </w:p>
    <w:p w14:paraId="642B65E9" w14:textId="77777777" w:rsidR="005A04E9" w:rsidRDefault="005A04E9" w:rsidP="00D859C2"/>
    <w:p w14:paraId="325CD3B7" w14:textId="77777777" w:rsidR="005A04E9" w:rsidRDefault="005A04E9" w:rsidP="00D859C2"/>
    <w:p w14:paraId="2E32EB73" w14:textId="727F57B1" w:rsidR="005A04E9" w:rsidRDefault="005A04E9" w:rsidP="005A04E9">
      <w:pPr>
        <w:jc w:val="center"/>
      </w:pPr>
      <w:r>
        <w:t>a</w:t>
      </w:r>
    </w:p>
    <w:p w14:paraId="0A35CD02" w14:textId="77777777" w:rsidR="005A04E9" w:rsidRDefault="005A04E9" w:rsidP="00D859C2"/>
    <w:p w14:paraId="1A5414FE" w14:textId="77777777" w:rsidR="005A04E9" w:rsidRDefault="005A04E9" w:rsidP="00D859C2"/>
    <w:p w14:paraId="50DFD58E" w14:textId="16895943" w:rsidR="00A574DD" w:rsidRPr="00726B26" w:rsidRDefault="005A04E9" w:rsidP="00A574DD">
      <w:pPr>
        <w:rPr>
          <w:b/>
        </w:rPr>
      </w:pPr>
      <w:r w:rsidRPr="00353C18">
        <w:rPr>
          <w:b/>
        </w:rPr>
        <w:t>Johnson Controls Building Solutions, spol. s r.o.</w:t>
      </w:r>
    </w:p>
    <w:p w14:paraId="36108101" w14:textId="6B73EDD4" w:rsidR="00A574DD" w:rsidRDefault="00A574DD" w:rsidP="00A574DD">
      <w:r>
        <w:t xml:space="preserve">IČ: </w:t>
      </w:r>
      <w:r w:rsidR="005A04E9" w:rsidRPr="00353C18">
        <w:t>07868821</w:t>
      </w:r>
    </w:p>
    <w:p w14:paraId="3231C3BA" w14:textId="13E7C857" w:rsidR="00A574DD" w:rsidRPr="00512AB9" w:rsidRDefault="00A574DD" w:rsidP="00A574DD">
      <w:r>
        <w:t xml:space="preserve">DIČ: </w:t>
      </w:r>
      <w:r w:rsidR="005A04E9" w:rsidRPr="00353C18">
        <w:t>CZ07868821</w:t>
      </w:r>
    </w:p>
    <w:p w14:paraId="3A2E9189" w14:textId="4EC7651A" w:rsidR="00A574DD" w:rsidRPr="00512AB9" w:rsidRDefault="00A574DD" w:rsidP="00A574DD">
      <w:r>
        <w:t>se sídlem</w:t>
      </w:r>
      <w:r w:rsidRPr="00512AB9">
        <w:t xml:space="preserve">: </w:t>
      </w:r>
      <w:r w:rsidR="005A04E9" w:rsidRPr="00353C18">
        <w:t>Praha 4, Chodov, Líbalova 2348/1, PSČ 149 00</w:t>
      </w:r>
    </w:p>
    <w:p w14:paraId="2791FBE1" w14:textId="62B217E6" w:rsidR="00A574DD" w:rsidRPr="00261EE9" w:rsidRDefault="00A574DD" w:rsidP="00A574DD">
      <w:r w:rsidRPr="00261EE9">
        <w:t xml:space="preserve">zastoupena: </w:t>
      </w:r>
      <w:bookmarkStart w:id="0" w:name="_Hlk190417662"/>
      <w:r w:rsidR="00261EE9" w:rsidRPr="00261EE9">
        <w:t>Ing. Igorem Berounem, jednatelem společnosti</w:t>
      </w:r>
      <w:bookmarkEnd w:id="0"/>
    </w:p>
    <w:p w14:paraId="2678A8AD" w14:textId="011E3052" w:rsidR="00A574DD" w:rsidRPr="00261EE9" w:rsidRDefault="00A574DD" w:rsidP="00A574DD">
      <w:r w:rsidRPr="00261EE9">
        <w:t xml:space="preserve">bankovní spojení: </w:t>
      </w:r>
      <w:r w:rsidR="00261EE9" w:rsidRPr="00261EE9">
        <w:t>UniCredit Bank Czech Republic and Slovakia, a.s.</w:t>
      </w:r>
    </w:p>
    <w:p w14:paraId="7DEBC8B0" w14:textId="0F91C500" w:rsidR="00A574DD" w:rsidRPr="00261EE9" w:rsidRDefault="00A574DD" w:rsidP="00A574DD">
      <w:r w:rsidRPr="00261EE9">
        <w:t xml:space="preserve">číslo účtu: </w:t>
      </w:r>
      <w:r w:rsidR="00261EE9" w:rsidRPr="00261EE9">
        <w:t>1387549392/2700</w:t>
      </w:r>
    </w:p>
    <w:p w14:paraId="597F11F4" w14:textId="4E3D0F67" w:rsidR="00A574DD" w:rsidRPr="00261EE9" w:rsidRDefault="00261EE9" w:rsidP="00A574DD">
      <w:r w:rsidRPr="00261EE9">
        <w:t>zapsána v obchodním rejstříku vedeném Městským soudem v Praze, oddíl C, vložka 308965</w:t>
      </w:r>
    </w:p>
    <w:p w14:paraId="39F0ACA6" w14:textId="77777777" w:rsidR="00D859C2" w:rsidRPr="002B77A6" w:rsidRDefault="00D859C2" w:rsidP="00D859C2">
      <w:pPr>
        <w:rPr>
          <w:rStyle w:val="platne1"/>
        </w:rPr>
      </w:pPr>
    </w:p>
    <w:p w14:paraId="1B72B146" w14:textId="77777777" w:rsidR="005A04E9" w:rsidRPr="00353C18" w:rsidRDefault="005A04E9" w:rsidP="005A04E9">
      <w:pPr>
        <w:spacing w:line="240" w:lineRule="auto"/>
        <w:ind w:firstLine="708"/>
        <w:rPr>
          <w:rStyle w:val="platne1"/>
        </w:rPr>
      </w:pPr>
      <w:r w:rsidRPr="00353C18">
        <w:rPr>
          <w:rStyle w:val="platne1"/>
        </w:rPr>
        <w:t>(dále jen „</w:t>
      </w:r>
      <w:r w:rsidRPr="00353C18">
        <w:rPr>
          <w:rStyle w:val="platne1"/>
          <w:b/>
        </w:rPr>
        <w:t>Zhotovitel</w:t>
      </w:r>
      <w:r w:rsidRPr="00353C18">
        <w:rPr>
          <w:rStyle w:val="platne1"/>
        </w:rPr>
        <w:t>“)</w:t>
      </w:r>
    </w:p>
    <w:p w14:paraId="14D73B2F" w14:textId="77777777" w:rsidR="00D859C2" w:rsidRPr="002B77A6" w:rsidRDefault="00D859C2" w:rsidP="00D859C2">
      <w:pPr>
        <w:rPr>
          <w:rStyle w:val="platne1"/>
        </w:rPr>
      </w:pPr>
    </w:p>
    <w:p w14:paraId="45080164" w14:textId="77777777" w:rsidR="005A04E9" w:rsidRPr="00353C18" w:rsidRDefault="005A04E9" w:rsidP="005A04E9">
      <w:pPr>
        <w:spacing w:line="240" w:lineRule="auto"/>
        <w:ind w:firstLine="708"/>
        <w:rPr>
          <w:rStyle w:val="platne1"/>
        </w:rPr>
      </w:pPr>
      <w:r w:rsidRPr="00353C18">
        <w:rPr>
          <w:rStyle w:val="platne1"/>
        </w:rPr>
        <w:t>(společně také jen „smluvní strany“)</w:t>
      </w:r>
    </w:p>
    <w:p w14:paraId="28E8C211" w14:textId="77777777" w:rsidR="00D859C2" w:rsidRDefault="00D859C2" w:rsidP="00D859C2">
      <w:pPr>
        <w:rPr>
          <w:rStyle w:val="platne1"/>
        </w:rPr>
      </w:pPr>
    </w:p>
    <w:p w14:paraId="13951F32" w14:textId="77777777" w:rsidR="00D937F9" w:rsidRPr="002B77A6" w:rsidRDefault="00D937F9"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5BE3B56C" w:rsidR="00095C75" w:rsidRPr="002B77A6" w:rsidRDefault="006353C4" w:rsidP="00A05D45">
      <w:pPr>
        <w:pStyle w:val="Nadpis1"/>
        <w:numPr>
          <w:ilvl w:val="0"/>
          <w:numId w:val="3"/>
        </w:numPr>
      </w:pPr>
      <w:r w:rsidRPr="00D859C2">
        <w:lastRenderedPageBreak/>
        <w:t>Předmět</w:t>
      </w:r>
      <w:r>
        <w:t>, TERMÍNY A MÍSTO PLNĚNÍ</w:t>
      </w:r>
    </w:p>
    <w:p w14:paraId="6AB48070" w14:textId="77777777" w:rsidR="00095C75" w:rsidRPr="002B77A6" w:rsidRDefault="00095C75" w:rsidP="00095C75">
      <w:pPr>
        <w:jc w:val="center"/>
        <w:rPr>
          <w:b/>
          <w:bCs/>
        </w:rPr>
      </w:pPr>
    </w:p>
    <w:p w14:paraId="29B026B9" w14:textId="54A4883A" w:rsidR="00095C75" w:rsidRPr="00CF0C56" w:rsidRDefault="00A7038A" w:rsidP="005B3940">
      <w:pPr>
        <w:pStyle w:val="Odstavecsmlouvy"/>
      </w:pPr>
      <w:r w:rsidRPr="00207E8F">
        <w:t>Zhotovitel se zavazuje provést pro Objednatele práce uvedené v</w:t>
      </w:r>
      <w:r w:rsidR="00201521">
        <w:t>e Výzvě Zadavatele k podání nabídky</w:t>
      </w:r>
      <w:r w:rsidR="000328DE">
        <w:t xml:space="preserve"> (bod</w:t>
      </w:r>
      <w:r w:rsidR="006540BB">
        <w:t xml:space="preserve"> 1. – „Vymezení předmětu plnění“</w:t>
      </w:r>
      <w:r w:rsidR="000328DE">
        <w:t>)</w:t>
      </w:r>
      <w:r w:rsidR="00201521">
        <w:t>,</w:t>
      </w:r>
      <w:r w:rsidR="003C7151">
        <w:t xml:space="preserve"> </w:t>
      </w:r>
      <w:r w:rsidRPr="00207E8F">
        <w:t>kter</w:t>
      </w:r>
      <w:r>
        <w:t>é</w:t>
      </w:r>
      <w:r w:rsidRPr="00207E8F">
        <w:t xml:space="preserve"> j</w:t>
      </w:r>
      <w:r>
        <w:t>sou</w:t>
      </w:r>
      <w:r w:rsidR="003C7151">
        <w:t xml:space="preserve"> současně</w:t>
      </w:r>
      <w:r w:rsidR="00BA09FA">
        <w:t xml:space="preserve"> vymezeny v příloze</w:t>
      </w:r>
      <w:r w:rsidRPr="00207E8F">
        <w:t xml:space="preserve"> č. 1 </w:t>
      </w:r>
      <w:r w:rsidR="00AB6E3A">
        <w:t xml:space="preserve">této Smlouvy, která je </w:t>
      </w:r>
      <w:r w:rsidR="00BA09FA">
        <w:t>nedílnou součástí</w:t>
      </w:r>
      <w:r w:rsidR="00AB6E3A">
        <w:t xml:space="preserve"> této Smlouvy</w:t>
      </w:r>
      <w:r>
        <w:t>.</w:t>
      </w:r>
    </w:p>
    <w:p w14:paraId="2D8C845B" w14:textId="77777777" w:rsidR="00271FDF" w:rsidRDefault="00271FDF" w:rsidP="009A0772">
      <w:pPr>
        <w:pStyle w:val="Odstavecsmlouvy"/>
        <w:numPr>
          <w:ilvl w:val="0"/>
          <w:numId w:val="0"/>
        </w:numPr>
        <w:ind w:left="567"/>
      </w:pPr>
    </w:p>
    <w:p w14:paraId="384E6B28" w14:textId="51310A90" w:rsidR="00271FDF" w:rsidRPr="00CF0C56" w:rsidRDefault="00A7038A" w:rsidP="00271FDF">
      <w:pPr>
        <w:pStyle w:val="Odstavecsmlouvy"/>
        <w:numPr>
          <w:ilvl w:val="1"/>
          <w:numId w:val="3"/>
        </w:numPr>
      </w:pPr>
      <w:r w:rsidRPr="00207E8F">
        <w:t>Plnění bude poskytováno v objektu Objednatele: F</w:t>
      </w:r>
      <w:r>
        <w:t>akultní nemocnice</w:t>
      </w:r>
      <w:r w:rsidRPr="00207E8F">
        <w:t xml:space="preserve"> Brno</w:t>
      </w:r>
      <w:r>
        <w:t xml:space="preserve">, pracoviště Nemocnice Bohunice a Porodnice, Jihlavská 20, 625 00 </w:t>
      </w:r>
      <w:r w:rsidRPr="00207E8F">
        <w:t>B</w:t>
      </w:r>
      <w:r>
        <w:t>rn</w:t>
      </w:r>
      <w:r w:rsidRPr="00207E8F">
        <w:t>o.</w:t>
      </w:r>
    </w:p>
    <w:p w14:paraId="65CA5F78" w14:textId="77777777" w:rsidR="00095C75" w:rsidRDefault="00095C75" w:rsidP="009A0772">
      <w:pPr>
        <w:pStyle w:val="Odstavecsmlouvy"/>
        <w:numPr>
          <w:ilvl w:val="0"/>
          <w:numId w:val="0"/>
        </w:numPr>
        <w:ind w:left="567"/>
      </w:pPr>
    </w:p>
    <w:p w14:paraId="2B9DCFCC" w14:textId="4004A391" w:rsidR="00A7038A" w:rsidRDefault="00A7038A" w:rsidP="00A7038A">
      <w:pPr>
        <w:pStyle w:val="Odstavecsmlouvy"/>
        <w:numPr>
          <w:ilvl w:val="1"/>
          <w:numId w:val="3"/>
        </w:numPr>
      </w:pPr>
      <w:r w:rsidRPr="005754BB">
        <w:t xml:space="preserve">Termíny dodání zařízení a nástup na montáž prací dle </w:t>
      </w:r>
      <w:r w:rsidR="006E5A3F">
        <w:t>Výzvy Zadava</w:t>
      </w:r>
      <w:r w:rsidR="00243668">
        <w:t>tele k podání nabídky – poptávané práce v odstavcích</w:t>
      </w:r>
      <w:r w:rsidR="00243668" w:rsidRPr="005754BB">
        <w:t xml:space="preserve"> </w:t>
      </w:r>
      <w:r w:rsidRPr="005754BB">
        <w:t xml:space="preserve">a) až c) do 6ti týdnů a </w:t>
      </w:r>
      <w:r w:rsidR="00243668">
        <w:t xml:space="preserve">v odstavci </w:t>
      </w:r>
      <w:r w:rsidRPr="005754BB">
        <w:t>d) do 12ti týdnů od nabytí účinnosti kupní smlouvy.</w:t>
      </w:r>
    </w:p>
    <w:p w14:paraId="015C4569" w14:textId="77777777" w:rsidR="004D0AA0" w:rsidRDefault="004D0AA0" w:rsidP="009A0772">
      <w:pPr>
        <w:pStyle w:val="Odstavecsmlouvy"/>
        <w:numPr>
          <w:ilvl w:val="0"/>
          <w:numId w:val="0"/>
        </w:numPr>
        <w:ind w:left="567"/>
      </w:pPr>
    </w:p>
    <w:p w14:paraId="5FB6C2CE" w14:textId="4EBB2A2B" w:rsidR="004D0AA0" w:rsidRPr="00CF0C56" w:rsidRDefault="004D0AA0" w:rsidP="00A7038A">
      <w:pPr>
        <w:pStyle w:val="Odstavecsmlouvy"/>
        <w:numPr>
          <w:ilvl w:val="1"/>
          <w:numId w:val="3"/>
        </w:numPr>
      </w:pPr>
      <w:r w:rsidRPr="00207E8F">
        <w:t>Po dokončení díla bude sepsán a oběm</w:t>
      </w:r>
      <w:r w:rsidR="00FD043A">
        <w:t>a</w:t>
      </w:r>
      <w:r w:rsidRPr="00207E8F">
        <w:t xml:space="preserve"> </w:t>
      </w:r>
      <w:r w:rsidR="00FD043A">
        <w:t>smluvními stranami</w:t>
      </w:r>
      <w:r w:rsidRPr="00207E8F">
        <w:t xml:space="preserve"> podepsán</w:t>
      </w:r>
      <w:r>
        <w:t xml:space="preserve"> protokol o předání a převzetí.</w:t>
      </w:r>
    </w:p>
    <w:p w14:paraId="549567D6" w14:textId="77777777" w:rsidR="00A7038A" w:rsidRDefault="00A7038A" w:rsidP="003E4543"/>
    <w:p w14:paraId="1FBD7DC0" w14:textId="1A02313F" w:rsidR="00095C75" w:rsidRPr="00D859C2" w:rsidRDefault="004D0AA0" w:rsidP="00A05D45">
      <w:pPr>
        <w:pStyle w:val="Nadpis1"/>
        <w:numPr>
          <w:ilvl w:val="0"/>
          <w:numId w:val="3"/>
        </w:numPr>
        <w:spacing w:line="240" w:lineRule="auto"/>
      </w:pPr>
      <w:r>
        <w:t>CENA PLNĚNÍ</w:t>
      </w:r>
    </w:p>
    <w:p w14:paraId="438DEB98" w14:textId="77777777" w:rsidR="00095C75" w:rsidRPr="00D859C2" w:rsidRDefault="00095C75" w:rsidP="00095C75">
      <w:pPr>
        <w:spacing w:line="240" w:lineRule="auto"/>
        <w:jc w:val="center"/>
        <w:rPr>
          <w:b/>
          <w:bCs/>
        </w:rPr>
      </w:pPr>
    </w:p>
    <w:p w14:paraId="3693EC94" w14:textId="5A4AC15B" w:rsidR="00095C75" w:rsidRDefault="00935794" w:rsidP="00A05D45">
      <w:pPr>
        <w:pStyle w:val="Odstavecsmlouvy"/>
        <w:numPr>
          <w:ilvl w:val="1"/>
          <w:numId w:val="3"/>
        </w:numPr>
      </w:pPr>
      <w:r w:rsidRPr="00207E8F">
        <w:t xml:space="preserve">Cena za plnění uvedené v bodě </w:t>
      </w:r>
      <w:r w:rsidR="003037B0">
        <w:t>I</w:t>
      </w:r>
      <w:r w:rsidRPr="00207E8F">
        <w:t>.1</w:t>
      </w:r>
      <w:r w:rsidR="00FD043A">
        <w:t xml:space="preserve"> </w:t>
      </w:r>
      <w:r w:rsidRPr="00207E8F">
        <w:t xml:space="preserve">Smlouvy činí </w:t>
      </w:r>
      <w:r w:rsidRPr="00207E8F">
        <w:rPr>
          <w:b/>
        </w:rPr>
        <w:t>1.</w:t>
      </w:r>
      <w:r>
        <w:rPr>
          <w:b/>
        </w:rPr>
        <w:t>178</w:t>
      </w:r>
      <w:r w:rsidRPr="00207E8F">
        <w:rPr>
          <w:b/>
        </w:rPr>
        <w:t>.</w:t>
      </w:r>
      <w:r>
        <w:rPr>
          <w:b/>
        </w:rPr>
        <w:t>737</w:t>
      </w:r>
      <w:r w:rsidRPr="00207E8F">
        <w:rPr>
          <w:b/>
        </w:rPr>
        <w:t>,-</w:t>
      </w:r>
      <w:r w:rsidRPr="00207E8F">
        <w:t xml:space="preserve"> </w:t>
      </w:r>
      <w:r>
        <w:t xml:space="preserve">Kč </w:t>
      </w:r>
      <w:r w:rsidRPr="00207E8F">
        <w:t>bez DPH, které bude účtováno v zákonné sazbě.</w:t>
      </w:r>
    </w:p>
    <w:p w14:paraId="52EFCBAC" w14:textId="77777777" w:rsidR="00A05D45" w:rsidRDefault="00A05D45" w:rsidP="00A05D45">
      <w:pPr>
        <w:pStyle w:val="Odstavecsmlouvy"/>
        <w:numPr>
          <w:ilvl w:val="0"/>
          <w:numId w:val="0"/>
        </w:numPr>
        <w:ind w:left="567"/>
      </w:pPr>
    </w:p>
    <w:p w14:paraId="75136A5F" w14:textId="00E89721" w:rsidR="00D86891" w:rsidRPr="00D859C2" w:rsidRDefault="009A0772" w:rsidP="00D859C2">
      <w:pPr>
        <w:pStyle w:val="Odstavecsmlouvy"/>
      </w:pPr>
      <w:r w:rsidRPr="00207E8F">
        <w:t xml:space="preserve">Zhotovitel vyfakturuje Objednateli cenu za </w:t>
      </w:r>
      <w:r>
        <w:t>jednotlivé</w:t>
      </w:r>
      <w:r w:rsidR="00FD043A">
        <w:t xml:space="preserve"> práce</w:t>
      </w:r>
      <w:r>
        <w:t xml:space="preserve"> vždy</w:t>
      </w:r>
      <w:r w:rsidRPr="00207E8F">
        <w:t xml:space="preserve"> po</w:t>
      </w:r>
      <w:r>
        <w:t xml:space="preserve"> jejich jednotlivém</w:t>
      </w:r>
      <w:r w:rsidRPr="00207E8F">
        <w:t xml:space="preserve"> ukončení.</w:t>
      </w:r>
      <w:r>
        <w:t xml:space="preserve"> Zhotovitel</w:t>
      </w:r>
      <w:r w:rsidRPr="00DD1DC5">
        <w:t xml:space="preserve"> je oprávněn vystavit fakturu nejdříve v okamžiku podpisu předávacího protokolu oběma smluvními stranami</w:t>
      </w:r>
      <w:r>
        <w:t>, nejpozději však do pěti pracovních dnů</w:t>
      </w:r>
      <w:r w:rsidRPr="00DD1DC5">
        <w:t>.</w:t>
      </w:r>
    </w:p>
    <w:p w14:paraId="75136A60" w14:textId="77777777" w:rsidR="00AF2763" w:rsidRPr="00D859C2" w:rsidRDefault="00AF2763" w:rsidP="00D859C2">
      <w:pPr>
        <w:pStyle w:val="Odstavecsmlouvy"/>
        <w:numPr>
          <w:ilvl w:val="0"/>
          <w:numId w:val="0"/>
        </w:numPr>
        <w:ind w:left="567"/>
      </w:pPr>
    </w:p>
    <w:p w14:paraId="51D88F44" w14:textId="7C1FE2A1" w:rsidR="00A73431" w:rsidRDefault="009A0772" w:rsidP="00063D76">
      <w:pPr>
        <w:pStyle w:val="Odstavecsmlouvy"/>
      </w:pPr>
      <w:r w:rsidRPr="00DD1DC5">
        <w:t>Splatnost faktur</w:t>
      </w:r>
      <w:r>
        <w:t>y</w:t>
      </w:r>
      <w:r w:rsidRPr="00DD1DC5">
        <w:t xml:space="preserve"> je 60 dnů od jejího vystavení. Dnem uskutečnění zdanitelného plnění bude den protokolárního převzetí předmětu plnění </w:t>
      </w:r>
      <w:r>
        <w:t>objednatelem</w:t>
      </w:r>
      <w:r w:rsidRPr="00DD1DC5">
        <w:t xml:space="preserve"> od </w:t>
      </w:r>
      <w:r>
        <w:t>Zhotovitele</w:t>
      </w:r>
      <w:r w:rsidRPr="00DD1DC5">
        <w:t>. Faktura musí splňovat veškeré náležitosti daňového a účetního dokladu stanovené právními předpisy, zejména musí splňovat ustanovení zákona č. 235/2004 Sb., o dani z přidané hodnoty, ve znění pozdějších předpisů (dále jen „</w:t>
      </w:r>
      <w:r w:rsidRPr="00DD1DC5">
        <w:rPr>
          <w:b/>
        </w:rPr>
        <w:t>DPH</w:t>
      </w:r>
      <w:r w:rsidRPr="00DD1DC5">
        <w:t>“), a musí na ní být uvedena sjednaná cena</w:t>
      </w:r>
      <w:r>
        <w:t xml:space="preserve"> za plnění</w:t>
      </w:r>
      <w:r w:rsidRPr="00DD1DC5">
        <w:t xml:space="preserve"> a datum splatnosti v souladu se smlouvou, jinak je </w:t>
      </w:r>
      <w:r>
        <w:t>Objednatel</w:t>
      </w:r>
      <w:r w:rsidRPr="00DD1DC5">
        <w:t xml:space="preserve"> oprávněn vrátit fakturu </w:t>
      </w:r>
      <w:r>
        <w:t>Zhotoviteli</w:t>
      </w:r>
      <w:r w:rsidRPr="00DD1DC5">
        <w:t xml:space="preserve"> k přepracování či doplnění. V takovém případě běží nová lhůta splatnosti ode dne doručení opravené faktury </w:t>
      </w:r>
      <w:r>
        <w:t>Objednateli</w:t>
      </w:r>
      <w:r w:rsidRPr="00DD1DC5">
        <w:t>.</w:t>
      </w:r>
    </w:p>
    <w:p w14:paraId="75136A62" w14:textId="77777777" w:rsidR="003A1056" w:rsidRPr="00D859C2" w:rsidRDefault="003A1056" w:rsidP="00D859C2">
      <w:pPr>
        <w:pStyle w:val="Odstavecsmlouvy"/>
        <w:numPr>
          <w:ilvl w:val="0"/>
          <w:numId w:val="0"/>
        </w:numPr>
        <w:ind w:left="567"/>
      </w:pPr>
    </w:p>
    <w:p w14:paraId="75136A64" w14:textId="35338FE8" w:rsidR="009A3D16" w:rsidRDefault="009A0772" w:rsidP="0074273F">
      <w:pPr>
        <w:pStyle w:val="Odstavecsmlouvy"/>
      </w:pPr>
      <w:r w:rsidRPr="00207E8F">
        <w:t>Každý daňový doklad musí</w:t>
      </w:r>
      <w:r>
        <w:t xml:space="preserve"> splňovat</w:t>
      </w:r>
      <w:r w:rsidRPr="00207E8F">
        <w:t xml:space="preserve"> </w:t>
      </w:r>
      <w:r>
        <w:t xml:space="preserve">požadavky dané platnou legislativou, především zákona č. 235/2004 Sb. o DPH, dále musí obsahovat </w:t>
      </w:r>
      <w:r w:rsidRPr="00207E8F">
        <w:t>i čísl</w:t>
      </w:r>
      <w:r w:rsidRPr="00040834">
        <w:t>o Smlouvy nebo nákupní objednávky Objednatele.</w:t>
      </w:r>
    </w:p>
    <w:p w14:paraId="12E32F51" w14:textId="77777777" w:rsidR="009A0772" w:rsidRDefault="009A0772" w:rsidP="009A0772">
      <w:pPr>
        <w:pStyle w:val="Odstavecsmlouvy"/>
        <w:numPr>
          <w:ilvl w:val="0"/>
          <w:numId w:val="0"/>
        </w:numPr>
        <w:ind w:left="567"/>
      </w:pPr>
    </w:p>
    <w:p w14:paraId="16248A88" w14:textId="51ACC729" w:rsidR="009A0772" w:rsidRDefault="009A0772" w:rsidP="00063D76">
      <w:pPr>
        <w:pStyle w:val="Odstavecsmlouvy"/>
      </w:pPr>
      <w:r w:rsidRPr="00207E8F">
        <w:t>Daňové doklady, bude Zhotovitel zasílat na emailov</w:t>
      </w:r>
      <w:r w:rsidR="005F0463">
        <w:t xml:space="preserve">é </w:t>
      </w:r>
      <w:r w:rsidRPr="00207E8F">
        <w:t>adres</w:t>
      </w:r>
      <w:r w:rsidR="005F0463">
        <w:t xml:space="preserve">y </w:t>
      </w:r>
      <w:r w:rsidR="009F4A04">
        <w:t>Objednatele: XXXXX</w:t>
      </w:r>
      <w:r w:rsidR="008D5740">
        <w:t xml:space="preserve"> a</w:t>
      </w:r>
      <w:r w:rsidR="009F4A04">
        <w:t xml:space="preserve"> XXXXX</w:t>
      </w:r>
      <w:r w:rsidR="005A6A77">
        <w:rPr>
          <w:rStyle w:val="Odkaznakoment"/>
          <w:lang w:val="x-none"/>
        </w:rPr>
        <w:t>.</w:t>
      </w:r>
    </w:p>
    <w:p w14:paraId="0E4DD59C" w14:textId="77777777" w:rsidR="009A0772" w:rsidRDefault="009A0772" w:rsidP="009A0772">
      <w:pPr>
        <w:pStyle w:val="Odstavecsmlouvy"/>
        <w:numPr>
          <w:ilvl w:val="0"/>
          <w:numId w:val="0"/>
        </w:numPr>
        <w:ind w:left="567"/>
      </w:pPr>
    </w:p>
    <w:p w14:paraId="2CD534B8" w14:textId="435B44C3" w:rsidR="009A0772" w:rsidRDefault="009A0772" w:rsidP="0074273F">
      <w:pPr>
        <w:pStyle w:val="Odstavecsmlouvy"/>
      </w:pPr>
      <w:r w:rsidRPr="00DD1DC5">
        <w:t xml:space="preserve">Na plnění podléhající režimu přenesené daňové povinnosti bude vystavena zvláštní faktura. </w:t>
      </w:r>
      <w:r>
        <w:t>C</w:t>
      </w:r>
      <w:r w:rsidRPr="00DD1DC5">
        <w:t>ena</w:t>
      </w:r>
      <w:r>
        <w:t xml:space="preserve"> </w:t>
      </w:r>
      <w:r w:rsidRPr="00DD1DC5">
        <w:t>za takové plnění bude účtována bez DPH, pouze s uvedením příslušející sazb</w:t>
      </w:r>
      <w:r w:rsidRPr="00F73684">
        <w:t>y DPH.</w:t>
      </w:r>
    </w:p>
    <w:p w14:paraId="37C13557" w14:textId="77777777" w:rsidR="009A0772" w:rsidRDefault="009A0772" w:rsidP="009A0772">
      <w:pPr>
        <w:pStyle w:val="Odstavecsmlouvy"/>
        <w:numPr>
          <w:ilvl w:val="0"/>
          <w:numId w:val="0"/>
        </w:numPr>
        <w:ind w:left="567"/>
      </w:pPr>
    </w:p>
    <w:p w14:paraId="1F69C542" w14:textId="562B142D" w:rsidR="009A0772" w:rsidRDefault="009A0772" w:rsidP="0074273F">
      <w:pPr>
        <w:pStyle w:val="Odstavecsmlouvy"/>
      </w:pPr>
      <w:r w:rsidRPr="00DD1DC5">
        <w:t>Částka</w:t>
      </w:r>
      <w:r w:rsidR="008221BC">
        <w:t xml:space="preserve"> recyklačního příspěvku </w:t>
      </w:r>
      <w:r w:rsidRPr="00DD1DC5">
        <w:t>dle</w:t>
      </w:r>
      <w:r w:rsidR="00FB2B9F">
        <w:t xml:space="preserve"> platných právních předpisů</w:t>
      </w:r>
      <w:r w:rsidRPr="00DD1DC5">
        <w:t>, bude na faktuře uvedena zvlášť.</w:t>
      </w:r>
    </w:p>
    <w:p w14:paraId="6C708C4D" w14:textId="77777777" w:rsidR="009A0772" w:rsidRDefault="009A0772" w:rsidP="009A0772">
      <w:pPr>
        <w:pStyle w:val="Odstavecsmlouvy"/>
        <w:numPr>
          <w:ilvl w:val="0"/>
          <w:numId w:val="0"/>
        </w:numPr>
        <w:ind w:left="567"/>
      </w:pPr>
    </w:p>
    <w:p w14:paraId="78DDB4DD" w14:textId="4FF52E41" w:rsidR="009A0772" w:rsidRDefault="009A0772" w:rsidP="0074273F">
      <w:pPr>
        <w:pStyle w:val="Odstavecsmlouvy"/>
      </w:pPr>
      <w:r w:rsidRPr="00DD1DC5">
        <w:t xml:space="preserve">Úhrada ceny </w:t>
      </w:r>
      <w:r>
        <w:t xml:space="preserve">za plnění </w:t>
      </w:r>
      <w:r w:rsidRPr="00DD1DC5">
        <w:t xml:space="preserve">bude provedena bezhotovostním převodem z bankovních účtů </w:t>
      </w:r>
      <w:r>
        <w:t>Objednatele</w:t>
      </w:r>
      <w:r w:rsidRPr="00DD1DC5">
        <w:t xml:space="preserve"> na bankovní účet </w:t>
      </w:r>
      <w:r>
        <w:t>Zhotovitele</w:t>
      </w:r>
      <w:r w:rsidRPr="00DD1DC5">
        <w:t xml:space="preserve">. Dnem úhrady se rozumí den odepsání příslušné částky z účtu </w:t>
      </w:r>
      <w:r>
        <w:t>Objednatele</w:t>
      </w:r>
      <w:r w:rsidRPr="00DD1DC5">
        <w:t>.</w:t>
      </w:r>
    </w:p>
    <w:p w14:paraId="6C30CA69" w14:textId="77777777" w:rsidR="009A0772" w:rsidRDefault="009A0772" w:rsidP="009A0772">
      <w:pPr>
        <w:pStyle w:val="Odstavecsmlouvy"/>
        <w:numPr>
          <w:ilvl w:val="0"/>
          <w:numId w:val="0"/>
        </w:numPr>
        <w:ind w:left="567"/>
      </w:pPr>
    </w:p>
    <w:p w14:paraId="4ACB7D60" w14:textId="77777777" w:rsidR="00483FFD" w:rsidRDefault="00483FFD" w:rsidP="009A0772">
      <w:pPr>
        <w:pStyle w:val="Odstavecsmlouvy"/>
        <w:numPr>
          <w:ilvl w:val="0"/>
          <w:numId w:val="0"/>
        </w:numPr>
        <w:ind w:left="567"/>
      </w:pPr>
    </w:p>
    <w:p w14:paraId="0BFC6163" w14:textId="2EBE52C8" w:rsidR="009A0772" w:rsidRDefault="009A0772" w:rsidP="0074273F">
      <w:pPr>
        <w:pStyle w:val="Odstavecsmlouvy"/>
      </w:pPr>
      <w:r w:rsidRPr="00DD1DC5">
        <w:lastRenderedPageBreak/>
        <w:t xml:space="preserve">V případě, že v okamžiku uskutečnění zdanitelného plnění bude </w:t>
      </w:r>
      <w:r>
        <w:t>Zhotovitel</w:t>
      </w:r>
      <w:r w:rsidRPr="00DD1DC5">
        <w:t xml:space="preserve"> zapsán v registru plátců daně z přidané hodnoty jako nespolehlivý plátce, má </w:t>
      </w:r>
      <w:r>
        <w:t>Objednatel</w:t>
      </w:r>
      <w:r w:rsidRPr="00DD1DC5">
        <w:t xml:space="preserve"> právo uhradit za </w:t>
      </w:r>
      <w:r>
        <w:t>Zhotovitele</w:t>
      </w:r>
      <w:r w:rsidRPr="00DD1DC5">
        <w:t xml:space="preserve"> DPH z tohoto zdanitelného plnění, aniž by byl vyzván jako ručitel správcem daně </w:t>
      </w:r>
      <w:r>
        <w:t>Zhotovitele</w:t>
      </w:r>
      <w:r w:rsidRPr="00DD1DC5">
        <w:t>, postupem v souladu s § 109a ZDPH.</w:t>
      </w:r>
    </w:p>
    <w:p w14:paraId="387689F3" w14:textId="77777777" w:rsidR="009A0772" w:rsidRDefault="009A0772" w:rsidP="009A0772">
      <w:pPr>
        <w:pStyle w:val="Odstavecsmlouvy"/>
        <w:numPr>
          <w:ilvl w:val="0"/>
          <w:numId w:val="0"/>
        </w:numPr>
        <w:ind w:left="567"/>
      </w:pPr>
    </w:p>
    <w:p w14:paraId="567A9A19" w14:textId="72AA3F92" w:rsidR="009A0772" w:rsidRDefault="009A0772" w:rsidP="0074273F">
      <w:pPr>
        <w:pStyle w:val="Odstavecsmlouvy"/>
      </w:pPr>
      <w:r w:rsidRPr="00F73684">
        <w:t xml:space="preserve">Pokud </w:t>
      </w:r>
      <w:r>
        <w:t>Objednatel</w:t>
      </w:r>
      <w:r w:rsidRPr="00F73684">
        <w:t xml:space="preserve"> uhradí částku ve výši DPH na účet správce daně </w:t>
      </w:r>
      <w:r>
        <w:t>Zhotovitele</w:t>
      </w:r>
      <w:r w:rsidRPr="00F73684">
        <w:t xml:space="preserve"> a zbývající částku sjednané ceny (relevantní část bez DPH) </w:t>
      </w:r>
      <w:r>
        <w:t>Zhotoviteli</w:t>
      </w:r>
      <w:r w:rsidRPr="00F73684">
        <w:t xml:space="preserve">, považuje se jeho závazek uhradit sjednanou cenu za splněný. Dnem úhrady se rozumí den odepsání poslední příslušné částky z účtu </w:t>
      </w:r>
      <w:r>
        <w:t>Objednatele</w:t>
      </w:r>
      <w:r w:rsidRPr="00F73684">
        <w:t>.</w:t>
      </w:r>
    </w:p>
    <w:p w14:paraId="5C567BDB" w14:textId="77777777" w:rsidR="009A0772" w:rsidRDefault="009A0772" w:rsidP="009A0772">
      <w:pPr>
        <w:pStyle w:val="Odstavecsmlouvy"/>
        <w:numPr>
          <w:ilvl w:val="0"/>
          <w:numId w:val="0"/>
        </w:numPr>
        <w:ind w:left="567"/>
      </w:pPr>
    </w:p>
    <w:p w14:paraId="0855BD94" w14:textId="1FBC37F5" w:rsidR="009A0772" w:rsidRPr="00D859C2" w:rsidRDefault="009A0772" w:rsidP="0074273F">
      <w:pPr>
        <w:pStyle w:val="Odstavecsmlouvy"/>
      </w:pPr>
      <w:r>
        <w:t>Zhotovitel</w:t>
      </w:r>
      <w:r w:rsidRPr="00F73684">
        <w:t xml:space="preserve"> je oprávněn postoupit své peněžité pohledávky za </w:t>
      </w:r>
      <w:r>
        <w:t>Objednatelem</w:t>
      </w:r>
      <w:r w:rsidRPr="00F73684">
        <w:t xml:space="preserve"> výhradně po předchozím písemném souhlasu </w:t>
      </w:r>
      <w:r>
        <w:t>Objednatele</w:t>
      </w:r>
      <w:r w:rsidRPr="00F73684">
        <w:t xml:space="preserve">, jinak je postoupení vůči </w:t>
      </w:r>
      <w:r>
        <w:t>Objednateli</w:t>
      </w:r>
      <w:r w:rsidRPr="00F73684">
        <w:t xml:space="preserve"> neúčinné. </w:t>
      </w:r>
      <w:r>
        <w:t>Zhotovitel</w:t>
      </w:r>
      <w:r w:rsidRPr="00F73684">
        <w:t xml:space="preserve"> je oprávněn započítat své peněžité pohledávky za </w:t>
      </w:r>
      <w:r>
        <w:t>Objednatelem</w:t>
      </w:r>
      <w:r w:rsidRPr="00F73684">
        <w:t xml:space="preserve"> výhradně na základě písemné dohody obou smluvních stran, jinak je započtení pohledávek neplatné.</w:t>
      </w:r>
    </w:p>
    <w:p w14:paraId="75136A66" w14:textId="77777777" w:rsidR="00B9193B" w:rsidRPr="00D859C2" w:rsidRDefault="00B9193B" w:rsidP="0074273F">
      <w:pPr>
        <w:pStyle w:val="Zkladntext3"/>
        <w:spacing w:line="240" w:lineRule="auto"/>
        <w:rPr>
          <w:sz w:val="22"/>
          <w:szCs w:val="22"/>
        </w:rPr>
      </w:pPr>
    </w:p>
    <w:p w14:paraId="75136A68" w14:textId="3CC847BD" w:rsidR="003A1056" w:rsidRPr="00D859C2" w:rsidRDefault="00591569" w:rsidP="00D859C2">
      <w:pPr>
        <w:pStyle w:val="Nadpis1"/>
      </w:pPr>
      <w:r>
        <w:t>KVALITA PRÁCE</w:t>
      </w:r>
    </w:p>
    <w:p w14:paraId="75136A69" w14:textId="77777777" w:rsidR="003A1056" w:rsidRPr="00D859C2" w:rsidRDefault="003A1056" w:rsidP="00D859C2">
      <w:pPr>
        <w:pStyle w:val="Zkladntext3"/>
        <w:spacing w:line="240" w:lineRule="auto"/>
        <w:ind w:left="567"/>
        <w:rPr>
          <w:sz w:val="22"/>
          <w:szCs w:val="22"/>
        </w:rPr>
      </w:pPr>
    </w:p>
    <w:p w14:paraId="471471C6" w14:textId="3186709F" w:rsidR="00C1361F" w:rsidRPr="00D859C2" w:rsidRDefault="00591569" w:rsidP="00C1361F">
      <w:pPr>
        <w:pStyle w:val="Odstavecsmlouvy"/>
      </w:pPr>
      <w:r w:rsidRPr="00E307C4">
        <w:t>Zhotovitel odpovídá za to, že plnění bude provedeno v souladu a za podmínek stanovených touto Smlouvou, právními předpisy, závaznými technickými normami a následnými písemn</w:t>
      </w:r>
      <w:r>
        <w:t>ými ujednáními smluvních stran.</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7A" w14:textId="1B65BA00" w:rsidR="00AF2763" w:rsidRPr="00D859C2" w:rsidRDefault="00591569" w:rsidP="00094B12">
      <w:pPr>
        <w:pStyle w:val="Nadpis1"/>
      </w:pPr>
      <w:r>
        <w:t>ZÁRUKY, POJIŠTĚNÍ A NÁHRADA ŠKODY</w:t>
      </w:r>
    </w:p>
    <w:p w14:paraId="75136A7B" w14:textId="77777777" w:rsidR="00AF2763" w:rsidRPr="00D859C2" w:rsidRDefault="00AF2763" w:rsidP="00D859C2">
      <w:pPr>
        <w:pStyle w:val="Zkladntext3"/>
        <w:spacing w:line="240" w:lineRule="auto"/>
        <w:ind w:left="567"/>
        <w:rPr>
          <w:sz w:val="22"/>
          <w:szCs w:val="22"/>
        </w:rPr>
      </w:pPr>
    </w:p>
    <w:p w14:paraId="75136A7C" w14:textId="6473B4CE" w:rsidR="00AF2763" w:rsidRPr="00D859C2" w:rsidRDefault="00591569" w:rsidP="00094B12">
      <w:pPr>
        <w:pStyle w:val="Odstavecsmlouvy"/>
      </w:pPr>
      <w:r w:rsidRPr="00E307C4">
        <w:t>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min. 1 000 000,- USD. Smluvní strany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ceně Díla bez DPH.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w:t>
      </w:r>
    </w:p>
    <w:p w14:paraId="75136A7D" w14:textId="77777777" w:rsidR="00AF2763" w:rsidRPr="00D859C2" w:rsidRDefault="00AF2763" w:rsidP="00591569">
      <w:pPr>
        <w:pStyle w:val="Odstavecsmlouvy"/>
        <w:numPr>
          <w:ilvl w:val="0"/>
          <w:numId w:val="0"/>
        </w:numPr>
        <w:ind w:left="567"/>
      </w:pPr>
    </w:p>
    <w:p w14:paraId="5A41E830" w14:textId="0F04B5A9" w:rsidR="00D70368" w:rsidRPr="00D859C2" w:rsidRDefault="00591569" w:rsidP="00D70368">
      <w:pPr>
        <w:pStyle w:val="Odstavecsmlouvy"/>
        <w:numPr>
          <w:ilvl w:val="1"/>
          <w:numId w:val="3"/>
        </w:numPr>
      </w:pPr>
      <w:r w:rsidRPr="00E307C4">
        <w:t xml:space="preserve">Na Zhotovitelem provedené práce i na materiál dodaný a použitý pro provedení prací Zhotovitelem je poskytnuta záruka za jakost v délce 6 měsíců, která počíná běžet ode dne podpisu protokolárního předání a převzetí jednotlivých částí díla Objednatelem, s výjimkou výrobků a zařízení, která Zhotovitel nevyrobil, a pro které platí záruční doba daná výrobcem. Podmínkou platnosti záruky je řádná péče o zařízení dle návodu k provozu a </w:t>
      </w:r>
      <w:r>
        <w:t>ú</w:t>
      </w:r>
      <w:r w:rsidRPr="00E307C4">
        <w:t>držbě/příslušného servisního manuálu a pravidelná údržba zařízení prováděná autorizovanou osobou.</w:t>
      </w:r>
    </w:p>
    <w:p w14:paraId="75136A90" w14:textId="77777777" w:rsidR="00B436FD" w:rsidRDefault="00B436FD" w:rsidP="00591569">
      <w:pPr>
        <w:pStyle w:val="Odstavecsmlouvy"/>
        <w:numPr>
          <w:ilvl w:val="0"/>
          <w:numId w:val="0"/>
        </w:numPr>
        <w:ind w:left="567"/>
      </w:pPr>
    </w:p>
    <w:p w14:paraId="7B95B4B2" w14:textId="77777777" w:rsidR="00483FFD" w:rsidRDefault="00483FFD" w:rsidP="00591569">
      <w:pPr>
        <w:pStyle w:val="Odstavecsmlouvy"/>
        <w:numPr>
          <w:ilvl w:val="0"/>
          <w:numId w:val="0"/>
        </w:numPr>
        <w:ind w:left="567"/>
      </w:pPr>
    </w:p>
    <w:p w14:paraId="3942154A" w14:textId="77777777" w:rsidR="00483FFD" w:rsidRDefault="00483FFD" w:rsidP="00591569">
      <w:pPr>
        <w:pStyle w:val="Odstavecsmlouvy"/>
        <w:numPr>
          <w:ilvl w:val="0"/>
          <w:numId w:val="0"/>
        </w:numPr>
        <w:ind w:left="567"/>
      </w:pPr>
    </w:p>
    <w:p w14:paraId="37377ED7" w14:textId="77777777" w:rsidR="00483FFD" w:rsidRPr="00D859C2" w:rsidRDefault="00483FFD" w:rsidP="00591569">
      <w:pPr>
        <w:pStyle w:val="Odstavecsmlouvy"/>
        <w:numPr>
          <w:ilvl w:val="0"/>
          <w:numId w:val="0"/>
        </w:numPr>
        <w:ind w:left="567"/>
      </w:pPr>
    </w:p>
    <w:p w14:paraId="75136A93" w14:textId="796192DC" w:rsidR="002E1388" w:rsidRPr="00D859C2" w:rsidRDefault="00591569" w:rsidP="00094B12">
      <w:pPr>
        <w:pStyle w:val="Odstavecsmlouvy"/>
      </w:pPr>
      <w:r w:rsidRPr="00E307C4">
        <w:t>Záruka poskytovaná Zhotovitelem na základě této smlouvy obsahuje závazek Zhotovitele na jeho náklady bez zbytečného odkladu provést opravy provedených prací a dodaného materiálu, eventuálně provést výměnu vadných částí za bezvadné. Za současného stavu techniky však nemůže Zhotovitel poskytnout záruku, že na provedených pracích a dodaném materiálu nevznikne v záruční době vada.</w:t>
      </w:r>
    </w:p>
    <w:p w14:paraId="75136A94" w14:textId="77777777" w:rsidR="002E1388" w:rsidRPr="00D859C2" w:rsidRDefault="002E1388" w:rsidP="00094B12">
      <w:pPr>
        <w:pStyle w:val="Odstavecsmlouvy"/>
        <w:numPr>
          <w:ilvl w:val="0"/>
          <w:numId w:val="0"/>
        </w:numPr>
        <w:ind w:left="567"/>
      </w:pPr>
    </w:p>
    <w:p w14:paraId="5D094038" w14:textId="3A1709B6" w:rsidR="00B76CBC" w:rsidRPr="00D859C2" w:rsidRDefault="00591569" w:rsidP="00B76CBC">
      <w:pPr>
        <w:pStyle w:val="Odstavecsmlouvy"/>
        <w:numPr>
          <w:ilvl w:val="1"/>
          <w:numId w:val="3"/>
        </w:numPr>
      </w:pPr>
      <w:r w:rsidRPr="00E307C4">
        <w:t>Záruka platí po úplném zaplacení provedeného díla a dodaných dílů včetně DPH.</w:t>
      </w:r>
    </w:p>
    <w:p w14:paraId="75136A9A" w14:textId="77777777" w:rsidR="006412CC" w:rsidRPr="00D859C2" w:rsidRDefault="006412CC" w:rsidP="00094B12">
      <w:pPr>
        <w:pStyle w:val="Odstavecsmlouvy"/>
        <w:numPr>
          <w:ilvl w:val="0"/>
          <w:numId w:val="0"/>
        </w:numPr>
        <w:ind w:left="567"/>
      </w:pPr>
    </w:p>
    <w:p w14:paraId="7BF6ED72" w14:textId="77777777" w:rsidR="00591569" w:rsidRPr="00E307C4" w:rsidRDefault="00591569" w:rsidP="00591569">
      <w:pPr>
        <w:pStyle w:val="Odstavecsmlouvy"/>
      </w:pPr>
      <w:r w:rsidRPr="00E307C4">
        <w:t>Pokud se při diagnóze závady nebo poruchy zjistí, že vznikla:</w:t>
      </w:r>
    </w:p>
    <w:p w14:paraId="4B0021A7" w14:textId="77777777" w:rsidR="00591569" w:rsidRPr="00AC6FEC" w:rsidRDefault="00591569" w:rsidP="00591569">
      <w:pPr>
        <w:pStyle w:val="Default"/>
        <w:ind w:left="709"/>
        <w:jc w:val="both"/>
        <w:rPr>
          <w:rFonts w:ascii="Arial" w:hAnsi="Arial" w:cs="Arial"/>
          <w:sz w:val="22"/>
          <w:szCs w:val="22"/>
        </w:rPr>
      </w:pPr>
      <w:r w:rsidRPr="00AC6FEC">
        <w:rPr>
          <w:rFonts w:ascii="Arial" w:hAnsi="Arial" w:cs="Arial"/>
          <w:sz w:val="22"/>
          <w:szCs w:val="22"/>
        </w:rPr>
        <w:t>- neodbornou manipulací, chybou obsluhy nebo neoprávněnými zásahy</w:t>
      </w:r>
    </w:p>
    <w:p w14:paraId="5F17EB98" w14:textId="77777777" w:rsidR="00591569" w:rsidRPr="00AC6FEC" w:rsidRDefault="00591569" w:rsidP="00591569">
      <w:pPr>
        <w:pStyle w:val="Default"/>
        <w:ind w:left="709"/>
        <w:jc w:val="both"/>
        <w:rPr>
          <w:rFonts w:ascii="Arial" w:hAnsi="Arial" w:cs="Arial"/>
          <w:sz w:val="22"/>
          <w:szCs w:val="22"/>
        </w:rPr>
      </w:pPr>
      <w:r w:rsidRPr="00AC6FEC">
        <w:rPr>
          <w:rFonts w:ascii="Arial" w:hAnsi="Arial" w:cs="Arial"/>
          <w:sz w:val="22"/>
          <w:szCs w:val="22"/>
        </w:rPr>
        <w:t>- vnějšími vlivy, jako např. otřesy, klimatickými vlivy, změnami podmínek okolního prostředí,</w:t>
      </w:r>
    </w:p>
    <w:p w14:paraId="75136A9B" w14:textId="33B5FD96" w:rsidR="006412CC" w:rsidRPr="00D859C2" w:rsidRDefault="00591569" w:rsidP="00591569">
      <w:pPr>
        <w:pStyle w:val="Odstavecsmlouvy"/>
        <w:numPr>
          <w:ilvl w:val="0"/>
          <w:numId w:val="0"/>
        </w:numPr>
        <w:ind w:left="567"/>
      </w:pPr>
      <w:r w:rsidRPr="00E307C4">
        <w:t>nese Objednatel všechny náklady na diagnózu a odstranění závad.</w:t>
      </w:r>
    </w:p>
    <w:p w14:paraId="75136A9C" w14:textId="77777777" w:rsidR="00F25BC8" w:rsidRPr="00D859C2" w:rsidRDefault="00F25BC8" w:rsidP="00094B12">
      <w:pPr>
        <w:pStyle w:val="Odstavecsmlouvy"/>
        <w:numPr>
          <w:ilvl w:val="1"/>
          <w:numId w:val="0"/>
        </w:numPr>
        <w:ind w:left="567"/>
      </w:pPr>
    </w:p>
    <w:p w14:paraId="682DA0C8" w14:textId="2012205A" w:rsidR="239E3158" w:rsidRDefault="00591569" w:rsidP="67056C94">
      <w:pPr>
        <w:pStyle w:val="Odstavecsmlouvy"/>
        <w:rPr>
          <w:rFonts w:eastAsia="Arial"/>
        </w:rPr>
      </w:pPr>
      <w:r w:rsidRPr="00E307C4">
        <w:t>Zhotovitel neručí za ztráty, škody nebo průtahy, které se nacházejí mimo jeho kontrolu a vznikly v příčinné souvislosti s takovými skutečnostmi jako např. stávky, výluky, požár, exploze, krádež, poškození vodou, nepokoje, válka, úmyslné poškození, vyšší moc.</w:t>
      </w:r>
    </w:p>
    <w:p w14:paraId="75136AA6" w14:textId="77777777" w:rsidR="00916EE4" w:rsidRPr="00D859C2" w:rsidRDefault="00916EE4" w:rsidP="00D859C2">
      <w:pPr>
        <w:pStyle w:val="Zkladntext3"/>
        <w:spacing w:line="240" w:lineRule="auto"/>
        <w:rPr>
          <w:sz w:val="22"/>
          <w:szCs w:val="22"/>
        </w:rPr>
      </w:pPr>
    </w:p>
    <w:p w14:paraId="75136AA8" w14:textId="4A18910C" w:rsidR="001A3D28" w:rsidRPr="00D859C2" w:rsidRDefault="00591569" w:rsidP="00094B12">
      <w:pPr>
        <w:pStyle w:val="Nadpis1"/>
      </w:pPr>
      <w:r>
        <w:t>SMLUVNÍ POKUTY</w:t>
      </w:r>
    </w:p>
    <w:p w14:paraId="75136AA9" w14:textId="77777777" w:rsidR="001A3D28" w:rsidRPr="00D859C2" w:rsidRDefault="001A3D28" w:rsidP="00D859C2">
      <w:pPr>
        <w:pStyle w:val="Zkladntext3"/>
        <w:spacing w:line="240" w:lineRule="auto"/>
        <w:ind w:left="567"/>
        <w:rPr>
          <w:sz w:val="22"/>
          <w:szCs w:val="22"/>
        </w:rPr>
      </w:pPr>
    </w:p>
    <w:p w14:paraId="75136AAA" w14:textId="50E47ECC" w:rsidR="00AF2763" w:rsidRPr="00D859C2" w:rsidRDefault="00307754" w:rsidP="00094B12">
      <w:pPr>
        <w:pStyle w:val="Odstavecsmlouvy"/>
      </w:pPr>
      <w:r w:rsidRPr="006F24CC">
        <w:t xml:space="preserve">V případě prodlení Zhotovitele ve lhůtách dohodnutých ve Smlouvě má Objednatel právo požadovat smluvní pokutu ve výši 0,05 % z celkové ceny díla uvedené v bodě </w:t>
      </w:r>
      <w:r w:rsidR="00CB598C">
        <w:t>II</w:t>
      </w:r>
      <w:r w:rsidRPr="006F24CC">
        <w:t>.1</w:t>
      </w:r>
      <w:r w:rsidR="004E1FD7">
        <w:t xml:space="preserve"> </w:t>
      </w:r>
      <w:r w:rsidRPr="006F24CC">
        <w:t xml:space="preserve">Smlouvy za každý započatý den prodlení vyjma případů, kdy Objednatel nedodržel bod č. </w:t>
      </w:r>
      <w:r w:rsidR="004E1FD7">
        <w:t>VI</w:t>
      </w:r>
      <w:r w:rsidRPr="006F24CC">
        <w:t>.1 Smlouvy nebo odmítl bezdůvodně převzít hotové dílo.</w:t>
      </w:r>
    </w:p>
    <w:p w14:paraId="75136AAB" w14:textId="77777777" w:rsidR="0058691F" w:rsidRPr="00D859C2" w:rsidRDefault="0058691F" w:rsidP="00591569">
      <w:pPr>
        <w:pStyle w:val="Odstavecsmlouvy"/>
        <w:numPr>
          <w:ilvl w:val="0"/>
          <w:numId w:val="0"/>
        </w:numPr>
        <w:ind w:left="567"/>
      </w:pPr>
    </w:p>
    <w:p w14:paraId="75136AAC" w14:textId="6E39839B" w:rsidR="00AF2763" w:rsidRPr="00D859C2" w:rsidRDefault="00591569" w:rsidP="00094B12">
      <w:pPr>
        <w:pStyle w:val="Odstavecsmlouvy"/>
      </w:pPr>
      <w:r w:rsidRPr="006F24CC">
        <w:t xml:space="preserve">Smluvní strany se dohodly, že celková výše smluvních pokut, </w:t>
      </w:r>
      <w:r w:rsidR="001A0978">
        <w:t xml:space="preserve">k </w:t>
      </w:r>
      <w:r w:rsidRPr="006F24CC">
        <w:t>jejichž úhradě bude Zhotovitel podle této smlouvy případně povinen, nepřekročí: 10 % ceny Díla bez DPH.</w:t>
      </w:r>
    </w:p>
    <w:p w14:paraId="75136AAD" w14:textId="77777777" w:rsidR="001A3D28" w:rsidRPr="00D859C2" w:rsidRDefault="001A3D28" w:rsidP="00094B12">
      <w:pPr>
        <w:pStyle w:val="Odstavecsmlouvy"/>
        <w:numPr>
          <w:ilvl w:val="0"/>
          <w:numId w:val="0"/>
        </w:numPr>
        <w:ind w:left="567"/>
      </w:pPr>
    </w:p>
    <w:p w14:paraId="75136AAE" w14:textId="51D303D6" w:rsidR="001A3D28" w:rsidRPr="00D859C2" w:rsidRDefault="00591569" w:rsidP="00094B12">
      <w:pPr>
        <w:pStyle w:val="Odstavecsmlouvy"/>
      </w:pPr>
      <w:r w:rsidRPr="00463C0F">
        <w:t>Splatnost smluvních pokut je 21 dnů od doručení výzvy k jejich uhrazení.</w:t>
      </w:r>
    </w:p>
    <w:p w14:paraId="75136AAF" w14:textId="77777777" w:rsidR="001A3D28" w:rsidRPr="00D859C2" w:rsidRDefault="001A3D28" w:rsidP="00094B12">
      <w:pPr>
        <w:pStyle w:val="Odstavecsmlouvy"/>
        <w:numPr>
          <w:ilvl w:val="0"/>
          <w:numId w:val="0"/>
        </w:numPr>
        <w:ind w:left="567"/>
      </w:pPr>
    </w:p>
    <w:p w14:paraId="75136AB0" w14:textId="20ADDB51" w:rsidR="009547FF" w:rsidRPr="00D859C2" w:rsidRDefault="00591569" w:rsidP="00094B12">
      <w:pPr>
        <w:pStyle w:val="Odstavecsmlouvy"/>
      </w:pPr>
      <w:r w:rsidRPr="006F24CC">
        <w:t xml:space="preserve">V případě prodlení Objednatele s platbou daňových dokladů podle bodu </w:t>
      </w:r>
      <w:r w:rsidR="001A0978">
        <w:t>II</w:t>
      </w:r>
      <w:r w:rsidRPr="006F24CC">
        <w:t xml:space="preserve">.3 Smlouvy je Zhotovitel oprávněn požadovat </w:t>
      </w:r>
      <w:r w:rsidRPr="00D40887">
        <w:t>smluvní pokutu ve výši 0,05 % z dlužné částky za každý den prodlení</w:t>
      </w:r>
      <w:r w:rsidRPr="006F24CC">
        <w:t>.</w:t>
      </w:r>
    </w:p>
    <w:p w14:paraId="75136AB1" w14:textId="77777777" w:rsidR="001A3D28" w:rsidRPr="00E11465" w:rsidRDefault="001A3D28" w:rsidP="00E11465">
      <w:pPr>
        <w:pStyle w:val="Zkladntext3"/>
        <w:spacing w:line="240" w:lineRule="auto"/>
        <w:rPr>
          <w:sz w:val="22"/>
          <w:szCs w:val="22"/>
        </w:rPr>
      </w:pPr>
    </w:p>
    <w:p w14:paraId="75136ABF" w14:textId="41F34E13" w:rsidR="00B733E1" w:rsidRPr="00D859C2" w:rsidRDefault="00591569" w:rsidP="00094B12">
      <w:pPr>
        <w:pStyle w:val="Nadpis1"/>
      </w:pPr>
      <w:r>
        <w:t>součinnost objednatele</w:t>
      </w:r>
    </w:p>
    <w:p w14:paraId="75136AC0" w14:textId="77777777" w:rsidR="00B733E1" w:rsidRPr="00D859C2" w:rsidRDefault="00B733E1" w:rsidP="00D859C2">
      <w:pPr>
        <w:pStyle w:val="Zkladntext3"/>
        <w:spacing w:line="240" w:lineRule="auto"/>
        <w:ind w:left="567"/>
        <w:rPr>
          <w:sz w:val="22"/>
          <w:szCs w:val="22"/>
        </w:rPr>
      </w:pPr>
    </w:p>
    <w:p w14:paraId="75136AC1" w14:textId="0D7D7806" w:rsidR="00F06B76" w:rsidRPr="00D859C2" w:rsidRDefault="00307754" w:rsidP="00307754">
      <w:pPr>
        <w:pStyle w:val="Odstavecsmlouvy"/>
      </w:pPr>
      <w:r w:rsidRPr="006F24CC">
        <w:t>Objednatel se zavazuje poskytnout zhotoviteli nezbytnou součinnost pro realizaci díla a vytvořit tak podmínky pro plnění závazků Zhotovitele.</w:t>
      </w:r>
    </w:p>
    <w:p w14:paraId="75136AC2" w14:textId="77777777" w:rsidR="00F06B76" w:rsidRPr="00D859C2" w:rsidRDefault="00F06B76" w:rsidP="00094B12">
      <w:pPr>
        <w:pStyle w:val="Odstavecsmlouvy"/>
        <w:numPr>
          <w:ilvl w:val="0"/>
          <w:numId w:val="0"/>
        </w:numPr>
        <w:ind w:left="567"/>
      </w:pPr>
    </w:p>
    <w:p w14:paraId="544794F0" w14:textId="0E3C7CCA" w:rsidR="00A77DC6" w:rsidRPr="00D859C2" w:rsidRDefault="00307754" w:rsidP="00A77DC6">
      <w:pPr>
        <w:pStyle w:val="Odstavecsmlouvy"/>
        <w:numPr>
          <w:ilvl w:val="1"/>
          <w:numId w:val="3"/>
        </w:numPr>
      </w:pPr>
      <w:r w:rsidRPr="006F24CC">
        <w:t>Objednatel zajistí koordinaci a realizaci návazností mezi Zhotovitelem zajišťovanými profesemi a ostatními profesemi.</w:t>
      </w:r>
    </w:p>
    <w:p w14:paraId="5929AEF3" w14:textId="77777777" w:rsidR="00A77DC6" w:rsidRPr="00D859C2" w:rsidRDefault="00A77DC6" w:rsidP="00A77DC6">
      <w:pPr>
        <w:pStyle w:val="Odstavecsmlouvy"/>
        <w:numPr>
          <w:ilvl w:val="0"/>
          <w:numId w:val="0"/>
        </w:numPr>
        <w:ind w:left="567"/>
      </w:pPr>
    </w:p>
    <w:p w14:paraId="2E5402E5" w14:textId="4E7C73E1" w:rsidR="00A77DC6" w:rsidRPr="00D859C2" w:rsidRDefault="00307754" w:rsidP="00A77DC6">
      <w:pPr>
        <w:pStyle w:val="Odstavecsmlouvy"/>
        <w:numPr>
          <w:ilvl w:val="1"/>
          <w:numId w:val="3"/>
        </w:numPr>
      </w:pPr>
      <w:r w:rsidRPr="006F24CC">
        <w:t>Objednatel je povinen informovat Zhotovitele o rizicích v oblasti BOZP.</w:t>
      </w:r>
    </w:p>
    <w:p w14:paraId="2B4A66EE" w14:textId="77777777" w:rsidR="0009512B" w:rsidRDefault="0009512B" w:rsidP="0009512B">
      <w:pPr>
        <w:pStyle w:val="Odstavecsmlouvy"/>
        <w:numPr>
          <w:ilvl w:val="0"/>
          <w:numId w:val="0"/>
        </w:numPr>
        <w:ind w:left="567"/>
      </w:pPr>
    </w:p>
    <w:p w14:paraId="75136AC5" w14:textId="500CCF1F" w:rsidR="00F06B76" w:rsidRPr="00D859C2" w:rsidRDefault="00307754" w:rsidP="00094B12">
      <w:pPr>
        <w:pStyle w:val="Odstavecsmlouvy"/>
      </w:pPr>
      <w:r w:rsidRPr="00BD70F6">
        <w:t>Objednatel prohlašuje, že byl seznámen s registrem rizik Zhotovitele v oblasti bezpečnosti práce a ochrany zdraví, který je uveden na následujícím odkazu:</w:t>
      </w:r>
      <w:r w:rsidR="00901B7F">
        <w:t xml:space="preserve"> XXXXX</w:t>
      </w:r>
      <w:r w:rsidRPr="00BD70F6">
        <w:t>.</w:t>
      </w:r>
    </w:p>
    <w:p w14:paraId="75136AC6" w14:textId="77777777" w:rsidR="00F06B76" w:rsidRPr="00D859C2" w:rsidRDefault="00F06B76" w:rsidP="00094B12">
      <w:pPr>
        <w:pStyle w:val="Odstavecsmlouvy"/>
        <w:numPr>
          <w:ilvl w:val="0"/>
          <w:numId w:val="0"/>
        </w:numPr>
        <w:ind w:left="567"/>
      </w:pPr>
    </w:p>
    <w:p w14:paraId="75136AC7" w14:textId="7D5E4314" w:rsidR="00F06B76" w:rsidRPr="00D859C2" w:rsidRDefault="00307754" w:rsidP="00094B12">
      <w:pPr>
        <w:pStyle w:val="Odstavecsmlouvy"/>
      </w:pPr>
      <w:r w:rsidRPr="006F24CC">
        <w:t>Objednatel je povinen převzít provedené dílo, pokud nemá vady a nedodělky bránící jeho běžnému provozu. Vady a nedodělky nebránící běžnému provozu díla, budou uvedeny v předávacím protokolu včetně termínů pro jejich odstranění.</w:t>
      </w:r>
    </w:p>
    <w:p w14:paraId="75136AC8" w14:textId="77777777" w:rsidR="00F06B76" w:rsidRPr="00D859C2" w:rsidRDefault="00F06B76" w:rsidP="00094B12">
      <w:pPr>
        <w:pStyle w:val="Odstavecsmlouvy"/>
        <w:numPr>
          <w:ilvl w:val="0"/>
          <w:numId w:val="0"/>
        </w:numPr>
        <w:ind w:left="567"/>
      </w:pPr>
    </w:p>
    <w:p w14:paraId="47AACCFF" w14:textId="2103CB77" w:rsidR="00563528" w:rsidRDefault="00307754" w:rsidP="00563528">
      <w:pPr>
        <w:pStyle w:val="Odstavecsmlouvy"/>
      </w:pPr>
      <w:r w:rsidRPr="00BD70F6">
        <w:t>Likvidaci obalového materiálu zajišťuje Objednatel sám na své náklady podle platných legislativních norem</w:t>
      </w:r>
      <w:r w:rsidR="00822640">
        <w:rPr>
          <w:rStyle w:val="Odkaznakoment"/>
          <w:lang w:val="x-none"/>
        </w:rPr>
        <w:t>.</w:t>
      </w:r>
    </w:p>
    <w:p w14:paraId="4E5D5A85" w14:textId="77777777" w:rsidR="00563528" w:rsidRDefault="00563528" w:rsidP="00563528">
      <w:pPr>
        <w:pStyle w:val="Odstavecsmlouvy"/>
        <w:numPr>
          <w:ilvl w:val="0"/>
          <w:numId w:val="0"/>
        </w:numPr>
        <w:ind w:left="567"/>
      </w:pPr>
    </w:p>
    <w:p w14:paraId="75136AC9" w14:textId="0C8D908F" w:rsidR="00D82704" w:rsidRPr="00D859C2" w:rsidRDefault="00307754" w:rsidP="00094B12">
      <w:pPr>
        <w:pStyle w:val="Odstavecsmlouvy"/>
      </w:pPr>
      <w:r w:rsidRPr="006F24CC">
        <w:t>V případě, že</w:t>
      </w:r>
      <w:r w:rsidR="00BE5678">
        <w:t xml:space="preserve"> je</w:t>
      </w:r>
      <w:r w:rsidRPr="006F24CC">
        <w:t xml:space="preserve"> Objednatel</w:t>
      </w:r>
      <w:r w:rsidR="00BE5678">
        <w:t xml:space="preserve"> </w:t>
      </w:r>
      <w:r w:rsidRPr="006F24CC">
        <w:t>v</w:t>
      </w:r>
      <w:r w:rsidR="00BE5678">
        <w:t xml:space="preserve"> prodlení</w:t>
      </w:r>
      <w:r w:rsidRPr="006F24CC">
        <w:t xml:space="preserve"> s úhradami zálohových listů resp. faktur Zhotovitele, je Zhotovitel oprávněn přerušit své dodávky zboží a služeb až do uhrazení všech zálohových listů resp. faktur Objednatelem. Posunutí termínů plnění, které vzniklo tímto přerušením plnění Zhotovitele, není považováno za zpoždění z viny </w:t>
      </w:r>
      <w:r w:rsidR="00FD29C0">
        <w:t xml:space="preserve">na straně </w:t>
      </w:r>
      <w:r w:rsidRPr="006F24CC">
        <w:t>Zhotovitele.</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11F5B0EC" w14:textId="2EF5EE95" w:rsidR="00307754" w:rsidRDefault="00307754" w:rsidP="00094B12">
      <w:pPr>
        <w:pStyle w:val="Nadpis1"/>
      </w:pPr>
      <w:r>
        <w:t>povinnosti zhotovitele</w:t>
      </w:r>
    </w:p>
    <w:p w14:paraId="257223DC" w14:textId="77777777" w:rsidR="00E11465" w:rsidRPr="007F2D08" w:rsidRDefault="00E11465" w:rsidP="007F2D08">
      <w:pPr>
        <w:pStyle w:val="Zkladntext3"/>
        <w:spacing w:line="240" w:lineRule="auto"/>
        <w:ind w:left="567"/>
        <w:rPr>
          <w:sz w:val="22"/>
          <w:szCs w:val="22"/>
        </w:rPr>
      </w:pPr>
    </w:p>
    <w:p w14:paraId="2BCEA23F" w14:textId="1573DEC1" w:rsidR="00307754" w:rsidRDefault="00307754" w:rsidP="00307754">
      <w:pPr>
        <w:pStyle w:val="Odstavecsmlouvy"/>
      </w:pPr>
      <w:r w:rsidRPr="006F24CC">
        <w:t>Zhotovitel zodpovídá za dodržování platné legislativy v oblasti bezpečnosti a ochrany zdraví při práci, požární ochrany, a ochrany životního prostředí.</w:t>
      </w:r>
    </w:p>
    <w:p w14:paraId="31B2D492" w14:textId="77777777" w:rsidR="00307754" w:rsidRDefault="00307754" w:rsidP="00307754">
      <w:pPr>
        <w:pStyle w:val="Odstavecsmlouvy"/>
        <w:numPr>
          <w:ilvl w:val="0"/>
          <w:numId w:val="0"/>
        </w:numPr>
        <w:ind w:left="567"/>
      </w:pPr>
    </w:p>
    <w:p w14:paraId="2E387E0B" w14:textId="702A1E92" w:rsidR="00307754" w:rsidRDefault="00307754" w:rsidP="00307754">
      <w:pPr>
        <w:pStyle w:val="Odstavecsmlouvy"/>
      </w:pPr>
      <w:r w:rsidRPr="006F24CC">
        <w:t>Zhotovitel se zavazuje řídit se pokyny pracovníků Objednatele a nepřipustí jakoukoliv činnost svých pracovníků na pracovišti, která nesouvisí s plněním díla.</w:t>
      </w:r>
    </w:p>
    <w:p w14:paraId="3491BD61" w14:textId="77777777" w:rsidR="00307754" w:rsidRDefault="00307754" w:rsidP="00307754">
      <w:pPr>
        <w:pStyle w:val="Odstavecsmlouvy"/>
        <w:numPr>
          <w:ilvl w:val="0"/>
          <w:numId w:val="0"/>
        </w:numPr>
        <w:ind w:left="567"/>
      </w:pPr>
    </w:p>
    <w:p w14:paraId="1AE3C05A" w14:textId="2F3C270C" w:rsidR="00307754" w:rsidRDefault="00307754" w:rsidP="00307754">
      <w:pPr>
        <w:pStyle w:val="Odstavecsmlouvy"/>
      </w:pPr>
      <w:r w:rsidRPr="006F24CC">
        <w:t>Zhotovitel bude po dobu realizace díla udržovat platné pojištění odpovědnosti za škodu vůči třetím osobám a pojištění svých pracovníků pro případ své odpovědnosti za škodu při pracovním úrazu nebo nemoci z povolání.</w:t>
      </w:r>
    </w:p>
    <w:p w14:paraId="313315BE" w14:textId="77777777" w:rsidR="00307754" w:rsidRDefault="00307754" w:rsidP="00307754"/>
    <w:p w14:paraId="4667AD2D" w14:textId="4012C267" w:rsidR="00307754" w:rsidRDefault="00307754" w:rsidP="00094B12">
      <w:pPr>
        <w:pStyle w:val="Nadpis1"/>
      </w:pPr>
      <w:r>
        <w:t>ostatní ujednání</w:t>
      </w:r>
    </w:p>
    <w:p w14:paraId="126B7922" w14:textId="77777777" w:rsidR="00307754" w:rsidRPr="007F2D08" w:rsidRDefault="00307754" w:rsidP="007F2D08">
      <w:pPr>
        <w:pStyle w:val="Zkladntext3"/>
        <w:spacing w:line="240" w:lineRule="auto"/>
        <w:ind w:left="567"/>
        <w:rPr>
          <w:sz w:val="22"/>
          <w:szCs w:val="22"/>
        </w:rPr>
      </w:pPr>
    </w:p>
    <w:p w14:paraId="2AB8B3F9" w14:textId="13C0F44D" w:rsidR="00307754" w:rsidRDefault="003F6C9F" w:rsidP="003F6C9F">
      <w:pPr>
        <w:pStyle w:val="Odstavecsmlouvy"/>
      </w:pPr>
      <w:r w:rsidRPr="006F24CC">
        <w:t xml:space="preserve">Jakékoliv technické a cenové informace, „know-how“ a další důvěrné informace, týkající se obou smluvních stran zůstávají jejich vlastnictvím a nesmí být předávány ani obecně zpřístupněny třetí osobě bez předchozího souhlasu </w:t>
      </w:r>
      <w:r w:rsidR="000A01D6">
        <w:t xml:space="preserve">druhé </w:t>
      </w:r>
      <w:r w:rsidRPr="006F24CC">
        <w:t>smluvní strany.</w:t>
      </w:r>
    </w:p>
    <w:p w14:paraId="3F0F2EA1" w14:textId="77777777" w:rsidR="003F6C9F" w:rsidRDefault="003F6C9F" w:rsidP="003F6C9F">
      <w:pPr>
        <w:pStyle w:val="Odstavecsmlouvy"/>
        <w:numPr>
          <w:ilvl w:val="0"/>
          <w:numId w:val="0"/>
        </w:numPr>
        <w:ind w:left="567"/>
      </w:pPr>
    </w:p>
    <w:p w14:paraId="6B406727" w14:textId="2DEF64B0" w:rsidR="003F6C9F" w:rsidRPr="006F24CC" w:rsidRDefault="003F6C9F" w:rsidP="003F6C9F">
      <w:pPr>
        <w:pStyle w:val="Odstavecsmlouvy"/>
      </w:pPr>
      <w:r w:rsidRPr="006F24CC">
        <w:t>V případě, že některá ze smluvních stran poruší podstatným způsobem své smluvní povinnosti, má druhá smluvní strana právo od Smlouvy okamžitě odstoupit. Za podstatné porušení smluvní</w:t>
      </w:r>
      <w:r w:rsidR="000A01D6">
        <w:t>ch</w:t>
      </w:r>
      <w:r w:rsidRPr="006F24CC">
        <w:t xml:space="preserve"> povinnost</w:t>
      </w:r>
      <w:r w:rsidR="000A01D6">
        <w:t>í</w:t>
      </w:r>
      <w:r w:rsidRPr="006F24CC">
        <w:t xml:space="preserve"> se považuje:</w:t>
      </w:r>
    </w:p>
    <w:p w14:paraId="20C22733" w14:textId="3422C30B" w:rsidR="003F6C9F" w:rsidRPr="00AC6FEC" w:rsidRDefault="003F6C9F" w:rsidP="003F6C9F">
      <w:pPr>
        <w:pStyle w:val="Default"/>
        <w:ind w:left="709"/>
        <w:jc w:val="both"/>
        <w:rPr>
          <w:rFonts w:ascii="Arial" w:hAnsi="Arial" w:cs="Arial"/>
          <w:sz w:val="22"/>
          <w:szCs w:val="22"/>
        </w:rPr>
      </w:pPr>
      <w:r w:rsidRPr="00AC6FEC">
        <w:rPr>
          <w:rFonts w:ascii="Arial" w:hAnsi="Arial" w:cs="Arial"/>
          <w:sz w:val="22"/>
          <w:szCs w:val="22"/>
        </w:rPr>
        <w:t xml:space="preserve">- ze strany Objednatele: prodlení </w:t>
      </w:r>
      <w:r w:rsidR="000A01D6">
        <w:rPr>
          <w:rFonts w:ascii="Arial" w:hAnsi="Arial" w:cs="Arial"/>
          <w:sz w:val="22"/>
          <w:szCs w:val="22"/>
        </w:rPr>
        <w:t xml:space="preserve">ve vztahu k </w:t>
      </w:r>
      <w:r w:rsidRPr="00AC6FEC">
        <w:rPr>
          <w:rFonts w:ascii="Arial" w:hAnsi="Arial" w:cs="Arial"/>
          <w:sz w:val="22"/>
          <w:szCs w:val="22"/>
        </w:rPr>
        <w:t>úhradě daňového dokladu o více než 60 dní,</w:t>
      </w:r>
    </w:p>
    <w:p w14:paraId="52A31510" w14:textId="2CC3BEF5" w:rsidR="003F6C9F" w:rsidRPr="00AC6FEC" w:rsidRDefault="003F6C9F" w:rsidP="003F6C9F">
      <w:pPr>
        <w:pStyle w:val="Odstavecsmlouvy"/>
        <w:numPr>
          <w:ilvl w:val="0"/>
          <w:numId w:val="0"/>
        </w:numPr>
        <w:ind w:left="567"/>
      </w:pPr>
      <w:r w:rsidRPr="00AC6FEC">
        <w:t xml:space="preserve">- ze strany Zhotovitele: prodlení dle bodu </w:t>
      </w:r>
      <w:r w:rsidR="000A01D6">
        <w:t>I</w:t>
      </w:r>
      <w:r w:rsidRPr="00AC6FEC">
        <w:t>.1 Smlouvy o více než 60 dní.</w:t>
      </w:r>
    </w:p>
    <w:p w14:paraId="3C0CAD38" w14:textId="77777777" w:rsidR="003F6C9F" w:rsidRDefault="003F6C9F" w:rsidP="003F6C9F">
      <w:pPr>
        <w:pStyle w:val="Odstavecsmlouvy"/>
        <w:numPr>
          <w:ilvl w:val="0"/>
          <w:numId w:val="0"/>
        </w:numPr>
        <w:ind w:left="567"/>
      </w:pPr>
    </w:p>
    <w:p w14:paraId="4D5E184E" w14:textId="5C561A8F" w:rsidR="003F6C9F" w:rsidRDefault="003F6C9F" w:rsidP="003F6C9F">
      <w:pPr>
        <w:pStyle w:val="Odstavecsmlouvy"/>
      </w:pPr>
      <w:r w:rsidRPr="004A127C">
        <w:t>Účinky odstoupení od Smlouvy nastávají dnem doručení oznámení o odstoupení druhé smluvní straně. V případě, že se písemnost vrátí jako nedoručená, považuje se za doručenou dnem, kdy byla takto vrácena.</w:t>
      </w:r>
    </w:p>
    <w:p w14:paraId="560DFCE3" w14:textId="77777777" w:rsidR="003F6C9F" w:rsidRDefault="003F6C9F" w:rsidP="003F6C9F">
      <w:pPr>
        <w:pStyle w:val="Odstavecsmlouvy"/>
        <w:numPr>
          <w:ilvl w:val="0"/>
          <w:numId w:val="0"/>
        </w:numPr>
        <w:ind w:left="567"/>
      </w:pPr>
    </w:p>
    <w:p w14:paraId="627BBE3A" w14:textId="4945D9F5" w:rsidR="003F6C9F" w:rsidRDefault="003F6C9F" w:rsidP="003F6C9F">
      <w:pPr>
        <w:pStyle w:val="Odstavecsmlouvy"/>
      </w:pPr>
      <w:r w:rsidRPr="004A127C">
        <w:t>Pověření pracovníci Objednatele:</w:t>
      </w:r>
    </w:p>
    <w:p w14:paraId="17C77894" w14:textId="77777777" w:rsidR="003F6C9F" w:rsidRDefault="003F6C9F" w:rsidP="003F6C9F">
      <w:pPr>
        <w:pStyle w:val="Odstavecsmlouvy"/>
        <w:numPr>
          <w:ilvl w:val="0"/>
          <w:numId w:val="0"/>
        </w:numPr>
        <w:ind w:left="567"/>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3260"/>
        <w:gridCol w:w="3260"/>
      </w:tblGrid>
      <w:tr w:rsidR="003F6C9F" w:rsidRPr="004A127C" w14:paraId="692926DA" w14:textId="77777777" w:rsidTr="00063D76">
        <w:trPr>
          <w:trHeight w:val="93"/>
        </w:trPr>
        <w:tc>
          <w:tcPr>
            <w:tcW w:w="2655" w:type="dxa"/>
          </w:tcPr>
          <w:p w14:paraId="2250F026" w14:textId="77777777" w:rsidR="003F6C9F" w:rsidRPr="004A127C" w:rsidRDefault="003F6C9F" w:rsidP="00063D76">
            <w:pPr>
              <w:autoSpaceDE w:val="0"/>
              <w:autoSpaceDN w:val="0"/>
              <w:adjustRightInd w:val="0"/>
              <w:spacing w:line="240" w:lineRule="auto"/>
              <w:rPr>
                <w:color w:val="000000"/>
              </w:rPr>
            </w:pPr>
            <w:r w:rsidRPr="004A127C">
              <w:rPr>
                <w:color w:val="000000"/>
              </w:rPr>
              <w:t xml:space="preserve">Jméno: </w:t>
            </w:r>
          </w:p>
        </w:tc>
        <w:tc>
          <w:tcPr>
            <w:tcW w:w="3260" w:type="dxa"/>
          </w:tcPr>
          <w:p w14:paraId="1619A82A" w14:textId="77777777" w:rsidR="003F6C9F" w:rsidRPr="004A127C" w:rsidRDefault="003F6C9F" w:rsidP="00063D76">
            <w:pPr>
              <w:autoSpaceDE w:val="0"/>
              <w:autoSpaceDN w:val="0"/>
              <w:adjustRightInd w:val="0"/>
              <w:spacing w:line="240" w:lineRule="auto"/>
              <w:rPr>
                <w:color w:val="000000"/>
              </w:rPr>
            </w:pPr>
            <w:r w:rsidRPr="004A127C">
              <w:rPr>
                <w:color w:val="000000"/>
              </w:rPr>
              <w:t xml:space="preserve">Funkce: </w:t>
            </w:r>
          </w:p>
        </w:tc>
        <w:tc>
          <w:tcPr>
            <w:tcW w:w="3260" w:type="dxa"/>
          </w:tcPr>
          <w:p w14:paraId="71551C3C" w14:textId="77777777" w:rsidR="003F6C9F" w:rsidRPr="004A127C" w:rsidRDefault="003F6C9F" w:rsidP="00063D76">
            <w:pPr>
              <w:autoSpaceDE w:val="0"/>
              <w:autoSpaceDN w:val="0"/>
              <w:adjustRightInd w:val="0"/>
              <w:spacing w:line="240" w:lineRule="auto"/>
              <w:rPr>
                <w:color w:val="000000"/>
              </w:rPr>
            </w:pPr>
            <w:r w:rsidRPr="004A127C">
              <w:rPr>
                <w:color w:val="000000"/>
              </w:rPr>
              <w:t xml:space="preserve">Telefon / e-mail: </w:t>
            </w:r>
          </w:p>
        </w:tc>
      </w:tr>
      <w:tr w:rsidR="003F6C9F" w:rsidRPr="004A127C" w14:paraId="2529B44E" w14:textId="77777777" w:rsidTr="00063D76">
        <w:trPr>
          <w:trHeight w:val="322"/>
        </w:trPr>
        <w:tc>
          <w:tcPr>
            <w:tcW w:w="2655" w:type="dxa"/>
          </w:tcPr>
          <w:p w14:paraId="6AC4592D" w14:textId="4C381DD0" w:rsidR="003F6C9F" w:rsidRPr="004A127C" w:rsidRDefault="00901B7F" w:rsidP="00063D76">
            <w:pPr>
              <w:autoSpaceDE w:val="0"/>
              <w:autoSpaceDN w:val="0"/>
              <w:adjustRightInd w:val="0"/>
              <w:spacing w:line="240" w:lineRule="auto"/>
              <w:rPr>
                <w:color w:val="000000"/>
              </w:rPr>
            </w:pPr>
            <w:r>
              <w:rPr>
                <w:color w:val="000000"/>
              </w:rPr>
              <w:t>XXXXX</w:t>
            </w:r>
          </w:p>
        </w:tc>
        <w:tc>
          <w:tcPr>
            <w:tcW w:w="3260" w:type="dxa"/>
          </w:tcPr>
          <w:p w14:paraId="099E0757" w14:textId="695E8D76" w:rsidR="003F6C9F" w:rsidRPr="004A127C" w:rsidRDefault="003F6C9F" w:rsidP="00901B7F">
            <w:pPr>
              <w:autoSpaceDE w:val="0"/>
              <w:autoSpaceDN w:val="0"/>
              <w:adjustRightInd w:val="0"/>
              <w:spacing w:line="240" w:lineRule="auto"/>
              <w:ind w:left="175" w:hanging="141"/>
              <w:rPr>
                <w:color w:val="000000"/>
              </w:rPr>
            </w:pPr>
            <w:r w:rsidRPr="004A127C">
              <w:rPr>
                <w:color w:val="000000"/>
              </w:rPr>
              <w:t xml:space="preserve">- </w:t>
            </w:r>
            <w:r w:rsidR="00901B7F">
              <w:rPr>
                <w:color w:val="000000"/>
              </w:rPr>
              <w:t>XXXXX</w:t>
            </w:r>
          </w:p>
        </w:tc>
        <w:tc>
          <w:tcPr>
            <w:tcW w:w="3260" w:type="dxa"/>
          </w:tcPr>
          <w:p w14:paraId="0E8C4EFA" w14:textId="3D0F4889" w:rsidR="003F6C9F" w:rsidRPr="004A127C" w:rsidRDefault="003F6C9F" w:rsidP="00063D76">
            <w:pPr>
              <w:autoSpaceDE w:val="0"/>
              <w:autoSpaceDN w:val="0"/>
              <w:adjustRightInd w:val="0"/>
              <w:spacing w:line="240" w:lineRule="auto"/>
              <w:rPr>
                <w:color w:val="000000"/>
              </w:rPr>
            </w:pPr>
            <w:r w:rsidRPr="004A127C">
              <w:rPr>
                <w:color w:val="000000"/>
              </w:rPr>
              <w:t>t</w:t>
            </w:r>
            <w:r w:rsidR="00901B7F">
              <w:rPr>
                <w:color w:val="000000"/>
              </w:rPr>
              <w:t>el.: XXXXX</w:t>
            </w:r>
          </w:p>
          <w:p w14:paraId="37BE9367" w14:textId="5909176A" w:rsidR="003F6C9F" w:rsidRPr="004A127C" w:rsidRDefault="003F6C9F" w:rsidP="00063D76">
            <w:pPr>
              <w:autoSpaceDE w:val="0"/>
              <w:autoSpaceDN w:val="0"/>
              <w:adjustRightInd w:val="0"/>
              <w:spacing w:line="240" w:lineRule="auto"/>
              <w:rPr>
                <w:color w:val="000000"/>
              </w:rPr>
            </w:pPr>
            <w:r w:rsidRPr="004A127C">
              <w:rPr>
                <w:color w:val="000000"/>
              </w:rPr>
              <w:t>e-m</w:t>
            </w:r>
            <w:r w:rsidR="00901B7F">
              <w:rPr>
                <w:color w:val="000000"/>
              </w:rPr>
              <w:t>ail: XXXXX</w:t>
            </w:r>
          </w:p>
        </w:tc>
      </w:tr>
      <w:tr w:rsidR="003F6C9F" w:rsidRPr="004A127C" w14:paraId="36D2B70E" w14:textId="77777777" w:rsidTr="00063D76">
        <w:trPr>
          <w:trHeight w:val="208"/>
        </w:trPr>
        <w:tc>
          <w:tcPr>
            <w:tcW w:w="2655" w:type="dxa"/>
          </w:tcPr>
          <w:p w14:paraId="4BF6DEAA" w14:textId="032E195D" w:rsidR="003F6C9F" w:rsidRPr="004A127C" w:rsidRDefault="00901B7F" w:rsidP="00063D76">
            <w:pPr>
              <w:autoSpaceDE w:val="0"/>
              <w:autoSpaceDN w:val="0"/>
              <w:adjustRightInd w:val="0"/>
              <w:spacing w:line="240" w:lineRule="auto"/>
              <w:rPr>
                <w:color w:val="000000"/>
              </w:rPr>
            </w:pPr>
            <w:r>
              <w:rPr>
                <w:color w:val="000000"/>
              </w:rPr>
              <w:t>XXXXX</w:t>
            </w:r>
          </w:p>
        </w:tc>
        <w:tc>
          <w:tcPr>
            <w:tcW w:w="3260" w:type="dxa"/>
          </w:tcPr>
          <w:p w14:paraId="58C900CA" w14:textId="18E719A2" w:rsidR="003F6C9F" w:rsidRPr="004A127C" w:rsidRDefault="00901B7F" w:rsidP="00063D76">
            <w:pPr>
              <w:autoSpaceDE w:val="0"/>
              <w:autoSpaceDN w:val="0"/>
              <w:adjustRightInd w:val="0"/>
              <w:spacing w:line="240" w:lineRule="auto"/>
              <w:rPr>
                <w:color w:val="000000"/>
              </w:rPr>
            </w:pPr>
            <w:r>
              <w:rPr>
                <w:color w:val="000000"/>
              </w:rPr>
              <w:t>- XXXXX</w:t>
            </w:r>
          </w:p>
        </w:tc>
        <w:tc>
          <w:tcPr>
            <w:tcW w:w="3260" w:type="dxa"/>
          </w:tcPr>
          <w:p w14:paraId="323027D7" w14:textId="4A6B8E92" w:rsidR="003F6C9F" w:rsidRPr="004A127C" w:rsidRDefault="00901B7F" w:rsidP="00063D76">
            <w:pPr>
              <w:autoSpaceDE w:val="0"/>
              <w:autoSpaceDN w:val="0"/>
              <w:adjustRightInd w:val="0"/>
              <w:spacing w:line="240" w:lineRule="auto"/>
              <w:rPr>
                <w:color w:val="000000"/>
              </w:rPr>
            </w:pPr>
            <w:r>
              <w:rPr>
                <w:color w:val="000000"/>
              </w:rPr>
              <w:t>tel.: XXXXX</w:t>
            </w:r>
          </w:p>
          <w:p w14:paraId="7C753081" w14:textId="66491E10" w:rsidR="003F6C9F" w:rsidRPr="004A127C" w:rsidRDefault="00901B7F" w:rsidP="00063D76">
            <w:pPr>
              <w:autoSpaceDE w:val="0"/>
              <w:autoSpaceDN w:val="0"/>
              <w:adjustRightInd w:val="0"/>
              <w:spacing w:line="240" w:lineRule="auto"/>
              <w:rPr>
                <w:color w:val="000000"/>
              </w:rPr>
            </w:pPr>
            <w:r>
              <w:rPr>
                <w:color w:val="000000"/>
              </w:rPr>
              <w:t>e-mail: XXXXX</w:t>
            </w:r>
            <w:r w:rsidR="003F6C9F" w:rsidRPr="004A127C">
              <w:rPr>
                <w:color w:val="000000"/>
              </w:rPr>
              <w:t xml:space="preserve"> </w:t>
            </w:r>
          </w:p>
        </w:tc>
      </w:tr>
    </w:tbl>
    <w:p w14:paraId="2F566C8A" w14:textId="77777777" w:rsidR="00483FFD" w:rsidRDefault="00483FFD" w:rsidP="003F6C9F"/>
    <w:p w14:paraId="3329A8B6" w14:textId="77777777" w:rsidR="00AD330D" w:rsidRDefault="00AD330D" w:rsidP="003F6C9F"/>
    <w:p w14:paraId="4C0E7AAB" w14:textId="77777777" w:rsidR="003F6C9F" w:rsidRPr="004A127C" w:rsidRDefault="003F6C9F" w:rsidP="003F6C9F">
      <w:pPr>
        <w:pStyle w:val="Odstavecsmlouvy"/>
      </w:pPr>
      <w:r w:rsidRPr="004A127C">
        <w:t>Pověření pracovníci Zhotovitele:</w:t>
      </w:r>
    </w:p>
    <w:p w14:paraId="6284C703" w14:textId="77777777" w:rsidR="003F6C9F" w:rsidRDefault="003F6C9F" w:rsidP="003F6C9F"/>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3260"/>
        <w:gridCol w:w="3260"/>
      </w:tblGrid>
      <w:tr w:rsidR="003F6C9F" w:rsidRPr="004A127C" w14:paraId="5117462E" w14:textId="77777777" w:rsidTr="00063D76">
        <w:trPr>
          <w:trHeight w:val="93"/>
        </w:trPr>
        <w:tc>
          <w:tcPr>
            <w:tcW w:w="2655" w:type="dxa"/>
          </w:tcPr>
          <w:p w14:paraId="1AD3B694" w14:textId="77777777" w:rsidR="003F6C9F" w:rsidRPr="004A127C" w:rsidRDefault="003F6C9F" w:rsidP="00063D76">
            <w:pPr>
              <w:autoSpaceDE w:val="0"/>
              <w:autoSpaceDN w:val="0"/>
              <w:adjustRightInd w:val="0"/>
              <w:spacing w:line="240" w:lineRule="auto"/>
              <w:rPr>
                <w:color w:val="000000"/>
              </w:rPr>
            </w:pPr>
            <w:r w:rsidRPr="004A127C">
              <w:rPr>
                <w:color w:val="000000"/>
              </w:rPr>
              <w:t xml:space="preserve">Jméno: </w:t>
            </w:r>
          </w:p>
        </w:tc>
        <w:tc>
          <w:tcPr>
            <w:tcW w:w="3260" w:type="dxa"/>
          </w:tcPr>
          <w:p w14:paraId="4710023D" w14:textId="77777777" w:rsidR="003F6C9F" w:rsidRPr="004A127C" w:rsidRDefault="003F6C9F" w:rsidP="00063D76">
            <w:pPr>
              <w:autoSpaceDE w:val="0"/>
              <w:autoSpaceDN w:val="0"/>
              <w:adjustRightInd w:val="0"/>
              <w:spacing w:line="240" w:lineRule="auto"/>
              <w:rPr>
                <w:color w:val="000000"/>
              </w:rPr>
            </w:pPr>
            <w:r w:rsidRPr="004A127C">
              <w:rPr>
                <w:color w:val="000000"/>
              </w:rPr>
              <w:t xml:space="preserve">Funkce: </w:t>
            </w:r>
          </w:p>
        </w:tc>
        <w:tc>
          <w:tcPr>
            <w:tcW w:w="3260" w:type="dxa"/>
          </w:tcPr>
          <w:p w14:paraId="4C32BA06" w14:textId="77777777" w:rsidR="003F6C9F" w:rsidRPr="004A127C" w:rsidRDefault="003F6C9F" w:rsidP="00063D76">
            <w:pPr>
              <w:autoSpaceDE w:val="0"/>
              <w:autoSpaceDN w:val="0"/>
              <w:adjustRightInd w:val="0"/>
              <w:spacing w:line="240" w:lineRule="auto"/>
              <w:rPr>
                <w:color w:val="000000"/>
              </w:rPr>
            </w:pPr>
            <w:r w:rsidRPr="004A127C">
              <w:rPr>
                <w:color w:val="000000"/>
              </w:rPr>
              <w:t xml:space="preserve">Telefon / e-mail: </w:t>
            </w:r>
          </w:p>
        </w:tc>
      </w:tr>
      <w:tr w:rsidR="003F6C9F" w:rsidRPr="004A127C" w14:paraId="657D043B" w14:textId="77777777" w:rsidTr="00063D76">
        <w:trPr>
          <w:trHeight w:val="322"/>
        </w:trPr>
        <w:tc>
          <w:tcPr>
            <w:tcW w:w="2655" w:type="dxa"/>
          </w:tcPr>
          <w:p w14:paraId="04EC2FED" w14:textId="648350B1" w:rsidR="003F6C9F" w:rsidRPr="004A127C" w:rsidRDefault="00901B7F" w:rsidP="00063D76">
            <w:pPr>
              <w:pStyle w:val="Default"/>
              <w:rPr>
                <w:sz w:val="22"/>
                <w:szCs w:val="22"/>
              </w:rPr>
            </w:pPr>
            <w:r>
              <w:rPr>
                <w:sz w:val="22"/>
                <w:szCs w:val="22"/>
              </w:rPr>
              <w:t>XXXXX</w:t>
            </w:r>
          </w:p>
        </w:tc>
        <w:tc>
          <w:tcPr>
            <w:tcW w:w="3260" w:type="dxa"/>
          </w:tcPr>
          <w:p w14:paraId="73F74912" w14:textId="69ACB8A8" w:rsidR="003F6C9F" w:rsidRPr="004A127C" w:rsidRDefault="003F6C9F" w:rsidP="00063D76">
            <w:pPr>
              <w:autoSpaceDE w:val="0"/>
              <w:autoSpaceDN w:val="0"/>
              <w:adjustRightInd w:val="0"/>
              <w:spacing w:line="240" w:lineRule="auto"/>
              <w:rPr>
                <w:color w:val="000000"/>
              </w:rPr>
            </w:pPr>
            <w:r w:rsidRPr="004A127C">
              <w:rPr>
                <w:color w:val="000000"/>
              </w:rPr>
              <w:t xml:space="preserve">- </w:t>
            </w:r>
            <w:r w:rsidR="00901B7F">
              <w:rPr>
                <w:color w:val="000000"/>
              </w:rPr>
              <w:t>XXXXX</w:t>
            </w:r>
          </w:p>
        </w:tc>
        <w:tc>
          <w:tcPr>
            <w:tcW w:w="3260" w:type="dxa"/>
          </w:tcPr>
          <w:p w14:paraId="70BB3DA8" w14:textId="638D2934" w:rsidR="003F6C9F" w:rsidRPr="004A127C" w:rsidRDefault="003F6C9F" w:rsidP="00063D76">
            <w:pPr>
              <w:autoSpaceDE w:val="0"/>
              <w:autoSpaceDN w:val="0"/>
              <w:adjustRightInd w:val="0"/>
              <w:spacing w:line="240" w:lineRule="auto"/>
              <w:rPr>
                <w:color w:val="000000"/>
              </w:rPr>
            </w:pPr>
            <w:r w:rsidRPr="004A127C">
              <w:rPr>
                <w:color w:val="000000"/>
              </w:rPr>
              <w:t xml:space="preserve">tel.: </w:t>
            </w:r>
            <w:r w:rsidR="00901B7F">
              <w:rPr>
                <w:color w:val="000000"/>
              </w:rPr>
              <w:t>XXXXX</w:t>
            </w:r>
          </w:p>
          <w:p w14:paraId="5A395BA1" w14:textId="7EDA85E6" w:rsidR="003F6C9F" w:rsidRPr="004A127C" w:rsidRDefault="003F6C9F" w:rsidP="00063D76">
            <w:pPr>
              <w:autoSpaceDE w:val="0"/>
              <w:autoSpaceDN w:val="0"/>
              <w:adjustRightInd w:val="0"/>
              <w:spacing w:line="240" w:lineRule="auto"/>
              <w:rPr>
                <w:color w:val="000000"/>
              </w:rPr>
            </w:pPr>
            <w:r w:rsidRPr="004A127C">
              <w:rPr>
                <w:color w:val="000000"/>
              </w:rPr>
              <w:t xml:space="preserve">e-mail: </w:t>
            </w:r>
            <w:r w:rsidR="00901B7F">
              <w:rPr>
                <w:color w:val="000000"/>
              </w:rPr>
              <w:t>XXXXX</w:t>
            </w:r>
          </w:p>
        </w:tc>
      </w:tr>
      <w:tr w:rsidR="003F6C9F" w:rsidRPr="004A127C" w14:paraId="14E58223" w14:textId="77777777" w:rsidTr="00063D76">
        <w:trPr>
          <w:trHeight w:val="208"/>
        </w:trPr>
        <w:tc>
          <w:tcPr>
            <w:tcW w:w="2655" w:type="dxa"/>
          </w:tcPr>
          <w:p w14:paraId="081835FC" w14:textId="2CE4DA74" w:rsidR="003F6C9F" w:rsidRPr="004A127C" w:rsidRDefault="00901B7F" w:rsidP="00063D76">
            <w:pPr>
              <w:autoSpaceDE w:val="0"/>
              <w:autoSpaceDN w:val="0"/>
              <w:adjustRightInd w:val="0"/>
              <w:spacing w:line="240" w:lineRule="auto"/>
              <w:rPr>
                <w:color w:val="000000"/>
              </w:rPr>
            </w:pPr>
            <w:r>
              <w:rPr>
                <w:color w:val="000000"/>
              </w:rPr>
              <w:t>XXXXX</w:t>
            </w:r>
          </w:p>
        </w:tc>
        <w:tc>
          <w:tcPr>
            <w:tcW w:w="3260" w:type="dxa"/>
          </w:tcPr>
          <w:p w14:paraId="23DBC344" w14:textId="495AECD8" w:rsidR="003F6C9F" w:rsidRPr="004A127C" w:rsidRDefault="003F6C9F" w:rsidP="00901B7F">
            <w:pPr>
              <w:autoSpaceDE w:val="0"/>
              <w:autoSpaceDN w:val="0"/>
              <w:adjustRightInd w:val="0"/>
              <w:spacing w:line="240" w:lineRule="auto"/>
              <w:ind w:left="175" w:hanging="175"/>
              <w:rPr>
                <w:color w:val="000000"/>
              </w:rPr>
            </w:pPr>
            <w:r w:rsidRPr="004A127C">
              <w:rPr>
                <w:color w:val="000000"/>
              </w:rPr>
              <w:t xml:space="preserve">- </w:t>
            </w:r>
            <w:r w:rsidR="00901B7F">
              <w:rPr>
                <w:color w:val="000000"/>
              </w:rPr>
              <w:t>XXXXX</w:t>
            </w:r>
          </w:p>
        </w:tc>
        <w:tc>
          <w:tcPr>
            <w:tcW w:w="3260" w:type="dxa"/>
          </w:tcPr>
          <w:p w14:paraId="40DEBC74" w14:textId="574A7A15" w:rsidR="003F6C9F" w:rsidRPr="004A127C" w:rsidRDefault="003F6C9F" w:rsidP="00063D76">
            <w:pPr>
              <w:autoSpaceDE w:val="0"/>
              <w:autoSpaceDN w:val="0"/>
              <w:adjustRightInd w:val="0"/>
              <w:spacing w:line="240" w:lineRule="auto"/>
              <w:rPr>
                <w:color w:val="000000"/>
              </w:rPr>
            </w:pPr>
            <w:r w:rsidRPr="004A127C">
              <w:rPr>
                <w:color w:val="000000"/>
              </w:rPr>
              <w:t>t</w:t>
            </w:r>
            <w:r w:rsidR="00901B7F">
              <w:rPr>
                <w:color w:val="000000"/>
              </w:rPr>
              <w:t>el.: XXXXX</w:t>
            </w:r>
          </w:p>
          <w:p w14:paraId="3BF0832F" w14:textId="5CC9E974" w:rsidR="003F6C9F" w:rsidRPr="004A127C" w:rsidRDefault="003F6C9F" w:rsidP="00063D76">
            <w:pPr>
              <w:autoSpaceDE w:val="0"/>
              <w:autoSpaceDN w:val="0"/>
              <w:adjustRightInd w:val="0"/>
              <w:spacing w:line="240" w:lineRule="auto"/>
              <w:rPr>
                <w:color w:val="000000"/>
              </w:rPr>
            </w:pPr>
            <w:r w:rsidRPr="004A127C">
              <w:rPr>
                <w:color w:val="000000"/>
              </w:rPr>
              <w:t xml:space="preserve">e-mail: </w:t>
            </w:r>
            <w:r w:rsidR="00901B7F">
              <w:rPr>
                <w:color w:val="000000"/>
              </w:rPr>
              <w:t>XXXXX</w:t>
            </w:r>
          </w:p>
        </w:tc>
      </w:tr>
      <w:tr w:rsidR="003F6C9F" w:rsidRPr="004A127C" w14:paraId="590615BE" w14:textId="77777777" w:rsidTr="00063D76">
        <w:trPr>
          <w:trHeight w:val="208"/>
        </w:trPr>
        <w:tc>
          <w:tcPr>
            <w:tcW w:w="2655" w:type="dxa"/>
          </w:tcPr>
          <w:p w14:paraId="43BE26F2" w14:textId="349F4D4E" w:rsidR="003F6C9F" w:rsidRPr="004A127C" w:rsidRDefault="00901B7F" w:rsidP="00063D76">
            <w:pPr>
              <w:autoSpaceDE w:val="0"/>
              <w:autoSpaceDN w:val="0"/>
              <w:adjustRightInd w:val="0"/>
              <w:spacing w:line="240" w:lineRule="auto"/>
              <w:rPr>
                <w:color w:val="000000"/>
              </w:rPr>
            </w:pPr>
            <w:r>
              <w:rPr>
                <w:color w:val="000000"/>
              </w:rPr>
              <w:t>XXXXX</w:t>
            </w:r>
          </w:p>
        </w:tc>
        <w:tc>
          <w:tcPr>
            <w:tcW w:w="3260" w:type="dxa"/>
          </w:tcPr>
          <w:p w14:paraId="70E8EE86" w14:textId="75AB7AEF" w:rsidR="003F6C9F" w:rsidRPr="004A127C" w:rsidRDefault="003F6C9F" w:rsidP="00063D76">
            <w:pPr>
              <w:autoSpaceDE w:val="0"/>
              <w:autoSpaceDN w:val="0"/>
              <w:adjustRightInd w:val="0"/>
              <w:spacing w:line="240" w:lineRule="auto"/>
              <w:rPr>
                <w:color w:val="000000"/>
              </w:rPr>
            </w:pPr>
            <w:r>
              <w:rPr>
                <w:color w:val="000000"/>
              </w:rPr>
              <w:t xml:space="preserve">- </w:t>
            </w:r>
            <w:r w:rsidR="00901B7F">
              <w:rPr>
                <w:color w:val="000000"/>
              </w:rPr>
              <w:t>XXXXX</w:t>
            </w:r>
          </w:p>
        </w:tc>
        <w:tc>
          <w:tcPr>
            <w:tcW w:w="3260" w:type="dxa"/>
          </w:tcPr>
          <w:p w14:paraId="33137800" w14:textId="3AD2B454" w:rsidR="003F6C9F" w:rsidRDefault="00901B7F" w:rsidP="00063D76">
            <w:pPr>
              <w:autoSpaceDE w:val="0"/>
              <w:autoSpaceDN w:val="0"/>
              <w:adjustRightInd w:val="0"/>
              <w:spacing w:line="240" w:lineRule="auto"/>
              <w:rPr>
                <w:color w:val="000000"/>
              </w:rPr>
            </w:pPr>
            <w:r>
              <w:rPr>
                <w:color w:val="000000"/>
              </w:rPr>
              <w:t>Tel.: XXXXX</w:t>
            </w:r>
          </w:p>
          <w:p w14:paraId="0CEF7271" w14:textId="44039BF7" w:rsidR="003F6C9F" w:rsidRPr="004A127C" w:rsidRDefault="003F6C9F" w:rsidP="00063D76">
            <w:pPr>
              <w:autoSpaceDE w:val="0"/>
              <w:autoSpaceDN w:val="0"/>
              <w:adjustRightInd w:val="0"/>
              <w:spacing w:line="240" w:lineRule="auto"/>
              <w:rPr>
                <w:color w:val="000000"/>
              </w:rPr>
            </w:pPr>
            <w:r>
              <w:rPr>
                <w:color w:val="000000"/>
              </w:rPr>
              <w:t>e-ma</w:t>
            </w:r>
            <w:r w:rsidR="00901B7F">
              <w:rPr>
                <w:color w:val="000000"/>
              </w:rPr>
              <w:t>il: XXXXX</w:t>
            </w:r>
          </w:p>
        </w:tc>
      </w:tr>
    </w:tbl>
    <w:p w14:paraId="7B307AB9" w14:textId="77777777" w:rsidR="003F6C9F" w:rsidRDefault="003F6C9F" w:rsidP="003F6C9F">
      <w:pPr>
        <w:pStyle w:val="Odstavecsmlouvy"/>
        <w:numPr>
          <w:ilvl w:val="0"/>
          <w:numId w:val="0"/>
        </w:numPr>
        <w:ind w:left="567" w:hanging="567"/>
      </w:pPr>
    </w:p>
    <w:p w14:paraId="75136ACC" w14:textId="2A347274" w:rsidR="00D813B7" w:rsidRPr="00D859C2" w:rsidRDefault="00D813B7" w:rsidP="00094B12">
      <w:pPr>
        <w:pStyle w:val="Nadpis1"/>
      </w:pPr>
      <w:r w:rsidRPr="00D859C2">
        <w:t>Závěrečná u</w:t>
      </w:r>
      <w:r w:rsidR="00307754">
        <w:t>stanoven</w:t>
      </w:r>
      <w:r w:rsidRPr="00D859C2">
        <w:t>í</w:t>
      </w:r>
    </w:p>
    <w:p w14:paraId="75136ACD" w14:textId="77777777" w:rsidR="00D813B7" w:rsidRPr="00D859C2" w:rsidRDefault="00D813B7" w:rsidP="00D859C2">
      <w:pPr>
        <w:pStyle w:val="Zkladntext3"/>
        <w:spacing w:line="240" w:lineRule="auto"/>
        <w:ind w:left="567"/>
        <w:rPr>
          <w:sz w:val="22"/>
          <w:szCs w:val="22"/>
        </w:rPr>
      </w:pPr>
    </w:p>
    <w:p w14:paraId="1CB200B5" w14:textId="4D0CD77A" w:rsidR="00160D16" w:rsidRPr="00D859C2" w:rsidRDefault="003F6C9F" w:rsidP="00160D16">
      <w:pPr>
        <w:pStyle w:val="Odstavecsmlouvy"/>
      </w:pPr>
      <w:r w:rsidRPr="00503C58">
        <w:t>Tato Smlouva nabývá platnosti dnem podpisu oprávněnými zástupci obou smluvních stran a účinnosti dnem uveřejnění smlouvy v registru smluv v souladu se zákonem č. 340/2015 Sb., o zvláštních podmínkách účinnosti některých smluv, uveřejňování těchto smluv a o registru smluv (zákon o registru smluv), ve znění pozdějších předpisů, podle toho, který den nastane později.</w:t>
      </w:r>
    </w:p>
    <w:p w14:paraId="73D1E1D6" w14:textId="77777777" w:rsidR="00160D16" w:rsidRDefault="00160D16" w:rsidP="00160D16">
      <w:pPr>
        <w:pStyle w:val="Odstavecsmlouvy"/>
        <w:numPr>
          <w:ilvl w:val="0"/>
          <w:numId w:val="0"/>
        </w:numPr>
        <w:ind w:left="567"/>
      </w:pPr>
    </w:p>
    <w:p w14:paraId="75136ACE" w14:textId="762AE49B" w:rsidR="00D813B7" w:rsidRPr="00D859C2" w:rsidRDefault="003F6C9F" w:rsidP="005B3940">
      <w:pPr>
        <w:pStyle w:val="Odstavecsmlouvy"/>
      </w:pPr>
      <w:r w:rsidRPr="00503C58">
        <w:t>Tato Smlouva podléhá českému právnímu řádu. Případné spory budou řešeny věcně příslušným soudem se sídlem v Praze.</w:t>
      </w:r>
    </w:p>
    <w:p w14:paraId="75136ACF" w14:textId="77777777" w:rsidR="00D813B7" w:rsidRPr="00D859C2" w:rsidRDefault="00D813B7" w:rsidP="00094B12">
      <w:pPr>
        <w:pStyle w:val="Odstavecsmlouvy"/>
        <w:numPr>
          <w:ilvl w:val="0"/>
          <w:numId w:val="0"/>
        </w:numPr>
        <w:ind w:left="567"/>
      </w:pPr>
    </w:p>
    <w:p w14:paraId="75136AD0" w14:textId="3D48A73B" w:rsidR="00D813B7" w:rsidRPr="00D859C2" w:rsidRDefault="003F6C9F" w:rsidP="00094B12">
      <w:pPr>
        <w:pStyle w:val="Odstavecsmlouvy"/>
      </w:pPr>
      <w:r w:rsidRPr="00503C58">
        <w:t>Práva a povinnosti smluvních stran vyplývající ze závazkového vztahu konstituovaného touto Smlouvou se v plném rozsahu řídí pravidly obsaženými v této Smlouvě a ustanoveními zákona č. 89/2012 Sb., občanský zákoník, ve znění platném, a to od okamžiku jeho účinnosti.</w:t>
      </w:r>
    </w:p>
    <w:p w14:paraId="75136AD1" w14:textId="77777777" w:rsidR="00D813B7" w:rsidRPr="00D859C2" w:rsidRDefault="00D813B7" w:rsidP="00094B12">
      <w:pPr>
        <w:pStyle w:val="Odstavecsmlouvy"/>
        <w:numPr>
          <w:ilvl w:val="0"/>
          <w:numId w:val="0"/>
        </w:numPr>
        <w:ind w:left="567"/>
      </w:pPr>
    </w:p>
    <w:p w14:paraId="75136AD2" w14:textId="2D96DF00" w:rsidR="00D813B7" w:rsidRPr="00D859C2" w:rsidRDefault="003F6C9F" w:rsidP="00094B12">
      <w:pPr>
        <w:pStyle w:val="Odstavecsmlouvy"/>
      </w:pPr>
      <w:r w:rsidRPr="00503C58">
        <w:t>Tato Smlouva platí jako celek a je nedělitelná. Veškeré změny nebo doplňky Smlouvy, včetně změn cenových ujednání, je možné provést pouze formou písemných dodatků podepsaných oprávněnými zástupci smluvních stran.</w:t>
      </w:r>
    </w:p>
    <w:p w14:paraId="75136AD3" w14:textId="77777777" w:rsidR="00D813B7" w:rsidRPr="00D859C2" w:rsidRDefault="00D813B7" w:rsidP="00094B12">
      <w:pPr>
        <w:pStyle w:val="Odstavecsmlouvy"/>
        <w:numPr>
          <w:ilvl w:val="0"/>
          <w:numId w:val="0"/>
        </w:numPr>
        <w:ind w:left="567"/>
      </w:pPr>
    </w:p>
    <w:p w14:paraId="75136AD4" w14:textId="46DCB451" w:rsidR="00D813B7" w:rsidRPr="00D859C2" w:rsidRDefault="003F6C9F" w:rsidP="00094B12">
      <w:pPr>
        <w:pStyle w:val="Odstavecsmlouvy"/>
      </w:pPr>
      <w:r w:rsidRPr="00503C58">
        <w:t>Bude-li kterékoliv z ustanovení této Smlouvy neplatné nebo nevymahatelné, nebudou tím zbývající ustanovení nijak dotčena. Smluvní strany tímto sjednávají, že neplatné nebo nevymahatelné ustanovení nahradí platným a vymahatelným, svým obsahem nejbližším nahrazovanému ustanovení.</w:t>
      </w:r>
    </w:p>
    <w:p w14:paraId="75136AD5" w14:textId="77777777" w:rsidR="00327588" w:rsidRPr="00D859C2" w:rsidRDefault="00327588" w:rsidP="00094B12">
      <w:pPr>
        <w:pStyle w:val="Odstavecsmlouvy"/>
        <w:numPr>
          <w:ilvl w:val="0"/>
          <w:numId w:val="0"/>
        </w:numPr>
        <w:ind w:left="567"/>
      </w:pPr>
    </w:p>
    <w:p w14:paraId="75136AD6" w14:textId="72C0DA2F" w:rsidR="00D813B7" w:rsidRPr="00D859C2" w:rsidRDefault="003F6C9F" w:rsidP="00094B12">
      <w:pPr>
        <w:pStyle w:val="Odstavecsmlouvy"/>
      </w:pPr>
      <w:r w:rsidRPr="00503C58">
        <w:t>Zhotovitel bezvýhradně souhlasí se zveřejněním plného znění Smlouvy tak, aby tato Smlouva mohla být předmětem poskytnuté informace ve smyslu zákona č. 106/1999 Sb., o svobodném přístupu k informacím, ve znění pozdějších předpisů a s uveřejněním plného znění Smlouvy dle zákona č. 340/2015 Sb., o zvláštních podmínkách účinnosti některých smluv, uveřejňování těchto smluv a o registru smluv (zákon o registru smluv), ve znění pozdějších předpisů.</w:t>
      </w:r>
      <w:r>
        <w:t xml:space="preserve"> </w:t>
      </w:r>
      <w:r w:rsidRPr="00463C0F">
        <w:t xml:space="preserve">Zveřejnění provede </w:t>
      </w:r>
      <w:r>
        <w:t>Objednatel</w:t>
      </w:r>
      <w:r w:rsidRPr="00463C0F">
        <w:t>. Ustanovení občanského zákoníku o obchodním tajemství se nepoužijí.</w:t>
      </w:r>
    </w:p>
    <w:p w14:paraId="75136AD7" w14:textId="77777777" w:rsidR="00CC12D2" w:rsidRPr="00D859C2" w:rsidRDefault="00CC12D2" w:rsidP="00094B12">
      <w:pPr>
        <w:pStyle w:val="Odstavecsmlouvy"/>
        <w:numPr>
          <w:ilvl w:val="0"/>
          <w:numId w:val="0"/>
        </w:numPr>
        <w:ind w:left="567"/>
      </w:pPr>
    </w:p>
    <w:p w14:paraId="75136AD8" w14:textId="776C84E4" w:rsidR="00327588" w:rsidRPr="00D859C2" w:rsidRDefault="00FC39DD" w:rsidP="00094B12">
      <w:pPr>
        <w:pStyle w:val="Odstavecsmlouvy"/>
      </w:pPr>
      <w:r w:rsidRPr="00503C58">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14:paraId="75136AD9" w14:textId="77777777" w:rsidR="00327588" w:rsidRPr="00D859C2" w:rsidRDefault="00327588" w:rsidP="00094B12">
      <w:pPr>
        <w:pStyle w:val="Odstavecsmlouvy"/>
        <w:numPr>
          <w:ilvl w:val="0"/>
          <w:numId w:val="0"/>
        </w:numPr>
        <w:ind w:left="567"/>
      </w:pPr>
    </w:p>
    <w:p w14:paraId="4D2A9FED" w14:textId="5446401A" w:rsidR="000242EC" w:rsidRPr="00D859C2" w:rsidRDefault="00FC39DD" w:rsidP="00094B12">
      <w:pPr>
        <w:pStyle w:val="Odstavecsmlouvy"/>
        <w:rPr>
          <w:snapToGrid w:val="0"/>
        </w:rPr>
      </w:pPr>
      <w:r w:rsidRPr="008D5CFA">
        <w:t xml:space="preserve">Osoba podepisující tuto smlouvu jménem </w:t>
      </w:r>
      <w:r>
        <w:t>Zhotovitele</w:t>
      </w:r>
      <w:r w:rsidRPr="008D5CFA">
        <w:t xml:space="preserve"> prohlašuje, že podle stanov společnosti, společenské smlouvy nebo jiného obdobného organizačního předpisu je oprávněna smlouvu podepsat a k platnosti smlouvy není třeba podpisu jiné osoby.</w:t>
      </w:r>
    </w:p>
    <w:p w14:paraId="4D31A07E" w14:textId="1B134429" w:rsidR="00D071E8" w:rsidRPr="00D859C2" w:rsidRDefault="00D071E8" w:rsidP="00094B12">
      <w:pPr>
        <w:pStyle w:val="Odstavecsmlouvy"/>
        <w:numPr>
          <w:ilvl w:val="0"/>
          <w:numId w:val="0"/>
        </w:numPr>
        <w:ind w:left="567"/>
      </w:pPr>
    </w:p>
    <w:p w14:paraId="6770D5CD" w14:textId="3586A49F" w:rsidR="0096600E" w:rsidRDefault="00FC39DD" w:rsidP="0096600E">
      <w:pPr>
        <w:pStyle w:val="Odstavecsmlouvy"/>
        <w:numPr>
          <w:ilvl w:val="1"/>
          <w:numId w:val="3"/>
        </w:numPr>
      </w:pPr>
      <w:r>
        <w:t>Zhotovitel</w:t>
      </w:r>
      <w:r w:rsidRPr="008D5CFA">
        <w:t xml:space="preserve"> prohlašuje, že se nenachází v úpadku ve smyslu zákona </w:t>
      </w:r>
      <w:r w:rsidRPr="008D5CFA">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50C37144" w14:textId="77777777" w:rsidR="0096600E" w:rsidRDefault="0096600E" w:rsidP="0096600E">
      <w:pPr>
        <w:pStyle w:val="Odstavecsmlouvy"/>
        <w:numPr>
          <w:ilvl w:val="0"/>
          <w:numId w:val="0"/>
        </w:numPr>
        <w:ind w:left="567"/>
      </w:pPr>
    </w:p>
    <w:p w14:paraId="4665DF3A" w14:textId="50A9DD57" w:rsidR="00D071E8" w:rsidRDefault="00FC39DD" w:rsidP="00094B12">
      <w:pPr>
        <w:pStyle w:val="Odstavecsmlouvy"/>
      </w:pPr>
      <w:r w:rsidRPr="00503C58">
        <w:t>Smlouva se vyhotovuje ve dvou stejnopisech, po jednom pro každou smluvní stranu, každý s platností originálu.</w:t>
      </w:r>
      <w:r>
        <w:t xml:space="preserve"> </w:t>
      </w:r>
      <w:r w:rsidRPr="00401CB7">
        <w:t xml:space="preserve">Je-li tato </w:t>
      </w:r>
      <w:r>
        <w:t>Smlouva</w:t>
      </w:r>
      <w:r w:rsidRPr="00401CB7">
        <w:t xml:space="preserve"> podep</w:t>
      </w:r>
      <w:r>
        <w:t>isována elektronicky, každá ze smluvních s</w:t>
      </w:r>
      <w:r w:rsidRPr="00401CB7">
        <w:t>tran obdrží jeho shodné elektronicky podepsané vyhotovení.</w:t>
      </w:r>
    </w:p>
    <w:p w14:paraId="4926CD63" w14:textId="77777777" w:rsidR="001751AD" w:rsidRDefault="001751AD" w:rsidP="00CA2B5B">
      <w:pPr>
        <w:pStyle w:val="Odstavecsmlouvy"/>
        <w:numPr>
          <w:ilvl w:val="0"/>
          <w:numId w:val="0"/>
        </w:numPr>
        <w:ind w:left="567"/>
      </w:pPr>
    </w:p>
    <w:p w14:paraId="603A1539" w14:textId="77777777" w:rsidR="00AD330D" w:rsidRDefault="00AD330D" w:rsidP="00CA2B5B">
      <w:pPr>
        <w:pStyle w:val="Odstavecsmlouvy"/>
        <w:numPr>
          <w:ilvl w:val="0"/>
          <w:numId w:val="0"/>
        </w:numPr>
        <w:ind w:left="567"/>
      </w:pPr>
    </w:p>
    <w:p w14:paraId="2F4D1402" w14:textId="77777777" w:rsidR="00AD330D" w:rsidRDefault="00AD330D" w:rsidP="00CA2B5B">
      <w:pPr>
        <w:pStyle w:val="Odstavecsmlouvy"/>
        <w:numPr>
          <w:ilvl w:val="0"/>
          <w:numId w:val="0"/>
        </w:numPr>
        <w:ind w:left="567"/>
      </w:pPr>
      <w:bookmarkStart w:id="1" w:name="_GoBack"/>
      <w:bookmarkEnd w:id="1"/>
    </w:p>
    <w:p w14:paraId="0A0D59D1" w14:textId="77777777" w:rsidR="001751AD" w:rsidRDefault="001751AD" w:rsidP="001751AD">
      <w:pPr>
        <w:pStyle w:val="Odstavecsmlouvy"/>
      </w:pPr>
      <w:r>
        <w:t>Nedílnou součástí této smlouvy jsou tyto její přílohy:</w:t>
      </w:r>
    </w:p>
    <w:p w14:paraId="3D3B5AED" w14:textId="1D304C57" w:rsidR="001751AD" w:rsidRDefault="001751AD" w:rsidP="001751AD">
      <w:pPr>
        <w:pStyle w:val="Odstavecsmlouvy"/>
        <w:numPr>
          <w:ilvl w:val="0"/>
          <w:numId w:val="0"/>
        </w:numPr>
        <w:ind w:left="1416"/>
      </w:pPr>
      <w:r>
        <w:t>P</w:t>
      </w:r>
      <w:r w:rsidR="006C475E">
        <w:t xml:space="preserve">říloha č. 1 - </w:t>
      </w:r>
      <w:r>
        <w:t>Cenové nabídky:</w:t>
      </w:r>
    </w:p>
    <w:p w14:paraId="1A2BD96B" w14:textId="1D8A7D7B" w:rsidR="001751AD" w:rsidRDefault="001751AD" w:rsidP="00CA2B5B">
      <w:pPr>
        <w:pStyle w:val="Odstavecsmlouvy"/>
        <w:numPr>
          <w:ilvl w:val="0"/>
          <w:numId w:val="36"/>
        </w:numPr>
      </w:pPr>
      <w:r>
        <w:t xml:space="preserve">č. </w:t>
      </w:r>
      <w:r w:rsidRPr="005754BB">
        <w:t>25SH01_0132</w:t>
      </w:r>
    </w:p>
    <w:p w14:paraId="64FCA109" w14:textId="6FAE85D3" w:rsidR="001751AD" w:rsidRDefault="001751AD" w:rsidP="00CA2B5B">
      <w:pPr>
        <w:pStyle w:val="Odstavecsmlouvy"/>
        <w:numPr>
          <w:ilvl w:val="0"/>
          <w:numId w:val="36"/>
        </w:numPr>
      </w:pPr>
      <w:r>
        <w:t xml:space="preserve">č. </w:t>
      </w:r>
      <w:r w:rsidRPr="005754BB">
        <w:t>25SH01_0143</w:t>
      </w:r>
    </w:p>
    <w:p w14:paraId="1550E644" w14:textId="3BA9DE8A" w:rsidR="001751AD" w:rsidRDefault="001751AD" w:rsidP="00CA2B5B">
      <w:pPr>
        <w:pStyle w:val="Odstavecsmlouvy"/>
        <w:numPr>
          <w:ilvl w:val="0"/>
          <w:numId w:val="36"/>
        </w:numPr>
      </w:pPr>
      <w:r>
        <w:t xml:space="preserve">č. </w:t>
      </w:r>
      <w:r w:rsidRPr="005754BB">
        <w:t>25SH01_0080</w:t>
      </w:r>
    </w:p>
    <w:p w14:paraId="7ECB19F6" w14:textId="7BD9D059" w:rsidR="001751AD" w:rsidRDefault="001751AD" w:rsidP="00CA2B5B">
      <w:pPr>
        <w:pStyle w:val="Odstavecsmlouvy"/>
        <w:numPr>
          <w:ilvl w:val="0"/>
          <w:numId w:val="36"/>
        </w:numPr>
      </w:pPr>
      <w:r>
        <w:t xml:space="preserve">č. </w:t>
      </w:r>
      <w:r w:rsidRPr="005754BB">
        <w:t>25SH01_0131</w:t>
      </w:r>
    </w:p>
    <w:p w14:paraId="24ABEC72" w14:textId="77777777" w:rsidR="00FC39DD" w:rsidRDefault="00FC39DD" w:rsidP="00FC39DD">
      <w:pPr>
        <w:pStyle w:val="Odstavecsmlouvy"/>
        <w:numPr>
          <w:ilvl w:val="0"/>
          <w:numId w:val="0"/>
        </w:numPr>
        <w:ind w:left="567"/>
      </w:pPr>
    </w:p>
    <w:p w14:paraId="1F9D3523" w14:textId="3782816C" w:rsidR="00FC39DD" w:rsidRPr="00D859C2" w:rsidRDefault="00FC39DD" w:rsidP="00094B12">
      <w:pPr>
        <w:pStyle w:val="Odstavecsmlouvy"/>
      </w:pPr>
      <w:r w:rsidRPr="00503C58">
        <w:t>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stran.</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29A8D94" w14:textId="77777777" w:rsidR="00FC39DD" w:rsidRDefault="00FC39DD"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E366180" w14:textId="77777777" w:rsidR="00FC39DD" w:rsidRDefault="00FC39DD"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747335A" w14:textId="77777777" w:rsidR="00FC39DD" w:rsidRPr="00D859C2" w:rsidRDefault="00FC39DD"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0"/>
        <w:gridCol w:w="1000"/>
        <w:gridCol w:w="3795"/>
      </w:tblGrid>
      <w:tr w:rsidR="00094B12" w:rsidRPr="00D722DC" w14:paraId="3036FF83" w14:textId="77777777" w:rsidTr="00160D16">
        <w:tc>
          <w:tcPr>
            <w:tcW w:w="3802" w:type="dxa"/>
            <w:shd w:val="clear" w:color="auto" w:fill="auto"/>
          </w:tcPr>
          <w:p w14:paraId="69B3B101" w14:textId="19C4B5F9" w:rsidR="00094B12" w:rsidRPr="00D722DC" w:rsidRDefault="00094B12" w:rsidP="00F01046">
            <w:pPr>
              <w:pStyle w:val="slovn"/>
              <w:numPr>
                <w:ilvl w:val="0"/>
                <w:numId w:val="0"/>
              </w:numPr>
              <w:tabs>
                <w:tab w:val="num" w:pos="567"/>
              </w:tabs>
              <w:spacing w:after="0" w:line="280" w:lineRule="atLeast"/>
              <w:jc w:val="left"/>
              <w:rPr>
                <w:sz w:val="22"/>
                <w:szCs w:val="22"/>
              </w:rPr>
            </w:pPr>
            <w:r w:rsidRPr="00D722DC">
              <w:rPr>
                <w:sz w:val="22"/>
                <w:szCs w:val="22"/>
              </w:rPr>
              <w:t>V </w:t>
            </w:r>
            <w:r w:rsidR="00F01046">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063D76">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63D76">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63D76">
            <w:pPr>
              <w:pStyle w:val="slovn"/>
              <w:numPr>
                <w:ilvl w:val="0"/>
                <w:numId w:val="0"/>
              </w:numPr>
              <w:tabs>
                <w:tab w:val="num" w:pos="567"/>
              </w:tabs>
              <w:spacing w:after="0" w:line="280" w:lineRule="atLeast"/>
              <w:rPr>
                <w:sz w:val="22"/>
                <w:szCs w:val="22"/>
              </w:rPr>
            </w:pPr>
          </w:p>
          <w:p w14:paraId="7A9DE1AB" w14:textId="77777777" w:rsidR="00094B12" w:rsidRDefault="00094B12" w:rsidP="00063D76">
            <w:pPr>
              <w:pStyle w:val="slovn"/>
              <w:numPr>
                <w:ilvl w:val="0"/>
                <w:numId w:val="0"/>
              </w:numPr>
              <w:tabs>
                <w:tab w:val="num" w:pos="567"/>
              </w:tabs>
              <w:spacing w:after="0" w:line="280" w:lineRule="atLeast"/>
              <w:rPr>
                <w:sz w:val="22"/>
                <w:szCs w:val="22"/>
              </w:rPr>
            </w:pPr>
          </w:p>
          <w:p w14:paraId="15E7662B" w14:textId="77777777" w:rsidR="00094B12" w:rsidRDefault="00094B12" w:rsidP="00063D76">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63D76">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63D76">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63D76">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63D76">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77EE89DB" w14:textId="77F997D3" w:rsidR="00AA216E" w:rsidRPr="001150C5" w:rsidRDefault="00F01046" w:rsidP="00AA216E">
            <w:pPr>
              <w:pStyle w:val="slovn"/>
              <w:numPr>
                <w:ilvl w:val="0"/>
                <w:numId w:val="0"/>
              </w:numPr>
              <w:tabs>
                <w:tab w:val="num" w:pos="567"/>
              </w:tabs>
              <w:spacing w:after="0" w:line="280" w:lineRule="atLeast"/>
              <w:jc w:val="center"/>
              <w:rPr>
                <w:b/>
                <w:sz w:val="22"/>
                <w:szCs w:val="22"/>
              </w:rPr>
            </w:pPr>
            <w:r>
              <w:rPr>
                <w:b/>
                <w:sz w:val="22"/>
                <w:szCs w:val="22"/>
              </w:rPr>
              <w:t>Johnson Controls Building Solutions, spol. s r.o.</w:t>
            </w:r>
          </w:p>
          <w:p w14:paraId="17D23793" w14:textId="4ECA94A1" w:rsidR="00094B12" w:rsidRPr="00D722DC" w:rsidRDefault="00F01046" w:rsidP="00AA216E">
            <w:pPr>
              <w:pStyle w:val="slovn"/>
              <w:numPr>
                <w:ilvl w:val="0"/>
                <w:numId w:val="0"/>
              </w:numPr>
              <w:tabs>
                <w:tab w:val="num" w:pos="567"/>
              </w:tabs>
              <w:spacing w:after="0" w:line="280" w:lineRule="atLeast"/>
              <w:jc w:val="center"/>
              <w:rPr>
                <w:sz w:val="22"/>
                <w:szCs w:val="22"/>
              </w:rPr>
            </w:pPr>
            <w:r>
              <w:rPr>
                <w:sz w:val="22"/>
                <w:szCs w:val="22"/>
              </w:rPr>
              <w:t>Ing. Igor Beroun</w:t>
            </w:r>
            <w:r w:rsidR="00AA216E">
              <w:rPr>
                <w:sz w:val="22"/>
                <w:szCs w:val="22"/>
              </w:rPr>
              <w:t xml:space="preserve">, </w:t>
            </w:r>
            <w:r>
              <w:rPr>
                <w:sz w:val="22"/>
                <w:szCs w:val="22"/>
              </w:rPr>
              <w:t>jednatel společnosti</w:t>
            </w:r>
          </w:p>
        </w:tc>
        <w:tc>
          <w:tcPr>
            <w:tcW w:w="1030" w:type="dxa"/>
            <w:shd w:val="clear" w:color="auto" w:fill="auto"/>
          </w:tcPr>
          <w:p w14:paraId="76AACDED" w14:textId="77777777" w:rsidR="00094B12" w:rsidRPr="00D722DC" w:rsidRDefault="00094B12" w:rsidP="00063D76">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63D76">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20D9BDE9" w:rsidR="00094B12" w:rsidRPr="000729CF" w:rsidRDefault="00094B12" w:rsidP="00094B12">
      <w:pPr>
        <w:jc w:val="center"/>
        <w:rPr>
          <w:b/>
        </w:rPr>
      </w:pPr>
      <w:r w:rsidRPr="000729CF">
        <w:rPr>
          <w:b/>
        </w:rPr>
        <w:t>PŘÍLOHA Č. 1</w:t>
      </w:r>
      <w:r w:rsidR="006C475E">
        <w:rPr>
          <w:b/>
        </w:rPr>
        <w:t xml:space="preserve"> – Cenové nabídky</w:t>
      </w:r>
    </w:p>
    <w:p w14:paraId="6C71EEB6" w14:textId="77777777" w:rsidR="00094B12" w:rsidRDefault="00094B12" w:rsidP="00094B12">
      <w:pPr>
        <w:jc w:val="center"/>
        <w:rPr>
          <w:b/>
        </w:rPr>
      </w:pPr>
    </w:p>
    <w:p w14:paraId="65399E28" w14:textId="77777777" w:rsidR="00E63AF3" w:rsidRPr="000729CF" w:rsidRDefault="00E63AF3" w:rsidP="00094B12">
      <w:pPr>
        <w:jc w:val="center"/>
        <w:rPr>
          <w:b/>
        </w:rPr>
      </w:pPr>
    </w:p>
    <w:p w14:paraId="508B87F3" w14:textId="2CAF6AFF" w:rsidR="00B47D4D" w:rsidRDefault="001329C6">
      <w:pPr>
        <w:jc w:val="center"/>
        <w:rPr>
          <w:b/>
        </w:rPr>
      </w:pPr>
      <w:r w:rsidRPr="001329C6">
        <w:rPr>
          <w:b/>
        </w:rPr>
        <w:t>Cenová nabídka</w:t>
      </w:r>
    </w:p>
    <w:p w14:paraId="69DFB9FF" w14:textId="46C27280" w:rsidR="00094B12" w:rsidRPr="001329C6" w:rsidRDefault="001329C6">
      <w:pPr>
        <w:jc w:val="center"/>
        <w:rPr>
          <w:b/>
        </w:rPr>
      </w:pPr>
      <w:r w:rsidRPr="001329C6">
        <w:rPr>
          <w:b/>
        </w:rPr>
        <w:t xml:space="preserve">a) </w:t>
      </w:r>
      <w:r w:rsidR="00B47D4D">
        <w:rPr>
          <w:b/>
        </w:rPr>
        <w:t xml:space="preserve">č. </w:t>
      </w:r>
      <w:r w:rsidRPr="001329C6">
        <w:rPr>
          <w:b/>
        </w:rPr>
        <w:t>25SH01_0132</w:t>
      </w:r>
    </w:p>
    <w:p w14:paraId="1B25FB26" w14:textId="77777777" w:rsidR="00AA216E" w:rsidRDefault="00AA216E" w:rsidP="00AA216E"/>
    <w:p w14:paraId="48D31781" w14:textId="77777777" w:rsidR="00E63AF3" w:rsidRDefault="00E63AF3" w:rsidP="00AA216E"/>
    <w:p w14:paraId="656D7D96" w14:textId="3FF5D687" w:rsidR="001329C6" w:rsidRPr="00D87448" w:rsidRDefault="001329C6" w:rsidP="00AA216E">
      <w:pPr>
        <w:rPr>
          <w:b/>
          <w:u w:val="single"/>
        </w:rPr>
      </w:pPr>
      <w:r w:rsidRPr="00D87448">
        <w:rPr>
          <w:b/>
          <w:u w:val="single"/>
        </w:rPr>
        <w:t xml:space="preserve">Věc: FN Brno Bohunice </w:t>
      </w:r>
      <w:r w:rsidR="00063D76">
        <w:rPr>
          <w:b/>
          <w:u w:val="single"/>
        </w:rPr>
        <w:t>-</w:t>
      </w:r>
      <w:r w:rsidRPr="00D87448">
        <w:rPr>
          <w:b/>
          <w:u w:val="single"/>
        </w:rPr>
        <w:t xml:space="preserve"> revize P</w:t>
      </w:r>
      <w:r w:rsidR="006C475E">
        <w:rPr>
          <w:b/>
          <w:u w:val="single"/>
        </w:rPr>
        <w:t>ojistných ventilů</w:t>
      </w:r>
    </w:p>
    <w:p w14:paraId="3477E0C6" w14:textId="77777777" w:rsidR="001329C6" w:rsidRDefault="001329C6" w:rsidP="00AA216E"/>
    <w:p w14:paraId="75F6DA60" w14:textId="71AD068B" w:rsidR="001329C6" w:rsidRPr="001329C6" w:rsidRDefault="001329C6" w:rsidP="001329C6">
      <w:pPr>
        <w:autoSpaceDE w:val="0"/>
        <w:autoSpaceDN w:val="0"/>
        <w:adjustRightInd w:val="0"/>
        <w:spacing w:line="240" w:lineRule="auto"/>
      </w:pPr>
      <w:r w:rsidRPr="001329C6">
        <w:t xml:space="preserve">Cenová nabídka na demontáž pojistných ventilů, </w:t>
      </w:r>
      <w:r w:rsidRPr="001329C6">
        <w:rPr>
          <w:rFonts w:eastAsia="Calibri"/>
        </w:rPr>
        <w:t>jejich revizi a zpětnou montáž na jednotky chlazení YK HR FX P8 5CNG (sn. PCVM P8 7093 (ID 1) a PCVM P8 7092 (ID 2)), YCIV 1000 PA (sn. RATMO 21770), YMWA 75CO a YVAA 1650 KZV (sn: 8212C38395244), které jsou instalovány na objektu FN Brno Bohunice.</w:t>
      </w:r>
    </w:p>
    <w:p w14:paraId="1B20B028" w14:textId="77777777" w:rsidR="00AA216E" w:rsidRDefault="00AA216E" w:rsidP="00AA216E"/>
    <w:p w14:paraId="6E754CC1" w14:textId="77777777" w:rsidR="00E63AF3" w:rsidRDefault="00E63AF3" w:rsidP="00AA216E"/>
    <w:p w14:paraId="70DAB7AC" w14:textId="316FF387" w:rsidR="00AA216E" w:rsidRPr="00204F7B" w:rsidRDefault="00204F7B" w:rsidP="00AA216E">
      <w:pPr>
        <w:tabs>
          <w:tab w:val="left" w:pos="4536"/>
        </w:tabs>
        <w:rPr>
          <w:b/>
        </w:rPr>
      </w:pPr>
      <w:r w:rsidRPr="00204F7B">
        <w:rPr>
          <w:b/>
        </w:rPr>
        <w:t>Cenová nabídka:</w:t>
      </w:r>
    </w:p>
    <w:p w14:paraId="2EDE4D7F" w14:textId="77777777" w:rsidR="00204F7B" w:rsidRDefault="00204F7B" w:rsidP="00AA216E">
      <w:pPr>
        <w:tabs>
          <w:tab w:val="left" w:pos="4536"/>
        </w:tabs>
      </w:pPr>
    </w:p>
    <w:tbl>
      <w:tblPr>
        <w:tblStyle w:val="Mkatabulky"/>
        <w:tblW w:w="9493" w:type="dxa"/>
        <w:tblLook w:val="04A0" w:firstRow="1" w:lastRow="0" w:firstColumn="1" w:lastColumn="0" w:noHBand="0" w:noVBand="1"/>
      </w:tblPr>
      <w:tblGrid>
        <w:gridCol w:w="1555"/>
        <w:gridCol w:w="3543"/>
        <w:gridCol w:w="1818"/>
        <w:gridCol w:w="1017"/>
        <w:gridCol w:w="1560"/>
      </w:tblGrid>
      <w:tr w:rsidR="00063D76" w14:paraId="0D59DF1D" w14:textId="77777777" w:rsidTr="0013182D">
        <w:tc>
          <w:tcPr>
            <w:tcW w:w="1555" w:type="dxa"/>
            <w:shd w:val="clear" w:color="auto" w:fill="DAEEF3" w:themeFill="accent5" w:themeFillTint="33"/>
          </w:tcPr>
          <w:p w14:paraId="74A78067" w14:textId="69DAA247" w:rsidR="00063D76" w:rsidRDefault="00063D76" w:rsidP="00063D76">
            <w:pPr>
              <w:tabs>
                <w:tab w:val="left" w:pos="4536"/>
              </w:tabs>
            </w:pPr>
            <w:r w:rsidRPr="00954082">
              <w:rPr>
                <w:sz w:val="20"/>
                <w:szCs w:val="20"/>
              </w:rPr>
              <w:t>Položka</w:t>
            </w:r>
          </w:p>
        </w:tc>
        <w:tc>
          <w:tcPr>
            <w:tcW w:w="3543" w:type="dxa"/>
            <w:shd w:val="clear" w:color="auto" w:fill="DAEEF3" w:themeFill="accent5" w:themeFillTint="33"/>
          </w:tcPr>
          <w:p w14:paraId="58F5DBD7" w14:textId="54C944A6" w:rsidR="00063D76" w:rsidRDefault="00063D76" w:rsidP="00063D76">
            <w:pPr>
              <w:tabs>
                <w:tab w:val="left" w:pos="4536"/>
              </w:tabs>
            </w:pPr>
            <w:r w:rsidRPr="00954082">
              <w:rPr>
                <w:sz w:val="20"/>
                <w:szCs w:val="20"/>
              </w:rPr>
              <w:t>Popis</w:t>
            </w:r>
          </w:p>
        </w:tc>
        <w:tc>
          <w:tcPr>
            <w:tcW w:w="1818" w:type="dxa"/>
            <w:shd w:val="clear" w:color="auto" w:fill="DAEEF3" w:themeFill="accent5" w:themeFillTint="33"/>
            <w:vAlign w:val="center"/>
          </w:tcPr>
          <w:p w14:paraId="6AFF9AA6" w14:textId="0BEEC765" w:rsidR="00063D76" w:rsidRDefault="00063D76" w:rsidP="00063D76">
            <w:pPr>
              <w:tabs>
                <w:tab w:val="left" w:pos="4536"/>
              </w:tabs>
              <w:jc w:val="center"/>
            </w:pPr>
            <w:r w:rsidRPr="00954082">
              <w:rPr>
                <w:sz w:val="20"/>
                <w:szCs w:val="20"/>
              </w:rPr>
              <w:t>Jednotková cena Kč</w:t>
            </w:r>
          </w:p>
        </w:tc>
        <w:tc>
          <w:tcPr>
            <w:tcW w:w="1017" w:type="dxa"/>
            <w:shd w:val="clear" w:color="auto" w:fill="DAEEF3" w:themeFill="accent5" w:themeFillTint="33"/>
          </w:tcPr>
          <w:p w14:paraId="6ADCC072" w14:textId="0769DDA3" w:rsidR="00063D76" w:rsidRDefault="00063D76" w:rsidP="00063D76">
            <w:pPr>
              <w:tabs>
                <w:tab w:val="left" w:pos="4536"/>
              </w:tabs>
            </w:pPr>
            <w:r w:rsidRPr="00954082">
              <w:rPr>
                <w:sz w:val="20"/>
                <w:szCs w:val="20"/>
              </w:rPr>
              <w:t>Množství</w:t>
            </w:r>
          </w:p>
        </w:tc>
        <w:tc>
          <w:tcPr>
            <w:tcW w:w="1560" w:type="dxa"/>
            <w:shd w:val="clear" w:color="auto" w:fill="DAEEF3" w:themeFill="accent5" w:themeFillTint="33"/>
            <w:vAlign w:val="center"/>
          </w:tcPr>
          <w:p w14:paraId="31CFD638" w14:textId="591383CD" w:rsidR="00063D76" w:rsidRDefault="00063D76" w:rsidP="0013182D">
            <w:pPr>
              <w:tabs>
                <w:tab w:val="left" w:pos="4536"/>
              </w:tabs>
              <w:jc w:val="center"/>
            </w:pPr>
            <w:r w:rsidRPr="00954082">
              <w:rPr>
                <w:sz w:val="20"/>
                <w:szCs w:val="20"/>
              </w:rPr>
              <w:t>Celková cena Kč</w:t>
            </w:r>
          </w:p>
        </w:tc>
      </w:tr>
      <w:tr w:rsidR="00063D76" w14:paraId="037D7CC8" w14:textId="77777777" w:rsidTr="0013182D">
        <w:tc>
          <w:tcPr>
            <w:tcW w:w="1555" w:type="dxa"/>
          </w:tcPr>
          <w:p w14:paraId="4BD11AED" w14:textId="77777777" w:rsidR="00063D76" w:rsidRDefault="00063D76" w:rsidP="00063D76">
            <w:pPr>
              <w:tabs>
                <w:tab w:val="left" w:pos="4536"/>
              </w:tabs>
            </w:pPr>
          </w:p>
        </w:tc>
        <w:tc>
          <w:tcPr>
            <w:tcW w:w="3543" w:type="dxa"/>
          </w:tcPr>
          <w:p w14:paraId="3002C333" w14:textId="49330CB6" w:rsidR="00063D76" w:rsidRPr="00063D76" w:rsidRDefault="00063D76" w:rsidP="00063D76">
            <w:pPr>
              <w:tabs>
                <w:tab w:val="left" w:pos="4536"/>
              </w:tabs>
              <w:rPr>
                <w:sz w:val="20"/>
                <w:szCs w:val="20"/>
              </w:rPr>
            </w:pPr>
            <w:r w:rsidRPr="00063D76">
              <w:rPr>
                <w:sz w:val="20"/>
                <w:szCs w:val="20"/>
              </w:rPr>
              <w:t>Práce vč. dopravy *)</w:t>
            </w:r>
          </w:p>
        </w:tc>
        <w:tc>
          <w:tcPr>
            <w:tcW w:w="1818" w:type="dxa"/>
            <w:vAlign w:val="center"/>
          </w:tcPr>
          <w:p w14:paraId="750751D8" w14:textId="06CBA71E" w:rsidR="00063D76" w:rsidRPr="00063D76" w:rsidRDefault="00063D76" w:rsidP="0013182D">
            <w:pPr>
              <w:tabs>
                <w:tab w:val="left" w:pos="4536"/>
              </w:tabs>
              <w:jc w:val="center"/>
              <w:rPr>
                <w:sz w:val="20"/>
                <w:szCs w:val="20"/>
              </w:rPr>
            </w:pPr>
            <w:r w:rsidRPr="00063D76">
              <w:rPr>
                <w:sz w:val="20"/>
                <w:szCs w:val="20"/>
              </w:rPr>
              <w:t>98 970 Kč / kpl</w:t>
            </w:r>
          </w:p>
        </w:tc>
        <w:tc>
          <w:tcPr>
            <w:tcW w:w="1017" w:type="dxa"/>
            <w:vAlign w:val="center"/>
          </w:tcPr>
          <w:p w14:paraId="34DBAEE6" w14:textId="31279B2A" w:rsidR="00063D76" w:rsidRPr="00063D76" w:rsidRDefault="00063D76" w:rsidP="0013182D">
            <w:pPr>
              <w:tabs>
                <w:tab w:val="left" w:pos="4536"/>
              </w:tabs>
              <w:jc w:val="center"/>
              <w:rPr>
                <w:sz w:val="20"/>
                <w:szCs w:val="20"/>
              </w:rPr>
            </w:pPr>
            <w:r>
              <w:rPr>
                <w:sz w:val="20"/>
                <w:szCs w:val="20"/>
              </w:rPr>
              <w:t>1 kpl</w:t>
            </w:r>
          </w:p>
        </w:tc>
        <w:tc>
          <w:tcPr>
            <w:tcW w:w="1560" w:type="dxa"/>
            <w:vAlign w:val="center"/>
          </w:tcPr>
          <w:p w14:paraId="6AD188E4" w14:textId="5FF338E5" w:rsidR="00063D76" w:rsidRPr="00063D76" w:rsidRDefault="0013182D" w:rsidP="0013182D">
            <w:pPr>
              <w:tabs>
                <w:tab w:val="left" w:pos="4536"/>
              </w:tabs>
              <w:jc w:val="right"/>
              <w:rPr>
                <w:sz w:val="20"/>
                <w:szCs w:val="20"/>
              </w:rPr>
            </w:pPr>
            <w:r>
              <w:rPr>
                <w:sz w:val="20"/>
                <w:szCs w:val="20"/>
              </w:rPr>
              <w:t>98 970 Kč</w:t>
            </w:r>
          </w:p>
        </w:tc>
      </w:tr>
      <w:tr w:rsidR="00063D76" w14:paraId="483DE70C" w14:textId="77777777" w:rsidTr="0013182D">
        <w:tc>
          <w:tcPr>
            <w:tcW w:w="1555" w:type="dxa"/>
          </w:tcPr>
          <w:p w14:paraId="0028B224" w14:textId="77777777" w:rsidR="00063D76" w:rsidRDefault="00063D76" w:rsidP="00063D76">
            <w:pPr>
              <w:tabs>
                <w:tab w:val="left" w:pos="4536"/>
              </w:tabs>
            </w:pPr>
          </w:p>
        </w:tc>
        <w:tc>
          <w:tcPr>
            <w:tcW w:w="3543" w:type="dxa"/>
          </w:tcPr>
          <w:p w14:paraId="3446CC5F" w14:textId="080045FD" w:rsidR="00063D76" w:rsidRPr="00063D76" w:rsidRDefault="0013182D" w:rsidP="00063D76">
            <w:pPr>
              <w:tabs>
                <w:tab w:val="left" w:pos="4536"/>
              </w:tabs>
              <w:rPr>
                <w:sz w:val="20"/>
                <w:szCs w:val="20"/>
              </w:rPr>
            </w:pPr>
            <w:r>
              <w:rPr>
                <w:sz w:val="20"/>
                <w:szCs w:val="20"/>
              </w:rPr>
              <w:t>Revize pojistných ventilů (YCIV)</w:t>
            </w:r>
          </w:p>
        </w:tc>
        <w:tc>
          <w:tcPr>
            <w:tcW w:w="1818" w:type="dxa"/>
            <w:vAlign w:val="center"/>
          </w:tcPr>
          <w:p w14:paraId="1B1B2252" w14:textId="044E46BB" w:rsidR="00063D76" w:rsidRPr="00063D76" w:rsidRDefault="0013182D" w:rsidP="0013182D">
            <w:pPr>
              <w:tabs>
                <w:tab w:val="left" w:pos="4536"/>
              </w:tabs>
              <w:jc w:val="center"/>
              <w:rPr>
                <w:sz w:val="20"/>
                <w:szCs w:val="20"/>
              </w:rPr>
            </w:pPr>
            <w:r>
              <w:rPr>
                <w:sz w:val="20"/>
                <w:szCs w:val="20"/>
              </w:rPr>
              <w:t>2 850 Kč / kpl</w:t>
            </w:r>
          </w:p>
        </w:tc>
        <w:tc>
          <w:tcPr>
            <w:tcW w:w="1017" w:type="dxa"/>
            <w:vAlign w:val="center"/>
          </w:tcPr>
          <w:p w14:paraId="7B00626D" w14:textId="57786170" w:rsidR="00063D76" w:rsidRPr="00063D76" w:rsidRDefault="00063D76" w:rsidP="0013182D">
            <w:pPr>
              <w:tabs>
                <w:tab w:val="left" w:pos="4536"/>
              </w:tabs>
              <w:jc w:val="center"/>
              <w:rPr>
                <w:sz w:val="20"/>
                <w:szCs w:val="20"/>
              </w:rPr>
            </w:pPr>
            <w:r>
              <w:rPr>
                <w:sz w:val="20"/>
                <w:szCs w:val="20"/>
              </w:rPr>
              <w:t>6 kpl</w:t>
            </w:r>
          </w:p>
        </w:tc>
        <w:tc>
          <w:tcPr>
            <w:tcW w:w="1560" w:type="dxa"/>
            <w:vAlign w:val="center"/>
          </w:tcPr>
          <w:p w14:paraId="58CCEA1B" w14:textId="46E88787" w:rsidR="00063D76" w:rsidRPr="00063D76" w:rsidRDefault="0013182D" w:rsidP="0013182D">
            <w:pPr>
              <w:tabs>
                <w:tab w:val="left" w:pos="4536"/>
              </w:tabs>
              <w:jc w:val="right"/>
              <w:rPr>
                <w:sz w:val="20"/>
                <w:szCs w:val="20"/>
              </w:rPr>
            </w:pPr>
            <w:r>
              <w:rPr>
                <w:sz w:val="20"/>
                <w:szCs w:val="20"/>
              </w:rPr>
              <w:t>17 100 Kč</w:t>
            </w:r>
          </w:p>
        </w:tc>
      </w:tr>
      <w:tr w:rsidR="00063D76" w14:paraId="4EAD8638" w14:textId="77777777" w:rsidTr="0013182D">
        <w:tc>
          <w:tcPr>
            <w:tcW w:w="1555" w:type="dxa"/>
          </w:tcPr>
          <w:p w14:paraId="09D59E04" w14:textId="77777777" w:rsidR="00063D76" w:rsidRDefault="00063D76" w:rsidP="00063D76">
            <w:pPr>
              <w:tabs>
                <w:tab w:val="left" w:pos="4536"/>
              </w:tabs>
            </w:pPr>
          </w:p>
        </w:tc>
        <w:tc>
          <w:tcPr>
            <w:tcW w:w="3543" w:type="dxa"/>
          </w:tcPr>
          <w:p w14:paraId="631BAD15" w14:textId="7992A623" w:rsidR="00063D76" w:rsidRPr="00063D76" w:rsidRDefault="0013182D" w:rsidP="00063D76">
            <w:pPr>
              <w:tabs>
                <w:tab w:val="left" w:pos="4536"/>
              </w:tabs>
              <w:rPr>
                <w:sz w:val="20"/>
                <w:szCs w:val="20"/>
              </w:rPr>
            </w:pPr>
            <w:r>
              <w:rPr>
                <w:sz w:val="20"/>
                <w:szCs w:val="20"/>
              </w:rPr>
              <w:t>Doprava PV na revizi a zpět</w:t>
            </w:r>
          </w:p>
        </w:tc>
        <w:tc>
          <w:tcPr>
            <w:tcW w:w="1818" w:type="dxa"/>
            <w:vAlign w:val="center"/>
          </w:tcPr>
          <w:p w14:paraId="37CBF039" w14:textId="02A37310" w:rsidR="00063D76" w:rsidRPr="00063D76" w:rsidRDefault="0013182D" w:rsidP="0013182D">
            <w:pPr>
              <w:tabs>
                <w:tab w:val="left" w:pos="4536"/>
              </w:tabs>
              <w:jc w:val="center"/>
              <w:rPr>
                <w:sz w:val="20"/>
                <w:szCs w:val="20"/>
              </w:rPr>
            </w:pPr>
            <w:r>
              <w:rPr>
                <w:sz w:val="20"/>
                <w:szCs w:val="20"/>
              </w:rPr>
              <w:t>500 Kč / kpl</w:t>
            </w:r>
          </w:p>
        </w:tc>
        <w:tc>
          <w:tcPr>
            <w:tcW w:w="1017" w:type="dxa"/>
            <w:vAlign w:val="center"/>
          </w:tcPr>
          <w:p w14:paraId="25CB7C45" w14:textId="403EF4F5" w:rsidR="00063D76" w:rsidRPr="00063D76" w:rsidRDefault="00063D76" w:rsidP="0013182D">
            <w:pPr>
              <w:tabs>
                <w:tab w:val="left" w:pos="4536"/>
              </w:tabs>
              <w:jc w:val="center"/>
              <w:rPr>
                <w:sz w:val="20"/>
                <w:szCs w:val="20"/>
              </w:rPr>
            </w:pPr>
            <w:r>
              <w:rPr>
                <w:sz w:val="20"/>
                <w:szCs w:val="20"/>
              </w:rPr>
              <w:t>2 kpl</w:t>
            </w:r>
          </w:p>
        </w:tc>
        <w:tc>
          <w:tcPr>
            <w:tcW w:w="1560" w:type="dxa"/>
            <w:vAlign w:val="center"/>
          </w:tcPr>
          <w:p w14:paraId="0A6B3A70" w14:textId="491D2B0A" w:rsidR="00063D76" w:rsidRPr="00063D76" w:rsidRDefault="0013182D" w:rsidP="0013182D">
            <w:pPr>
              <w:tabs>
                <w:tab w:val="left" w:pos="4536"/>
              </w:tabs>
              <w:jc w:val="right"/>
              <w:rPr>
                <w:sz w:val="20"/>
                <w:szCs w:val="20"/>
              </w:rPr>
            </w:pPr>
            <w:r>
              <w:rPr>
                <w:sz w:val="20"/>
                <w:szCs w:val="20"/>
              </w:rPr>
              <w:t>1 000 Kč</w:t>
            </w:r>
          </w:p>
        </w:tc>
      </w:tr>
      <w:tr w:rsidR="00063D76" w14:paraId="2D153412" w14:textId="77777777" w:rsidTr="0013182D">
        <w:tc>
          <w:tcPr>
            <w:tcW w:w="1555" w:type="dxa"/>
          </w:tcPr>
          <w:p w14:paraId="720300A3" w14:textId="77777777" w:rsidR="00063D76" w:rsidRDefault="00063D76" w:rsidP="00063D76">
            <w:pPr>
              <w:tabs>
                <w:tab w:val="left" w:pos="4536"/>
              </w:tabs>
            </w:pPr>
          </w:p>
        </w:tc>
        <w:tc>
          <w:tcPr>
            <w:tcW w:w="3543" w:type="dxa"/>
          </w:tcPr>
          <w:p w14:paraId="783C5570" w14:textId="728F794F" w:rsidR="00063D76" w:rsidRPr="00063D76" w:rsidRDefault="0013182D" w:rsidP="00063D76">
            <w:pPr>
              <w:tabs>
                <w:tab w:val="left" w:pos="4536"/>
              </w:tabs>
              <w:rPr>
                <w:sz w:val="20"/>
                <w:szCs w:val="20"/>
              </w:rPr>
            </w:pPr>
            <w:r>
              <w:rPr>
                <w:sz w:val="20"/>
                <w:szCs w:val="20"/>
              </w:rPr>
              <w:t>Revize pojistných ventilů (2x YK)</w:t>
            </w:r>
          </w:p>
        </w:tc>
        <w:tc>
          <w:tcPr>
            <w:tcW w:w="1818" w:type="dxa"/>
            <w:vAlign w:val="center"/>
          </w:tcPr>
          <w:p w14:paraId="3DA69D01" w14:textId="3E608B0F" w:rsidR="00063D76" w:rsidRPr="00063D76" w:rsidRDefault="0013182D" w:rsidP="0013182D">
            <w:pPr>
              <w:tabs>
                <w:tab w:val="left" w:pos="4536"/>
              </w:tabs>
              <w:jc w:val="center"/>
              <w:rPr>
                <w:sz w:val="20"/>
                <w:szCs w:val="20"/>
              </w:rPr>
            </w:pPr>
            <w:r>
              <w:rPr>
                <w:sz w:val="20"/>
                <w:szCs w:val="20"/>
              </w:rPr>
              <w:t>4 950 Kč / kpl</w:t>
            </w:r>
          </w:p>
        </w:tc>
        <w:tc>
          <w:tcPr>
            <w:tcW w:w="1017" w:type="dxa"/>
            <w:vAlign w:val="center"/>
          </w:tcPr>
          <w:p w14:paraId="3BE1F7D2" w14:textId="4A482ABA" w:rsidR="00063D76" w:rsidRPr="00063D76" w:rsidRDefault="00063D76" w:rsidP="0013182D">
            <w:pPr>
              <w:tabs>
                <w:tab w:val="left" w:pos="4536"/>
              </w:tabs>
              <w:jc w:val="center"/>
              <w:rPr>
                <w:sz w:val="20"/>
                <w:szCs w:val="20"/>
              </w:rPr>
            </w:pPr>
            <w:r>
              <w:rPr>
                <w:sz w:val="20"/>
                <w:szCs w:val="20"/>
              </w:rPr>
              <w:t>8 kpl</w:t>
            </w:r>
          </w:p>
        </w:tc>
        <w:tc>
          <w:tcPr>
            <w:tcW w:w="1560" w:type="dxa"/>
            <w:vAlign w:val="center"/>
          </w:tcPr>
          <w:p w14:paraId="66ECFF90" w14:textId="40D28A78" w:rsidR="00063D76" w:rsidRPr="00063D76" w:rsidRDefault="0013182D" w:rsidP="0013182D">
            <w:pPr>
              <w:tabs>
                <w:tab w:val="left" w:pos="4536"/>
              </w:tabs>
              <w:jc w:val="right"/>
              <w:rPr>
                <w:sz w:val="20"/>
                <w:szCs w:val="20"/>
              </w:rPr>
            </w:pPr>
            <w:r>
              <w:rPr>
                <w:sz w:val="20"/>
                <w:szCs w:val="20"/>
              </w:rPr>
              <w:t>39 600 Kč</w:t>
            </w:r>
          </w:p>
        </w:tc>
      </w:tr>
      <w:tr w:rsidR="00063D76" w14:paraId="39DA2D08" w14:textId="77777777" w:rsidTr="0013182D">
        <w:tc>
          <w:tcPr>
            <w:tcW w:w="1555" w:type="dxa"/>
          </w:tcPr>
          <w:p w14:paraId="217B5A93" w14:textId="77777777" w:rsidR="00063D76" w:rsidRDefault="00063D76" w:rsidP="00063D76">
            <w:pPr>
              <w:tabs>
                <w:tab w:val="left" w:pos="4536"/>
              </w:tabs>
            </w:pPr>
          </w:p>
        </w:tc>
        <w:tc>
          <w:tcPr>
            <w:tcW w:w="3543" w:type="dxa"/>
          </w:tcPr>
          <w:p w14:paraId="144E908C" w14:textId="59C78F4B" w:rsidR="00063D76" w:rsidRPr="00063D76" w:rsidRDefault="0013182D" w:rsidP="00063D76">
            <w:pPr>
              <w:tabs>
                <w:tab w:val="left" w:pos="4536"/>
              </w:tabs>
              <w:rPr>
                <w:sz w:val="20"/>
                <w:szCs w:val="20"/>
              </w:rPr>
            </w:pPr>
            <w:r>
              <w:rPr>
                <w:sz w:val="20"/>
                <w:szCs w:val="20"/>
              </w:rPr>
              <w:t>Doprava PV na revizi a zpět</w:t>
            </w:r>
          </w:p>
        </w:tc>
        <w:tc>
          <w:tcPr>
            <w:tcW w:w="1818" w:type="dxa"/>
            <w:vAlign w:val="center"/>
          </w:tcPr>
          <w:p w14:paraId="250C07DA" w14:textId="46F66FF5" w:rsidR="00063D76" w:rsidRPr="00063D76" w:rsidRDefault="0013182D" w:rsidP="0013182D">
            <w:pPr>
              <w:tabs>
                <w:tab w:val="left" w:pos="4536"/>
              </w:tabs>
              <w:jc w:val="center"/>
              <w:rPr>
                <w:sz w:val="20"/>
                <w:szCs w:val="20"/>
              </w:rPr>
            </w:pPr>
            <w:r>
              <w:rPr>
                <w:sz w:val="20"/>
                <w:szCs w:val="20"/>
              </w:rPr>
              <w:t>800 Kč / kpl</w:t>
            </w:r>
          </w:p>
        </w:tc>
        <w:tc>
          <w:tcPr>
            <w:tcW w:w="1017" w:type="dxa"/>
            <w:vAlign w:val="center"/>
          </w:tcPr>
          <w:p w14:paraId="59960A7D" w14:textId="4D9C0599" w:rsidR="00063D76" w:rsidRPr="00063D76" w:rsidRDefault="00063D76" w:rsidP="0013182D">
            <w:pPr>
              <w:tabs>
                <w:tab w:val="left" w:pos="4536"/>
              </w:tabs>
              <w:jc w:val="center"/>
              <w:rPr>
                <w:sz w:val="20"/>
                <w:szCs w:val="20"/>
              </w:rPr>
            </w:pPr>
            <w:r>
              <w:rPr>
                <w:sz w:val="20"/>
                <w:szCs w:val="20"/>
              </w:rPr>
              <w:t>4 kpl</w:t>
            </w:r>
          </w:p>
        </w:tc>
        <w:tc>
          <w:tcPr>
            <w:tcW w:w="1560" w:type="dxa"/>
            <w:vAlign w:val="center"/>
          </w:tcPr>
          <w:p w14:paraId="6C1D4482" w14:textId="271BF5D3" w:rsidR="00063D76" w:rsidRPr="00063D76" w:rsidRDefault="0013182D" w:rsidP="0013182D">
            <w:pPr>
              <w:tabs>
                <w:tab w:val="left" w:pos="4536"/>
              </w:tabs>
              <w:jc w:val="right"/>
              <w:rPr>
                <w:sz w:val="20"/>
                <w:szCs w:val="20"/>
              </w:rPr>
            </w:pPr>
            <w:r>
              <w:rPr>
                <w:sz w:val="20"/>
                <w:szCs w:val="20"/>
              </w:rPr>
              <w:t>3 200 Kč</w:t>
            </w:r>
          </w:p>
        </w:tc>
      </w:tr>
      <w:tr w:rsidR="00063D76" w14:paraId="1E0C7DA0" w14:textId="77777777" w:rsidTr="0013182D">
        <w:tc>
          <w:tcPr>
            <w:tcW w:w="1555" w:type="dxa"/>
          </w:tcPr>
          <w:p w14:paraId="2C334AB6" w14:textId="77777777" w:rsidR="00063D76" w:rsidRDefault="00063D76" w:rsidP="00063D76">
            <w:pPr>
              <w:tabs>
                <w:tab w:val="left" w:pos="4536"/>
              </w:tabs>
            </w:pPr>
          </w:p>
        </w:tc>
        <w:tc>
          <w:tcPr>
            <w:tcW w:w="3543" w:type="dxa"/>
          </w:tcPr>
          <w:p w14:paraId="46C5E8EE" w14:textId="38CAC024" w:rsidR="00063D76" w:rsidRPr="00063D76" w:rsidRDefault="0013182D" w:rsidP="0013182D">
            <w:pPr>
              <w:tabs>
                <w:tab w:val="left" w:pos="4536"/>
              </w:tabs>
              <w:rPr>
                <w:sz w:val="20"/>
                <w:szCs w:val="20"/>
              </w:rPr>
            </w:pPr>
            <w:r>
              <w:rPr>
                <w:sz w:val="20"/>
                <w:szCs w:val="20"/>
              </w:rPr>
              <w:t>Revize pojistných ventilů (YMWA)</w:t>
            </w:r>
          </w:p>
        </w:tc>
        <w:tc>
          <w:tcPr>
            <w:tcW w:w="1818" w:type="dxa"/>
            <w:vAlign w:val="center"/>
          </w:tcPr>
          <w:p w14:paraId="3185D0DF" w14:textId="18ACF790" w:rsidR="00063D76" w:rsidRPr="00063D76" w:rsidRDefault="0013182D" w:rsidP="0013182D">
            <w:pPr>
              <w:tabs>
                <w:tab w:val="left" w:pos="4536"/>
              </w:tabs>
              <w:jc w:val="center"/>
              <w:rPr>
                <w:sz w:val="20"/>
                <w:szCs w:val="20"/>
              </w:rPr>
            </w:pPr>
            <w:r>
              <w:rPr>
                <w:sz w:val="20"/>
                <w:szCs w:val="20"/>
              </w:rPr>
              <w:t>2 850 Kč / kpl</w:t>
            </w:r>
          </w:p>
        </w:tc>
        <w:tc>
          <w:tcPr>
            <w:tcW w:w="1017" w:type="dxa"/>
            <w:vAlign w:val="center"/>
          </w:tcPr>
          <w:p w14:paraId="75AACFC1" w14:textId="603C25CF" w:rsidR="00063D76" w:rsidRDefault="00063D76" w:rsidP="0013182D">
            <w:pPr>
              <w:tabs>
                <w:tab w:val="left" w:pos="4536"/>
              </w:tabs>
              <w:jc w:val="center"/>
              <w:rPr>
                <w:sz w:val="20"/>
                <w:szCs w:val="20"/>
              </w:rPr>
            </w:pPr>
            <w:r>
              <w:rPr>
                <w:sz w:val="20"/>
                <w:szCs w:val="20"/>
              </w:rPr>
              <w:t>1 kpl</w:t>
            </w:r>
          </w:p>
        </w:tc>
        <w:tc>
          <w:tcPr>
            <w:tcW w:w="1560" w:type="dxa"/>
            <w:vAlign w:val="center"/>
          </w:tcPr>
          <w:p w14:paraId="34F109AA" w14:textId="529491B1" w:rsidR="00063D76" w:rsidRPr="00063D76" w:rsidRDefault="0013182D" w:rsidP="0013182D">
            <w:pPr>
              <w:tabs>
                <w:tab w:val="left" w:pos="4536"/>
              </w:tabs>
              <w:jc w:val="right"/>
              <w:rPr>
                <w:sz w:val="20"/>
                <w:szCs w:val="20"/>
              </w:rPr>
            </w:pPr>
            <w:r>
              <w:rPr>
                <w:sz w:val="20"/>
                <w:szCs w:val="20"/>
              </w:rPr>
              <w:t>2 850 Kč</w:t>
            </w:r>
          </w:p>
        </w:tc>
      </w:tr>
      <w:tr w:rsidR="00063D76" w14:paraId="56863108" w14:textId="77777777" w:rsidTr="0013182D">
        <w:tc>
          <w:tcPr>
            <w:tcW w:w="1555" w:type="dxa"/>
          </w:tcPr>
          <w:p w14:paraId="7384BCA3" w14:textId="77777777" w:rsidR="00063D76" w:rsidRDefault="00063D76" w:rsidP="00063D76">
            <w:pPr>
              <w:tabs>
                <w:tab w:val="left" w:pos="4536"/>
              </w:tabs>
            </w:pPr>
          </w:p>
        </w:tc>
        <w:tc>
          <w:tcPr>
            <w:tcW w:w="3543" w:type="dxa"/>
          </w:tcPr>
          <w:p w14:paraId="4645AD6E" w14:textId="038A7F3A" w:rsidR="00063D76" w:rsidRPr="00063D76" w:rsidRDefault="0013182D" w:rsidP="0013182D">
            <w:pPr>
              <w:tabs>
                <w:tab w:val="left" w:pos="4536"/>
              </w:tabs>
              <w:rPr>
                <w:sz w:val="20"/>
                <w:szCs w:val="20"/>
              </w:rPr>
            </w:pPr>
            <w:r>
              <w:rPr>
                <w:sz w:val="20"/>
                <w:szCs w:val="20"/>
              </w:rPr>
              <w:t>Revize pojistných ventilů (YVAA)</w:t>
            </w:r>
          </w:p>
        </w:tc>
        <w:tc>
          <w:tcPr>
            <w:tcW w:w="1818" w:type="dxa"/>
            <w:vAlign w:val="center"/>
          </w:tcPr>
          <w:p w14:paraId="7A1B244F" w14:textId="1A072FC6" w:rsidR="00063D76" w:rsidRPr="00063D76" w:rsidRDefault="0013182D" w:rsidP="0013182D">
            <w:pPr>
              <w:tabs>
                <w:tab w:val="left" w:pos="4536"/>
              </w:tabs>
              <w:jc w:val="center"/>
              <w:rPr>
                <w:sz w:val="20"/>
                <w:szCs w:val="20"/>
              </w:rPr>
            </w:pPr>
            <w:r>
              <w:rPr>
                <w:sz w:val="20"/>
                <w:szCs w:val="20"/>
              </w:rPr>
              <w:t>2 850 Kč / kpl</w:t>
            </w:r>
          </w:p>
        </w:tc>
        <w:tc>
          <w:tcPr>
            <w:tcW w:w="1017" w:type="dxa"/>
            <w:vAlign w:val="center"/>
          </w:tcPr>
          <w:p w14:paraId="7E4CD23F" w14:textId="71D21413" w:rsidR="00063D76" w:rsidRDefault="0013182D" w:rsidP="0013182D">
            <w:pPr>
              <w:tabs>
                <w:tab w:val="left" w:pos="4536"/>
              </w:tabs>
              <w:jc w:val="center"/>
              <w:rPr>
                <w:sz w:val="20"/>
                <w:szCs w:val="20"/>
              </w:rPr>
            </w:pPr>
            <w:r>
              <w:rPr>
                <w:sz w:val="20"/>
                <w:szCs w:val="20"/>
              </w:rPr>
              <w:t>12 kpl</w:t>
            </w:r>
          </w:p>
        </w:tc>
        <w:tc>
          <w:tcPr>
            <w:tcW w:w="1560" w:type="dxa"/>
            <w:vAlign w:val="center"/>
          </w:tcPr>
          <w:p w14:paraId="642ABC49" w14:textId="06348267" w:rsidR="00063D76" w:rsidRPr="00063D76" w:rsidRDefault="0013182D" w:rsidP="0013182D">
            <w:pPr>
              <w:tabs>
                <w:tab w:val="left" w:pos="4536"/>
              </w:tabs>
              <w:jc w:val="right"/>
              <w:rPr>
                <w:sz w:val="20"/>
                <w:szCs w:val="20"/>
              </w:rPr>
            </w:pPr>
            <w:r>
              <w:rPr>
                <w:sz w:val="20"/>
                <w:szCs w:val="20"/>
              </w:rPr>
              <w:t>34 200 Kč</w:t>
            </w:r>
          </w:p>
        </w:tc>
      </w:tr>
      <w:tr w:rsidR="0013182D" w14:paraId="53FDE8A9" w14:textId="77777777" w:rsidTr="0013182D">
        <w:tc>
          <w:tcPr>
            <w:tcW w:w="1555" w:type="dxa"/>
          </w:tcPr>
          <w:p w14:paraId="5888EE66" w14:textId="77777777" w:rsidR="0013182D" w:rsidRDefault="0013182D" w:rsidP="00063D76">
            <w:pPr>
              <w:tabs>
                <w:tab w:val="left" w:pos="4536"/>
              </w:tabs>
            </w:pPr>
          </w:p>
        </w:tc>
        <w:tc>
          <w:tcPr>
            <w:tcW w:w="3543" w:type="dxa"/>
          </w:tcPr>
          <w:p w14:paraId="182EB4EB" w14:textId="685C6ABA" w:rsidR="0013182D" w:rsidRPr="00063D76" w:rsidRDefault="0013182D" w:rsidP="00063D76">
            <w:pPr>
              <w:tabs>
                <w:tab w:val="left" w:pos="4536"/>
              </w:tabs>
              <w:rPr>
                <w:sz w:val="20"/>
                <w:szCs w:val="20"/>
              </w:rPr>
            </w:pPr>
            <w:r>
              <w:rPr>
                <w:sz w:val="20"/>
                <w:szCs w:val="20"/>
              </w:rPr>
              <w:t>Loctite</w:t>
            </w:r>
          </w:p>
        </w:tc>
        <w:tc>
          <w:tcPr>
            <w:tcW w:w="1818" w:type="dxa"/>
            <w:vAlign w:val="center"/>
          </w:tcPr>
          <w:p w14:paraId="52DF6A7F" w14:textId="3E27AABB" w:rsidR="0013182D" w:rsidRPr="00063D76" w:rsidRDefault="0013182D" w:rsidP="0013182D">
            <w:pPr>
              <w:tabs>
                <w:tab w:val="left" w:pos="4536"/>
              </w:tabs>
              <w:jc w:val="center"/>
              <w:rPr>
                <w:sz w:val="20"/>
                <w:szCs w:val="20"/>
              </w:rPr>
            </w:pPr>
            <w:r>
              <w:rPr>
                <w:sz w:val="20"/>
                <w:szCs w:val="20"/>
              </w:rPr>
              <w:t>1 250 Kč / kpl</w:t>
            </w:r>
          </w:p>
        </w:tc>
        <w:tc>
          <w:tcPr>
            <w:tcW w:w="1017" w:type="dxa"/>
            <w:vAlign w:val="center"/>
          </w:tcPr>
          <w:p w14:paraId="60055CC8" w14:textId="23590940" w:rsidR="0013182D" w:rsidRDefault="0013182D" w:rsidP="0013182D">
            <w:pPr>
              <w:tabs>
                <w:tab w:val="left" w:pos="4536"/>
              </w:tabs>
              <w:jc w:val="center"/>
              <w:rPr>
                <w:sz w:val="20"/>
                <w:szCs w:val="20"/>
              </w:rPr>
            </w:pPr>
            <w:r>
              <w:rPr>
                <w:sz w:val="20"/>
                <w:szCs w:val="20"/>
              </w:rPr>
              <w:t>1 kpl</w:t>
            </w:r>
          </w:p>
        </w:tc>
        <w:tc>
          <w:tcPr>
            <w:tcW w:w="1560" w:type="dxa"/>
            <w:vAlign w:val="center"/>
          </w:tcPr>
          <w:p w14:paraId="48C54BE8" w14:textId="162A49B7" w:rsidR="0013182D" w:rsidRPr="00063D76" w:rsidRDefault="0013182D" w:rsidP="0013182D">
            <w:pPr>
              <w:tabs>
                <w:tab w:val="left" w:pos="4536"/>
              </w:tabs>
              <w:jc w:val="right"/>
              <w:rPr>
                <w:sz w:val="20"/>
                <w:szCs w:val="20"/>
              </w:rPr>
            </w:pPr>
            <w:r>
              <w:rPr>
                <w:sz w:val="20"/>
                <w:szCs w:val="20"/>
              </w:rPr>
              <w:t>1 250 Kč</w:t>
            </w:r>
          </w:p>
        </w:tc>
      </w:tr>
      <w:tr w:rsidR="0013182D" w14:paraId="571593C0" w14:textId="77777777" w:rsidTr="0013182D">
        <w:tc>
          <w:tcPr>
            <w:tcW w:w="1555" w:type="dxa"/>
          </w:tcPr>
          <w:p w14:paraId="42E04801" w14:textId="77777777" w:rsidR="0013182D" w:rsidRDefault="0013182D" w:rsidP="00063D76">
            <w:pPr>
              <w:tabs>
                <w:tab w:val="left" w:pos="4536"/>
              </w:tabs>
            </w:pPr>
          </w:p>
        </w:tc>
        <w:tc>
          <w:tcPr>
            <w:tcW w:w="3543" w:type="dxa"/>
          </w:tcPr>
          <w:p w14:paraId="313731DF" w14:textId="7DB26405" w:rsidR="0013182D" w:rsidRPr="00063D76" w:rsidRDefault="0013182D" w:rsidP="00063D76">
            <w:pPr>
              <w:tabs>
                <w:tab w:val="left" w:pos="4536"/>
              </w:tabs>
              <w:rPr>
                <w:sz w:val="20"/>
                <w:szCs w:val="20"/>
              </w:rPr>
            </w:pPr>
            <w:r>
              <w:rPr>
                <w:sz w:val="20"/>
                <w:szCs w:val="20"/>
              </w:rPr>
              <w:t>Zátka 3/8“ (YVAA)</w:t>
            </w:r>
          </w:p>
        </w:tc>
        <w:tc>
          <w:tcPr>
            <w:tcW w:w="1818" w:type="dxa"/>
            <w:vAlign w:val="center"/>
          </w:tcPr>
          <w:p w14:paraId="2D80F3E2" w14:textId="69AE77B3" w:rsidR="0013182D" w:rsidRPr="00063D76" w:rsidRDefault="0013182D" w:rsidP="0013182D">
            <w:pPr>
              <w:tabs>
                <w:tab w:val="left" w:pos="4536"/>
              </w:tabs>
              <w:jc w:val="center"/>
              <w:rPr>
                <w:sz w:val="20"/>
                <w:szCs w:val="20"/>
              </w:rPr>
            </w:pPr>
            <w:r>
              <w:rPr>
                <w:sz w:val="20"/>
                <w:szCs w:val="20"/>
              </w:rPr>
              <w:t>652 Kč / ks</w:t>
            </w:r>
          </w:p>
        </w:tc>
        <w:tc>
          <w:tcPr>
            <w:tcW w:w="1017" w:type="dxa"/>
            <w:vAlign w:val="center"/>
          </w:tcPr>
          <w:p w14:paraId="4718DD99" w14:textId="29C4A8E7" w:rsidR="0013182D" w:rsidRDefault="0013182D" w:rsidP="0013182D">
            <w:pPr>
              <w:tabs>
                <w:tab w:val="left" w:pos="4536"/>
              </w:tabs>
              <w:jc w:val="center"/>
              <w:rPr>
                <w:sz w:val="20"/>
                <w:szCs w:val="20"/>
              </w:rPr>
            </w:pPr>
            <w:r>
              <w:rPr>
                <w:sz w:val="20"/>
                <w:szCs w:val="20"/>
              </w:rPr>
              <w:t>4 ks</w:t>
            </w:r>
          </w:p>
        </w:tc>
        <w:tc>
          <w:tcPr>
            <w:tcW w:w="1560" w:type="dxa"/>
            <w:vAlign w:val="center"/>
          </w:tcPr>
          <w:p w14:paraId="1FFA0EC6" w14:textId="4C0BF31C" w:rsidR="0013182D" w:rsidRPr="00063D76" w:rsidRDefault="0013182D" w:rsidP="0013182D">
            <w:pPr>
              <w:tabs>
                <w:tab w:val="left" w:pos="4536"/>
              </w:tabs>
              <w:jc w:val="right"/>
              <w:rPr>
                <w:sz w:val="20"/>
                <w:szCs w:val="20"/>
              </w:rPr>
            </w:pPr>
            <w:r>
              <w:rPr>
                <w:sz w:val="20"/>
                <w:szCs w:val="20"/>
              </w:rPr>
              <w:t>2 608 Kč</w:t>
            </w:r>
          </w:p>
        </w:tc>
      </w:tr>
      <w:tr w:rsidR="0013182D" w14:paraId="5D1267A2" w14:textId="77777777" w:rsidTr="0013182D">
        <w:tc>
          <w:tcPr>
            <w:tcW w:w="1555" w:type="dxa"/>
            <w:tcBorders>
              <w:bottom w:val="single" w:sz="4" w:space="0" w:color="auto"/>
            </w:tcBorders>
          </w:tcPr>
          <w:p w14:paraId="66F6B582" w14:textId="77777777" w:rsidR="0013182D" w:rsidRDefault="0013182D" w:rsidP="00063D76">
            <w:pPr>
              <w:tabs>
                <w:tab w:val="left" w:pos="4536"/>
              </w:tabs>
            </w:pPr>
          </w:p>
        </w:tc>
        <w:tc>
          <w:tcPr>
            <w:tcW w:w="3543" w:type="dxa"/>
            <w:tcBorders>
              <w:bottom w:val="single" w:sz="4" w:space="0" w:color="auto"/>
            </w:tcBorders>
          </w:tcPr>
          <w:p w14:paraId="219E2B33" w14:textId="2B74F9EF" w:rsidR="0013182D" w:rsidRPr="00063D76" w:rsidRDefault="0013182D" w:rsidP="0013182D">
            <w:pPr>
              <w:tabs>
                <w:tab w:val="left" w:pos="4536"/>
              </w:tabs>
              <w:rPr>
                <w:sz w:val="20"/>
                <w:szCs w:val="20"/>
              </w:rPr>
            </w:pPr>
            <w:r>
              <w:rPr>
                <w:sz w:val="20"/>
                <w:szCs w:val="20"/>
              </w:rPr>
              <w:t>Zátka 1/2“ (YVAA)</w:t>
            </w:r>
          </w:p>
        </w:tc>
        <w:tc>
          <w:tcPr>
            <w:tcW w:w="1818" w:type="dxa"/>
            <w:tcBorders>
              <w:bottom w:val="single" w:sz="4" w:space="0" w:color="auto"/>
            </w:tcBorders>
            <w:vAlign w:val="center"/>
          </w:tcPr>
          <w:p w14:paraId="4BEBF761" w14:textId="72D04265" w:rsidR="0013182D" w:rsidRPr="00063D76" w:rsidRDefault="0013182D" w:rsidP="0013182D">
            <w:pPr>
              <w:tabs>
                <w:tab w:val="left" w:pos="4536"/>
              </w:tabs>
              <w:jc w:val="center"/>
              <w:rPr>
                <w:sz w:val="20"/>
                <w:szCs w:val="20"/>
              </w:rPr>
            </w:pPr>
            <w:r>
              <w:rPr>
                <w:sz w:val="20"/>
                <w:szCs w:val="20"/>
              </w:rPr>
              <w:t>652 Kč / ks</w:t>
            </w:r>
          </w:p>
        </w:tc>
        <w:tc>
          <w:tcPr>
            <w:tcW w:w="1017" w:type="dxa"/>
            <w:tcBorders>
              <w:bottom w:val="single" w:sz="4" w:space="0" w:color="auto"/>
            </w:tcBorders>
            <w:vAlign w:val="center"/>
          </w:tcPr>
          <w:p w14:paraId="367E1264" w14:textId="261E925C" w:rsidR="0013182D" w:rsidRDefault="0013182D" w:rsidP="0013182D">
            <w:pPr>
              <w:tabs>
                <w:tab w:val="left" w:pos="4536"/>
              </w:tabs>
              <w:jc w:val="center"/>
              <w:rPr>
                <w:sz w:val="20"/>
                <w:szCs w:val="20"/>
              </w:rPr>
            </w:pPr>
            <w:r>
              <w:rPr>
                <w:sz w:val="20"/>
                <w:szCs w:val="20"/>
              </w:rPr>
              <w:t>2 ks</w:t>
            </w:r>
          </w:p>
        </w:tc>
        <w:tc>
          <w:tcPr>
            <w:tcW w:w="1560" w:type="dxa"/>
            <w:tcBorders>
              <w:bottom w:val="single" w:sz="4" w:space="0" w:color="auto"/>
            </w:tcBorders>
            <w:vAlign w:val="center"/>
          </w:tcPr>
          <w:p w14:paraId="1D944B1D" w14:textId="01A15A54" w:rsidR="0013182D" w:rsidRPr="00063D76" w:rsidRDefault="0013182D" w:rsidP="0013182D">
            <w:pPr>
              <w:tabs>
                <w:tab w:val="left" w:pos="4536"/>
              </w:tabs>
              <w:jc w:val="right"/>
              <w:rPr>
                <w:sz w:val="20"/>
                <w:szCs w:val="20"/>
              </w:rPr>
            </w:pPr>
            <w:r>
              <w:rPr>
                <w:sz w:val="20"/>
                <w:szCs w:val="20"/>
              </w:rPr>
              <w:t>1 304 Kč</w:t>
            </w:r>
          </w:p>
        </w:tc>
      </w:tr>
      <w:tr w:rsidR="0013182D" w14:paraId="4DD3E472" w14:textId="77777777" w:rsidTr="00906EE3">
        <w:tc>
          <w:tcPr>
            <w:tcW w:w="1555" w:type="dxa"/>
            <w:tcBorders>
              <w:left w:val="nil"/>
              <w:right w:val="nil"/>
            </w:tcBorders>
          </w:tcPr>
          <w:p w14:paraId="1FAEC258" w14:textId="77777777" w:rsidR="0013182D" w:rsidRDefault="0013182D" w:rsidP="00063D76">
            <w:pPr>
              <w:tabs>
                <w:tab w:val="left" w:pos="4536"/>
              </w:tabs>
            </w:pPr>
          </w:p>
        </w:tc>
        <w:tc>
          <w:tcPr>
            <w:tcW w:w="3543" w:type="dxa"/>
            <w:tcBorders>
              <w:left w:val="nil"/>
              <w:right w:val="nil"/>
            </w:tcBorders>
          </w:tcPr>
          <w:p w14:paraId="0E625CC6" w14:textId="77777777" w:rsidR="0013182D" w:rsidRDefault="0013182D" w:rsidP="0013182D">
            <w:pPr>
              <w:tabs>
                <w:tab w:val="left" w:pos="4536"/>
              </w:tabs>
              <w:rPr>
                <w:sz w:val="20"/>
                <w:szCs w:val="20"/>
              </w:rPr>
            </w:pPr>
          </w:p>
        </w:tc>
        <w:tc>
          <w:tcPr>
            <w:tcW w:w="1818" w:type="dxa"/>
            <w:tcBorders>
              <w:left w:val="nil"/>
              <w:right w:val="nil"/>
            </w:tcBorders>
            <w:vAlign w:val="center"/>
          </w:tcPr>
          <w:p w14:paraId="6E8DD13F" w14:textId="77777777" w:rsidR="0013182D" w:rsidRDefault="0013182D" w:rsidP="0013182D">
            <w:pPr>
              <w:tabs>
                <w:tab w:val="left" w:pos="4536"/>
              </w:tabs>
              <w:jc w:val="center"/>
              <w:rPr>
                <w:sz w:val="20"/>
                <w:szCs w:val="20"/>
              </w:rPr>
            </w:pPr>
          </w:p>
        </w:tc>
        <w:tc>
          <w:tcPr>
            <w:tcW w:w="1017" w:type="dxa"/>
            <w:tcBorders>
              <w:left w:val="nil"/>
              <w:right w:val="nil"/>
            </w:tcBorders>
            <w:vAlign w:val="center"/>
          </w:tcPr>
          <w:p w14:paraId="51A15C5D" w14:textId="77777777" w:rsidR="0013182D" w:rsidRDefault="0013182D" w:rsidP="0013182D">
            <w:pPr>
              <w:tabs>
                <w:tab w:val="left" w:pos="4536"/>
              </w:tabs>
              <w:jc w:val="center"/>
              <w:rPr>
                <w:sz w:val="20"/>
                <w:szCs w:val="20"/>
              </w:rPr>
            </w:pPr>
          </w:p>
        </w:tc>
        <w:tc>
          <w:tcPr>
            <w:tcW w:w="1560" w:type="dxa"/>
            <w:tcBorders>
              <w:left w:val="nil"/>
              <w:bottom w:val="single" w:sz="4" w:space="0" w:color="auto"/>
              <w:right w:val="nil"/>
            </w:tcBorders>
            <w:vAlign w:val="center"/>
          </w:tcPr>
          <w:p w14:paraId="36614D01" w14:textId="77777777" w:rsidR="0013182D" w:rsidRDefault="0013182D" w:rsidP="0013182D">
            <w:pPr>
              <w:tabs>
                <w:tab w:val="left" w:pos="4536"/>
              </w:tabs>
              <w:jc w:val="right"/>
              <w:rPr>
                <w:sz w:val="20"/>
                <w:szCs w:val="20"/>
              </w:rPr>
            </w:pPr>
          </w:p>
        </w:tc>
      </w:tr>
      <w:tr w:rsidR="00906EE3" w14:paraId="3D7336FC" w14:textId="77777777" w:rsidTr="00906EE3">
        <w:tc>
          <w:tcPr>
            <w:tcW w:w="7933" w:type="dxa"/>
            <w:gridSpan w:val="4"/>
            <w:tcBorders>
              <w:right w:val="nil"/>
            </w:tcBorders>
            <w:vAlign w:val="center"/>
          </w:tcPr>
          <w:p w14:paraId="6DFDA360" w14:textId="28C3FB79" w:rsidR="00906EE3" w:rsidRDefault="00906EE3" w:rsidP="00906EE3">
            <w:pPr>
              <w:tabs>
                <w:tab w:val="left" w:pos="4536"/>
              </w:tabs>
              <w:jc w:val="left"/>
              <w:rPr>
                <w:sz w:val="20"/>
                <w:szCs w:val="20"/>
              </w:rPr>
            </w:pPr>
            <w:r w:rsidRPr="00C93478">
              <w:rPr>
                <w:b/>
                <w:sz w:val="20"/>
                <w:szCs w:val="20"/>
              </w:rPr>
              <w:t>Cena celkem</w:t>
            </w:r>
          </w:p>
        </w:tc>
        <w:tc>
          <w:tcPr>
            <w:tcW w:w="1560" w:type="dxa"/>
            <w:tcBorders>
              <w:left w:val="nil"/>
            </w:tcBorders>
            <w:vAlign w:val="center"/>
          </w:tcPr>
          <w:p w14:paraId="36718E77" w14:textId="18E66C76" w:rsidR="00906EE3" w:rsidRPr="00906EE3" w:rsidRDefault="00906EE3" w:rsidP="0013182D">
            <w:pPr>
              <w:tabs>
                <w:tab w:val="left" w:pos="4536"/>
              </w:tabs>
              <w:jc w:val="right"/>
              <w:rPr>
                <w:b/>
                <w:sz w:val="20"/>
                <w:szCs w:val="20"/>
              </w:rPr>
            </w:pPr>
            <w:r w:rsidRPr="00906EE3">
              <w:rPr>
                <w:b/>
                <w:sz w:val="20"/>
                <w:szCs w:val="20"/>
              </w:rPr>
              <w:t>202 082 Kč</w:t>
            </w:r>
          </w:p>
        </w:tc>
      </w:tr>
    </w:tbl>
    <w:p w14:paraId="60735C3E" w14:textId="77777777" w:rsidR="00063D76" w:rsidRDefault="00063D76" w:rsidP="00AA216E">
      <w:pPr>
        <w:tabs>
          <w:tab w:val="left" w:pos="4536"/>
        </w:tabs>
      </w:pPr>
    </w:p>
    <w:p w14:paraId="57AE8E92" w14:textId="0A86170B" w:rsidR="00D87448" w:rsidRPr="001019E2" w:rsidRDefault="00D87448" w:rsidP="00AA216E">
      <w:pPr>
        <w:tabs>
          <w:tab w:val="left" w:pos="4536"/>
        </w:tabs>
        <w:rPr>
          <w:i/>
        </w:rPr>
      </w:pPr>
      <w:r w:rsidRPr="001019E2">
        <w:rPr>
          <w:i/>
        </w:rPr>
        <w:t>Pozn. Všechny uvedené ceny jsou v Kč bez DPH.</w:t>
      </w:r>
    </w:p>
    <w:p w14:paraId="7C08CD57" w14:textId="17DC42E8" w:rsidR="00D87448" w:rsidRPr="001019E2" w:rsidRDefault="00D87448" w:rsidP="001F1ED0">
      <w:pPr>
        <w:autoSpaceDE w:val="0"/>
        <w:autoSpaceDN w:val="0"/>
        <w:adjustRightInd w:val="0"/>
        <w:spacing w:after="120" w:line="240" w:lineRule="auto"/>
        <w:rPr>
          <w:rFonts w:eastAsia="Calibri"/>
          <w:i/>
          <w:iCs/>
        </w:rPr>
      </w:pPr>
      <w:r w:rsidRPr="001019E2">
        <w:rPr>
          <w:rFonts w:eastAsia="Calibri"/>
          <w:i/>
          <w:iCs/>
        </w:rPr>
        <w:t>V případě nutnosti použití dalšího materiálu, který není součástí této cenové nabídky, bude tento materiál fakturován dle</w:t>
      </w:r>
      <w:r w:rsidR="001F1ED0">
        <w:rPr>
          <w:rFonts w:eastAsia="Calibri"/>
          <w:i/>
          <w:iCs/>
        </w:rPr>
        <w:t xml:space="preserve"> </w:t>
      </w:r>
      <w:r w:rsidRPr="001019E2">
        <w:rPr>
          <w:rFonts w:eastAsia="Calibri"/>
          <w:i/>
          <w:iCs/>
        </w:rPr>
        <w:t>skutečně spotřebovaného množství.</w:t>
      </w:r>
    </w:p>
    <w:p w14:paraId="78BA7F48" w14:textId="77777777" w:rsidR="00D87448" w:rsidRPr="001019E2" w:rsidRDefault="00D87448" w:rsidP="00D87448">
      <w:pPr>
        <w:autoSpaceDE w:val="0"/>
        <w:autoSpaceDN w:val="0"/>
        <w:adjustRightInd w:val="0"/>
        <w:spacing w:line="240" w:lineRule="auto"/>
        <w:jc w:val="left"/>
        <w:rPr>
          <w:rFonts w:eastAsia="Calibri"/>
          <w:b/>
          <w:bCs/>
          <w:i/>
          <w:iCs/>
        </w:rPr>
      </w:pPr>
      <w:r w:rsidRPr="001019E2">
        <w:rPr>
          <w:rFonts w:eastAsia="Calibri"/>
          <w:b/>
          <w:bCs/>
          <w:i/>
          <w:iCs/>
        </w:rPr>
        <w:t>*) nabídka předpokládá revizi:</w:t>
      </w:r>
    </w:p>
    <w:p w14:paraId="25B1F6F4" w14:textId="77777777" w:rsidR="00D87448" w:rsidRPr="001019E2" w:rsidRDefault="00D87448" w:rsidP="00D87448">
      <w:pPr>
        <w:autoSpaceDE w:val="0"/>
        <w:autoSpaceDN w:val="0"/>
        <w:adjustRightInd w:val="0"/>
        <w:spacing w:line="240" w:lineRule="auto"/>
        <w:jc w:val="left"/>
        <w:rPr>
          <w:rFonts w:eastAsia="Calibri"/>
          <w:b/>
          <w:bCs/>
          <w:i/>
          <w:iCs/>
        </w:rPr>
      </w:pPr>
      <w:r w:rsidRPr="001019E2">
        <w:rPr>
          <w:rFonts w:eastAsia="Calibri"/>
          <w:b/>
          <w:bCs/>
          <w:i/>
          <w:iCs/>
        </w:rPr>
        <w:t>- obou pojistných ventilů na každém přepínacím ventilu na jednotkách YK</w:t>
      </w:r>
    </w:p>
    <w:p w14:paraId="375BA39E" w14:textId="77777777" w:rsidR="00D87448" w:rsidRPr="001019E2" w:rsidRDefault="00D87448" w:rsidP="00D87448">
      <w:pPr>
        <w:autoSpaceDE w:val="0"/>
        <w:autoSpaceDN w:val="0"/>
        <w:adjustRightInd w:val="0"/>
        <w:spacing w:line="240" w:lineRule="auto"/>
        <w:jc w:val="left"/>
        <w:rPr>
          <w:rFonts w:eastAsia="Calibri"/>
          <w:b/>
          <w:bCs/>
          <w:i/>
          <w:iCs/>
        </w:rPr>
      </w:pPr>
      <w:r w:rsidRPr="001019E2">
        <w:rPr>
          <w:rFonts w:eastAsia="Calibri"/>
          <w:b/>
          <w:bCs/>
          <w:i/>
          <w:iCs/>
        </w:rPr>
        <w:t>- rezervní sady pojistných ventilů na jednotkách YCIV a YMWA a jejich zpětnou montáž po revizi</w:t>
      </w:r>
    </w:p>
    <w:p w14:paraId="11C53733" w14:textId="51A0A7FC" w:rsidR="00AA216E" w:rsidRPr="001019E2" w:rsidRDefault="00D87448" w:rsidP="00D87448">
      <w:pPr>
        <w:tabs>
          <w:tab w:val="left" w:pos="4536"/>
        </w:tabs>
        <w:rPr>
          <w:rFonts w:eastAsia="Calibri"/>
          <w:b/>
          <w:bCs/>
          <w:i/>
          <w:iCs/>
        </w:rPr>
      </w:pPr>
      <w:r w:rsidRPr="001019E2">
        <w:rPr>
          <w:rFonts w:eastAsia="Calibri"/>
          <w:b/>
          <w:bCs/>
          <w:i/>
          <w:iCs/>
        </w:rPr>
        <w:t>- obou pojistných ventilů na každém přepínacím ventilu na jednotce YVAA</w:t>
      </w:r>
    </w:p>
    <w:p w14:paraId="76D8E9CD" w14:textId="77777777" w:rsidR="00D87448" w:rsidRPr="00D87448" w:rsidRDefault="00D87448" w:rsidP="00D87448">
      <w:pPr>
        <w:tabs>
          <w:tab w:val="left" w:pos="4536"/>
        </w:tabs>
      </w:pPr>
    </w:p>
    <w:p w14:paraId="7A8E4ACA" w14:textId="3A70BFF4" w:rsidR="00D87448" w:rsidRPr="00906EE3" w:rsidRDefault="00D87448" w:rsidP="00906EE3">
      <w:pPr>
        <w:autoSpaceDE w:val="0"/>
        <w:autoSpaceDN w:val="0"/>
        <w:adjustRightInd w:val="0"/>
        <w:spacing w:line="240" w:lineRule="auto"/>
      </w:pPr>
      <w:r w:rsidRPr="00906EE3">
        <w:t xml:space="preserve">Dodací doba: </w:t>
      </w:r>
      <w:r w:rsidR="00A2385F">
        <w:t>do 6</w:t>
      </w:r>
      <w:r w:rsidRPr="00906EE3">
        <w:t xml:space="preserve"> týdnů od </w:t>
      </w:r>
      <w:r w:rsidR="00553E37">
        <w:t>nabytí účinnosti smlouvy</w:t>
      </w:r>
    </w:p>
    <w:p w14:paraId="5193D915" w14:textId="0DC8B79B" w:rsidR="00906EE3" w:rsidRDefault="00906EE3">
      <w:pPr>
        <w:spacing w:line="240" w:lineRule="auto"/>
        <w:jc w:val="left"/>
      </w:pPr>
      <w:r>
        <w:br w:type="page"/>
      </w:r>
    </w:p>
    <w:p w14:paraId="68386569" w14:textId="77777777" w:rsidR="00063D76" w:rsidRDefault="00063D76" w:rsidP="00906EE3">
      <w:pPr>
        <w:autoSpaceDE w:val="0"/>
        <w:autoSpaceDN w:val="0"/>
        <w:adjustRightInd w:val="0"/>
        <w:spacing w:line="240" w:lineRule="auto"/>
      </w:pPr>
    </w:p>
    <w:p w14:paraId="4A562584" w14:textId="77777777" w:rsidR="00906EE3" w:rsidRDefault="00906EE3" w:rsidP="00906EE3">
      <w:pPr>
        <w:autoSpaceDE w:val="0"/>
        <w:autoSpaceDN w:val="0"/>
        <w:adjustRightInd w:val="0"/>
        <w:spacing w:line="240" w:lineRule="auto"/>
      </w:pPr>
    </w:p>
    <w:p w14:paraId="65EA1064" w14:textId="77777777" w:rsidR="00906EE3" w:rsidRDefault="00906EE3" w:rsidP="00906EE3">
      <w:pPr>
        <w:autoSpaceDE w:val="0"/>
        <w:autoSpaceDN w:val="0"/>
        <w:adjustRightInd w:val="0"/>
        <w:spacing w:line="240" w:lineRule="auto"/>
      </w:pPr>
    </w:p>
    <w:p w14:paraId="0BC68412" w14:textId="47EDDA35" w:rsidR="007E632A" w:rsidRDefault="00906EE3">
      <w:pPr>
        <w:jc w:val="center"/>
        <w:rPr>
          <w:b/>
        </w:rPr>
      </w:pPr>
      <w:r w:rsidRPr="001329C6">
        <w:rPr>
          <w:b/>
        </w:rPr>
        <w:t>Cenová nabídka</w:t>
      </w:r>
    </w:p>
    <w:p w14:paraId="6F4612C9" w14:textId="04518F29" w:rsidR="00906EE3" w:rsidRPr="001329C6" w:rsidRDefault="00906EE3">
      <w:pPr>
        <w:jc w:val="center"/>
        <w:rPr>
          <w:b/>
        </w:rPr>
      </w:pPr>
      <w:r>
        <w:rPr>
          <w:b/>
        </w:rPr>
        <w:t>b</w:t>
      </w:r>
      <w:r w:rsidRPr="001329C6">
        <w:rPr>
          <w:b/>
        </w:rPr>
        <w:t xml:space="preserve">) </w:t>
      </w:r>
      <w:r w:rsidR="007E632A">
        <w:rPr>
          <w:b/>
        </w:rPr>
        <w:t xml:space="preserve">č. </w:t>
      </w:r>
      <w:r w:rsidRPr="001329C6">
        <w:rPr>
          <w:b/>
        </w:rPr>
        <w:t>25SH01_01</w:t>
      </w:r>
      <w:r w:rsidR="005445F8">
        <w:rPr>
          <w:b/>
        </w:rPr>
        <w:t>4</w:t>
      </w:r>
      <w:r w:rsidRPr="001329C6">
        <w:rPr>
          <w:b/>
        </w:rPr>
        <w:t>3</w:t>
      </w:r>
    </w:p>
    <w:p w14:paraId="6E4BA300" w14:textId="77777777" w:rsidR="00906EE3" w:rsidRDefault="00906EE3" w:rsidP="00906EE3"/>
    <w:p w14:paraId="27119DC7" w14:textId="77777777" w:rsidR="008E7407" w:rsidRDefault="008E7407" w:rsidP="00906EE3"/>
    <w:p w14:paraId="66B92C1C" w14:textId="4C392315" w:rsidR="00906EE3" w:rsidRPr="00D87448" w:rsidRDefault="00906EE3" w:rsidP="00906EE3">
      <w:pPr>
        <w:rPr>
          <w:b/>
          <w:u w:val="single"/>
        </w:rPr>
      </w:pPr>
      <w:r w:rsidRPr="00D87448">
        <w:rPr>
          <w:b/>
          <w:u w:val="single"/>
        </w:rPr>
        <w:t xml:space="preserve">Věc: FN Brno Bohunice </w:t>
      </w:r>
      <w:r>
        <w:rPr>
          <w:b/>
          <w:u w:val="single"/>
        </w:rPr>
        <w:t>-</w:t>
      </w:r>
      <w:r w:rsidRPr="00D87448">
        <w:rPr>
          <w:b/>
          <w:u w:val="single"/>
        </w:rPr>
        <w:t xml:space="preserve"> </w:t>
      </w:r>
      <w:r w:rsidR="0084629D" w:rsidRPr="0084629D">
        <w:rPr>
          <w:b/>
          <w:u w:val="single"/>
        </w:rPr>
        <w:t>preventivní sada snímačů 10let YK (1)</w:t>
      </w:r>
    </w:p>
    <w:p w14:paraId="68DE2AC7" w14:textId="77777777" w:rsidR="00906EE3" w:rsidRDefault="00906EE3" w:rsidP="00906EE3"/>
    <w:p w14:paraId="2E1BF0C2" w14:textId="16AF88F7" w:rsidR="00906EE3" w:rsidRPr="008E7407" w:rsidRDefault="00906EE3" w:rsidP="008E7407">
      <w:pPr>
        <w:autoSpaceDE w:val="0"/>
        <w:autoSpaceDN w:val="0"/>
        <w:adjustRightInd w:val="0"/>
        <w:spacing w:line="240" w:lineRule="auto"/>
      </w:pPr>
      <w:r w:rsidRPr="008E7407">
        <w:t xml:space="preserve">Cenová nabídka </w:t>
      </w:r>
      <w:r w:rsidR="008E7407" w:rsidRPr="008E7407">
        <w:rPr>
          <w:rFonts w:eastAsia="Calibri"/>
        </w:rPr>
        <w:t>na výměnu preventivní sady snímačů a senzorů, doporučených k výměně po 10ti letech provozu, u jednotky chlazení č.</w:t>
      </w:r>
      <w:r w:rsidR="00BC6F0D">
        <w:rPr>
          <w:rFonts w:eastAsia="Calibri"/>
        </w:rPr>
        <w:t xml:space="preserve"> </w:t>
      </w:r>
      <w:r w:rsidR="008E7407" w:rsidRPr="008E7407">
        <w:rPr>
          <w:rFonts w:eastAsia="Calibri"/>
        </w:rPr>
        <w:t>1 YK HR FX P8 5CNG (sn. PCVM P8 7093), instalované v objektu FN Brno Bohunice.</w:t>
      </w:r>
    </w:p>
    <w:p w14:paraId="00EFFB80" w14:textId="77777777" w:rsidR="00906EE3" w:rsidRDefault="00906EE3" w:rsidP="00906EE3"/>
    <w:p w14:paraId="69DEB3DB" w14:textId="77777777" w:rsidR="008E7407" w:rsidRDefault="008E7407" w:rsidP="00906EE3"/>
    <w:p w14:paraId="119019BF" w14:textId="77777777" w:rsidR="00906EE3" w:rsidRPr="00204F7B" w:rsidRDefault="00906EE3" w:rsidP="00906EE3">
      <w:pPr>
        <w:tabs>
          <w:tab w:val="left" w:pos="4536"/>
        </w:tabs>
        <w:rPr>
          <w:b/>
        </w:rPr>
      </w:pPr>
      <w:r w:rsidRPr="00204F7B">
        <w:rPr>
          <w:b/>
        </w:rPr>
        <w:t>Cenová nabídka:</w:t>
      </w:r>
    </w:p>
    <w:p w14:paraId="6038695C" w14:textId="77777777" w:rsidR="00906EE3" w:rsidRDefault="00906EE3" w:rsidP="00906EE3">
      <w:pPr>
        <w:tabs>
          <w:tab w:val="left" w:pos="4536"/>
        </w:tabs>
      </w:pPr>
    </w:p>
    <w:tbl>
      <w:tblPr>
        <w:tblStyle w:val="Mkatabulky"/>
        <w:tblW w:w="9493" w:type="dxa"/>
        <w:tblLayout w:type="fixed"/>
        <w:tblLook w:val="04A0" w:firstRow="1" w:lastRow="0" w:firstColumn="1" w:lastColumn="0" w:noHBand="0" w:noVBand="1"/>
      </w:tblPr>
      <w:tblGrid>
        <w:gridCol w:w="1555"/>
        <w:gridCol w:w="2835"/>
        <w:gridCol w:w="1701"/>
        <w:gridCol w:w="1017"/>
        <w:gridCol w:w="825"/>
        <w:gridCol w:w="1560"/>
      </w:tblGrid>
      <w:tr w:rsidR="008E7407" w:rsidRPr="00954082" w14:paraId="723E157E" w14:textId="77777777" w:rsidTr="00C21BCC">
        <w:tc>
          <w:tcPr>
            <w:tcW w:w="1555" w:type="dxa"/>
            <w:tcBorders>
              <w:bottom w:val="single" w:sz="4" w:space="0" w:color="auto"/>
            </w:tcBorders>
            <w:shd w:val="clear" w:color="auto" w:fill="DAEEF3" w:themeFill="accent5" w:themeFillTint="33"/>
          </w:tcPr>
          <w:p w14:paraId="7C47CC41" w14:textId="77777777" w:rsidR="008E7407" w:rsidRPr="00954082" w:rsidRDefault="008E7407" w:rsidP="006540BB">
            <w:pPr>
              <w:rPr>
                <w:sz w:val="20"/>
                <w:szCs w:val="20"/>
              </w:rPr>
            </w:pPr>
            <w:r w:rsidRPr="00954082">
              <w:rPr>
                <w:sz w:val="20"/>
                <w:szCs w:val="20"/>
              </w:rPr>
              <w:t>Položka</w:t>
            </w:r>
          </w:p>
        </w:tc>
        <w:tc>
          <w:tcPr>
            <w:tcW w:w="2835" w:type="dxa"/>
            <w:tcBorders>
              <w:bottom w:val="single" w:sz="4" w:space="0" w:color="auto"/>
            </w:tcBorders>
            <w:shd w:val="clear" w:color="auto" w:fill="DAEEF3" w:themeFill="accent5" w:themeFillTint="33"/>
          </w:tcPr>
          <w:p w14:paraId="6973C13D" w14:textId="77777777" w:rsidR="008E7407" w:rsidRPr="00954082" w:rsidRDefault="008E7407" w:rsidP="006540BB">
            <w:pPr>
              <w:rPr>
                <w:sz w:val="20"/>
                <w:szCs w:val="20"/>
              </w:rPr>
            </w:pPr>
            <w:r w:rsidRPr="00954082">
              <w:rPr>
                <w:sz w:val="20"/>
                <w:szCs w:val="20"/>
              </w:rPr>
              <w:t>Popis</w:t>
            </w:r>
          </w:p>
        </w:tc>
        <w:tc>
          <w:tcPr>
            <w:tcW w:w="1701" w:type="dxa"/>
            <w:tcBorders>
              <w:bottom w:val="single" w:sz="4" w:space="0" w:color="auto"/>
            </w:tcBorders>
            <w:shd w:val="clear" w:color="auto" w:fill="DAEEF3" w:themeFill="accent5" w:themeFillTint="33"/>
            <w:vAlign w:val="center"/>
          </w:tcPr>
          <w:p w14:paraId="18C92318" w14:textId="77777777" w:rsidR="008E7407" w:rsidRPr="00954082" w:rsidRDefault="008E7407" w:rsidP="006540BB">
            <w:pPr>
              <w:jc w:val="center"/>
              <w:rPr>
                <w:sz w:val="20"/>
                <w:szCs w:val="20"/>
              </w:rPr>
            </w:pPr>
            <w:r w:rsidRPr="00954082">
              <w:rPr>
                <w:sz w:val="20"/>
                <w:szCs w:val="20"/>
              </w:rPr>
              <w:t>Jednotková cena Kč</w:t>
            </w:r>
          </w:p>
        </w:tc>
        <w:tc>
          <w:tcPr>
            <w:tcW w:w="1017" w:type="dxa"/>
            <w:tcBorders>
              <w:bottom w:val="single" w:sz="4" w:space="0" w:color="auto"/>
            </w:tcBorders>
            <w:shd w:val="clear" w:color="auto" w:fill="DAEEF3" w:themeFill="accent5" w:themeFillTint="33"/>
            <w:vAlign w:val="center"/>
          </w:tcPr>
          <w:p w14:paraId="775412B4" w14:textId="77777777" w:rsidR="008E7407" w:rsidRPr="00954082" w:rsidRDefault="008E7407" w:rsidP="006540BB">
            <w:pPr>
              <w:jc w:val="center"/>
              <w:rPr>
                <w:sz w:val="20"/>
                <w:szCs w:val="20"/>
              </w:rPr>
            </w:pPr>
            <w:r w:rsidRPr="00954082">
              <w:rPr>
                <w:sz w:val="20"/>
                <w:szCs w:val="20"/>
              </w:rPr>
              <w:t>Množství</w:t>
            </w:r>
          </w:p>
        </w:tc>
        <w:tc>
          <w:tcPr>
            <w:tcW w:w="825" w:type="dxa"/>
            <w:tcBorders>
              <w:bottom w:val="single" w:sz="4" w:space="0" w:color="auto"/>
            </w:tcBorders>
            <w:shd w:val="clear" w:color="auto" w:fill="DAEEF3" w:themeFill="accent5" w:themeFillTint="33"/>
            <w:vAlign w:val="center"/>
          </w:tcPr>
          <w:p w14:paraId="6F5E6C10" w14:textId="77777777" w:rsidR="008E7407" w:rsidRPr="00954082" w:rsidRDefault="008E7407" w:rsidP="006540BB">
            <w:pPr>
              <w:jc w:val="center"/>
              <w:rPr>
                <w:sz w:val="20"/>
                <w:szCs w:val="20"/>
              </w:rPr>
            </w:pPr>
            <w:r w:rsidRPr="00954082">
              <w:rPr>
                <w:sz w:val="20"/>
                <w:szCs w:val="20"/>
              </w:rPr>
              <w:t>Sleva</w:t>
            </w:r>
          </w:p>
        </w:tc>
        <w:tc>
          <w:tcPr>
            <w:tcW w:w="1560" w:type="dxa"/>
            <w:tcBorders>
              <w:bottom w:val="single" w:sz="4" w:space="0" w:color="auto"/>
            </w:tcBorders>
            <w:shd w:val="clear" w:color="auto" w:fill="DAEEF3" w:themeFill="accent5" w:themeFillTint="33"/>
            <w:vAlign w:val="center"/>
          </w:tcPr>
          <w:p w14:paraId="14649894" w14:textId="77777777" w:rsidR="008E7407" w:rsidRPr="00954082" w:rsidRDefault="008E7407" w:rsidP="006540BB">
            <w:pPr>
              <w:jc w:val="center"/>
              <w:rPr>
                <w:sz w:val="20"/>
                <w:szCs w:val="20"/>
              </w:rPr>
            </w:pPr>
            <w:r w:rsidRPr="00954082">
              <w:rPr>
                <w:sz w:val="20"/>
                <w:szCs w:val="20"/>
              </w:rPr>
              <w:t>Celková cena Kč</w:t>
            </w:r>
          </w:p>
        </w:tc>
      </w:tr>
      <w:tr w:rsidR="008E7407" w:rsidRPr="00954082" w14:paraId="46C29B69" w14:textId="77777777" w:rsidTr="00C21BCC">
        <w:tc>
          <w:tcPr>
            <w:tcW w:w="1555" w:type="dxa"/>
            <w:tcBorders>
              <w:left w:val="nil"/>
              <w:right w:val="nil"/>
            </w:tcBorders>
          </w:tcPr>
          <w:p w14:paraId="52CB77A9" w14:textId="77777777" w:rsidR="008E7407" w:rsidRPr="00954082" w:rsidRDefault="008E7407" w:rsidP="006540BB">
            <w:pPr>
              <w:rPr>
                <w:sz w:val="20"/>
                <w:szCs w:val="20"/>
              </w:rPr>
            </w:pPr>
          </w:p>
        </w:tc>
        <w:tc>
          <w:tcPr>
            <w:tcW w:w="2835" w:type="dxa"/>
            <w:tcBorders>
              <w:left w:val="nil"/>
              <w:right w:val="nil"/>
            </w:tcBorders>
          </w:tcPr>
          <w:p w14:paraId="62BA7605" w14:textId="77777777" w:rsidR="008E7407" w:rsidRPr="00954082" w:rsidRDefault="008E7407" w:rsidP="006540BB">
            <w:pPr>
              <w:rPr>
                <w:sz w:val="20"/>
                <w:szCs w:val="20"/>
              </w:rPr>
            </w:pPr>
          </w:p>
        </w:tc>
        <w:tc>
          <w:tcPr>
            <w:tcW w:w="1701" w:type="dxa"/>
            <w:tcBorders>
              <w:left w:val="nil"/>
              <w:right w:val="nil"/>
            </w:tcBorders>
          </w:tcPr>
          <w:p w14:paraId="264E7FAD" w14:textId="77777777" w:rsidR="008E7407" w:rsidRPr="00954082" w:rsidRDefault="008E7407" w:rsidP="006540BB">
            <w:pPr>
              <w:rPr>
                <w:sz w:val="20"/>
                <w:szCs w:val="20"/>
              </w:rPr>
            </w:pPr>
          </w:p>
        </w:tc>
        <w:tc>
          <w:tcPr>
            <w:tcW w:w="1017" w:type="dxa"/>
            <w:tcBorders>
              <w:left w:val="nil"/>
              <w:right w:val="nil"/>
            </w:tcBorders>
          </w:tcPr>
          <w:p w14:paraId="2C84CBDE" w14:textId="77777777" w:rsidR="008E7407" w:rsidRPr="00954082" w:rsidRDefault="008E7407" w:rsidP="006540BB">
            <w:pPr>
              <w:rPr>
                <w:sz w:val="20"/>
                <w:szCs w:val="20"/>
              </w:rPr>
            </w:pPr>
          </w:p>
        </w:tc>
        <w:tc>
          <w:tcPr>
            <w:tcW w:w="825" w:type="dxa"/>
            <w:tcBorders>
              <w:left w:val="nil"/>
              <w:right w:val="nil"/>
            </w:tcBorders>
          </w:tcPr>
          <w:p w14:paraId="7D8DCA14" w14:textId="77777777" w:rsidR="008E7407" w:rsidRPr="00954082" w:rsidRDefault="008E7407" w:rsidP="006540BB">
            <w:pPr>
              <w:rPr>
                <w:sz w:val="20"/>
                <w:szCs w:val="20"/>
              </w:rPr>
            </w:pPr>
          </w:p>
        </w:tc>
        <w:tc>
          <w:tcPr>
            <w:tcW w:w="1560" w:type="dxa"/>
            <w:tcBorders>
              <w:left w:val="nil"/>
              <w:right w:val="nil"/>
            </w:tcBorders>
          </w:tcPr>
          <w:p w14:paraId="438E5794" w14:textId="77777777" w:rsidR="008E7407" w:rsidRPr="00954082" w:rsidRDefault="008E7407" w:rsidP="006540BB">
            <w:pPr>
              <w:rPr>
                <w:sz w:val="20"/>
                <w:szCs w:val="20"/>
              </w:rPr>
            </w:pPr>
          </w:p>
        </w:tc>
      </w:tr>
      <w:tr w:rsidR="008E7407" w:rsidRPr="00954082" w14:paraId="334865C8" w14:textId="77777777" w:rsidTr="00C21BCC">
        <w:tc>
          <w:tcPr>
            <w:tcW w:w="1555" w:type="dxa"/>
          </w:tcPr>
          <w:p w14:paraId="40A61541" w14:textId="293C993B" w:rsidR="008E7407" w:rsidRPr="00954082" w:rsidRDefault="008E7407" w:rsidP="006540BB">
            <w:pPr>
              <w:rPr>
                <w:sz w:val="20"/>
                <w:szCs w:val="20"/>
              </w:rPr>
            </w:pPr>
            <w:r>
              <w:rPr>
                <w:sz w:val="20"/>
                <w:szCs w:val="20"/>
              </w:rPr>
              <w:t>-</w:t>
            </w:r>
          </w:p>
        </w:tc>
        <w:tc>
          <w:tcPr>
            <w:tcW w:w="2835" w:type="dxa"/>
            <w:vAlign w:val="center"/>
          </w:tcPr>
          <w:p w14:paraId="3E8A3023" w14:textId="6E35136D" w:rsidR="008E7407" w:rsidRPr="00954082" w:rsidRDefault="008E7407" w:rsidP="006540BB">
            <w:pPr>
              <w:rPr>
                <w:sz w:val="20"/>
                <w:szCs w:val="20"/>
              </w:rPr>
            </w:pPr>
            <w:r w:rsidRPr="00063D76">
              <w:rPr>
                <w:sz w:val="20"/>
                <w:szCs w:val="20"/>
              </w:rPr>
              <w:t>Práce vč. dopravy *)</w:t>
            </w:r>
          </w:p>
        </w:tc>
        <w:tc>
          <w:tcPr>
            <w:tcW w:w="1701" w:type="dxa"/>
          </w:tcPr>
          <w:p w14:paraId="56657A2B" w14:textId="4128D739" w:rsidR="008E7407" w:rsidRPr="00954082" w:rsidRDefault="008E7407" w:rsidP="006540BB">
            <w:pPr>
              <w:jc w:val="center"/>
              <w:rPr>
                <w:sz w:val="20"/>
                <w:szCs w:val="20"/>
              </w:rPr>
            </w:pPr>
            <w:r w:rsidRPr="00063D76">
              <w:rPr>
                <w:sz w:val="20"/>
                <w:szCs w:val="20"/>
              </w:rPr>
              <w:t>9</w:t>
            </w:r>
            <w:r>
              <w:rPr>
                <w:sz w:val="20"/>
                <w:szCs w:val="20"/>
              </w:rPr>
              <w:t>7</w:t>
            </w:r>
            <w:r w:rsidRPr="00063D76">
              <w:rPr>
                <w:sz w:val="20"/>
                <w:szCs w:val="20"/>
              </w:rPr>
              <w:t> 9</w:t>
            </w:r>
            <w:r>
              <w:rPr>
                <w:sz w:val="20"/>
                <w:szCs w:val="20"/>
              </w:rPr>
              <w:t>19</w:t>
            </w:r>
            <w:r w:rsidRPr="00063D76">
              <w:rPr>
                <w:sz w:val="20"/>
                <w:szCs w:val="20"/>
              </w:rPr>
              <w:t xml:space="preserve"> Kč / kpl</w:t>
            </w:r>
          </w:p>
        </w:tc>
        <w:tc>
          <w:tcPr>
            <w:tcW w:w="1017" w:type="dxa"/>
          </w:tcPr>
          <w:p w14:paraId="0E0C9A17" w14:textId="702338DF" w:rsidR="008E7407" w:rsidRPr="00954082" w:rsidRDefault="008E7407" w:rsidP="006540BB">
            <w:pPr>
              <w:jc w:val="center"/>
              <w:rPr>
                <w:sz w:val="20"/>
                <w:szCs w:val="20"/>
              </w:rPr>
            </w:pPr>
            <w:r>
              <w:rPr>
                <w:sz w:val="20"/>
                <w:szCs w:val="20"/>
              </w:rPr>
              <w:t>1 kpl</w:t>
            </w:r>
          </w:p>
        </w:tc>
        <w:tc>
          <w:tcPr>
            <w:tcW w:w="825" w:type="dxa"/>
          </w:tcPr>
          <w:p w14:paraId="14802F5D" w14:textId="3ADF91CA" w:rsidR="008E7407" w:rsidRPr="00954082" w:rsidRDefault="008E7407" w:rsidP="006540BB">
            <w:pPr>
              <w:jc w:val="center"/>
              <w:rPr>
                <w:sz w:val="20"/>
                <w:szCs w:val="20"/>
              </w:rPr>
            </w:pPr>
            <w:r>
              <w:rPr>
                <w:sz w:val="20"/>
                <w:szCs w:val="20"/>
              </w:rPr>
              <w:t>Sml.</w:t>
            </w:r>
          </w:p>
        </w:tc>
        <w:tc>
          <w:tcPr>
            <w:tcW w:w="1560" w:type="dxa"/>
          </w:tcPr>
          <w:p w14:paraId="14A5AF72" w14:textId="5ACB5C4A" w:rsidR="008E7407" w:rsidRPr="00954082" w:rsidRDefault="008E7407" w:rsidP="006540BB">
            <w:pPr>
              <w:jc w:val="right"/>
              <w:rPr>
                <w:sz w:val="20"/>
                <w:szCs w:val="20"/>
              </w:rPr>
            </w:pPr>
            <w:r>
              <w:rPr>
                <w:sz w:val="20"/>
                <w:szCs w:val="20"/>
              </w:rPr>
              <w:t>97 919 Kč</w:t>
            </w:r>
          </w:p>
        </w:tc>
      </w:tr>
      <w:tr w:rsidR="008E7407" w:rsidRPr="00954082" w14:paraId="13F11455" w14:textId="77777777" w:rsidTr="00C21BCC">
        <w:tc>
          <w:tcPr>
            <w:tcW w:w="1555" w:type="dxa"/>
          </w:tcPr>
          <w:p w14:paraId="7B757A6D" w14:textId="44572E16" w:rsidR="008E7407" w:rsidRPr="008E7407" w:rsidRDefault="008E7407" w:rsidP="006540BB">
            <w:pPr>
              <w:rPr>
                <w:sz w:val="18"/>
                <w:szCs w:val="18"/>
              </w:rPr>
            </w:pPr>
            <w:r w:rsidRPr="008E7407">
              <w:rPr>
                <w:rFonts w:eastAsia="Calibri"/>
                <w:color w:val="000000"/>
                <w:sz w:val="18"/>
                <w:szCs w:val="18"/>
              </w:rPr>
              <w:t>398L06211-000</w:t>
            </w:r>
          </w:p>
        </w:tc>
        <w:tc>
          <w:tcPr>
            <w:tcW w:w="2835" w:type="dxa"/>
            <w:vAlign w:val="center"/>
          </w:tcPr>
          <w:p w14:paraId="64E6A074" w14:textId="74860597" w:rsidR="008E7407" w:rsidRPr="00954082" w:rsidRDefault="008E7407" w:rsidP="008E7407">
            <w:pPr>
              <w:rPr>
                <w:sz w:val="20"/>
                <w:szCs w:val="20"/>
              </w:rPr>
            </w:pPr>
            <w:r>
              <w:rPr>
                <w:sz w:val="20"/>
                <w:szCs w:val="20"/>
              </w:rPr>
              <w:t>Preventivní sada YK - 10 let</w:t>
            </w:r>
          </w:p>
        </w:tc>
        <w:tc>
          <w:tcPr>
            <w:tcW w:w="1701" w:type="dxa"/>
          </w:tcPr>
          <w:p w14:paraId="7EA681E4" w14:textId="327E2FF8" w:rsidR="008E7407" w:rsidRPr="00954082" w:rsidRDefault="008E7407" w:rsidP="008E7407">
            <w:pPr>
              <w:jc w:val="center"/>
              <w:rPr>
                <w:sz w:val="20"/>
                <w:szCs w:val="20"/>
              </w:rPr>
            </w:pPr>
            <w:r w:rsidRPr="00C23272">
              <w:rPr>
                <w:sz w:val="20"/>
                <w:szCs w:val="20"/>
              </w:rPr>
              <w:t>1</w:t>
            </w:r>
            <w:r>
              <w:rPr>
                <w:sz w:val="20"/>
                <w:szCs w:val="20"/>
              </w:rPr>
              <w:t>06</w:t>
            </w:r>
            <w:r w:rsidRPr="00C23272">
              <w:rPr>
                <w:sz w:val="20"/>
                <w:szCs w:val="20"/>
              </w:rPr>
              <w:t xml:space="preserve"> 9</w:t>
            </w:r>
            <w:r>
              <w:rPr>
                <w:sz w:val="20"/>
                <w:szCs w:val="20"/>
              </w:rPr>
              <w:t>37</w:t>
            </w:r>
            <w:r w:rsidRPr="00C23272">
              <w:rPr>
                <w:sz w:val="20"/>
                <w:szCs w:val="20"/>
              </w:rPr>
              <w:t xml:space="preserve"> Kč / </w:t>
            </w:r>
            <w:r>
              <w:rPr>
                <w:sz w:val="20"/>
                <w:szCs w:val="20"/>
              </w:rPr>
              <w:t>kpl</w:t>
            </w:r>
          </w:p>
        </w:tc>
        <w:tc>
          <w:tcPr>
            <w:tcW w:w="1017" w:type="dxa"/>
          </w:tcPr>
          <w:p w14:paraId="54D1FC6A" w14:textId="305D62FA" w:rsidR="008E7407" w:rsidRPr="00954082" w:rsidRDefault="008E7407" w:rsidP="006540BB">
            <w:pPr>
              <w:jc w:val="center"/>
              <w:rPr>
                <w:sz w:val="20"/>
                <w:szCs w:val="20"/>
              </w:rPr>
            </w:pPr>
            <w:r>
              <w:rPr>
                <w:sz w:val="20"/>
                <w:szCs w:val="20"/>
              </w:rPr>
              <w:t>1 kpl</w:t>
            </w:r>
          </w:p>
        </w:tc>
        <w:tc>
          <w:tcPr>
            <w:tcW w:w="825" w:type="dxa"/>
          </w:tcPr>
          <w:p w14:paraId="16CD60A0" w14:textId="77777777" w:rsidR="008E7407" w:rsidRPr="00954082" w:rsidRDefault="008E7407" w:rsidP="006540BB">
            <w:pPr>
              <w:jc w:val="center"/>
              <w:rPr>
                <w:sz w:val="20"/>
                <w:szCs w:val="20"/>
              </w:rPr>
            </w:pPr>
            <w:r>
              <w:rPr>
                <w:sz w:val="20"/>
                <w:szCs w:val="20"/>
              </w:rPr>
              <w:t>10%</w:t>
            </w:r>
          </w:p>
        </w:tc>
        <w:tc>
          <w:tcPr>
            <w:tcW w:w="1560" w:type="dxa"/>
          </w:tcPr>
          <w:p w14:paraId="6000A61A" w14:textId="65E3B282" w:rsidR="008E7407" w:rsidRPr="00954082" w:rsidRDefault="008E7407" w:rsidP="008E7407">
            <w:pPr>
              <w:jc w:val="right"/>
              <w:rPr>
                <w:sz w:val="20"/>
                <w:szCs w:val="20"/>
              </w:rPr>
            </w:pPr>
            <w:r>
              <w:rPr>
                <w:sz w:val="20"/>
                <w:szCs w:val="20"/>
              </w:rPr>
              <w:t>96 243 Kč</w:t>
            </w:r>
          </w:p>
        </w:tc>
      </w:tr>
      <w:tr w:rsidR="002A7947" w:rsidRPr="002A7947" w14:paraId="45114A3E" w14:textId="77777777" w:rsidTr="002A7947">
        <w:tc>
          <w:tcPr>
            <w:tcW w:w="1555" w:type="dxa"/>
            <w:vAlign w:val="center"/>
          </w:tcPr>
          <w:p w14:paraId="22A5AF09" w14:textId="13CE8C46" w:rsidR="008E7407" w:rsidRPr="002A7947" w:rsidRDefault="004A1360" w:rsidP="004A1360">
            <w:pPr>
              <w:jc w:val="right"/>
              <w:rPr>
                <w:color w:val="808080" w:themeColor="background1" w:themeShade="80"/>
                <w:sz w:val="18"/>
                <w:szCs w:val="18"/>
              </w:rPr>
            </w:pPr>
            <w:r w:rsidRPr="002A7947">
              <w:rPr>
                <w:color w:val="808080" w:themeColor="background1" w:themeShade="80"/>
                <w:sz w:val="18"/>
                <w:szCs w:val="18"/>
              </w:rPr>
              <w:t>025-29964-004</w:t>
            </w:r>
          </w:p>
        </w:tc>
        <w:tc>
          <w:tcPr>
            <w:tcW w:w="2835" w:type="dxa"/>
            <w:vAlign w:val="center"/>
          </w:tcPr>
          <w:p w14:paraId="4938C1EA" w14:textId="44E1533E" w:rsidR="008E7407" w:rsidRPr="002A7947" w:rsidRDefault="004A1360" w:rsidP="006540BB">
            <w:pPr>
              <w:rPr>
                <w:color w:val="808080" w:themeColor="background1" w:themeShade="80"/>
                <w:sz w:val="20"/>
                <w:szCs w:val="20"/>
              </w:rPr>
            </w:pPr>
            <w:r w:rsidRPr="002A7947">
              <w:rPr>
                <w:color w:val="808080" w:themeColor="background1" w:themeShade="80"/>
                <w:sz w:val="20"/>
                <w:szCs w:val="20"/>
              </w:rPr>
              <w:t>Sensor, Temperature</w:t>
            </w:r>
          </w:p>
        </w:tc>
        <w:tc>
          <w:tcPr>
            <w:tcW w:w="1701" w:type="dxa"/>
            <w:shd w:val="clear" w:color="auto" w:fill="DAEEF3" w:themeFill="accent5" w:themeFillTint="33"/>
          </w:tcPr>
          <w:p w14:paraId="2173F917" w14:textId="2E030C4B" w:rsidR="008E7407" w:rsidRPr="002A7947" w:rsidRDefault="008E7407" w:rsidP="006540BB">
            <w:pPr>
              <w:jc w:val="center"/>
              <w:rPr>
                <w:color w:val="808080" w:themeColor="background1" w:themeShade="80"/>
                <w:sz w:val="20"/>
                <w:szCs w:val="20"/>
              </w:rPr>
            </w:pPr>
          </w:p>
        </w:tc>
        <w:tc>
          <w:tcPr>
            <w:tcW w:w="1017" w:type="dxa"/>
          </w:tcPr>
          <w:p w14:paraId="79279AFA" w14:textId="181F1B6B" w:rsidR="008E7407" w:rsidRPr="002A7947" w:rsidRDefault="004A1360" w:rsidP="006540BB">
            <w:pPr>
              <w:jc w:val="center"/>
              <w:rPr>
                <w:color w:val="808080" w:themeColor="background1" w:themeShade="80"/>
                <w:sz w:val="20"/>
                <w:szCs w:val="20"/>
              </w:rPr>
            </w:pPr>
            <w:r w:rsidRPr="002A7947">
              <w:rPr>
                <w:color w:val="808080" w:themeColor="background1" w:themeShade="80"/>
                <w:sz w:val="20"/>
                <w:szCs w:val="20"/>
              </w:rPr>
              <w:t>4 ks</w:t>
            </w:r>
          </w:p>
        </w:tc>
        <w:tc>
          <w:tcPr>
            <w:tcW w:w="825" w:type="dxa"/>
          </w:tcPr>
          <w:p w14:paraId="7F716ECA" w14:textId="77777777" w:rsidR="008E7407" w:rsidRPr="002A7947" w:rsidRDefault="008E7407" w:rsidP="006540BB">
            <w:pPr>
              <w:jc w:val="center"/>
              <w:rPr>
                <w:color w:val="808080" w:themeColor="background1" w:themeShade="80"/>
                <w:sz w:val="20"/>
                <w:szCs w:val="20"/>
              </w:rPr>
            </w:pPr>
          </w:p>
        </w:tc>
        <w:tc>
          <w:tcPr>
            <w:tcW w:w="1560" w:type="dxa"/>
          </w:tcPr>
          <w:p w14:paraId="3DB432E5" w14:textId="4D9BB839" w:rsidR="008E7407" w:rsidRPr="002A7947" w:rsidRDefault="004A1360" w:rsidP="004A1360">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70C85A22" w14:textId="77777777" w:rsidTr="002A7947">
        <w:tc>
          <w:tcPr>
            <w:tcW w:w="1555" w:type="dxa"/>
            <w:vAlign w:val="center"/>
          </w:tcPr>
          <w:p w14:paraId="4359F833" w14:textId="12CAE326" w:rsidR="008E7407" w:rsidRPr="002A7947" w:rsidRDefault="00C21BCC" w:rsidP="00C21BCC">
            <w:pPr>
              <w:jc w:val="right"/>
              <w:rPr>
                <w:color w:val="808080" w:themeColor="background1" w:themeShade="80"/>
                <w:sz w:val="18"/>
                <w:szCs w:val="18"/>
              </w:rPr>
            </w:pPr>
            <w:r w:rsidRPr="002A7947">
              <w:rPr>
                <w:color w:val="808080" w:themeColor="background1" w:themeShade="80"/>
                <w:sz w:val="18"/>
                <w:szCs w:val="18"/>
              </w:rPr>
              <w:t>098L03127-000</w:t>
            </w:r>
          </w:p>
        </w:tc>
        <w:tc>
          <w:tcPr>
            <w:tcW w:w="2835" w:type="dxa"/>
          </w:tcPr>
          <w:p w14:paraId="6D93A7E6" w14:textId="7C138FEE"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Thermal Compound</w:t>
            </w:r>
          </w:p>
        </w:tc>
        <w:tc>
          <w:tcPr>
            <w:tcW w:w="1701" w:type="dxa"/>
            <w:shd w:val="clear" w:color="auto" w:fill="DAEEF3" w:themeFill="accent5" w:themeFillTint="33"/>
          </w:tcPr>
          <w:p w14:paraId="549D078F" w14:textId="07C52B71" w:rsidR="008E7407" w:rsidRPr="002A7947" w:rsidRDefault="008E7407" w:rsidP="008E7407">
            <w:pPr>
              <w:jc w:val="center"/>
              <w:rPr>
                <w:color w:val="808080" w:themeColor="background1" w:themeShade="80"/>
                <w:sz w:val="20"/>
                <w:szCs w:val="20"/>
              </w:rPr>
            </w:pPr>
          </w:p>
        </w:tc>
        <w:tc>
          <w:tcPr>
            <w:tcW w:w="1017" w:type="dxa"/>
          </w:tcPr>
          <w:p w14:paraId="2737CD18" w14:textId="5955172A" w:rsidR="008E7407" w:rsidRPr="002A7947" w:rsidRDefault="004A1360" w:rsidP="006540BB">
            <w:pPr>
              <w:jc w:val="center"/>
              <w:rPr>
                <w:color w:val="808080" w:themeColor="background1" w:themeShade="80"/>
                <w:sz w:val="20"/>
                <w:szCs w:val="20"/>
              </w:rPr>
            </w:pPr>
            <w:r w:rsidRPr="002A7947">
              <w:rPr>
                <w:color w:val="808080" w:themeColor="background1" w:themeShade="80"/>
                <w:sz w:val="20"/>
                <w:szCs w:val="20"/>
              </w:rPr>
              <w:t>1 ks</w:t>
            </w:r>
          </w:p>
        </w:tc>
        <w:tc>
          <w:tcPr>
            <w:tcW w:w="825" w:type="dxa"/>
          </w:tcPr>
          <w:p w14:paraId="22C3EAE3" w14:textId="77777777" w:rsidR="008E7407" w:rsidRPr="002A7947" w:rsidRDefault="008E7407" w:rsidP="006540BB">
            <w:pPr>
              <w:jc w:val="center"/>
              <w:rPr>
                <w:color w:val="808080" w:themeColor="background1" w:themeShade="80"/>
                <w:sz w:val="20"/>
                <w:szCs w:val="20"/>
              </w:rPr>
            </w:pPr>
          </w:p>
        </w:tc>
        <w:tc>
          <w:tcPr>
            <w:tcW w:w="1560" w:type="dxa"/>
          </w:tcPr>
          <w:p w14:paraId="5116BFC9" w14:textId="0483CB2F" w:rsidR="008E7407" w:rsidRPr="002A7947" w:rsidRDefault="004A1360" w:rsidP="006540BB">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22B65421" w14:textId="77777777" w:rsidTr="002A7947">
        <w:tc>
          <w:tcPr>
            <w:tcW w:w="1555" w:type="dxa"/>
            <w:vAlign w:val="center"/>
          </w:tcPr>
          <w:p w14:paraId="5136BB91" w14:textId="4DFAB13C" w:rsidR="008E7407" w:rsidRPr="002A7947" w:rsidRDefault="00C21BCC" w:rsidP="00C21BCC">
            <w:pPr>
              <w:jc w:val="right"/>
              <w:rPr>
                <w:color w:val="808080" w:themeColor="background1" w:themeShade="80"/>
                <w:sz w:val="18"/>
                <w:szCs w:val="18"/>
              </w:rPr>
            </w:pPr>
            <w:r w:rsidRPr="002A7947">
              <w:rPr>
                <w:color w:val="808080" w:themeColor="background1" w:themeShade="80"/>
                <w:sz w:val="18"/>
                <w:szCs w:val="18"/>
              </w:rPr>
              <w:t>025-41573-000</w:t>
            </w:r>
          </w:p>
        </w:tc>
        <w:tc>
          <w:tcPr>
            <w:tcW w:w="2835" w:type="dxa"/>
          </w:tcPr>
          <w:p w14:paraId="3BC69533" w14:textId="0CF7731B"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Sensor Flow</w:t>
            </w:r>
          </w:p>
        </w:tc>
        <w:tc>
          <w:tcPr>
            <w:tcW w:w="1701" w:type="dxa"/>
            <w:shd w:val="clear" w:color="auto" w:fill="DAEEF3" w:themeFill="accent5" w:themeFillTint="33"/>
          </w:tcPr>
          <w:p w14:paraId="4C56921B" w14:textId="7C6B83A0" w:rsidR="008E7407" w:rsidRPr="002A7947" w:rsidRDefault="008E7407" w:rsidP="006540BB">
            <w:pPr>
              <w:jc w:val="center"/>
              <w:rPr>
                <w:color w:val="808080" w:themeColor="background1" w:themeShade="80"/>
                <w:sz w:val="20"/>
                <w:szCs w:val="20"/>
              </w:rPr>
            </w:pPr>
          </w:p>
        </w:tc>
        <w:tc>
          <w:tcPr>
            <w:tcW w:w="1017" w:type="dxa"/>
          </w:tcPr>
          <w:p w14:paraId="302FE1B6" w14:textId="30668B30" w:rsidR="008E7407" w:rsidRPr="002A7947" w:rsidRDefault="004A1360" w:rsidP="006540BB">
            <w:pPr>
              <w:jc w:val="center"/>
              <w:rPr>
                <w:color w:val="808080" w:themeColor="background1" w:themeShade="80"/>
                <w:sz w:val="20"/>
                <w:szCs w:val="20"/>
              </w:rPr>
            </w:pPr>
            <w:r w:rsidRPr="002A7947">
              <w:rPr>
                <w:color w:val="808080" w:themeColor="background1" w:themeShade="80"/>
                <w:sz w:val="20"/>
                <w:szCs w:val="20"/>
              </w:rPr>
              <w:t>2 ks</w:t>
            </w:r>
          </w:p>
        </w:tc>
        <w:tc>
          <w:tcPr>
            <w:tcW w:w="825" w:type="dxa"/>
          </w:tcPr>
          <w:p w14:paraId="37F2DD08" w14:textId="77777777" w:rsidR="008E7407" w:rsidRPr="002A7947" w:rsidRDefault="008E7407" w:rsidP="006540BB">
            <w:pPr>
              <w:jc w:val="center"/>
              <w:rPr>
                <w:color w:val="808080" w:themeColor="background1" w:themeShade="80"/>
                <w:sz w:val="20"/>
                <w:szCs w:val="20"/>
              </w:rPr>
            </w:pPr>
          </w:p>
        </w:tc>
        <w:tc>
          <w:tcPr>
            <w:tcW w:w="1560" w:type="dxa"/>
          </w:tcPr>
          <w:p w14:paraId="7B16548B" w14:textId="2BBEC8B3" w:rsidR="008E7407" w:rsidRPr="002A7947" w:rsidRDefault="004A1360" w:rsidP="006540BB">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1034DD0A" w14:textId="77777777" w:rsidTr="002A7947">
        <w:tc>
          <w:tcPr>
            <w:tcW w:w="1555" w:type="dxa"/>
            <w:vAlign w:val="center"/>
          </w:tcPr>
          <w:p w14:paraId="47C644BD" w14:textId="438913C8" w:rsidR="008E7407" w:rsidRPr="002A7947" w:rsidRDefault="00C21BCC" w:rsidP="00C21BCC">
            <w:pPr>
              <w:jc w:val="right"/>
              <w:rPr>
                <w:color w:val="808080" w:themeColor="background1" w:themeShade="80"/>
                <w:sz w:val="18"/>
                <w:szCs w:val="18"/>
              </w:rPr>
            </w:pPr>
            <w:r w:rsidRPr="002A7947">
              <w:rPr>
                <w:color w:val="808080" w:themeColor="background1" w:themeShade="80"/>
                <w:sz w:val="18"/>
                <w:szCs w:val="18"/>
              </w:rPr>
              <w:t>025-42799-000</w:t>
            </w:r>
          </w:p>
        </w:tc>
        <w:tc>
          <w:tcPr>
            <w:tcW w:w="2835" w:type="dxa"/>
          </w:tcPr>
          <w:p w14:paraId="1C47DCD5" w14:textId="0140443A"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Connector, Micro 5 pole</w:t>
            </w:r>
          </w:p>
        </w:tc>
        <w:tc>
          <w:tcPr>
            <w:tcW w:w="1701" w:type="dxa"/>
            <w:shd w:val="clear" w:color="auto" w:fill="DAEEF3" w:themeFill="accent5" w:themeFillTint="33"/>
          </w:tcPr>
          <w:p w14:paraId="0BEF8683" w14:textId="43A59453" w:rsidR="008E7407" w:rsidRPr="002A7947" w:rsidRDefault="008E7407" w:rsidP="006540BB">
            <w:pPr>
              <w:jc w:val="center"/>
              <w:rPr>
                <w:color w:val="808080" w:themeColor="background1" w:themeShade="80"/>
                <w:sz w:val="20"/>
                <w:szCs w:val="20"/>
              </w:rPr>
            </w:pPr>
          </w:p>
        </w:tc>
        <w:tc>
          <w:tcPr>
            <w:tcW w:w="1017" w:type="dxa"/>
          </w:tcPr>
          <w:p w14:paraId="7F080CBA" w14:textId="68F67D9D" w:rsidR="008E7407" w:rsidRPr="002A7947" w:rsidRDefault="004A1360" w:rsidP="006540BB">
            <w:pPr>
              <w:jc w:val="center"/>
              <w:rPr>
                <w:color w:val="808080" w:themeColor="background1" w:themeShade="80"/>
                <w:sz w:val="20"/>
                <w:szCs w:val="20"/>
              </w:rPr>
            </w:pPr>
            <w:r w:rsidRPr="002A7947">
              <w:rPr>
                <w:color w:val="808080" w:themeColor="background1" w:themeShade="80"/>
                <w:sz w:val="20"/>
                <w:szCs w:val="20"/>
              </w:rPr>
              <w:t>2 ks</w:t>
            </w:r>
          </w:p>
        </w:tc>
        <w:tc>
          <w:tcPr>
            <w:tcW w:w="825" w:type="dxa"/>
          </w:tcPr>
          <w:p w14:paraId="72DD4429" w14:textId="77777777" w:rsidR="008E7407" w:rsidRPr="002A7947" w:rsidRDefault="008E7407" w:rsidP="006540BB">
            <w:pPr>
              <w:jc w:val="center"/>
              <w:rPr>
                <w:color w:val="808080" w:themeColor="background1" w:themeShade="80"/>
                <w:sz w:val="20"/>
                <w:szCs w:val="20"/>
              </w:rPr>
            </w:pPr>
          </w:p>
        </w:tc>
        <w:tc>
          <w:tcPr>
            <w:tcW w:w="1560" w:type="dxa"/>
          </w:tcPr>
          <w:p w14:paraId="2D8CDE32" w14:textId="28428BBA" w:rsidR="008E7407" w:rsidRPr="002A7947" w:rsidRDefault="004A1360" w:rsidP="004A1360">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2F3A1C53" w14:textId="77777777" w:rsidTr="002A7947">
        <w:tc>
          <w:tcPr>
            <w:tcW w:w="1555" w:type="dxa"/>
            <w:vAlign w:val="center"/>
          </w:tcPr>
          <w:p w14:paraId="571076F0" w14:textId="703CED8A" w:rsidR="008E7407" w:rsidRPr="002A7947" w:rsidRDefault="00C21BCC" w:rsidP="00C21BCC">
            <w:pPr>
              <w:jc w:val="right"/>
              <w:rPr>
                <w:color w:val="808080" w:themeColor="background1" w:themeShade="80"/>
                <w:sz w:val="18"/>
                <w:szCs w:val="18"/>
              </w:rPr>
            </w:pPr>
            <w:r w:rsidRPr="002A7947">
              <w:rPr>
                <w:color w:val="808080" w:themeColor="background1" w:themeShade="80"/>
                <w:sz w:val="18"/>
                <w:szCs w:val="18"/>
              </w:rPr>
              <w:t>025-32570-000</w:t>
            </w:r>
          </w:p>
        </w:tc>
        <w:tc>
          <w:tcPr>
            <w:tcW w:w="2835" w:type="dxa"/>
          </w:tcPr>
          <w:p w14:paraId="2DAFB8C5" w14:textId="61443F3B"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Potentiometer</w:t>
            </w:r>
          </w:p>
        </w:tc>
        <w:tc>
          <w:tcPr>
            <w:tcW w:w="1701" w:type="dxa"/>
            <w:shd w:val="clear" w:color="auto" w:fill="DAEEF3" w:themeFill="accent5" w:themeFillTint="33"/>
          </w:tcPr>
          <w:p w14:paraId="49502067" w14:textId="42381017" w:rsidR="008E7407" w:rsidRPr="002A7947" w:rsidRDefault="008E7407" w:rsidP="006540BB">
            <w:pPr>
              <w:jc w:val="center"/>
              <w:rPr>
                <w:color w:val="808080" w:themeColor="background1" w:themeShade="80"/>
                <w:sz w:val="20"/>
                <w:szCs w:val="20"/>
              </w:rPr>
            </w:pPr>
          </w:p>
        </w:tc>
        <w:tc>
          <w:tcPr>
            <w:tcW w:w="1017" w:type="dxa"/>
          </w:tcPr>
          <w:p w14:paraId="21F7EA29" w14:textId="533DCD52" w:rsidR="008E7407" w:rsidRPr="002A7947" w:rsidRDefault="004A1360" w:rsidP="006540BB">
            <w:pPr>
              <w:jc w:val="center"/>
              <w:rPr>
                <w:color w:val="808080" w:themeColor="background1" w:themeShade="80"/>
                <w:sz w:val="20"/>
                <w:szCs w:val="20"/>
              </w:rPr>
            </w:pPr>
            <w:r w:rsidRPr="002A7947">
              <w:rPr>
                <w:color w:val="808080" w:themeColor="background1" w:themeShade="80"/>
                <w:sz w:val="20"/>
                <w:szCs w:val="20"/>
              </w:rPr>
              <w:t>1 ks</w:t>
            </w:r>
          </w:p>
        </w:tc>
        <w:tc>
          <w:tcPr>
            <w:tcW w:w="825" w:type="dxa"/>
          </w:tcPr>
          <w:p w14:paraId="3EDED919" w14:textId="77777777" w:rsidR="008E7407" w:rsidRPr="002A7947" w:rsidRDefault="008E7407" w:rsidP="006540BB">
            <w:pPr>
              <w:jc w:val="center"/>
              <w:rPr>
                <w:color w:val="808080" w:themeColor="background1" w:themeShade="80"/>
                <w:sz w:val="20"/>
                <w:szCs w:val="20"/>
              </w:rPr>
            </w:pPr>
          </w:p>
        </w:tc>
        <w:tc>
          <w:tcPr>
            <w:tcW w:w="1560" w:type="dxa"/>
          </w:tcPr>
          <w:p w14:paraId="063B6263" w14:textId="7236D41D" w:rsidR="008E7407" w:rsidRPr="002A7947" w:rsidRDefault="004A1360" w:rsidP="006540BB">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2153C8FC" w14:textId="77777777" w:rsidTr="002A7947">
        <w:tc>
          <w:tcPr>
            <w:tcW w:w="1555" w:type="dxa"/>
            <w:vAlign w:val="center"/>
          </w:tcPr>
          <w:p w14:paraId="635D6402" w14:textId="4D9FF047" w:rsidR="008E7407" w:rsidRPr="002A7947" w:rsidRDefault="00C21BCC" w:rsidP="00C21BCC">
            <w:pPr>
              <w:jc w:val="right"/>
              <w:rPr>
                <w:color w:val="808080" w:themeColor="background1" w:themeShade="80"/>
                <w:sz w:val="18"/>
                <w:szCs w:val="18"/>
              </w:rPr>
            </w:pPr>
            <w:r w:rsidRPr="002A7947">
              <w:rPr>
                <w:color w:val="808080" w:themeColor="background1" w:themeShade="80"/>
                <w:sz w:val="18"/>
                <w:szCs w:val="18"/>
              </w:rPr>
              <w:t>025-47112-000</w:t>
            </w:r>
          </w:p>
        </w:tc>
        <w:tc>
          <w:tcPr>
            <w:tcW w:w="2835" w:type="dxa"/>
          </w:tcPr>
          <w:p w14:paraId="10D281FD" w14:textId="49306647"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Valve Coil, Oil Return Solenoid</w:t>
            </w:r>
          </w:p>
        </w:tc>
        <w:tc>
          <w:tcPr>
            <w:tcW w:w="1701" w:type="dxa"/>
            <w:shd w:val="clear" w:color="auto" w:fill="DAEEF3" w:themeFill="accent5" w:themeFillTint="33"/>
          </w:tcPr>
          <w:p w14:paraId="76D1718B" w14:textId="7BCE1752" w:rsidR="008E7407" w:rsidRPr="002A7947" w:rsidRDefault="008E7407" w:rsidP="006540BB">
            <w:pPr>
              <w:jc w:val="center"/>
              <w:rPr>
                <w:color w:val="808080" w:themeColor="background1" w:themeShade="80"/>
                <w:sz w:val="20"/>
                <w:szCs w:val="20"/>
              </w:rPr>
            </w:pPr>
          </w:p>
        </w:tc>
        <w:tc>
          <w:tcPr>
            <w:tcW w:w="1017" w:type="dxa"/>
          </w:tcPr>
          <w:p w14:paraId="5BFDC8E5" w14:textId="77777777" w:rsidR="008E7407" w:rsidRPr="002A7947" w:rsidRDefault="008E7407" w:rsidP="006540BB">
            <w:pPr>
              <w:jc w:val="center"/>
              <w:rPr>
                <w:color w:val="808080" w:themeColor="background1" w:themeShade="80"/>
                <w:sz w:val="20"/>
                <w:szCs w:val="20"/>
              </w:rPr>
            </w:pPr>
            <w:r w:rsidRPr="002A7947">
              <w:rPr>
                <w:color w:val="808080" w:themeColor="background1" w:themeShade="80"/>
                <w:sz w:val="20"/>
                <w:szCs w:val="20"/>
              </w:rPr>
              <w:t>1 ks</w:t>
            </w:r>
          </w:p>
        </w:tc>
        <w:tc>
          <w:tcPr>
            <w:tcW w:w="825" w:type="dxa"/>
          </w:tcPr>
          <w:p w14:paraId="3210EC82" w14:textId="77777777" w:rsidR="008E7407" w:rsidRPr="002A7947" w:rsidRDefault="008E7407" w:rsidP="006540BB">
            <w:pPr>
              <w:jc w:val="center"/>
              <w:rPr>
                <w:color w:val="808080" w:themeColor="background1" w:themeShade="80"/>
                <w:sz w:val="20"/>
                <w:szCs w:val="20"/>
              </w:rPr>
            </w:pPr>
          </w:p>
        </w:tc>
        <w:tc>
          <w:tcPr>
            <w:tcW w:w="1560" w:type="dxa"/>
          </w:tcPr>
          <w:p w14:paraId="4E4DFF9B" w14:textId="53E63522" w:rsidR="008E7407" w:rsidRPr="002A7947" w:rsidRDefault="004A1360" w:rsidP="006540BB">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5CE5B138" w14:textId="77777777" w:rsidTr="002A7947">
        <w:tc>
          <w:tcPr>
            <w:tcW w:w="1555" w:type="dxa"/>
            <w:vAlign w:val="center"/>
          </w:tcPr>
          <w:p w14:paraId="26521FB3" w14:textId="014BD8D6" w:rsidR="008E7407" w:rsidRPr="002A7947" w:rsidRDefault="00C21BCC" w:rsidP="00C21BCC">
            <w:pPr>
              <w:jc w:val="right"/>
              <w:rPr>
                <w:color w:val="808080" w:themeColor="background1" w:themeShade="80"/>
                <w:sz w:val="18"/>
                <w:szCs w:val="18"/>
              </w:rPr>
            </w:pPr>
            <w:r w:rsidRPr="002A7947">
              <w:rPr>
                <w:color w:val="808080" w:themeColor="background1" w:themeShade="80"/>
                <w:sz w:val="18"/>
                <w:szCs w:val="18"/>
              </w:rPr>
              <w:t>025-28678-006</w:t>
            </w:r>
          </w:p>
        </w:tc>
        <w:tc>
          <w:tcPr>
            <w:tcW w:w="2835" w:type="dxa"/>
          </w:tcPr>
          <w:p w14:paraId="3796D9B0" w14:textId="7DE18342"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Transducer, Pressure</w:t>
            </w:r>
          </w:p>
        </w:tc>
        <w:tc>
          <w:tcPr>
            <w:tcW w:w="1701" w:type="dxa"/>
            <w:shd w:val="clear" w:color="auto" w:fill="DAEEF3" w:themeFill="accent5" w:themeFillTint="33"/>
          </w:tcPr>
          <w:p w14:paraId="312A0F9A" w14:textId="2C61A43E" w:rsidR="008E7407" w:rsidRPr="002A7947" w:rsidRDefault="008E7407" w:rsidP="006540BB">
            <w:pPr>
              <w:jc w:val="center"/>
              <w:rPr>
                <w:color w:val="808080" w:themeColor="background1" w:themeShade="80"/>
                <w:sz w:val="20"/>
                <w:szCs w:val="20"/>
              </w:rPr>
            </w:pPr>
          </w:p>
        </w:tc>
        <w:tc>
          <w:tcPr>
            <w:tcW w:w="1017" w:type="dxa"/>
          </w:tcPr>
          <w:p w14:paraId="35A5588B" w14:textId="1E2974B9" w:rsidR="008E7407" w:rsidRPr="002A7947" w:rsidRDefault="004A1360" w:rsidP="006540BB">
            <w:pPr>
              <w:jc w:val="center"/>
              <w:rPr>
                <w:color w:val="808080" w:themeColor="background1" w:themeShade="80"/>
                <w:sz w:val="20"/>
                <w:szCs w:val="20"/>
              </w:rPr>
            </w:pPr>
            <w:r w:rsidRPr="002A7947">
              <w:rPr>
                <w:color w:val="808080" w:themeColor="background1" w:themeShade="80"/>
                <w:sz w:val="20"/>
                <w:szCs w:val="20"/>
              </w:rPr>
              <w:t>3</w:t>
            </w:r>
            <w:r w:rsidR="008E7407" w:rsidRPr="002A7947">
              <w:rPr>
                <w:color w:val="808080" w:themeColor="background1" w:themeShade="80"/>
                <w:sz w:val="20"/>
                <w:szCs w:val="20"/>
              </w:rPr>
              <w:t xml:space="preserve"> ks</w:t>
            </w:r>
          </w:p>
        </w:tc>
        <w:tc>
          <w:tcPr>
            <w:tcW w:w="825" w:type="dxa"/>
          </w:tcPr>
          <w:p w14:paraId="23429EEB" w14:textId="14EF5DBB" w:rsidR="008E7407" w:rsidRPr="002A7947" w:rsidRDefault="008E7407" w:rsidP="006540BB">
            <w:pPr>
              <w:jc w:val="center"/>
              <w:rPr>
                <w:color w:val="808080" w:themeColor="background1" w:themeShade="80"/>
                <w:sz w:val="20"/>
                <w:szCs w:val="20"/>
              </w:rPr>
            </w:pPr>
          </w:p>
        </w:tc>
        <w:tc>
          <w:tcPr>
            <w:tcW w:w="1560" w:type="dxa"/>
          </w:tcPr>
          <w:p w14:paraId="4DD76FB7" w14:textId="7E4B2398" w:rsidR="008E7407" w:rsidRPr="002A7947" w:rsidRDefault="004A1360" w:rsidP="006540BB">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269E899B" w14:textId="77777777" w:rsidTr="002A7947">
        <w:tc>
          <w:tcPr>
            <w:tcW w:w="1555" w:type="dxa"/>
            <w:vAlign w:val="center"/>
          </w:tcPr>
          <w:p w14:paraId="72CCA734" w14:textId="55CA3726" w:rsidR="008E7407" w:rsidRPr="002A7947" w:rsidRDefault="00C21BCC" w:rsidP="00C21BCC">
            <w:pPr>
              <w:jc w:val="right"/>
              <w:rPr>
                <w:color w:val="808080" w:themeColor="background1" w:themeShade="80"/>
                <w:sz w:val="18"/>
                <w:szCs w:val="18"/>
              </w:rPr>
            </w:pPr>
            <w:r w:rsidRPr="002A7947">
              <w:rPr>
                <w:color w:val="808080" w:themeColor="background1" w:themeShade="80"/>
                <w:sz w:val="18"/>
                <w:szCs w:val="18"/>
              </w:rPr>
              <w:t>025-28678-112</w:t>
            </w:r>
          </w:p>
        </w:tc>
        <w:tc>
          <w:tcPr>
            <w:tcW w:w="2835" w:type="dxa"/>
          </w:tcPr>
          <w:p w14:paraId="30376B61" w14:textId="15243F1D"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Transducer, Pressure</w:t>
            </w:r>
          </w:p>
        </w:tc>
        <w:tc>
          <w:tcPr>
            <w:tcW w:w="1701" w:type="dxa"/>
            <w:shd w:val="clear" w:color="auto" w:fill="DAEEF3" w:themeFill="accent5" w:themeFillTint="33"/>
          </w:tcPr>
          <w:p w14:paraId="591F3AE2" w14:textId="38E6B750" w:rsidR="008E7407" w:rsidRPr="002A7947" w:rsidRDefault="008E7407" w:rsidP="006540BB">
            <w:pPr>
              <w:jc w:val="center"/>
              <w:rPr>
                <w:color w:val="808080" w:themeColor="background1" w:themeShade="80"/>
                <w:sz w:val="20"/>
                <w:szCs w:val="20"/>
              </w:rPr>
            </w:pPr>
          </w:p>
        </w:tc>
        <w:tc>
          <w:tcPr>
            <w:tcW w:w="1017" w:type="dxa"/>
          </w:tcPr>
          <w:p w14:paraId="1E22D75B" w14:textId="77777777" w:rsidR="008E7407" w:rsidRPr="002A7947" w:rsidRDefault="008E7407" w:rsidP="006540BB">
            <w:pPr>
              <w:jc w:val="center"/>
              <w:rPr>
                <w:color w:val="808080" w:themeColor="background1" w:themeShade="80"/>
                <w:sz w:val="20"/>
                <w:szCs w:val="20"/>
              </w:rPr>
            </w:pPr>
            <w:r w:rsidRPr="002A7947">
              <w:rPr>
                <w:color w:val="808080" w:themeColor="background1" w:themeShade="80"/>
                <w:sz w:val="20"/>
                <w:szCs w:val="20"/>
              </w:rPr>
              <w:t>1 ks</w:t>
            </w:r>
          </w:p>
        </w:tc>
        <w:tc>
          <w:tcPr>
            <w:tcW w:w="825" w:type="dxa"/>
          </w:tcPr>
          <w:p w14:paraId="39AC7D13" w14:textId="0D7B58E4" w:rsidR="008E7407" w:rsidRPr="002A7947" w:rsidRDefault="008E7407" w:rsidP="004A1360">
            <w:pPr>
              <w:jc w:val="center"/>
              <w:rPr>
                <w:color w:val="808080" w:themeColor="background1" w:themeShade="80"/>
                <w:sz w:val="20"/>
                <w:szCs w:val="20"/>
              </w:rPr>
            </w:pPr>
          </w:p>
        </w:tc>
        <w:tc>
          <w:tcPr>
            <w:tcW w:w="1560" w:type="dxa"/>
          </w:tcPr>
          <w:p w14:paraId="29471287" w14:textId="03D539EC" w:rsidR="008E7407" w:rsidRPr="002A7947" w:rsidRDefault="004A1360" w:rsidP="006540BB">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55971DC8" w14:textId="77777777" w:rsidTr="002A7947">
        <w:tc>
          <w:tcPr>
            <w:tcW w:w="1555" w:type="dxa"/>
            <w:tcBorders>
              <w:bottom w:val="single" w:sz="4" w:space="0" w:color="auto"/>
            </w:tcBorders>
            <w:vAlign w:val="center"/>
          </w:tcPr>
          <w:p w14:paraId="2B11BA81" w14:textId="651D40DA" w:rsidR="008E7407" w:rsidRPr="002A7947" w:rsidRDefault="002A7947" w:rsidP="00C21BCC">
            <w:pPr>
              <w:jc w:val="right"/>
              <w:rPr>
                <w:color w:val="808080" w:themeColor="background1" w:themeShade="80"/>
                <w:sz w:val="18"/>
                <w:szCs w:val="18"/>
              </w:rPr>
            </w:pPr>
            <w:r w:rsidRPr="002A7947">
              <w:rPr>
                <w:color w:val="808080" w:themeColor="background1" w:themeShade="80"/>
                <w:sz w:val="18"/>
                <w:szCs w:val="18"/>
              </w:rPr>
              <w:t>325-40088-600</w:t>
            </w:r>
          </w:p>
        </w:tc>
        <w:tc>
          <w:tcPr>
            <w:tcW w:w="2835" w:type="dxa"/>
            <w:tcBorders>
              <w:bottom w:val="single" w:sz="4" w:space="0" w:color="auto"/>
            </w:tcBorders>
          </w:tcPr>
          <w:p w14:paraId="622CAD5E" w14:textId="2A95F3A8" w:rsidR="008E7407" w:rsidRPr="002A7947" w:rsidRDefault="00C21BCC" w:rsidP="006540BB">
            <w:pPr>
              <w:rPr>
                <w:color w:val="808080" w:themeColor="background1" w:themeShade="80"/>
                <w:sz w:val="20"/>
                <w:szCs w:val="20"/>
              </w:rPr>
            </w:pPr>
            <w:r w:rsidRPr="002A7947">
              <w:rPr>
                <w:color w:val="808080" w:themeColor="background1" w:themeShade="80"/>
                <w:sz w:val="20"/>
                <w:szCs w:val="20"/>
              </w:rPr>
              <w:t>Transducer, Pressure</w:t>
            </w:r>
          </w:p>
        </w:tc>
        <w:tc>
          <w:tcPr>
            <w:tcW w:w="1701" w:type="dxa"/>
            <w:tcBorders>
              <w:bottom w:val="single" w:sz="4" w:space="0" w:color="auto"/>
            </w:tcBorders>
            <w:shd w:val="clear" w:color="auto" w:fill="DAEEF3" w:themeFill="accent5" w:themeFillTint="33"/>
          </w:tcPr>
          <w:p w14:paraId="6703EC6D" w14:textId="06135B45" w:rsidR="008E7407" w:rsidRPr="002A7947" w:rsidRDefault="008E7407" w:rsidP="006540BB">
            <w:pPr>
              <w:jc w:val="center"/>
              <w:rPr>
                <w:color w:val="808080" w:themeColor="background1" w:themeShade="80"/>
                <w:sz w:val="20"/>
                <w:szCs w:val="20"/>
              </w:rPr>
            </w:pPr>
          </w:p>
        </w:tc>
        <w:tc>
          <w:tcPr>
            <w:tcW w:w="1017" w:type="dxa"/>
            <w:tcBorders>
              <w:bottom w:val="single" w:sz="4" w:space="0" w:color="auto"/>
            </w:tcBorders>
          </w:tcPr>
          <w:p w14:paraId="1C92066A" w14:textId="75BDC51C" w:rsidR="008E7407" w:rsidRPr="002A7947" w:rsidRDefault="008E7407" w:rsidP="00C21BCC">
            <w:pPr>
              <w:jc w:val="center"/>
              <w:rPr>
                <w:color w:val="808080" w:themeColor="background1" w:themeShade="80"/>
                <w:sz w:val="20"/>
                <w:szCs w:val="20"/>
              </w:rPr>
            </w:pPr>
            <w:r w:rsidRPr="002A7947">
              <w:rPr>
                <w:color w:val="808080" w:themeColor="background1" w:themeShade="80"/>
                <w:sz w:val="20"/>
                <w:szCs w:val="20"/>
              </w:rPr>
              <w:t>1 k</w:t>
            </w:r>
            <w:r w:rsidR="00C21BCC" w:rsidRPr="002A7947">
              <w:rPr>
                <w:color w:val="808080" w:themeColor="background1" w:themeShade="80"/>
                <w:sz w:val="20"/>
                <w:szCs w:val="20"/>
              </w:rPr>
              <w:t>s</w:t>
            </w:r>
          </w:p>
        </w:tc>
        <w:tc>
          <w:tcPr>
            <w:tcW w:w="825" w:type="dxa"/>
            <w:tcBorders>
              <w:bottom w:val="single" w:sz="4" w:space="0" w:color="auto"/>
            </w:tcBorders>
          </w:tcPr>
          <w:p w14:paraId="290CCACE" w14:textId="77777777" w:rsidR="008E7407" w:rsidRPr="002A7947" w:rsidRDefault="008E7407" w:rsidP="006540BB">
            <w:pPr>
              <w:jc w:val="center"/>
              <w:rPr>
                <w:color w:val="808080" w:themeColor="background1" w:themeShade="80"/>
                <w:sz w:val="20"/>
                <w:szCs w:val="20"/>
              </w:rPr>
            </w:pPr>
          </w:p>
        </w:tc>
        <w:tc>
          <w:tcPr>
            <w:tcW w:w="1560" w:type="dxa"/>
            <w:tcBorders>
              <w:bottom w:val="single" w:sz="4" w:space="0" w:color="auto"/>
            </w:tcBorders>
          </w:tcPr>
          <w:p w14:paraId="6ACD0073" w14:textId="114B05E8" w:rsidR="008E7407" w:rsidRPr="002A7947" w:rsidRDefault="004A1360" w:rsidP="006540BB">
            <w:pPr>
              <w:jc w:val="right"/>
              <w:rPr>
                <w:color w:val="808080" w:themeColor="background1" w:themeShade="80"/>
                <w:sz w:val="20"/>
                <w:szCs w:val="20"/>
              </w:rPr>
            </w:pPr>
            <w:r w:rsidRPr="002A7947">
              <w:rPr>
                <w:color w:val="808080" w:themeColor="background1" w:themeShade="80"/>
                <w:sz w:val="20"/>
                <w:szCs w:val="20"/>
              </w:rPr>
              <w:t>v sadě</w:t>
            </w:r>
          </w:p>
        </w:tc>
      </w:tr>
      <w:tr w:rsidR="002A7947" w:rsidRPr="002A7947" w14:paraId="0ABFA099" w14:textId="77777777" w:rsidTr="002A7947">
        <w:tc>
          <w:tcPr>
            <w:tcW w:w="1555" w:type="dxa"/>
            <w:tcBorders>
              <w:bottom w:val="single" w:sz="4" w:space="0" w:color="auto"/>
            </w:tcBorders>
            <w:vAlign w:val="center"/>
          </w:tcPr>
          <w:p w14:paraId="474A96E2" w14:textId="2E4DD286" w:rsidR="00C21BCC" w:rsidRPr="002A7947" w:rsidRDefault="002A7947" w:rsidP="00C21BCC">
            <w:pPr>
              <w:jc w:val="right"/>
              <w:rPr>
                <w:color w:val="808080" w:themeColor="background1" w:themeShade="80"/>
                <w:sz w:val="18"/>
                <w:szCs w:val="18"/>
              </w:rPr>
            </w:pPr>
            <w:r w:rsidRPr="002A7947">
              <w:rPr>
                <w:color w:val="808080" w:themeColor="background1" w:themeShade="80"/>
                <w:sz w:val="18"/>
                <w:szCs w:val="18"/>
              </w:rPr>
              <w:t>028-12961-002</w:t>
            </w:r>
          </w:p>
        </w:tc>
        <w:tc>
          <w:tcPr>
            <w:tcW w:w="2835" w:type="dxa"/>
            <w:tcBorders>
              <w:bottom w:val="single" w:sz="4" w:space="0" w:color="auto"/>
            </w:tcBorders>
          </w:tcPr>
          <w:p w14:paraId="138B44C8" w14:textId="5ED31855" w:rsidR="00C21BCC" w:rsidRPr="002A7947" w:rsidRDefault="002A7947" w:rsidP="006540BB">
            <w:pPr>
              <w:rPr>
                <w:color w:val="808080" w:themeColor="background1" w:themeShade="80"/>
                <w:sz w:val="20"/>
                <w:szCs w:val="20"/>
              </w:rPr>
            </w:pPr>
            <w:r w:rsidRPr="002A7947">
              <w:rPr>
                <w:color w:val="808080" w:themeColor="background1" w:themeShade="80"/>
                <w:sz w:val="20"/>
                <w:szCs w:val="20"/>
              </w:rPr>
              <w:t>Seal, O-ring</w:t>
            </w:r>
          </w:p>
        </w:tc>
        <w:tc>
          <w:tcPr>
            <w:tcW w:w="1701" w:type="dxa"/>
            <w:tcBorders>
              <w:bottom w:val="single" w:sz="4" w:space="0" w:color="auto"/>
            </w:tcBorders>
            <w:shd w:val="clear" w:color="auto" w:fill="DAEEF3" w:themeFill="accent5" w:themeFillTint="33"/>
          </w:tcPr>
          <w:p w14:paraId="60DA569D" w14:textId="77777777" w:rsidR="00C21BCC" w:rsidRPr="002A7947" w:rsidRDefault="00C21BCC" w:rsidP="006540BB">
            <w:pPr>
              <w:jc w:val="center"/>
              <w:rPr>
                <w:color w:val="808080" w:themeColor="background1" w:themeShade="80"/>
                <w:sz w:val="20"/>
                <w:szCs w:val="20"/>
              </w:rPr>
            </w:pPr>
          </w:p>
        </w:tc>
        <w:tc>
          <w:tcPr>
            <w:tcW w:w="1017" w:type="dxa"/>
            <w:tcBorders>
              <w:bottom w:val="single" w:sz="4" w:space="0" w:color="auto"/>
            </w:tcBorders>
          </w:tcPr>
          <w:p w14:paraId="3339BA73" w14:textId="0C3FA93A" w:rsidR="00C21BCC" w:rsidRPr="002A7947" w:rsidRDefault="00C21BCC" w:rsidP="006540BB">
            <w:pPr>
              <w:jc w:val="center"/>
              <w:rPr>
                <w:color w:val="808080" w:themeColor="background1" w:themeShade="80"/>
                <w:sz w:val="20"/>
                <w:szCs w:val="20"/>
              </w:rPr>
            </w:pPr>
            <w:r w:rsidRPr="002A7947">
              <w:rPr>
                <w:color w:val="808080" w:themeColor="background1" w:themeShade="80"/>
                <w:sz w:val="20"/>
                <w:szCs w:val="20"/>
              </w:rPr>
              <w:t>4 ks</w:t>
            </w:r>
          </w:p>
        </w:tc>
        <w:tc>
          <w:tcPr>
            <w:tcW w:w="825" w:type="dxa"/>
            <w:tcBorders>
              <w:bottom w:val="single" w:sz="4" w:space="0" w:color="auto"/>
            </w:tcBorders>
          </w:tcPr>
          <w:p w14:paraId="48B29974" w14:textId="77777777" w:rsidR="00C21BCC" w:rsidRPr="002A7947" w:rsidRDefault="00C21BCC" w:rsidP="006540BB">
            <w:pPr>
              <w:jc w:val="center"/>
              <w:rPr>
                <w:color w:val="808080" w:themeColor="background1" w:themeShade="80"/>
                <w:sz w:val="20"/>
                <w:szCs w:val="20"/>
              </w:rPr>
            </w:pPr>
          </w:p>
        </w:tc>
        <w:tc>
          <w:tcPr>
            <w:tcW w:w="1560" w:type="dxa"/>
            <w:tcBorders>
              <w:bottom w:val="single" w:sz="4" w:space="0" w:color="auto"/>
            </w:tcBorders>
          </w:tcPr>
          <w:p w14:paraId="06B5E284" w14:textId="69458BAB" w:rsidR="00C21BCC" w:rsidRPr="002A7947" w:rsidRDefault="002A7947" w:rsidP="006540BB">
            <w:pPr>
              <w:jc w:val="right"/>
              <w:rPr>
                <w:color w:val="808080" w:themeColor="background1" w:themeShade="80"/>
                <w:sz w:val="20"/>
                <w:szCs w:val="20"/>
              </w:rPr>
            </w:pPr>
            <w:r w:rsidRPr="002A7947">
              <w:rPr>
                <w:color w:val="808080" w:themeColor="background1" w:themeShade="80"/>
                <w:sz w:val="20"/>
                <w:szCs w:val="20"/>
              </w:rPr>
              <w:t>v sadě</w:t>
            </w:r>
          </w:p>
        </w:tc>
      </w:tr>
      <w:tr w:rsidR="008E7407" w:rsidRPr="00954082" w14:paraId="11B035DC" w14:textId="77777777" w:rsidTr="00C21BCC">
        <w:tc>
          <w:tcPr>
            <w:tcW w:w="1555" w:type="dxa"/>
            <w:tcBorders>
              <w:left w:val="nil"/>
              <w:bottom w:val="single" w:sz="4" w:space="0" w:color="auto"/>
              <w:right w:val="nil"/>
            </w:tcBorders>
          </w:tcPr>
          <w:p w14:paraId="215E71FA" w14:textId="77777777" w:rsidR="008E7407" w:rsidRPr="00954082" w:rsidRDefault="008E7407" w:rsidP="006540BB">
            <w:pPr>
              <w:rPr>
                <w:sz w:val="20"/>
                <w:szCs w:val="20"/>
              </w:rPr>
            </w:pPr>
          </w:p>
        </w:tc>
        <w:tc>
          <w:tcPr>
            <w:tcW w:w="2835" w:type="dxa"/>
            <w:tcBorders>
              <w:left w:val="nil"/>
              <w:bottom w:val="single" w:sz="4" w:space="0" w:color="auto"/>
              <w:right w:val="nil"/>
            </w:tcBorders>
          </w:tcPr>
          <w:p w14:paraId="3F474203" w14:textId="77777777" w:rsidR="008E7407" w:rsidRPr="00954082" w:rsidRDefault="008E7407" w:rsidP="006540BB">
            <w:pPr>
              <w:rPr>
                <w:sz w:val="20"/>
                <w:szCs w:val="20"/>
              </w:rPr>
            </w:pPr>
          </w:p>
        </w:tc>
        <w:tc>
          <w:tcPr>
            <w:tcW w:w="1701" w:type="dxa"/>
            <w:tcBorders>
              <w:left w:val="nil"/>
              <w:bottom w:val="single" w:sz="4" w:space="0" w:color="auto"/>
              <w:right w:val="nil"/>
            </w:tcBorders>
          </w:tcPr>
          <w:p w14:paraId="2BBC3DCA" w14:textId="77777777" w:rsidR="008E7407" w:rsidRPr="00954082" w:rsidRDefault="008E7407" w:rsidP="006540BB">
            <w:pPr>
              <w:rPr>
                <w:sz w:val="20"/>
                <w:szCs w:val="20"/>
              </w:rPr>
            </w:pPr>
          </w:p>
        </w:tc>
        <w:tc>
          <w:tcPr>
            <w:tcW w:w="1017" w:type="dxa"/>
            <w:tcBorders>
              <w:left w:val="nil"/>
              <w:bottom w:val="single" w:sz="4" w:space="0" w:color="auto"/>
              <w:right w:val="nil"/>
            </w:tcBorders>
          </w:tcPr>
          <w:p w14:paraId="6F9B39E8" w14:textId="77777777" w:rsidR="008E7407" w:rsidRPr="00954082" w:rsidRDefault="008E7407" w:rsidP="006540BB">
            <w:pPr>
              <w:rPr>
                <w:sz w:val="20"/>
                <w:szCs w:val="20"/>
              </w:rPr>
            </w:pPr>
          </w:p>
        </w:tc>
        <w:tc>
          <w:tcPr>
            <w:tcW w:w="825" w:type="dxa"/>
            <w:tcBorders>
              <w:left w:val="nil"/>
              <w:bottom w:val="single" w:sz="4" w:space="0" w:color="auto"/>
              <w:right w:val="nil"/>
            </w:tcBorders>
          </w:tcPr>
          <w:p w14:paraId="31097D15" w14:textId="77777777" w:rsidR="008E7407" w:rsidRPr="00954082" w:rsidRDefault="008E7407" w:rsidP="006540BB">
            <w:pPr>
              <w:rPr>
                <w:sz w:val="20"/>
                <w:szCs w:val="20"/>
              </w:rPr>
            </w:pPr>
          </w:p>
        </w:tc>
        <w:tc>
          <w:tcPr>
            <w:tcW w:w="1560" w:type="dxa"/>
            <w:tcBorders>
              <w:left w:val="nil"/>
              <w:bottom w:val="single" w:sz="4" w:space="0" w:color="auto"/>
              <w:right w:val="nil"/>
            </w:tcBorders>
          </w:tcPr>
          <w:p w14:paraId="54105596" w14:textId="77777777" w:rsidR="008E7407" w:rsidRPr="00954082" w:rsidRDefault="008E7407" w:rsidP="006540BB">
            <w:pPr>
              <w:rPr>
                <w:sz w:val="20"/>
                <w:szCs w:val="20"/>
              </w:rPr>
            </w:pPr>
          </w:p>
        </w:tc>
      </w:tr>
      <w:tr w:rsidR="008E7407" w:rsidRPr="00954082" w14:paraId="606DDFAE" w14:textId="77777777" w:rsidTr="006540BB">
        <w:tc>
          <w:tcPr>
            <w:tcW w:w="7933" w:type="dxa"/>
            <w:gridSpan w:val="5"/>
            <w:tcBorders>
              <w:bottom w:val="single" w:sz="4" w:space="0" w:color="auto"/>
              <w:right w:val="nil"/>
            </w:tcBorders>
            <w:vAlign w:val="center"/>
          </w:tcPr>
          <w:p w14:paraId="300EEEA6" w14:textId="0B29516C" w:rsidR="008E7407" w:rsidRPr="00C93478" w:rsidRDefault="008E7407" w:rsidP="00E133D9">
            <w:pPr>
              <w:rPr>
                <w:b/>
                <w:sz w:val="20"/>
                <w:szCs w:val="20"/>
              </w:rPr>
            </w:pPr>
            <w:r w:rsidRPr="00C93478">
              <w:rPr>
                <w:b/>
                <w:sz w:val="20"/>
                <w:szCs w:val="20"/>
              </w:rPr>
              <w:t>Cena celkem</w:t>
            </w:r>
          </w:p>
        </w:tc>
        <w:tc>
          <w:tcPr>
            <w:tcW w:w="1560" w:type="dxa"/>
            <w:tcBorders>
              <w:left w:val="nil"/>
              <w:bottom w:val="single" w:sz="4" w:space="0" w:color="auto"/>
            </w:tcBorders>
          </w:tcPr>
          <w:p w14:paraId="47E612D9" w14:textId="7D626CAB" w:rsidR="008E7407" w:rsidRPr="00C93478" w:rsidRDefault="008E7407" w:rsidP="00E133D9">
            <w:pPr>
              <w:jc w:val="right"/>
              <w:rPr>
                <w:b/>
                <w:sz w:val="20"/>
                <w:szCs w:val="20"/>
              </w:rPr>
            </w:pPr>
            <w:r w:rsidRPr="00C93478">
              <w:rPr>
                <w:b/>
                <w:sz w:val="20"/>
                <w:szCs w:val="20"/>
              </w:rPr>
              <w:t>1</w:t>
            </w:r>
            <w:r w:rsidR="00E133D9">
              <w:rPr>
                <w:b/>
                <w:sz w:val="20"/>
                <w:szCs w:val="20"/>
              </w:rPr>
              <w:t>94</w:t>
            </w:r>
            <w:r w:rsidRPr="00C93478">
              <w:rPr>
                <w:b/>
                <w:sz w:val="20"/>
                <w:szCs w:val="20"/>
              </w:rPr>
              <w:t> </w:t>
            </w:r>
            <w:r w:rsidR="00E133D9">
              <w:rPr>
                <w:b/>
                <w:sz w:val="20"/>
                <w:szCs w:val="20"/>
              </w:rPr>
              <w:t>162</w:t>
            </w:r>
            <w:r w:rsidRPr="00C93478">
              <w:rPr>
                <w:b/>
                <w:sz w:val="20"/>
                <w:szCs w:val="20"/>
              </w:rPr>
              <w:t xml:space="preserve"> Kč</w:t>
            </w:r>
          </w:p>
        </w:tc>
      </w:tr>
    </w:tbl>
    <w:p w14:paraId="53EEB948" w14:textId="77777777" w:rsidR="008E7407" w:rsidRDefault="008E7407" w:rsidP="00906EE3">
      <w:pPr>
        <w:tabs>
          <w:tab w:val="left" w:pos="4536"/>
        </w:tabs>
      </w:pPr>
    </w:p>
    <w:p w14:paraId="785F46C9" w14:textId="77777777" w:rsidR="00906EE3" w:rsidRPr="001019E2" w:rsidRDefault="00906EE3" w:rsidP="00906EE3">
      <w:pPr>
        <w:tabs>
          <w:tab w:val="left" w:pos="4536"/>
        </w:tabs>
        <w:rPr>
          <w:i/>
        </w:rPr>
      </w:pPr>
      <w:r w:rsidRPr="001019E2">
        <w:rPr>
          <w:i/>
        </w:rPr>
        <w:t>Pozn. Všechny uvedené ceny jsou v Kč bez DPH.</w:t>
      </w:r>
    </w:p>
    <w:p w14:paraId="73291D36" w14:textId="759BA4A2" w:rsidR="00906EE3" w:rsidRPr="001019E2" w:rsidRDefault="00906EE3" w:rsidP="001F1ED0">
      <w:pPr>
        <w:autoSpaceDE w:val="0"/>
        <w:autoSpaceDN w:val="0"/>
        <w:adjustRightInd w:val="0"/>
        <w:spacing w:after="120" w:line="240" w:lineRule="auto"/>
        <w:rPr>
          <w:rFonts w:eastAsia="Calibri"/>
          <w:i/>
          <w:iCs/>
        </w:rPr>
      </w:pPr>
      <w:r w:rsidRPr="001019E2">
        <w:rPr>
          <w:rFonts w:eastAsia="Calibri"/>
          <w:i/>
          <w:iCs/>
        </w:rPr>
        <w:t>V případě nutnosti použití dalšího materiálu, který není součástí této cenové nabídky, bude tento materiál fakturován dle</w:t>
      </w:r>
      <w:r w:rsidR="001F1ED0">
        <w:rPr>
          <w:rFonts w:eastAsia="Calibri"/>
          <w:i/>
          <w:iCs/>
        </w:rPr>
        <w:t xml:space="preserve"> </w:t>
      </w:r>
      <w:r w:rsidRPr="001019E2">
        <w:rPr>
          <w:rFonts w:eastAsia="Calibri"/>
          <w:i/>
          <w:iCs/>
        </w:rPr>
        <w:t>skutečně spotřebovaného množství.</w:t>
      </w:r>
    </w:p>
    <w:p w14:paraId="0B529223" w14:textId="787037F9" w:rsidR="00906EE3" w:rsidRPr="001F1ED0" w:rsidRDefault="00906EE3" w:rsidP="001F1ED0">
      <w:pPr>
        <w:autoSpaceDE w:val="0"/>
        <w:autoSpaceDN w:val="0"/>
        <w:adjustRightInd w:val="0"/>
        <w:spacing w:line="240" w:lineRule="auto"/>
        <w:rPr>
          <w:rFonts w:eastAsia="Calibri"/>
          <w:b/>
          <w:bCs/>
          <w:i/>
          <w:iCs/>
        </w:rPr>
      </w:pPr>
      <w:r w:rsidRPr="001F1ED0">
        <w:rPr>
          <w:rFonts w:eastAsia="Calibri"/>
          <w:b/>
          <w:bCs/>
          <w:i/>
          <w:iCs/>
        </w:rPr>
        <w:t xml:space="preserve">*) </w:t>
      </w:r>
      <w:r w:rsidR="001F1ED0" w:rsidRPr="001F1ED0">
        <w:rPr>
          <w:rFonts w:eastAsia="Calibri"/>
          <w:b/>
          <w:bCs/>
          <w:i/>
          <w:iCs/>
        </w:rPr>
        <w:t>odpuštění tlaku hydraulického okruhu pro výměnu průtokových spínačů zajišťuje objednatel a doporučujeme vyzkoušet těsnost uzavíracích klapek v předstihu před samotnou výměnou. Na zařízení se nepředpokládá odsávání chladiva.</w:t>
      </w:r>
    </w:p>
    <w:p w14:paraId="40EB43C4" w14:textId="77777777" w:rsidR="00906EE3" w:rsidRPr="00D87448" w:rsidRDefault="00906EE3" w:rsidP="00906EE3">
      <w:pPr>
        <w:tabs>
          <w:tab w:val="left" w:pos="4536"/>
        </w:tabs>
      </w:pPr>
    </w:p>
    <w:p w14:paraId="1C9380E9" w14:textId="569AD76A" w:rsidR="00906EE3" w:rsidRPr="00906EE3" w:rsidRDefault="00906EE3" w:rsidP="00906EE3">
      <w:pPr>
        <w:autoSpaceDE w:val="0"/>
        <w:autoSpaceDN w:val="0"/>
        <w:adjustRightInd w:val="0"/>
        <w:spacing w:line="240" w:lineRule="auto"/>
      </w:pPr>
      <w:r w:rsidRPr="00906EE3">
        <w:t xml:space="preserve">Dodací doba: </w:t>
      </w:r>
      <w:r w:rsidR="00553E37">
        <w:t xml:space="preserve">do 6 </w:t>
      </w:r>
      <w:r w:rsidRPr="00906EE3">
        <w:t xml:space="preserve">týdnů od </w:t>
      </w:r>
      <w:r w:rsidR="00553E37">
        <w:t>nabytí účinnosti smlouvy</w:t>
      </w:r>
    </w:p>
    <w:p w14:paraId="61C521CA" w14:textId="77777777" w:rsidR="00906EE3" w:rsidRDefault="00906EE3" w:rsidP="00906EE3">
      <w:pPr>
        <w:spacing w:line="240" w:lineRule="auto"/>
        <w:jc w:val="left"/>
      </w:pPr>
      <w:r>
        <w:br w:type="page"/>
      </w:r>
    </w:p>
    <w:p w14:paraId="6556984D" w14:textId="77777777" w:rsidR="00285C45" w:rsidRDefault="00285C45" w:rsidP="00285C45">
      <w:pPr>
        <w:autoSpaceDE w:val="0"/>
        <w:autoSpaceDN w:val="0"/>
        <w:adjustRightInd w:val="0"/>
        <w:spacing w:line="240" w:lineRule="auto"/>
      </w:pPr>
    </w:p>
    <w:p w14:paraId="461DA7CD" w14:textId="77777777" w:rsidR="00285C45" w:rsidRDefault="00285C45" w:rsidP="00285C45">
      <w:pPr>
        <w:autoSpaceDE w:val="0"/>
        <w:autoSpaceDN w:val="0"/>
        <w:adjustRightInd w:val="0"/>
        <w:spacing w:line="240" w:lineRule="auto"/>
      </w:pPr>
    </w:p>
    <w:p w14:paraId="7ABB378A" w14:textId="77777777" w:rsidR="00285C45" w:rsidRDefault="00285C45" w:rsidP="00285C45">
      <w:pPr>
        <w:autoSpaceDE w:val="0"/>
        <w:autoSpaceDN w:val="0"/>
        <w:adjustRightInd w:val="0"/>
        <w:spacing w:line="240" w:lineRule="auto"/>
      </w:pPr>
    </w:p>
    <w:p w14:paraId="4D94E179" w14:textId="77777777" w:rsidR="009901E8" w:rsidRDefault="00285C45" w:rsidP="00285C45">
      <w:pPr>
        <w:jc w:val="center"/>
        <w:rPr>
          <w:b/>
        </w:rPr>
      </w:pPr>
      <w:r w:rsidRPr="001329C6">
        <w:rPr>
          <w:b/>
        </w:rPr>
        <w:t xml:space="preserve">Cenová nabídka </w:t>
      </w:r>
    </w:p>
    <w:p w14:paraId="7B4EA1B0" w14:textId="40CA5D21" w:rsidR="00285C45" w:rsidRPr="001329C6" w:rsidRDefault="00285C45" w:rsidP="00285C45">
      <w:pPr>
        <w:jc w:val="center"/>
        <w:rPr>
          <w:b/>
        </w:rPr>
      </w:pPr>
      <w:r>
        <w:rPr>
          <w:b/>
        </w:rPr>
        <w:t>c</w:t>
      </w:r>
      <w:r w:rsidRPr="001329C6">
        <w:rPr>
          <w:b/>
        </w:rPr>
        <w:t xml:space="preserve">) </w:t>
      </w:r>
      <w:r w:rsidR="009901E8">
        <w:rPr>
          <w:b/>
        </w:rPr>
        <w:t xml:space="preserve">č. </w:t>
      </w:r>
      <w:r w:rsidRPr="00285C45">
        <w:rPr>
          <w:b/>
        </w:rPr>
        <w:t>25SH01_0080</w:t>
      </w:r>
    </w:p>
    <w:p w14:paraId="129DE72F" w14:textId="77777777" w:rsidR="00285C45" w:rsidRDefault="00285C45" w:rsidP="00285C45"/>
    <w:p w14:paraId="4EBAAE7F" w14:textId="77777777" w:rsidR="00285C45" w:rsidRDefault="00285C45" w:rsidP="00285C45"/>
    <w:p w14:paraId="6AC50F5B" w14:textId="0F6B0C53" w:rsidR="00285C45" w:rsidRPr="00D87448" w:rsidRDefault="00285C45" w:rsidP="00285C45">
      <w:pPr>
        <w:rPr>
          <w:b/>
          <w:u w:val="single"/>
        </w:rPr>
      </w:pPr>
      <w:r w:rsidRPr="00D87448">
        <w:rPr>
          <w:b/>
          <w:u w:val="single"/>
        </w:rPr>
        <w:t xml:space="preserve">Věc: FN Brno Bohunice </w:t>
      </w:r>
      <w:r>
        <w:rPr>
          <w:b/>
          <w:u w:val="single"/>
        </w:rPr>
        <w:t>-</w:t>
      </w:r>
      <w:r w:rsidRPr="00D87448">
        <w:rPr>
          <w:b/>
          <w:u w:val="single"/>
        </w:rPr>
        <w:t xml:space="preserve"> </w:t>
      </w:r>
      <w:r w:rsidR="00BC6F0D" w:rsidRPr="00BC6F0D">
        <w:rPr>
          <w:b/>
          <w:u w:val="single"/>
        </w:rPr>
        <w:t>výměna oleje a filtrů YVAA</w:t>
      </w:r>
    </w:p>
    <w:p w14:paraId="26653667" w14:textId="77777777" w:rsidR="00906EE3" w:rsidRDefault="00906EE3" w:rsidP="00906EE3">
      <w:pPr>
        <w:autoSpaceDE w:val="0"/>
        <w:autoSpaceDN w:val="0"/>
        <w:adjustRightInd w:val="0"/>
        <w:spacing w:line="240" w:lineRule="auto"/>
      </w:pPr>
    </w:p>
    <w:p w14:paraId="13E4DE32" w14:textId="5BB3E029" w:rsidR="00906EE3" w:rsidRPr="00BC6F0D" w:rsidRDefault="00BC6F0D" w:rsidP="00BC6F0D">
      <w:pPr>
        <w:autoSpaceDE w:val="0"/>
        <w:autoSpaceDN w:val="0"/>
        <w:adjustRightInd w:val="0"/>
        <w:spacing w:line="240" w:lineRule="auto"/>
      </w:pPr>
      <w:r w:rsidRPr="00BC6F0D">
        <w:rPr>
          <w:rFonts w:eastAsia="Calibri"/>
        </w:rPr>
        <w:t>Cenová nabídka na výměnu olejové náplně vč. olejových filt</w:t>
      </w:r>
      <w:r>
        <w:rPr>
          <w:rFonts w:eastAsia="Calibri"/>
        </w:rPr>
        <w:t>r</w:t>
      </w:r>
      <w:r w:rsidRPr="00BC6F0D">
        <w:rPr>
          <w:rFonts w:eastAsia="Calibri"/>
        </w:rPr>
        <w:t xml:space="preserve">ů, která má probíhat pravidelně každých 5tis MTh nebo v případě špatného výsledku analýzy oleje </w:t>
      </w:r>
      <w:r>
        <w:rPr>
          <w:rFonts w:eastAsia="Calibri"/>
        </w:rPr>
        <w:t xml:space="preserve">- </w:t>
      </w:r>
      <w:r w:rsidRPr="00BC6F0D">
        <w:rPr>
          <w:rFonts w:eastAsia="Calibri"/>
        </w:rPr>
        <w:t>vzhledem k vyššímu nájezdu provozních hodin jednotky YVAA 1650 (sn: 82012C38395244) v objektu FN Brno Bohunice.</w:t>
      </w:r>
    </w:p>
    <w:p w14:paraId="3E754D53" w14:textId="77777777" w:rsidR="00906EE3" w:rsidRDefault="00906EE3" w:rsidP="00906EE3">
      <w:pPr>
        <w:autoSpaceDE w:val="0"/>
        <w:autoSpaceDN w:val="0"/>
        <w:adjustRightInd w:val="0"/>
        <w:spacing w:line="240" w:lineRule="auto"/>
      </w:pPr>
    </w:p>
    <w:p w14:paraId="35243D73" w14:textId="77777777" w:rsidR="00906EE3" w:rsidRDefault="00906EE3" w:rsidP="00906EE3">
      <w:pPr>
        <w:autoSpaceDE w:val="0"/>
        <w:autoSpaceDN w:val="0"/>
        <w:adjustRightInd w:val="0"/>
        <w:spacing w:line="240" w:lineRule="auto"/>
      </w:pPr>
    </w:p>
    <w:p w14:paraId="61A68FD4" w14:textId="77777777" w:rsidR="00BC6F0D" w:rsidRPr="00204F7B" w:rsidRDefault="00BC6F0D" w:rsidP="00BC6F0D">
      <w:pPr>
        <w:tabs>
          <w:tab w:val="left" w:pos="4536"/>
        </w:tabs>
        <w:rPr>
          <w:b/>
        </w:rPr>
      </w:pPr>
      <w:r w:rsidRPr="00204F7B">
        <w:rPr>
          <w:b/>
        </w:rPr>
        <w:t>Cenová nabídka:</w:t>
      </w:r>
    </w:p>
    <w:p w14:paraId="4DE8A99B" w14:textId="77777777" w:rsidR="00BC6F0D" w:rsidRDefault="00BC6F0D" w:rsidP="00BC6F0D">
      <w:pPr>
        <w:tabs>
          <w:tab w:val="left" w:pos="4536"/>
        </w:tabs>
      </w:pPr>
    </w:p>
    <w:tbl>
      <w:tblPr>
        <w:tblStyle w:val="Mkatabulky"/>
        <w:tblW w:w="9493" w:type="dxa"/>
        <w:tblLayout w:type="fixed"/>
        <w:tblLook w:val="04A0" w:firstRow="1" w:lastRow="0" w:firstColumn="1" w:lastColumn="0" w:noHBand="0" w:noVBand="1"/>
      </w:tblPr>
      <w:tblGrid>
        <w:gridCol w:w="1555"/>
        <w:gridCol w:w="2835"/>
        <w:gridCol w:w="1701"/>
        <w:gridCol w:w="1017"/>
        <w:gridCol w:w="825"/>
        <w:gridCol w:w="1560"/>
      </w:tblGrid>
      <w:tr w:rsidR="00BC6F0D" w:rsidRPr="00954082" w14:paraId="67652B5A" w14:textId="77777777" w:rsidTr="006540BB">
        <w:tc>
          <w:tcPr>
            <w:tcW w:w="1555" w:type="dxa"/>
            <w:tcBorders>
              <w:bottom w:val="single" w:sz="4" w:space="0" w:color="auto"/>
            </w:tcBorders>
            <w:shd w:val="clear" w:color="auto" w:fill="DAEEF3" w:themeFill="accent5" w:themeFillTint="33"/>
          </w:tcPr>
          <w:p w14:paraId="4245EDDE" w14:textId="77777777" w:rsidR="00BC6F0D" w:rsidRPr="00954082" w:rsidRDefault="00BC6F0D" w:rsidP="006540BB">
            <w:pPr>
              <w:rPr>
                <w:sz w:val="20"/>
                <w:szCs w:val="20"/>
              </w:rPr>
            </w:pPr>
            <w:r w:rsidRPr="00954082">
              <w:rPr>
                <w:sz w:val="20"/>
                <w:szCs w:val="20"/>
              </w:rPr>
              <w:t>Položka</w:t>
            </w:r>
          </w:p>
        </w:tc>
        <w:tc>
          <w:tcPr>
            <w:tcW w:w="2835" w:type="dxa"/>
            <w:tcBorders>
              <w:bottom w:val="single" w:sz="4" w:space="0" w:color="auto"/>
            </w:tcBorders>
            <w:shd w:val="clear" w:color="auto" w:fill="DAEEF3" w:themeFill="accent5" w:themeFillTint="33"/>
          </w:tcPr>
          <w:p w14:paraId="0FC337CA" w14:textId="77777777" w:rsidR="00BC6F0D" w:rsidRPr="00954082" w:rsidRDefault="00BC6F0D" w:rsidP="006540BB">
            <w:pPr>
              <w:rPr>
                <w:sz w:val="20"/>
                <w:szCs w:val="20"/>
              </w:rPr>
            </w:pPr>
            <w:r w:rsidRPr="00954082">
              <w:rPr>
                <w:sz w:val="20"/>
                <w:szCs w:val="20"/>
              </w:rPr>
              <w:t>Popis</w:t>
            </w:r>
          </w:p>
        </w:tc>
        <w:tc>
          <w:tcPr>
            <w:tcW w:w="1701" w:type="dxa"/>
            <w:tcBorders>
              <w:bottom w:val="single" w:sz="4" w:space="0" w:color="auto"/>
            </w:tcBorders>
            <w:shd w:val="clear" w:color="auto" w:fill="DAEEF3" w:themeFill="accent5" w:themeFillTint="33"/>
            <w:vAlign w:val="center"/>
          </w:tcPr>
          <w:p w14:paraId="4F400790" w14:textId="77777777" w:rsidR="00BC6F0D" w:rsidRPr="00954082" w:rsidRDefault="00BC6F0D" w:rsidP="006540BB">
            <w:pPr>
              <w:jc w:val="center"/>
              <w:rPr>
                <w:sz w:val="20"/>
                <w:szCs w:val="20"/>
              </w:rPr>
            </w:pPr>
            <w:r w:rsidRPr="00954082">
              <w:rPr>
                <w:sz w:val="20"/>
                <w:szCs w:val="20"/>
              </w:rPr>
              <w:t>Jednotková cena Kč</w:t>
            </w:r>
          </w:p>
        </w:tc>
        <w:tc>
          <w:tcPr>
            <w:tcW w:w="1017" w:type="dxa"/>
            <w:tcBorders>
              <w:bottom w:val="single" w:sz="4" w:space="0" w:color="auto"/>
            </w:tcBorders>
            <w:shd w:val="clear" w:color="auto" w:fill="DAEEF3" w:themeFill="accent5" w:themeFillTint="33"/>
            <w:vAlign w:val="center"/>
          </w:tcPr>
          <w:p w14:paraId="666F0E94" w14:textId="77777777" w:rsidR="00BC6F0D" w:rsidRPr="00954082" w:rsidRDefault="00BC6F0D" w:rsidP="006540BB">
            <w:pPr>
              <w:jc w:val="center"/>
              <w:rPr>
                <w:sz w:val="20"/>
                <w:szCs w:val="20"/>
              </w:rPr>
            </w:pPr>
            <w:r w:rsidRPr="00954082">
              <w:rPr>
                <w:sz w:val="20"/>
                <w:szCs w:val="20"/>
              </w:rPr>
              <w:t>Množství</w:t>
            </w:r>
          </w:p>
        </w:tc>
        <w:tc>
          <w:tcPr>
            <w:tcW w:w="825" w:type="dxa"/>
            <w:tcBorders>
              <w:bottom w:val="single" w:sz="4" w:space="0" w:color="auto"/>
            </w:tcBorders>
            <w:shd w:val="clear" w:color="auto" w:fill="DAEEF3" w:themeFill="accent5" w:themeFillTint="33"/>
            <w:vAlign w:val="center"/>
          </w:tcPr>
          <w:p w14:paraId="4D8F39DA" w14:textId="77777777" w:rsidR="00BC6F0D" w:rsidRPr="00954082" w:rsidRDefault="00BC6F0D" w:rsidP="006540BB">
            <w:pPr>
              <w:jc w:val="center"/>
              <w:rPr>
                <w:sz w:val="20"/>
                <w:szCs w:val="20"/>
              </w:rPr>
            </w:pPr>
            <w:r w:rsidRPr="00954082">
              <w:rPr>
                <w:sz w:val="20"/>
                <w:szCs w:val="20"/>
              </w:rPr>
              <w:t>Sleva</w:t>
            </w:r>
          </w:p>
        </w:tc>
        <w:tc>
          <w:tcPr>
            <w:tcW w:w="1560" w:type="dxa"/>
            <w:tcBorders>
              <w:bottom w:val="single" w:sz="4" w:space="0" w:color="auto"/>
            </w:tcBorders>
            <w:shd w:val="clear" w:color="auto" w:fill="DAEEF3" w:themeFill="accent5" w:themeFillTint="33"/>
            <w:vAlign w:val="center"/>
          </w:tcPr>
          <w:p w14:paraId="0AAB443A" w14:textId="77777777" w:rsidR="00BC6F0D" w:rsidRPr="00954082" w:rsidRDefault="00BC6F0D" w:rsidP="006540BB">
            <w:pPr>
              <w:jc w:val="center"/>
              <w:rPr>
                <w:sz w:val="20"/>
                <w:szCs w:val="20"/>
              </w:rPr>
            </w:pPr>
            <w:r w:rsidRPr="00954082">
              <w:rPr>
                <w:sz w:val="20"/>
                <w:szCs w:val="20"/>
              </w:rPr>
              <w:t>Celková cena Kč</w:t>
            </w:r>
          </w:p>
        </w:tc>
      </w:tr>
      <w:tr w:rsidR="00BC6F0D" w:rsidRPr="00954082" w14:paraId="522CF097" w14:textId="77777777" w:rsidTr="006540BB">
        <w:tc>
          <w:tcPr>
            <w:tcW w:w="1555" w:type="dxa"/>
            <w:tcBorders>
              <w:left w:val="nil"/>
              <w:right w:val="nil"/>
            </w:tcBorders>
          </w:tcPr>
          <w:p w14:paraId="2F3D0412" w14:textId="77777777" w:rsidR="00BC6F0D" w:rsidRPr="00954082" w:rsidRDefault="00BC6F0D" w:rsidP="006540BB">
            <w:pPr>
              <w:rPr>
                <w:sz w:val="20"/>
                <w:szCs w:val="20"/>
              </w:rPr>
            </w:pPr>
          </w:p>
        </w:tc>
        <w:tc>
          <w:tcPr>
            <w:tcW w:w="2835" w:type="dxa"/>
            <w:tcBorders>
              <w:left w:val="nil"/>
              <w:right w:val="nil"/>
            </w:tcBorders>
          </w:tcPr>
          <w:p w14:paraId="52D2015A" w14:textId="77777777" w:rsidR="00BC6F0D" w:rsidRPr="00954082" w:rsidRDefault="00BC6F0D" w:rsidP="006540BB">
            <w:pPr>
              <w:rPr>
                <w:sz w:val="20"/>
                <w:szCs w:val="20"/>
              </w:rPr>
            </w:pPr>
          </w:p>
        </w:tc>
        <w:tc>
          <w:tcPr>
            <w:tcW w:w="1701" w:type="dxa"/>
            <w:tcBorders>
              <w:left w:val="nil"/>
              <w:right w:val="nil"/>
            </w:tcBorders>
          </w:tcPr>
          <w:p w14:paraId="5D8AB93A" w14:textId="77777777" w:rsidR="00BC6F0D" w:rsidRPr="00954082" w:rsidRDefault="00BC6F0D" w:rsidP="006540BB">
            <w:pPr>
              <w:rPr>
                <w:sz w:val="20"/>
                <w:szCs w:val="20"/>
              </w:rPr>
            </w:pPr>
          </w:p>
        </w:tc>
        <w:tc>
          <w:tcPr>
            <w:tcW w:w="1017" w:type="dxa"/>
            <w:tcBorders>
              <w:left w:val="nil"/>
              <w:right w:val="nil"/>
            </w:tcBorders>
          </w:tcPr>
          <w:p w14:paraId="2DF0D69D" w14:textId="77777777" w:rsidR="00BC6F0D" w:rsidRPr="00954082" w:rsidRDefault="00BC6F0D" w:rsidP="006540BB">
            <w:pPr>
              <w:rPr>
                <w:sz w:val="20"/>
                <w:szCs w:val="20"/>
              </w:rPr>
            </w:pPr>
          </w:p>
        </w:tc>
        <w:tc>
          <w:tcPr>
            <w:tcW w:w="825" w:type="dxa"/>
            <w:tcBorders>
              <w:left w:val="nil"/>
              <w:right w:val="nil"/>
            </w:tcBorders>
          </w:tcPr>
          <w:p w14:paraId="0B661822" w14:textId="77777777" w:rsidR="00BC6F0D" w:rsidRPr="00954082" w:rsidRDefault="00BC6F0D" w:rsidP="006540BB">
            <w:pPr>
              <w:rPr>
                <w:sz w:val="20"/>
                <w:szCs w:val="20"/>
              </w:rPr>
            </w:pPr>
          </w:p>
        </w:tc>
        <w:tc>
          <w:tcPr>
            <w:tcW w:w="1560" w:type="dxa"/>
            <w:tcBorders>
              <w:left w:val="nil"/>
              <w:right w:val="nil"/>
            </w:tcBorders>
          </w:tcPr>
          <w:p w14:paraId="66B894AF" w14:textId="77777777" w:rsidR="00BC6F0D" w:rsidRPr="00954082" w:rsidRDefault="00BC6F0D" w:rsidP="006540BB">
            <w:pPr>
              <w:rPr>
                <w:sz w:val="20"/>
                <w:szCs w:val="20"/>
              </w:rPr>
            </w:pPr>
          </w:p>
        </w:tc>
      </w:tr>
      <w:tr w:rsidR="00BC6F0D" w:rsidRPr="00954082" w14:paraId="21AA8544" w14:textId="77777777" w:rsidTr="006540BB">
        <w:tc>
          <w:tcPr>
            <w:tcW w:w="1555" w:type="dxa"/>
          </w:tcPr>
          <w:p w14:paraId="2116A3BA" w14:textId="77777777" w:rsidR="00BC6F0D" w:rsidRPr="00954082" w:rsidRDefault="00BC6F0D" w:rsidP="006540BB">
            <w:pPr>
              <w:rPr>
                <w:sz w:val="20"/>
                <w:szCs w:val="20"/>
              </w:rPr>
            </w:pPr>
            <w:r>
              <w:rPr>
                <w:sz w:val="20"/>
                <w:szCs w:val="20"/>
              </w:rPr>
              <w:t>-</w:t>
            </w:r>
          </w:p>
        </w:tc>
        <w:tc>
          <w:tcPr>
            <w:tcW w:w="2835" w:type="dxa"/>
            <w:vAlign w:val="center"/>
          </w:tcPr>
          <w:p w14:paraId="7C93EC5C" w14:textId="77777777" w:rsidR="00BC6F0D" w:rsidRPr="00954082" w:rsidRDefault="00BC6F0D" w:rsidP="006540BB">
            <w:pPr>
              <w:rPr>
                <w:sz w:val="20"/>
                <w:szCs w:val="20"/>
              </w:rPr>
            </w:pPr>
            <w:r w:rsidRPr="00063D76">
              <w:rPr>
                <w:sz w:val="20"/>
                <w:szCs w:val="20"/>
              </w:rPr>
              <w:t>Práce vč. dopravy *)</w:t>
            </w:r>
          </w:p>
        </w:tc>
        <w:tc>
          <w:tcPr>
            <w:tcW w:w="1701" w:type="dxa"/>
          </w:tcPr>
          <w:p w14:paraId="51DF84CD" w14:textId="309F903A" w:rsidR="00BC6F0D" w:rsidRPr="00954082" w:rsidRDefault="00BC6F0D" w:rsidP="00BC6F0D">
            <w:pPr>
              <w:jc w:val="center"/>
              <w:rPr>
                <w:sz w:val="20"/>
                <w:szCs w:val="20"/>
              </w:rPr>
            </w:pPr>
            <w:r w:rsidRPr="00063D76">
              <w:rPr>
                <w:sz w:val="20"/>
                <w:szCs w:val="20"/>
              </w:rPr>
              <w:t>9</w:t>
            </w:r>
            <w:r>
              <w:rPr>
                <w:sz w:val="20"/>
                <w:szCs w:val="20"/>
              </w:rPr>
              <w:t>6</w:t>
            </w:r>
            <w:r w:rsidRPr="00063D76">
              <w:rPr>
                <w:sz w:val="20"/>
                <w:szCs w:val="20"/>
              </w:rPr>
              <w:t> </w:t>
            </w:r>
            <w:r>
              <w:rPr>
                <w:sz w:val="20"/>
                <w:szCs w:val="20"/>
              </w:rPr>
              <w:t>515</w:t>
            </w:r>
            <w:r w:rsidRPr="00063D76">
              <w:rPr>
                <w:sz w:val="20"/>
                <w:szCs w:val="20"/>
              </w:rPr>
              <w:t xml:space="preserve"> Kč / kpl</w:t>
            </w:r>
          </w:p>
        </w:tc>
        <w:tc>
          <w:tcPr>
            <w:tcW w:w="1017" w:type="dxa"/>
          </w:tcPr>
          <w:p w14:paraId="06F67E39" w14:textId="77777777" w:rsidR="00BC6F0D" w:rsidRPr="00954082" w:rsidRDefault="00BC6F0D" w:rsidP="006540BB">
            <w:pPr>
              <w:jc w:val="center"/>
              <w:rPr>
                <w:sz w:val="20"/>
                <w:szCs w:val="20"/>
              </w:rPr>
            </w:pPr>
            <w:r>
              <w:rPr>
                <w:sz w:val="20"/>
                <w:szCs w:val="20"/>
              </w:rPr>
              <w:t>1 kpl</w:t>
            </w:r>
          </w:p>
        </w:tc>
        <w:tc>
          <w:tcPr>
            <w:tcW w:w="825" w:type="dxa"/>
          </w:tcPr>
          <w:p w14:paraId="39550AB4" w14:textId="77777777" w:rsidR="00BC6F0D" w:rsidRPr="00954082" w:rsidRDefault="00BC6F0D" w:rsidP="006540BB">
            <w:pPr>
              <w:jc w:val="center"/>
              <w:rPr>
                <w:sz w:val="20"/>
                <w:szCs w:val="20"/>
              </w:rPr>
            </w:pPr>
            <w:r>
              <w:rPr>
                <w:sz w:val="20"/>
                <w:szCs w:val="20"/>
              </w:rPr>
              <w:t>Sml.</w:t>
            </w:r>
          </w:p>
        </w:tc>
        <w:tc>
          <w:tcPr>
            <w:tcW w:w="1560" w:type="dxa"/>
          </w:tcPr>
          <w:p w14:paraId="0E886580" w14:textId="3733D721" w:rsidR="00BC6F0D" w:rsidRPr="00954082" w:rsidRDefault="00BC6F0D" w:rsidP="00BC6F0D">
            <w:pPr>
              <w:jc w:val="right"/>
              <w:rPr>
                <w:sz w:val="20"/>
                <w:szCs w:val="20"/>
              </w:rPr>
            </w:pPr>
            <w:r w:rsidRPr="00063D76">
              <w:rPr>
                <w:sz w:val="20"/>
                <w:szCs w:val="20"/>
              </w:rPr>
              <w:t>9</w:t>
            </w:r>
            <w:r>
              <w:rPr>
                <w:sz w:val="20"/>
                <w:szCs w:val="20"/>
              </w:rPr>
              <w:t>6 515</w:t>
            </w:r>
            <w:r w:rsidRPr="00063D76">
              <w:rPr>
                <w:sz w:val="20"/>
                <w:szCs w:val="20"/>
              </w:rPr>
              <w:t xml:space="preserve"> </w:t>
            </w:r>
            <w:r>
              <w:rPr>
                <w:sz w:val="20"/>
                <w:szCs w:val="20"/>
              </w:rPr>
              <w:t>Kč</w:t>
            </w:r>
          </w:p>
        </w:tc>
      </w:tr>
      <w:tr w:rsidR="00BC6F0D" w:rsidRPr="00954082" w14:paraId="1F14C523" w14:textId="77777777" w:rsidTr="006540BB">
        <w:tc>
          <w:tcPr>
            <w:tcW w:w="1555" w:type="dxa"/>
          </w:tcPr>
          <w:p w14:paraId="25C74A29" w14:textId="51888C8A" w:rsidR="00BC6F0D" w:rsidRPr="008E7407" w:rsidRDefault="00BC6F0D" w:rsidP="006540BB">
            <w:pPr>
              <w:rPr>
                <w:sz w:val="18"/>
                <w:szCs w:val="18"/>
              </w:rPr>
            </w:pPr>
            <w:r>
              <w:rPr>
                <w:rFonts w:eastAsia="Calibri"/>
                <w:color w:val="000000"/>
                <w:sz w:val="18"/>
                <w:szCs w:val="18"/>
              </w:rPr>
              <w:t>011-00592-000</w:t>
            </w:r>
          </w:p>
        </w:tc>
        <w:tc>
          <w:tcPr>
            <w:tcW w:w="2835" w:type="dxa"/>
            <w:vAlign w:val="center"/>
          </w:tcPr>
          <w:p w14:paraId="6974D32B" w14:textId="29400C98" w:rsidR="00BC6F0D" w:rsidRPr="00954082" w:rsidRDefault="00BC6F0D" w:rsidP="006540BB">
            <w:pPr>
              <w:rPr>
                <w:sz w:val="20"/>
                <w:szCs w:val="20"/>
              </w:rPr>
            </w:pPr>
            <w:r>
              <w:rPr>
                <w:sz w:val="20"/>
                <w:szCs w:val="20"/>
              </w:rPr>
              <w:t xml:space="preserve">Olej York </w:t>
            </w:r>
            <w:r w:rsidR="00ED7F85">
              <w:rPr>
                <w:rFonts w:ascii="Calibri" w:hAnsi="Calibri" w:cs="Calibri"/>
                <w:sz w:val="20"/>
                <w:szCs w:val="20"/>
              </w:rPr>
              <w:t>'</w:t>
            </w:r>
            <w:r>
              <w:rPr>
                <w:sz w:val="20"/>
                <w:szCs w:val="20"/>
              </w:rPr>
              <w:t>L</w:t>
            </w:r>
            <w:r w:rsidR="00ED7F85">
              <w:rPr>
                <w:rFonts w:ascii="Calibri" w:hAnsi="Calibri" w:cs="Calibri"/>
                <w:sz w:val="20"/>
                <w:szCs w:val="20"/>
              </w:rPr>
              <w:t>'</w:t>
            </w:r>
          </w:p>
        </w:tc>
        <w:tc>
          <w:tcPr>
            <w:tcW w:w="1701" w:type="dxa"/>
          </w:tcPr>
          <w:p w14:paraId="41D61560" w14:textId="74228586" w:rsidR="00BC6F0D" w:rsidRPr="00954082" w:rsidRDefault="00BC6F0D" w:rsidP="00BC6F0D">
            <w:pPr>
              <w:jc w:val="center"/>
              <w:rPr>
                <w:sz w:val="20"/>
                <w:szCs w:val="20"/>
              </w:rPr>
            </w:pPr>
            <w:r w:rsidRPr="00C23272">
              <w:rPr>
                <w:sz w:val="20"/>
                <w:szCs w:val="20"/>
              </w:rPr>
              <w:t>1</w:t>
            </w:r>
            <w:r>
              <w:rPr>
                <w:sz w:val="20"/>
                <w:szCs w:val="20"/>
              </w:rPr>
              <w:t xml:space="preserve"> 890</w:t>
            </w:r>
            <w:r w:rsidRPr="00C23272">
              <w:rPr>
                <w:sz w:val="20"/>
                <w:szCs w:val="20"/>
              </w:rPr>
              <w:t xml:space="preserve"> Kč / </w:t>
            </w:r>
            <w:r>
              <w:rPr>
                <w:sz w:val="20"/>
                <w:szCs w:val="20"/>
              </w:rPr>
              <w:t>ltr</w:t>
            </w:r>
          </w:p>
        </w:tc>
        <w:tc>
          <w:tcPr>
            <w:tcW w:w="1017" w:type="dxa"/>
          </w:tcPr>
          <w:p w14:paraId="4CFEEE46" w14:textId="208088C5" w:rsidR="00BC6F0D" w:rsidRPr="00954082" w:rsidRDefault="00BC6F0D" w:rsidP="00BC6F0D">
            <w:pPr>
              <w:jc w:val="center"/>
              <w:rPr>
                <w:sz w:val="20"/>
                <w:szCs w:val="20"/>
              </w:rPr>
            </w:pPr>
            <w:r>
              <w:rPr>
                <w:sz w:val="20"/>
                <w:szCs w:val="20"/>
              </w:rPr>
              <w:t>28 ltr</w:t>
            </w:r>
          </w:p>
        </w:tc>
        <w:tc>
          <w:tcPr>
            <w:tcW w:w="825" w:type="dxa"/>
          </w:tcPr>
          <w:p w14:paraId="6B07CA92" w14:textId="77777777" w:rsidR="00BC6F0D" w:rsidRPr="00954082" w:rsidRDefault="00BC6F0D" w:rsidP="006540BB">
            <w:pPr>
              <w:jc w:val="center"/>
              <w:rPr>
                <w:sz w:val="20"/>
                <w:szCs w:val="20"/>
              </w:rPr>
            </w:pPr>
            <w:r>
              <w:rPr>
                <w:sz w:val="20"/>
                <w:szCs w:val="20"/>
              </w:rPr>
              <w:t>10%</w:t>
            </w:r>
          </w:p>
        </w:tc>
        <w:tc>
          <w:tcPr>
            <w:tcW w:w="1560" w:type="dxa"/>
          </w:tcPr>
          <w:p w14:paraId="24F32665" w14:textId="76EB2D40" w:rsidR="00BC6F0D" w:rsidRPr="00954082" w:rsidRDefault="00BC6F0D" w:rsidP="00BC6F0D">
            <w:pPr>
              <w:jc w:val="right"/>
              <w:rPr>
                <w:sz w:val="20"/>
                <w:szCs w:val="20"/>
              </w:rPr>
            </w:pPr>
            <w:r>
              <w:rPr>
                <w:sz w:val="20"/>
                <w:szCs w:val="20"/>
              </w:rPr>
              <w:t>47 628 Kč</w:t>
            </w:r>
          </w:p>
        </w:tc>
      </w:tr>
      <w:tr w:rsidR="00BC6F0D" w:rsidRPr="00BC6F0D" w14:paraId="475CF778" w14:textId="77777777" w:rsidTr="00BC6F0D">
        <w:tc>
          <w:tcPr>
            <w:tcW w:w="1555" w:type="dxa"/>
            <w:vAlign w:val="center"/>
          </w:tcPr>
          <w:p w14:paraId="7ADB9E63" w14:textId="7E255161" w:rsidR="00BC6F0D" w:rsidRPr="00BC6F0D" w:rsidRDefault="00BC6F0D" w:rsidP="00BC6F0D">
            <w:pPr>
              <w:jc w:val="left"/>
              <w:rPr>
                <w:sz w:val="18"/>
                <w:szCs w:val="18"/>
              </w:rPr>
            </w:pPr>
            <w:r>
              <w:rPr>
                <w:sz w:val="18"/>
                <w:szCs w:val="18"/>
              </w:rPr>
              <w:t>398L00628-000</w:t>
            </w:r>
          </w:p>
        </w:tc>
        <w:tc>
          <w:tcPr>
            <w:tcW w:w="2835" w:type="dxa"/>
            <w:vAlign w:val="center"/>
          </w:tcPr>
          <w:p w14:paraId="56583187" w14:textId="2DFD06F4" w:rsidR="00BC6F0D" w:rsidRPr="00BC6F0D" w:rsidRDefault="00BC6F0D" w:rsidP="006540BB">
            <w:pPr>
              <w:rPr>
                <w:sz w:val="20"/>
                <w:szCs w:val="20"/>
              </w:rPr>
            </w:pPr>
            <w:r>
              <w:rPr>
                <w:sz w:val="20"/>
                <w:szCs w:val="20"/>
              </w:rPr>
              <w:t>Olejový filtr včetně těsnění</w:t>
            </w:r>
          </w:p>
        </w:tc>
        <w:tc>
          <w:tcPr>
            <w:tcW w:w="1701" w:type="dxa"/>
            <w:shd w:val="clear" w:color="auto" w:fill="auto"/>
          </w:tcPr>
          <w:p w14:paraId="1070E1BC" w14:textId="0B4CA701" w:rsidR="00BC6F0D" w:rsidRPr="00BC6F0D" w:rsidRDefault="00BC6F0D" w:rsidP="006540BB">
            <w:pPr>
              <w:jc w:val="center"/>
              <w:rPr>
                <w:sz w:val="20"/>
                <w:szCs w:val="20"/>
              </w:rPr>
            </w:pPr>
            <w:r>
              <w:rPr>
                <w:sz w:val="20"/>
                <w:szCs w:val="20"/>
              </w:rPr>
              <w:t>7 500 Kč / ks</w:t>
            </w:r>
          </w:p>
        </w:tc>
        <w:tc>
          <w:tcPr>
            <w:tcW w:w="1017" w:type="dxa"/>
          </w:tcPr>
          <w:p w14:paraId="5590AD08" w14:textId="328233E7" w:rsidR="00BC6F0D" w:rsidRPr="00BC6F0D" w:rsidRDefault="00BC6F0D" w:rsidP="006540BB">
            <w:pPr>
              <w:jc w:val="center"/>
              <w:rPr>
                <w:sz w:val="20"/>
                <w:szCs w:val="20"/>
              </w:rPr>
            </w:pPr>
            <w:r>
              <w:rPr>
                <w:sz w:val="20"/>
                <w:szCs w:val="20"/>
              </w:rPr>
              <w:t>2</w:t>
            </w:r>
            <w:r w:rsidRPr="00BC6F0D">
              <w:rPr>
                <w:sz w:val="20"/>
                <w:szCs w:val="20"/>
              </w:rPr>
              <w:t xml:space="preserve"> ks</w:t>
            </w:r>
          </w:p>
        </w:tc>
        <w:tc>
          <w:tcPr>
            <w:tcW w:w="825" w:type="dxa"/>
          </w:tcPr>
          <w:p w14:paraId="2A4AED8A" w14:textId="0A70E3DC" w:rsidR="00BC6F0D" w:rsidRPr="00BC6F0D" w:rsidRDefault="00BC6F0D" w:rsidP="006540BB">
            <w:pPr>
              <w:jc w:val="center"/>
              <w:rPr>
                <w:sz w:val="20"/>
                <w:szCs w:val="20"/>
              </w:rPr>
            </w:pPr>
            <w:r>
              <w:rPr>
                <w:sz w:val="20"/>
                <w:szCs w:val="20"/>
              </w:rPr>
              <w:t>10%</w:t>
            </w:r>
          </w:p>
        </w:tc>
        <w:tc>
          <w:tcPr>
            <w:tcW w:w="1560" w:type="dxa"/>
          </w:tcPr>
          <w:p w14:paraId="1787949D" w14:textId="66885246" w:rsidR="00BC6F0D" w:rsidRPr="00BC6F0D" w:rsidRDefault="00BC6F0D" w:rsidP="006540BB">
            <w:pPr>
              <w:jc w:val="right"/>
              <w:rPr>
                <w:sz w:val="20"/>
                <w:szCs w:val="20"/>
              </w:rPr>
            </w:pPr>
            <w:r>
              <w:rPr>
                <w:sz w:val="20"/>
                <w:szCs w:val="20"/>
              </w:rPr>
              <w:t>13 500 Kč</w:t>
            </w:r>
          </w:p>
        </w:tc>
      </w:tr>
      <w:tr w:rsidR="00BC6F0D" w:rsidRPr="00BC6F0D" w14:paraId="1A729CCA" w14:textId="77777777" w:rsidTr="00BC6F0D">
        <w:tc>
          <w:tcPr>
            <w:tcW w:w="1555" w:type="dxa"/>
            <w:vAlign w:val="center"/>
          </w:tcPr>
          <w:p w14:paraId="548E856B" w14:textId="2633B7AA" w:rsidR="00BC6F0D" w:rsidRPr="00BC6F0D" w:rsidRDefault="00BC6F0D" w:rsidP="00BC6F0D">
            <w:pPr>
              <w:jc w:val="left"/>
              <w:rPr>
                <w:sz w:val="18"/>
                <w:szCs w:val="18"/>
              </w:rPr>
            </w:pPr>
            <w:r>
              <w:rPr>
                <w:sz w:val="18"/>
                <w:szCs w:val="18"/>
              </w:rPr>
              <w:t>-</w:t>
            </w:r>
          </w:p>
        </w:tc>
        <w:tc>
          <w:tcPr>
            <w:tcW w:w="2835" w:type="dxa"/>
          </w:tcPr>
          <w:p w14:paraId="7AA13701" w14:textId="66A82ADC" w:rsidR="00BC6F0D" w:rsidRPr="00BC6F0D" w:rsidRDefault="00BC6F0D" w:rsidP="00413D9C">
            <w:pPr>
              <w:rPr>
                <w:sz w:val="20"/>
                <w:szCs w:val="20"/>
              </w:rPr>
            </w:pPr>
            <w:r>
              <w:rPr>
                <w:sz w:val="20"/>
                <w:szCs w:val="20"/>
              </w:rPr>
              <w:t>Enviromentální poplatek</w:t>
            </w:r>
          </w:p>
        </w:tc>
        <w:tc>
          <w:tcPr>
            <w:tcW w:w="1701" w:type="dxa"/>
            <w:shd w:val="clear" w:color="auto" w:fill="auto"/>
          </w:tcPr>
          <w:p w14:paraId="15C8191A" w14:textId="33C770EA" w:rsidR="00BC6F0D" w:rsidRPr="00BC6F0D" w:rsidRDefault="00B53904" w:rsidP="006540BB">
            <w:pPr>
              <w:jc w:val="center"/>
              <w:rPr>
                <w:sz w:val="20"/>
                <w:szCs w:val="20"/>
              </w:rPr>
            </w:pPr>
            <w:r>
              <w:rPr>
                <w:sz w:val="20"/>
                <w:szCs w:val="20"/>
              </w:rPr>
              <w:t>1 850 Kč / kpl</w:t>
            </w:r>
          </w:p>
        </w:tc>
        <w:tc>
          <w:tcPr>
            <w:tcW w:w="1017" w:type="dxa"/>
          </w:tcPr>
          <w:p w14:paraId="3877B81D" w14:textId="5B3292D0" w:rsidR="00BC6F0D" w:rsidRPr="00BC6F0D" w:rsidRDefault="00BC6F0D" w:rsidP="00BC6F0D">
            <w:pPr>
              <w:jc w:val="center"/>
              <w:rPr>
                <w:sz w:val="20"/>
                <w:szCs w:val="20"/>
              </w:rPr>
            </w:pPr>
            <w:r w:rsidRPr="00BC6F0D">
              <w:rPr>
                <w:sz w:val="20"/>
                <w:szCs w:val="20"/>
              </w:rPr>
              <w:t>1 k</w:t>
            </w:r>
            <w:r>
              <w:rPr>
                <w:sz w:val="20"/>
                <w:szCs w:val="20"/>
              </w:rPr>
              <w:t>pl</w:t>
            </w:r>
          </w:p>
        </w:tc>
        <w:tc>
          <w:tcPr>
            <w:tcW w:w="825" w:type="dxa"/>
          </w:tcPr>
          <w:p w14:paraId="63DEF6D1" w14:textId="77777777" w:rsidR="00BC6F0D" w:rsidRPr="00BC6F0D" w:rsidRDefault="00BC6F0D" w:rsidP="006540BB">
            <w:pPr>
              <w:jc w:val="center"/>
              <w:rPr>
                <w:sz w:val="20"/>
                <w:szCs w:val="20"/>
              </w:rPr>
            </w:pPr>
          </w:p>
        </w:tc>
        <w:tc>
          <w:tcPr>
            <w:tcW w:w="1560" w:type="dxa"/>
          </w:tcPr>
          <w:p w14:paraId="7BAF984C" w14:textId="308332D3" w:rsidR="00BC6F0D" w:rsidRPr="00BC6F0D" w:rsidRDefault="00BC6F0D" w:rsidP="006540BB">
            <w:pPr>
              <w:jc w:val="right"/>
              <w:rPr>
                <w:sz w:val="20"/>
                <w:szCs w:val="20"/>
              </w:rPr>
            </w:pPr>
            <w:r>
              <w:rPr>
                <w:sz w:val="20"/>
                <w:szCs w:val="20"/>
              </w:rPr>
              <w:t>1 850 Kč</w:t>
            </w:r>
          </w:p>
        </w:tc>
      </w:tr>
      <w:tr w:rsidR="00BC6F0D" w:rsidRPr="00954082" w14:paraId="730553AF" w14:textId="77777777" w:rsidTr="006540BB">
        <w:tc>
          <w:tcPr>
            <w:tcW w:w="1555" w:type="dxa"/>
            <w:tcBorders>
              <w:left w:val="nil"/>
              <w:bottom w:val="single" w:sz="4" w:space="0" w:color="auto"/>
              <w:right w:val="nil"/>
            </w:tcBorders>
          </w:tcPr>
          <w:p w14:paraId="2D361FED" w14:textId="77777777" w:rsidR="00BC6F0D" w:rsidRPr="00954082" w:rsidRDefault="00BC6F0D" w:rsidP="006540BB">
            <w:pPr>
              <w:rPr>
                <w:sz w:val="20"/>
                <w:szCs w:val="20"/>
              </w:rPr>
            </w:pPr>
          </w:p>
        </w:tc>
        <w:tc>
          <w:tcPr>
            <w:tcW w:w="2835" w:type="dxa"/>
            <w:tcBorders>
              <w:left w:val="nil"/>
              <w:bottom w:val="single" w:sz="4" w:space="0" w:color="auto"/>
              <w:right w:val="nil"/>
            </w:tcBorders>
          </w:tcPr>
          <w:p w14:paraId="107392EE" w14:textId="77777777" w:rsidR="00BC6F0D" w:rsidRPr="00954082" w:rsidRDefault="00BC6F0D" w:rsidP="006540BB">
            <w:pPr>
              <w:rPr>
                <w:sz w:val="20"/>
                <w:szCs w:val="20"/>
              </w:rPr>
            </w:pPr>
          </w:p>
        </w:tc>
        <w:tc>
          <w:tcPr>
            <w:tcW w:w="1701" w:type="dxa"/>
            <w:tcBorders>
              <w:left w:val="nil"/>
              <w:bottom w:val="single" w:sz="4" w:space="0" w:color="auto"/>
              <w:right w:val="nil"/>
            </w:tcBorders>
          </w:tcPr>
          <w:p w14:paraId="3CD8610B" w14:textId="77777777" w:rsidR="00BC6F0D" w:rsidRPr="00954082" w:rsidRDefault="00BC6F0D" w:rsidP="006540BB">
            <w:pPr>
              <w:rPr>
                <w:sz w:val="20"/>
                <w:szCs w:val="20"/>
              </w:rPr>
            </w:pPr>
          </w:p>
        </w:tc>
        <w:tc>
          <w:tcPr>
            <w:tcW w:w="1017" w:type="dxa"/>
            <w:tcBorders>
              <w:left w:val="nil"/>
              <w:bottom w:val="single" w:sz="4" w:space="0" w:color="auto"/>
              <w:right w:val="nil"/>
            </w:tcBorders>
          </w:tcPr>
          <w:p w14:paraId="540FBFC2" w14:textId="77777777" w:rsidR="00BC6F0D" w:rsidRPr="00954082" w:rsidRDefault="00BC6F0D" w:rsidP="006540BB">
            <w:pPr>
              <w:rPr>
                <w:sz w:val="20"/>
                <w:szCs w:val="20"/>
              </w:rPr>
            </w:pPr>
          </w:p>
        </w:tc>
        <w:tc>
          <w:tcPr>
            <w:tcW w:w="825" w:type="dxa"/>
            <w:tcBorders>
              <w:left w:val="nil"/>
              <w:bottom w:val="single" w:sz="4" w:space="0" w:color="auto"/>
              <w:right w:val="nil"/>
            </w:tcBorders>
          </w:tcPr>
          <w:p w14:paraId="7B3C4A5E" w14:textId="77777777" w:rsidR="00BC6F0D" w:rsidRPr="00954082" w:rsidRDefault="00BC6F0D" w:rsidP="006540BB">
            <w:pPr>
              <w:rPr>
                <w:sz w:val="20"/>
                <w:szCs w:val="20"/>
              </w:rPr>
            </w:pPr>
          </w:p>
        </w:tc>
        <w:tc>
          <w:tcPr>
            <w:tcW w:w="1560" w:type="dxa"/>
            <w:tcBorders>
              <w:left w:val="nil"/>
              <w:bottom w:val="single" w:sz="4" w:space="0" w:color="auto"/>
              <w:right w:val="nil"/>
            </w:tcBorders>
          </w:tcPr>
          <w:p w14:paraId="52FDF0A2" w14:textId="77777777" w:rsidR="00BC6F0D" w:rsidRPr="00954082" w:rsidRDefault="00BC6F0D" w:rsidP="006540BB">
            <w:pPr>
              <w:rPr>
                <w:sz w:val="20"/>
                <w:szCs w:val="20"/>
              </w:rPr>
            </w:pPr>
          </w:p>
        </w:tc>
      </w:tr>
      <w:tr w:rsidR="00BC6F0D" w:rsidRPr="00954082" w14:paraId="0E275EEA" w14:textId="77777777" w:rsidTr="006540BB">
        <w:tc>
          <w:tcPr>
            <w:tcW w:w="7933" w:type="dxa"/>
            <w:gridSpan w:val="5"/>
            <w:tcBorders>
              <w:bottom w:val="single" w:sz="4" w:space="0" w:color="auto"/>
              <w:right w:val="nil"/>
            </w:tcBorders>
            <w:vAlign w:val="center"/>
          </w:tcPr>
          <w:p w14:paraId="2E6862CD" w14:textId="77777777" w:rsidR="00BC6F0D" w:rsidRPr="00C93478" w:rsidRDefault="00BC6F0D" w:rsidP="006540BB">
            <w:pPr>
              <w:rPr>
                <w:b/>
                <w:sz w:val="20"/>
                <w:szCs w:val="20"/>
              </w:rPr>
            </w:pPr>
            <w:r w:rsidRPr="00C93478">
              <w:rPr>
                <w:b/>
                <w:sz w:val="20"/>
                <w:szCs w:val="20"/>
              </w:rPr>
              <w:t>Cena celkem</w:t>
            </w:r>
          </w:p>
        </w:tc>
        <w:tc>
          <w:tcPr>
            <w:tcW w:w="1560" w:type="dxa"/>
            <w:tcBorders>
              <w:left w:val="nil"/>
              <w:bottom w:val="single" w:sz="4" w:space="0" w:color="auto"/>
            </w:tcBorders>
          </w:tcPr>
          <w:p w14:paraId="75A3209F" w14:textId="50890DBD" w:rsidR="00BC6F0D" w:rsidRPr="00C93478" w:rsidRDefault="00BC6F0D" w:rsidP="00BC6F0D">
            <w:pPr>
              <w:jc w:val="right"/>
              <w:rPr>
                <w:b/>
                <w:sz w:val="20"/>
                <w:szCs w:val="20"/>
              </w:rPr>
            </w:pPr>
            <w:r w:rsidRPr="00C93478">
              <w:rPr>
                <w:b/>
                <w:sz w:val="20"/>
                <w:szCs w:val="20"/>
              </w:rPr>
              <w:t>1</w:t>
            </w:r>
            <w:r>
              <w:rPr>
                <w:b/>
                <w:sz w:val="20"/>
                <w:szCs w:val="20"/>
              </w:rPr>
              <w:t>59</w:t>
            </w:r>
            <w:r w:rsidRPr="00C93478">
              <w:rPr>
                <w:b/>
                <w:sz w:val="20"/>
                <w:szCs w:val="20"/>
              </w:rPr>
              <w:t> </w:t>
            </w:r>
            <w:r>
              <w:rPr>
                <w:b/>
                <w:sz w:val="20"/>
                <w:szCs w:val="20"/>
              </w:rPr>
              <w:t>493</w:t>
            </w:r>
            <w:r w:rsidRPr="00C93478">
              <w:rPr>
                <w:b/>
                <w:sz w:val="20"/>
                <w:szCs w:val="20"/>
              </w:rPr>
              <w:t xml:space="preserve"> Kč</w:t>
            </w:r>
          </w:p>
        </w:tc>
      </w:tr>
    </w:tbl>
    <w:p w14:paraId="415E81CE" w14:textId="77777777" w:rsidR="00BC6F0D" w:rsidRDefault="00BC6F0D" w:rsidP="00906EE3">
      <w:pPr>
        <w:autoSpaceDE w:val="0"/>
        <w:autoSpaceDN w:val="0"/>
        <w:adjustRightInd w:val="0"/>
        <w:spacing w:line="240" w:lineRule="auto"/>
      </w:pPr>
    </w:p>
    <w:p w14:paraId="77132868" w14:textId="77777777" w:rsidR="00ED7F85" w:rsidRPr="001019E2" w:rsidRDefault="00ED7F85" w:rsidP="00ED7F85">
      <w:pPr>
        <w:tabs>
          <w:tab w:val="left" w:pos="4536"/>
        </w:tabs>
        <w:rPr>
          <w:i/>
        </w:rPr>
      </w:pPr>
      <w:r w:rsidRPr="001019E2">
        <w:rPr>
          <w:i/>
        </w:rPr>
        <w:t>Pozn. Všechny uvedené ceny jsou v Kč bez DPH.</w:t>
      </w:r>
    </w:p>
    <w:p w14:paraId="378654C3" w14:textId="77777777" w:rsidR="00FD233D" w:rsidRPr="001019E2" w:rsidRDefault="00FD233D" w:rsidP="00FD233D">
      <w:pPr>
        <w:autoSpaceDE w:val="0"/>
        <w:autoSpaceDN w:val="0"/>
        <w:adjustRightInd w:val="0"/>
        <w:spacing w:after="120" w:line="240" w:lineRule="auto"/>
        <w:rPr>
          <w:rFonts w:eastAsia="Calibri"/>
          <w:i/>
          <w:iCs/>
        </w:rPr>
      </w:pPr>
      <w:r w:rsidRPr="001019E2">
        <w:rPr>
          <w:rFonts w:eastAsia="Calibri"/>
          <w:i/>
          <w:iCs/>
        </w:rPr>
        <w:t>V případě nutnosti použití dalšího materiálu, který není součástí této cenové nabídky, bude tento materiál fakturován dle</w:t>
      </w:r>
      <w:r>
        <w:rPr>
          <w:rFonts w:eastAsia="Calibri"/>
          <w:i/>
          <w:iCs/>
        </w:rPr>
        <w:t xml:space="preserve"> </w:t>
      </w:r>
      <w:r w:rsidRPr="001019E2">
        <w:rPr>
          <w:rFonts w:eastAsia="Calibri"/>
          <w:i/>
          <w:iCs/>
        </w:rPr>
        <w:t>skutečně spotřebovaného množství.</w:t>
      </w:r>
    </w:p>
    <w:p w14:paraId="4E2CD04C" w14:textId="77777777" w:rsidR="00906EE3" w:rsidRDefault="00906EE3" w:rsidP="00906EE3">
      <w:pPr>
        <w:autoSpaceDE w:val="0"/>
        <w:autoSpaceDN w:val="0"/>
        <w:adjustRightInd w:val="0"/>
        <w:spacing w:line="240" w:lineRule="auto"/>
      </w:pPr>
    </w:p>
    <w:p w14:paraId="39B53E33" w14:textId="491709C6" w:rsidR="00FD233D" w:rsidRPr="00906EE3" w:rsidRDefault="00FD233D" w:rsidP="00FD233D">
      <w:pPr>
        <w:autoSpaceDE w:val="0"/>
        <w:autoSpaceDN w:val="0"/>
        <w:adjustRightInd w:val="0"/>
        <w:spacing w:line="240" w:lineRule="auto"/>
      </w:pPr>
      <w:r w:rsidRPr="00906EE3">
        <w:t xml:space="preserve">Dodací doba: </w:t>
      </w:r>
      <w:r w:rsidR="006D7431">
        <w:t>do 6</w:t>
      </w:r>
      <w:r w:rsidRPr="00906EE3">
        <w:t xml:space="preserve"> týdn</w:t>
      </w:r>
      <w:r>
        <w:t>y</w:t>
      </w:r>
      <w:r w:rsidRPr="00906EE3">
        <w:t xml:space="preserve"> od </w:t>
      </w:r>
      <w:r w:rsidR="006D7431">
        <w:t>nabytí účinnosti smlouvy</w:t>
      </w:r>
    </w:p>
    <w:p w14:paraId="1770E0E5" w14:textId="77777777" w:rsidR="00BC6F0D" w:rsidRDefault="00BC6F0D" w:rsidP="00906EE3">
      <w:pPr>
        <w:autoSpaceDE w:val="0"/>
        <w:autoSpaceDN w:val="0"/>
        <w:adjustRightInd w:val="0"/>
        <w:spacing w:line="240" w:lineRule="auto"/>
      </w:pPr>
    </w:p>
    <w:p w14:paraId="60707945" w14:textId="4452B820" w:rsidR="00FD233D" w:rsidRDefault="00FD233D">
      <w:pPr>
        <w:spacing w:line="240" w:lineRule="auto"/>
        <w:jc w:val="left"/>
      </w:pPr>
      <w:r>
        <w:br w:type="page"/>
      </w:r>
    </w:p>
    <w:p w14:paraId="2A55DA2F" w14:textId="77777777" w:rsidR="00FD233D" w:rsidRDefault="00FD233D" w:rsidP="00FD233D">
      <w:pPr>
        <w:autoSpaceDE w:val="0"/>
        <w:autoSpaceDN w:val="0"/>
        <w:adjustRightInd w:val="0"/>
        <w:spacing w:line="240" w:lineRule="auto"/>
      </w:pPr>
    </w:p>
    <w:p w14:paraId="3A9FFB6A" w14:textId="77777777" w:rsidR="00FD233D" w:rsidRDefault="00FD233D" w:rsidP="00FD233D">
      <w:pPr>
        <w:autoSpaceDE w:val="0"/>
        <w:autoSpaceDN w:val="0"/>
        <w:adjustRightInd w:val="0"/>
        <w:spacing w:line="240" w:lineRule="auto"/>
      </w:pPr>
    </w:p>
    <w:p w14:paraId="267CF025" w14:textId="77777777" w:rsidR="00FD233D" w:rsidRDefault="00FD233D" w:rsidP="00FD233D">
      <w:pPr>
        <w:autoSpaceDE w:val="0"/>
        <w:autoSpaceDN w:val="0"/>
        <w:adjustRightInd w:val="0"/>
        <w:spacing w:line="240" w:lineRule="auto"/>
      </w:pPr>
    </w:p>
    <w:p w14:paraId="75BF945C" w14:textId="77777777" w:rsidR="00F62B1B" w:rsidRDefault="00FD233D" w:rsidP="00FD233D">
      <w:pPr>
        <w:jc w:val="center"/>
        <w:rPr>
          <w:b/>
        </w:rPr>
      </w:pPr>
      <w:r w:rsidRPr="001329C6">
        <w:rPr>
          <w:b/>
        </w:rPr>
        <w:t xml:space="preserve">Cenová nabídka </w:t>
      </w:r>
    </w:p>
    <w:p w14:paraId="22157EBB" w14:textId="3BC7177F" w:rsidR="00FD233D" w:rsidRPr="001329C6" w:rsidRDefault="00FD233D" w:rsidP="00FD233D">
      <w:pPr>
        <w:jc w:val="center"/>
        <w:rPr>
          <w:b/>
        </w:rPr>
      </w:pPr>
      <w:r>
        <w:rPr>
          <w:b/>
        </w:rPr>
        <w:t>d</w:t>
      </w:r>
      <w:r w:rsidRPr="001329C6">
        <w:rPr>
          <w:b/>
        </w:rPr>
        <w:t xml:space="preserve">) </w:t>
      </w:r>
      <w:r w:rsidR="00F62B1B">
        <w:rPr>
          <w:b/>
        </w:rPr>
        <w:t xml:space="preserve">č. </w:t>
      </w:r>
      <w:r w:rsidRPr="00FD233D">
        <w:rPr>
          <w:b/>
        </w:rPr>
        <w:t>25SH01_0131</w:t>
      </w:r>
    </w:p>
    <w:p w14:paraId="2DAB83C2" w14:textId="77777777" w:rsidR="00FD233D" w:rsidRDefault="00FD233D" w:rsidP="00FD233D"/>
    <w:p w14:paraId="27EA6951" w14:textId="77777777" w:rsidR="00FD233D" w:rsidRDefault="00FD233D" w:rsidP="00FD233D"/>
    <w:p w14:paraId="66D718F9" w14:textId="21F6991B" w:rsidR="00FD233D" w:rsidRPr="00D87448" w:rsidRDefault="00FD233D" w:rsidP="00FD233D">
      <w:pPr>
        <w:rPr>
          <w:b/>
          <w:u w:val="single"/>
        </w:rPr>
      </w:pPr>
      <w:r w:rsidRPr="00D87448">
        <w:rPr>
          <w:b/>
          <w:u w:val="single"/>
        </w:rPr>
        <w:t xml:space="preserve">Věc: FN Brno Bohunice </w:t>
      </w:r>
      <w:r>
        <w:rPr>
          <w:b/>
          <w:u w:val="single"/>
        </w:rPr>
        <w:t>-</w:t>
      </w:r>
      <w:r w:rsidRPr="00D87448">
        <w:rPr>
          <w:b/>
          <w:u w:val="single"/>
        </w:rPr>
        <w:t xml:space="preserve"> </w:t>
      </w:r>
      <w:r w:rsidRPr="00BC6F0D">
        <w:rPr>
          <w:b/>
          <w:u w:val="single"/>
        </w:rPr>
        <w:t xml:space="preserve">výměna </w:t>
      </w:r>
      <w:r w:rsidR="00E751F4">
        <w:rPr>
          <w:b/>
          <w:u w:val="single"/>
        </w:rPr>
        <w:t xml:space="preserve">výplní </w:t>
      </w:r>
      <w:r w:rsidRPr="00BC6F0D">
        <w:rPr>
          <w:b/>
          <w:u w:val="single"/>
        </w:rPr>
        <w:t xml:space="preserve">a </w:t>
      </w:r>
      <w:r w:rsidR="00E751F4">
        <w:rPr>
          <w:b/>
          <w:u w:val="single"/>
        </w:rPr>
        <w:t>oprava tlumičů věž B</w:t>
      </w:r>
      <w:r w:rsidRPr="00BC6F0D">
        <w:rPr>
          <w:b/>
          <w:u w:val="single"/>
        </w:rPr>
        <w:t>A</w:t>
      </w:r>
      <w:r w:rsidR="00E751F4">
        <w:rPr>
          <w:b/>
          <w:u w:val="single"/>
        </w:rPr>
        <w:t>C</w:t>
      </w:r>
    </w:p>
    <w:p w14:paraId="0CE45A83" w14:textId="77777777" w:rsidR="00FD233D" w:rsidRDefault="00FD233D" w:rsidP="00906EE3">
      <w:pPr>
        <w:autoSpaceDE w:val="0"/>
        <w:autoSpaceDN w:val="0"/>
        <w:adjustRightInd w:val="0"/>
        <w:spacing w:line="240" w:lineRule="auto"/>
      </w:pPr>
    </w:p>
    <w:p w14:paraId="73B814A9" w14:textId="686DB9B5" w:rsidR="00D87A1C" w:rsidRPr="00D87A1C" w:rsidRDefault="00D87A1C" w:rsidP="00906EE3">
      <w:pPr>
        <w:autoSpaceDE w:val="0"/>
        <w:autoSpaceDN w:val="0"/>
        <w:adjustRightInd w:val="0"/>
        <w:spacing w:line="240" w:lineRule="auto"/>
      </w:pPr>
      <w:r w:rsidRPr="00D87A1C">
        <w:rPr>
          <w:rFonts w:eastAsia="Calibri"/>
          <w:color w:val="000000"/>
        </w:rPr>
        <w:t xml:space="preserve">Cenová nabídka na </w:t>
      </w:r>
      <w:r w:rsidRPr="00856BA6">
        <w:rPr>
          <w:rFonts w:eastAsia="Calibri"/>
          <w:color w:val="000000"/>
        </w:rPr>
        <w:t>výměnu výplní a opravu tlumičů 1ks chladicí věže BAC FXVQ 561-LR (H090219)</w:t>
      </w:r>
      <w:r w:rsidRPr="00D87A1C">
        <w:rPr>
          <w:rFonts w:eastAsia="Calibri"/>
          <w:color w:val="000000"/>
        </w:rPr>
        <w:t xml:space="preserve"> </w:t>
      </w:r>
      <w:r w:rsidRPr="00856BA6">
        <w:rPr>
          <w:rFonts w:eastAsia="Calibri"/>
          <w:color w:val="000000"/>
        </w:rPr>
        <w:t>v objektu FN Brno Bohunice.</w:t>
      </w:r>
      <w:r w:rsidRPr="00D87A1C">
        <w:rPr>
          <w:rFonts w:eastAsia="Calibri"/>
          <w:color w:val="000000"/>
        </w:rPr>
        <w:t xml:space="preserve"> </w:t>
      </w:r>
      <w:r w:rsidRPr="00856BA6">
        <w:rPr>
          <w:rFonts w:eastAsia="Calibri"/>
          <w:color w:val="000000"/>
        </w:rPr>
        <w:t>Opravou tlumičů se rozumí oprava návleků jednotlivých válců.</w:t>
      </w:r>
      <w:r w:rsidRPr="00D87A1C">
        <w:rPr>
          <w:rFonts w:eastAsia="Calibri"/>
          <w:color w:val="000000"/>
        </w:rPr>
        <w:t xml:space="preserve"> </w:t>
      </w:r>
      <w:r w:rsidRPr="00856BA6">
        <w:rPr>
          <w:rFonts w:eastAsia="Calibri"/>
          <w:color w:val="000000"/>
        </w:rPr>
        <w:t>V ceně dodávky není likvidace vzniklého odpadu.</w:t>
      </w:r>
    </w:p>
    <w:p w14:paraId="77FD91D3" w14:textId="77777777" w:rsidR="00D87A1C" w:rsidRDefault="00D87A1C" w:rsidP="00906EE3">
      <w:pPr>
        <w:autoSpaceDE w:val="0"/>
        <w:autoSpaceDN w:val="0"/>
        <w:adjustRightInd w:val="0"/>
        <w:spacing w:line="240" w:lineRule="auto"/>
      </w:pPr>
    </w:p>
    <w:p w14:paraId="310AEC6C" w14:textId="77777777" w:rsidR="00D87A1C" w:rsidRDefault="00D87A1C" w:rsidP="00906EE3">
      <w:pPr>
        <w:autoSpaceDE w:val="0"/>
        <w:autoSpaceDN w:val="0"/>
        <w:adjustRightInd w:val="0"/>
        <w:spacing w:line="240" w:lineRule="auto"/>
      </w:pPr>
    </w:p>
    <w:p w14:paraId="3E912FF8" w14:textId="77777777" w:rsidR="00D87A1C" w:rsidRPr="00204F7B" w:rsidRDefault="00D87A1C" w:rsidP="00D87A1C">
      <w:pPr>
        <w:tabs>
          <w:tab w:val="left" w:pos="4536"/>
        </w:tabs>
        <w:rPr>
          <w:b/>
        </w:rPr>
      </w:pPr>
      <w:r w:rsidRPr="00204F7B">
        <w:rPr>
          <w:b/>
        </w:rPr>
        <w:t>Cenová nabídka:</w:t>
      </w:r>
    </w:p>
    <w:p w14:paraId="62EA125C" w14:textId="77777777" w:rsidR="00D87A1C" w:rsidRDefault="00D87A1C" w:rsidP="00D87A1C">
      <w:pPr>
        <w:tabs>
          <w:tab w:val="left" w:pos="4536"/>
        </w:tabs>
      </w:pPr>
    </w:p>
    <w:tbl>
      <w:tblPr>
        <w:tblStyle w:val="Mkatabulky"/>
        <w:tblW w:w="9493" w:type="dxa"/>
        <w:tblLook w:val="04A0" w:firstRow="1" w:lastRow="0" w:firstColumn="1" w:lastColumn="0" w:noHBand="0" w:noVBand="1"/>
      </w:tblPr>
      <w:tblGrid>
        <w:gridCol w:w="1555"/>
        <w:gridCol w:w="3543"/>
        <w:gridCol w:w="1818"/>
        <w:gridCol w:w="1017"/>
        <w:gridCol w:w="1560"/>
      </w:tblGrid>
      <w:tr w:rsidR="00D87A1C" w14:paraId="11906BE8" w14:textId="77777777" w:rsidTr="006540BB">
        <w:tc>
          <w:tcPr>
            <w:tcW w:w="1555" w:type="dxa"/>
            <w:shd w:val="clear" w:color="auto" w:fill="DAEEF3" w:themeFill="accent5" w:themeFillTint="33"/>
          </w:tcPr>
          <w:p w14:paraId="48CF4862" w14:textId="77777777" w:rsidR="00D87A1C" w:rsidRDefault="00D87A1C" w:rsidP="006540BB">
            <w:pPr>
              <w:tabs>
                <w:tab w:val="left" w:pos="4536"/>
              </w:tabs>
            </w:pPr>
            <w:r w:rsidRPr="00954082">
              <w:rPr>
                <w:sz w:val="20"/>
                <w:szCs w:val="20"/>
              </w:rPr>
              <w:t>Položka</w:t>
            </w:r>
          </w:p>
        </w:tc>
        <w:tc>
          <w:tcPr>
            <w:tcW w:w="3543" w:type="dxa"/>
            <w:shd w:val="clear" w:color="auto" w:fill="DAEEF3" w:themeFill="accent5" w:themeFillTint="33"/>
          </w:tcPr>
          <w:p w14:paraId="5318C632" w14:textId="77777777" w:rsidR="00D87A1C" w:rsidRDefault="00D87A1C" w:rsidP="006540BB">
            <w:pPr>
              <w:tabs>
                <w:tab w:val="left" w:pos="4536"/>
              </w:tabs>
            </w:pPr>
            <w:r w:rsidRPr="00954082">
              <w:rPr>
                <w:sz w:val="20"/>
                <w:szCs w:val="20"/>
              </w:rPr>
              <w:t>Popis</w:t>
            </w:r>
          </w:p>
        </w:tc>
        <w:tc>
          <w:tcPr>
            <w:tcW w:w="1818" w:type="dxa"/>
            <w:shd w:val="clear" w:color="auto" w:fill="DAEEF3" w:themeFill="accent5" w:themeFillTint="33"/>
            <w:vAlign w:val="center"/>
          </w:tcPr>
          <w:p w14:paraId="787849E5" w14:textId="77777777" w:rsidR="00D87A1C" w:rsidRDefault="00D87A1C" w:rsidP="006540BB">
            <w:pPr>
              <w:tabs>
                <w:tab w:val="left" w:pos="4536"/>
              </w:tabs>
              <w:jc w:val="center"/>
            </w:pPr>
            <w:r w:rsidRPr="00954082">
              <w:rPr>
                <w:sz w:val="20"/>
                <w:szCs w:val="20"/>
              </w:rPr>
              <w:t>Jednotková cena Kč</w:t>
            </w:r>
          </w:p>
        </w:tc>
        <w:tc>
          <w:tcPr>
            <w:tcW w:w="1017" w:type="dxa"/>
            <w:shd w:val="clear" w:color="auto" w:fill="DAEEF3" w:themeFill="accent5" w:themeFillTint="33"/>
          </w:tcPr>
          <w:p w14:paraId="39B7DF50" w14:textId="77777777" w:rsidR="00D87A1C" w:rsidRDefault="00D87A1C" w:rsidP="006540BB">
            <w:pPr>
              <w:tabs>
                <w:tab w:val="left" w:pos="4536"/>
              </w:tabs>
            </w:pPr>
            <w:r w:rsidRPr="00954082">
              <w:rPr>
                <w:sz w:val="20"/>
                <w:szCs w:val="20"/>
              </w:rPr>
              <w:t>Množství</w:t>
            </w:r>
          </w:p>
        </w:tc>
        <w:tc>
          <w:tcPr>
            <w:tcW w:w="1560" w:type="dxa"/>
            <w:shd w:val="clear" w:color="auto" w:fill="DAEEF3" w:themeFill="accent5" w:themeFillTint="33"/>
            <w:vAlign w:val="center"/>
          </w:tcPr>
          <w:p w14:paraId="5DFEC31F" w14:textId="77777777" w:rsidR="00D87A1C" w:rsidRDefault="00D87A1C" w:rsidP="006540BB">
            <w:pPr>
              <w:tabs>
                <w:tab w:val="left" w:pos="4536"/>
              </w:tabs>
              <w:jc w:val="center"/>
            </w:pPr>
            <w:r w:rsidRPr="00954082">
              <w:rPr>
                <w:sz w:val="20"/>
                <w:szCs w:val="20"/>
              </w:rPr>
              <w:t>Celková cena Kč</w:t>
            </w:r>
          </w:p>
        </w:tc>
      </w:tr>
      <w:tr w:rsidR="00D87A1C" w:rsidRPr="00D87A1C" w14:paraId="04F8FDBC" w14:textId="77777777" w:rsidTr="006540BB">
        <w:tc>
          <w:tcPr>
            <w:tcW w:w="1555" w:type="dxa"/>
          </w:tcPr>
          <w:p w14:paraId="6C886F7B" w14:textId="7B368C3B" w:rsidR="00D87A1C" w:rsidRPr="00D87A1C" w:rsidRDefault="00D87A1C" w:rsidP="006540BB">
            <w:pPr>
              <w:tabs>
                <w:tab w:val="left" w:pos="4536"/>
              </w:tabs>
            </w:pPr>
            <w:r w:rsidRPr="00D87A1C">
              <w:t>-</w:t>
            </w:r>
          </w:p>
        </w:tc>
        <w:tc>
          <w:tcPr>
            <w:tcW w:w="3543" w:type="dxa"/>
          </w:tcPr>
          <w:p w14:paraId="4929B778" w14:textId="77777777" w:rsidR="00D87A1C" w:rsidRPr="00D87A1C" w:rsidRDefault="00D87A1C" w:rsidP="006540BB">
            <w:pPr>
              <w:tabs>
                <w:tab w:val="left" w:pos="4536"/>
              </w:tabs>
              <w:rPr>
                <w:sz w:val="20"/>
                <w:szCs w:val="20"/>
              </w:rPr>
            </w:pPr>
            <w:r w:rsidRPr="00D87A1C">
              <w:rPr>
                <w:sz w:val="20"/>
                <w:szCs w:val="20"/>
              </w:rPr>
              <w:t>Práce vč. dopravy *)</w:t>
            </w:r>
          </w:p>
        </w:tc>
        <w:tc>
          <w:tcPr>
            <w:tcW w:w="1818" w:type="dxa"/>
            <w:vAlign w:val="center"/>
          </w:tcPr>
          <w:p w14:paraId="6070651C" w14:textId="2E38920C" w:rsidR="00D87A1C" w:rsidRPr="00D87A1C" w:rsidRDefault="00D87A1C" w:rsidP="00D87A1C">
            <w:pPr>
              <w:tabs>
                <w:tab w:val="left" w:pos="4536"/>
              </w:tabs>
              <w:jc w:val="center"/>
              <w:rPr>
                <w:sz w:val="20"/>
                <w:szCs w:val="20"/>
              </w:rPr>
            </w:pPr>
            <w:r w:rsidRPr="00D87A1C">
              <w:rPr>
                <w:sz w:val="20"/>
                <w:szCs w:val="20"/>
              </w:rPr>
              <w:t>59 000 Kč / kpl</w:t>
            </w:r>
          </w:p>
        </w:tc>
        <w:tc>
          <w:tcPr>
            <w:tcW w:w="1017" w:type="dxa"/>
            <w:vAlign w:val="center"/>
          </w:tcPr>
          <w:p w14:paraId="52E3E04D" w14:textId="77777777" w:rsidR="00D87A1C" w:rsidRPr="00D87A1C" w:rsidRDefault="00D87A1C" w:rsidP="006540BB">
            <w:pPr>
              <w:tabs>
                <w:tab w:val="left" w:pos="4536"/>
              </w:tabs>
              <w:jc w:val="center"/>
              <w:rPr>
                <w:sz w:val="20"/>
                <w:szCs w:val="20"/>
              </w:rPr>
            </w:pPr>
            <w:r w:rsidRPr="00D87A1C">
              <w:rPr>
                <w:sz w:val="20"/>
                <w:szCs w:val="20"/>
              </w:rPr>
              <w:t>1 kpl</w:t>
            </w:r>
          </w:p>
        </w:tc>
        <w:tc>
          <w:tcPr>
            <w:tcW w:w="1560" w:type="dxa"/>
            <w:vAlign w:val="center"/>
          </w:tcPr>
          <w:p w14:paraId="0B20D0DA" w14:textId="09A0DC78" w:rsidR="00D87A1C" w:rsidRPr="00D87A1C" w:rsidRDefault="00D87A1C" w:rsidP="00D87A1C">
            <w:pPr>
              <w:tabs>
                <w:tab w:val="left" w:pos="4536"/>
              </w:tabs>
              <w:jc w:val="right"/>
              <w:rPr>
                <w:sz w:val="20"/>
                <w:szCs w:val="20"/>
              </w:rPr>
            </w:pPr>
            <w:r w:rsidRPr="00D87A1C">
              <w:rPr>
                <w:sz w:val="20"/>
                <w:szCs w:val="20"/>
              </w:rPr>
              <w:t>59 000 Kč</w:t>
            </w:r>
          </w:p>
        </w:tc>
      </w:tr>
      <w:tr w:rsidR="00D87A1C" w:rsidRPr="00D87A1C" w14:paraId="1CB4F617" w14:textId="77777777" w:rsidTr="006540BB">
        <w:tc>
          <w:tcPr>
            <w:tcW w:w="1555" w:type="dxa"/>
          </w:tcPr>
          <w:p w14:paraId="5F2AD429" w14:textId="24B3EE73" w:rsidR="00D87A1C" w:rsidRPr="00D87A1C" w:rsidRDefault="00D87A1C" w:rsidP="006540BB">
            <w:pPr>
              <w:tabs>
                <w:tab w:val="left" w:pos="4536"/>
              </w:tabs>
            </w:pPr>
            <w:r>
              <w:t>-</w:t>
            </w:r>
          </w:p>
        </w:tc>
        <w:tc>
          <w:tcPr>
            <w:tcW w:w="3543" w:type="dxa"/>
          </w:tcPr>
          <w:p w14:paraId="091A11F3" w14:textId="70356715" w:rsidR="00D87A1C" w:rsidRPr="00D87A1C" w:rsidRDefault="00D87A1C" w:rsidP="006540BB">
            <w:pPr>
              <w:tabs>
                <w:tab w:val="left" w:pos="4536"/>
              </w:tabs>
              <w:rPr>
                <w:sz w:val="20"/>
                <w:szCs w:val="20"/>
              </w:rPr>
            </w:pPr>
            <w:r w:rsidRPr="00D87A1C">
              <w:rPr>
                <w:sz w:val="20"/>
                <w:szCs w:val="20"/>
              </w:rPr>
              <w:t>Výplně (sada pro 1 věž)</w:t>
            </w:r>
          </w:p>
        </w:tc>
        <w:tc>
          <w:tcPr>
            <w:tcW w:w="1818" w:type="dxa"/>
            <w:vAlign w:val="center"/>
          </w:tcPr>
          <w:p w14:paraId="482F3DB7" w14:textId="1B72676A" w:rsidR="00D87A1C" w:rsidRPr="00D87A1C" w:rsidRDefault="00D87A1C" w:rsidP="00D87A1C">
            <w:pPr>
              <w:tabs>
                <w:tab w:val="left" w:pos="4536"/>
              </w:tabs>
              <w:jc w:val="center"/>
              <w:rPr>
                <w:sz w:val="20"/>
                <w:szCs w:val="20"/>
              </w:rPr>
            </w:pPr>
            <w:r w:rsidRPr="00D87A1C">
              <w:rPr>
                <w:sz w:val="20"/>
                <w:szCs w:val="20"/>
              </w:rPr>
              <w:t>525 000 Kč / kpl</w:t>
            </w:r>
          </w:p>
        </w:tc>
        <w:tc>
          <w:tcPr>
            <w:tcW w:w="1017" w:type="dxa"/>
            <w:vAlign w:val="center"/>
          </w:tcPr>
          <w:p w14:paraId="575F7649" w14:textId="0F8D89D7" w:rsidR="00D87A1C" w:rsidRPr="00D87A1C" w:rsidRDefault="00D87A1C" w:rsidP="006540BB">
            <w:pPr>
              <w:tabs>
                <w:tab w:val="left" w:pos="4536"/>
              </w:tabs>
              <w:jc w:val="center"/>
              <w:rPr>
                <w:sz w:val="20"/>
                <w:szCs w:val="20"/>
              </w:rPr>
            </w:pPr>
            <w:r w:rsidRPr="00D87A1C">
              <w:rPr>
                <w:sz w:val="20"/>
                <w:szCs w:val="20"/>
              </w:rPr>
              <w:t>1 kpl</w:t>
            </w:r>
          </w:p>
        </w:tc>
        <w:tc>
          <w:tcPr>
            <w:tcW w:w="1560" w:type="dxa"/>
            <w:vAlign w:val="center"/>
          </w:tcPr>
          <w:p w14:paraId="0449C270" w14:textId="6A42EE11" w:rsidR="00D87A1C" w:rsidRPr="00D87A1C" w:rsidRDefault="00D87A1C" w:rsidP="00D87A1C">
            <w:pPr>
              <w:tabs>
                <w:tab w:val="left" w:pos="4536"/>
              </w:tabs>
              <w:jc w:val="right"/>
              <w:rPr>
                <w:sz w:val="20"/>
                <w:szCs w:val="20"/>
              </w:rPr>
            </w:pPr>
            <w:r w:rsidRPr="00D87A1C">
              <w:rPr>
                <w:sz w:val="20"/>
                <w:szCs w:val="20"/>
              </w:rPr>
              <w:t>525 000 Kč</w:t>
            </w:r>
          </w:p>
        </w:tc>
      </w:tr>
      <w:tr w:rsidR="00D87A1C" w:rsidRPr="00D87A1C" w14:paraId="623E7231" w14:textId="77777777" w:rsidTr="006540BB">
        <w:tc>
          <w:tcPr>
            <w:tcW w:w="1555" w:type="dxa"/>
          </w:tcPr>
          <w:p w14:paraId="65519B0F" w14:textId="25CF7750" w:rsidR="00D87A1C" w:rsidRPr="00D87A1C" w:rsidRDefault="00D87A1C" w:rsidP="006540BB">
            <w:pPr>
              <w:tabs>
                <w:tab w:val="left" w:pos="4536"/>
              </w:tabs>
            </w:pPr>
            <w:r w:rsidRPr="00D87A1C">
              <w:t>-</w:t>
            </w:r>
          </w:p>
        </w:tc>
        <w:tc>
          <w:tcPr>
            <w:tcW w:w="3543" w:type="dxa"/>
          </w:tcPr>
          <w:p w14:paraId="06B66BF7" w14:textId="38BF4FFA" w:rsidR="00D87A1C" w:rsidRPr="00D87A1C" w:rsidRDefault="00D87A1C" w:rsidP="006540BB">
            <w:pPr>
              <w:tabs>
                <w:tab w:val="left" w:pos="4536"/>
              </w:tabs>
              <w:rPr>
                <w:sz w:val="20"/>
                <w:szCs w:val="20"/>
              </w:rPr>
            </w:pPr>
            <w:r w:rsidRPr="00D87A1C">
              <w:rPr>
                <w:sz w:val="20"/>
                <w:szCs w:val="20"/>
              </w:rPr>
              <w:t>Oprava 9</w:t>
            </w:r>
            <w:r>
              <w:rPr>
                <w:sz w:val="20"/>
                <w:szCs w:val="20"/>
              </w:rPr>
              <w:t xml:space="preserve"> </w:t>
            </w:r>
            <w:r w:rsidRPr="00D87A1C">
              <w:rPr>
                <w:sz w:val="20"/>
                <w:szCs w:val="20"/>
              </w:rPr>
              <w:t>ks akustických válců</w:t>
            </w:r>
          </w:p>
        </w:tc>
        <w:tc>
          <w:tcPr>
            <w:tcW w:w="1818" w:type="dxa"/>
            <w:vAlign w:val="center"/>
          </w:tcPr>
          <w:p w14:paraId="1F588A38" w14:textId="24A6A0D2" w:rsidR="00D87A1C" w:rsidRPr="00D87A1C" w:rsidRDefault="00D87A1C" w:rsidP="006540BB">
            <w:pPr>
              <w:tabs>
                <w:tab w:val="left" w:pos="4536"/>
              </w:tabs>
              <w:jc w:val="center"/>
              <w:rPr>
                <w:sz w:val="20"/>
                <w:szCs w:val="20"/>
              </w:rPr>
            </w:pPr>
            <w:r w:rsidRPr="00D87A1C">
              <w:rPr>
                <w:sz w:val="20"/>
                <w:szCs w:val="20"/>
              </w:rPr>
              <w:t>39 000 Kč / kpl</w:t>
            </w:r>
          </w:p>
        </w:tc>
        <w:tc>
          <w:tcPr>
            <w:tcW w:w="1017" w:type="dxa"/>
            <w:vAlign w:val="center"/>
          </w:tcPr>
          <w:p w14:paraId="22BB559F" w14:textId="4434B98F" w:rsidR="00D87A1C" w:rsidRPr="00D87A1C" w:rsidRDefault="00D87A1C" w:rsidP="006540BB">
            <w:pPr>
              <w:tabs>
                <w:tab w:val="left" w:pos="4536"/>
              </w:tabs>
              <w:jc w:val="center"/>
              <w:rPr>
                <w:sz w:val="20"/>
                <w:szCs w:val="20"/>
              </w:rPr>
            </w:pPr>
            <w:r w:rsidRPr="00D87A1C">
              <w:rPr>
                <w:sz w:val="20"/>
                <w:szCs w:val="20"/>
              </w:rPr>
              <w:t>1 kpl</w:t>
            </w:r>
          </w:p>
        </w:tc>
        <w:tc>
          <w:tcPr>
            <w:tcW w:w="1560" w:type="dxa"/>
            <w:vAlign w:val="center"/>
          </w:tcPr>
          <w:p w14:paraId="07D06EFC" w14:textId="0E6DDFB2" w:rsidR="00D87A1C" w:rsidRPr="00D87A1C" w:rsidRDefault="00D87A1C" w:rsidP="006540BB">
            <w:pPr>
              <w:tabs>
                <w:tab w:val="left" w:pos="4536"/>
              </w:tabs>
              <w:jc w:val="right"/>
              <w:rPr>
                <w:sz w:val="20"/>
                <w:szCs w:val="20"/>
              </w:rPr>
            </w:pPr>
            <w:r w:rsidRPr="00D87A1C">
              <w:rPr>
                <w:sz w:val="20"/>
                <w:szCs w:val="20"/>
              </w:rPr>
              <w:t>39 000 Kč</w:t>
            </w:r>
          </w:p>
        </w:tc>
      </w:tr>
      <w:tr w:rsidR="00D87A1C" w14:paraId="09A77C66" w14:textId="77777777" w:rsidTr="006540BB">
        <w:tc>
          <w:tcPr>
            <w:tcW w:w="1555" w:type="dxa"/>
            <w:tcBorders>
              <w:left w:val="nil"/>
              <w:right w:val="nil"/>
            </w:tcBorders>
          </w:tcPr>
          <w:p w14:paraId="6EA9ABDC" w14:textId="77777777" w:rsidR="00D87A1C" w:rsidRDefault="00D87A1C" w:rsidP="006540BB">
            <w:pPr>
              <w:tabs>
                <w:tab w:val="left" w:pos="4536"/>
              </w:tabs>
            </w:pPr>
          </w:p>
        </w:tc>
        <w:tc>
          <w:tcPr>
            <w:tcW w:w="3543" w:type="dxa"/>
            <w:tcBorders>
              <w:left w:val="nil"/>
              <w:right w:val="nil"/>
            </w:tcBorders>
          </w:tcPr>
          <w:p w14:paraId="7E331120" w14:textId="77777777" w:rsidR="00D87A1C" w:rsidRDefault="00D87A1C" w:rsidP="006540BB">
            <w:pPr>
              <w:tabs>
                <w:tab w:val="left" w:pos="4536"/>
              </w:tabs>
              <w:rPr>
                <w:sz w:val="20"/>
                <w:szCs w:val="20"/>
              </w:rPr>
            </w:pPr>
          </w:p>
        </w:tc>
        <w:tc>
          <w:tcPr>
            <w:tcW w:w="1818" w:type="dxa"/>
            <w:tcBorders>
              <w:left w:val="nil"/>
              <w:right w:val="nil"/>
            </w:tcBorders>
            <w:vAlign w:val="center"/>
          </w:tcPr>
          <w:p w14:paraId="082502B9" w14:textId="77777777" w:rsidR="00D87A1C" w:rsidRDefault="00D87A1C" w:rsidP="006540BB">
            <w:pPr>
              <w:tabs>
                <w:tab w:val="left" w:pos="4536"/>
              </w:tabs>
              <w:jc w:val="center"/>
              <w:rPr>
                <w:sz w:val="20"/>
                <w:szCs w:val="20"/>
              </w:rPr>
            </w:pPr>
          </w:p>
        </w:tc>
        <w:tc>
          <w:tcPr>
            <w:tcW w:w="1017" w:type="dxa"/>
            <w:tcBorders>
              <w:left w:val="nil"/>
              <w:right w:val="nil"/>
            </w:tcBorders>
            <w:vAlign w:val="center"/>
          </w:tcPr>
          <w:p w14:paraId="0EE61DB2" w14:textId="77777777" w:rsidR="00D87A1C" w:rsidRDefault="00D87A1C" w:rsidP="006540BB">
            <w:pPr>
              <w:tabs>
                <w:tab w:val="left" w:pos="4536"/>
              </w:tabs>
              <w:jc w:val="center"/>
              <w:rPr>
                <w:sz w:val="20"/>
                <w:szCs w:val="20"/>
              </w:rPr>
            </w:pPr>
          </w:p>
        </w:tc>
        <w:tc>
          <w:tcPr>
            <w:tcW w:w="1560" w:type="dxa"/>
            <w:tcBorders>
              <w:left w:val="nil"/>
              <w:bottom w:val="single" w:sz="4" w:space="0" w:color="auto"/>
              <w:right w:val="nil"/>
            </w:tcBorders>
            <w:vAlign w:val="center"/>
          </w:tcPr>
          <w:p w14:paraId="2D0DE8C4" w14:textId="77777777" w:rsidR="00D87A1C" w:rsidRDefault="00D87A1C" w:rsidP="006540BB">
            <w:pPr>
              <w:tabs>
                <w:tab w:val="left" w:pos="4536"/>
              </w:tabs>
              <w:jc w:val="right"/>
              <w:rPr>
                <w:sz w:val="20"/>
                <w:szCs w:val="20"/>
              </w:rPr>
            </w:pPr>
          </w:p>
        </w:tc>
      </w:tr>
      <w:tr w:rsidR="00D87A1C" w14:paraId="76D8EC51" w14:textId="77777777" w:rsidTr="006540BB">
        <w:tc>
          <w:tcPr>
            <w:tcW w:w="7933" w:type="dxa"/>
            <w:gridSpan w:val="4"/>
            <w:tcBorders>
              <w:right w:val="nil"/>
            </w:tcBorders>
            <w:vAlign w:val="center"/>
          </w:tcPr>
          <w:p w14:paraId="795C1CAF" w14:textId="77777777" w:rsidR="00D87A1C" w:rsidRDefault="00D87A1C" w:rsidP="006540BB">
            <w:pPr>
              <w:tabs>
                <w:tab w:val="left" w:pos="4536"/>
              </w:tabs>
              <w:jc w:val="left"/>
              <w:rPr>
                <w:sz w:val="20"/>
                <w:szCs w:val="20"/>
              </w:rPr>
            </w:pPr>
            <w:r w:rsidRPr="00C93478">
              <w:rPr>
                <w:b/>
                <w:sz w:val="20"/>
                <w:szCs w:val="20"/>
              </w:rPr>
              <w:t>Cena celkem</w:t>
            </w:r>
          </w:p>
        </w:tc>
        <w:tc>
          <w:tcPr>
            <w:tcW w:w="1560" w:type="dxa"/>
            <w:tcBorders>
              <w:left w:val="nil"/>
            </w:tcBorders>
            <w:vAlign w:val="center"/>
          </w:tcPr>
          <w:p w14:paraId="5DC5584A" w14:textId="506C8634" w:rsidR="00D87A1C" w:rsidRPr="00906EE3" w:rsidRDefault="00D87A1C" w:rsidP="00D87A1C">
            <w:pPr>
              <w:tabs>
                <w:tab w:val="left" w:pos="4536"/>
              </w:tabs>
              <w:jc w:val="right"/>
              <w:rPr>
                <w:b/>
                <w:sz w:val="20"/>
                <w:szCs w:val="20"/>
              </w:rPr>
            </w:pPr>
            <w:r>
              <w:rPr>
                <w:b/>
                <w:sz w:val="20"/>
                <w:szCs w:val="20"/>
              </w:rPr>
              <w:t>623</w:t>
            </w:r>
            <w:r w:rsidRPr="00906EE3">
              <w:rPr>
                <w:b/>
                <w:sz w:val="20"/>
                <w:szCs w:val="20"/>
              </w:rPr>
              <w:t> 0</w:t>
            </w:r>
            <w:r>
              <w:rPr>
                <w:b/>
                <w:sz w:val="20"/>
                <w:szCs w:val="20"/>
              </w:rPr>
              <w:t>00</w:t>
            </w:r>
            <w:r w:rsidRPr="00906EE3">
              <w:rPr>
                <w:b/>
                <w:sz w:val="20"/>
                <w:szCs w:val="20"/>
              </w:rPr>
              <w:t xml:space="preserve"> Kč</w:t>
            </w:r>
          </w:p>
        </w:tc>
      </w:tr>
    </w:tbl>
    <w:p w14:paraId="7AEECCAB" w14:textId="77777777" w:rsidR="00D87A1C" w:rsidRDefault="00D87A1C" w:rsidP="00D87A1C">
      <w:pPr>
        <w:tabs>
          <w:tab w:val="left" w:pos="4536"/>
        </w:tabs>
      </w:pPr>
    </w:p>
    <w:p w14:paraId="362EB608" w14:textId="77777777" w:rsidR="00D87A1C" w:rsidRPr="001019E2" w:rsidRDefault="00D87A1C" w:rsidP="00D87A1C">
      <w:pPr>
        <w:tabs>
          <w:tab w:val="left" w:pos="4536"/>
        </w:tabs>
        <w:rPr>
          <w:i/>
        </w:rPr>
      </w:pPr>
      <w:r w:rsidRPr="001019E2">
        <w:rPr>
          <w:i/>
        </w:rPr>
        <w:t>Pozn. Všechny uvedené ceny jsou v Kč bez DPH.</w:t>
      </w:r>
    </w:p>
    <w:p w14:paraId="390A18C3" w14:textId="77777777" w:rsidR="00D87A1C" w:rsidRPr="001019E2" w:rsidRDefault="00D87A1C" w:rsidP="00D87A1C">
      <w:pPr>
        <w:autoSpaceDE w:val="0"/>
        <w:autoSpaceDN w:val="0"/>
        <w:adjustRightInd w:val="0"/>
        <w:spacing w:after="120" w:line="240" w:lineRule="auto"/>
        <w:rPr>
          <w:rFonts w:eastAsia="Calibri"/>
          <w:i/>
          <w:iCs/>
        </w:rPr>
      </w:pPr>
      <w:r w:rsidRPr="001019E2">
        <w:rPr>
          <w:rFonts w:eastAsia="Calibri"/>
          <w:i/>
          <w:iCs/>
        </w:rPr>
        <w:t>V případě nutnosti použití dalšího materiálu, který není součástí této cenové nabídky, bude tento materiál fakturován dle</w:t>
      </w:r>
      <w:r>
        <w:rPr>
          <w:rFonts w:eastAsia="Calibri"/>
          <w:i/>
          <w:iCs/>
        </w:rPr>
        <w:t xml:space="preserve"> </w:t>
      </w:r>
      <w:r w:rsidRPr="001019E2">
        <w:rPr>
          <w:rFonts w:eastAsia="Calibri"/>
          <w:i/>
          <w:iCs/>
        </w:rPr>
        <w:t>skutečně spotřebovaného množství.</w:t>
      </w:r>
    </w:p>
    <w:p w14:paraId="316A2513" w14:textId="5C19A63F" w:rsidR="00D87A1C" w:rsidRPr="001019E2" w:rsidRDefault="00D87A1C" w:rsidP="0006201F">
      <w:pPr>
        <w:autoSpaceDE w:val="0"/>
        <w:autoSpaceDN w:val="0"/>
        <w:adjustRightInd w:val="0"/>
        <w:spacing w:line="240" w:lineRule="auto"/>
        <w:rPr>
          <w:rFonts w:eastAsia="Calibri"/>
          <w:b/>
          <w:bCs/>
          <w:i/>
          <w:iCs/>
        </w:rPr>
      </w:pPr>
      <w:r w:rsidRPr="001019E2">
        <w:rPr>
          <w:rFonts w:eastAsia="Calibri"/>
          <w:b/>
          <w:bCs/>
          <w:i/>
          <w:iCs/>
        </w:rPr>
        <w:t>*) na</w:t>
      </w:r>
      <w:r w:rsidR="00C73192">
        <w:rPr>
          <w:rFonts w:eastAsia="Calibri"/>
          <w:b/>
          <w:bCs/>
          <w:i/>
          <w:iCs/>
        </w:rPr>
        <w:t xml:space="preserve"> opravu musí být věž kompletně odstavená, vyschlá a nelze práce provádět při špatných klimatických podmínkách (mráz, déšť, sněžení apod.)</w:t>
      </w:r>
    </w:p>
    <w:p w14:paraId="501D125B" w14:textId="77777777" w:rsidR="00D87A1C" w:rsidRPr="00D87448" w:rsidRDefault="00D87A1C" w:rsidP="00D87A1C">
      <w:pPr>
        <w:tabs>
          <w:tab w:val="left" w:pos="4536"/>
        </w:tabs>
      </w:pPr>
    </w:p>
    <w:p w14:paraId="06561FB4" w14:textId="1DDF4448" w:rsidR="00D87A1C" w:rsidRPr="00906EE3" w:rsidRDefault="00D87A1C" w:rsidP="00D87A1C">
      <w:pPr>
        <w:autoSpaceDE w:val="0"/>
        <w:autoSpaceDN w:val="0"/>
        <w:adjustRightInd w:val="0"/>
        <w:spacing w:line="240" w:lineRule="auto"/>
      </w:pPr>
      <w:r w:rsidRPr="00906EE3">
        <w:t xml:space="preserve">Dodací doba: </w:t>
      </w:r>
      <w:r w:rsidR="00740C9B">
        <w:t>do</w:t>
      </w:r>
      <w:r w:rsidR="00F62B1B">
        <w:t xml:space="preserve"> </w:t>
      </w:r>
      <w:r w:rsidR="00C73192">
        <w:t>12</w:t>
      </w:r>
      <w:r w:rsidRPr="00906EE3">
        <w:t xml:space="preserve"> týdnů od </w:t>
      </w:r>
      <w:r w:rsidR="00740C9B">
        <w:t>nabytí účinnosti smlouvy</w:t>
      </w:r>
    </w:p>
    <w:p w14:paraId="2F70FF46" w14:textId="77777777" w:rsidR="00FD233D" w:rsidRDefault="00FD233D" w:rsidP="00906EE3">
      <w:pPr>
        <w:autoSpaceDE w:val="0"/>
        <w:autoSpaceDN w:val="0"/>
        <w:adjustRightInd w:val="0"/>
        <w:spacing w:line="240" w:lineRule="auto"/>
      </w:pPr>
    </w:p>
    <w:p w14:paraId="58EA11D8" w14:textId="77777777" w:rsidR="00FD233D" w:rsidRPr="00906EE3" w:rsidRDefault="00FD233D" w:rsidP="00906EE3">
      <w:pPr>
        <w:autoSpaceDE w:val="0"/>
        <w:autoSpaceDN w:val="0"/>
        <w:adjustRightInd w:val="0"/>
        <w:spacing w:line="240" w:lineRule="auto"/>
      </w:pPr>
    </w:p>
    <w:sectPr w:rsidR="00FD233D" w:rsidRPr="00906EE3" w:rsidSect="00D071E8">
      <w:headerReference w:type="default" r:id="rId11"/>
      <w:footerReference w:type="default" r:id="rId12"/>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D26D7E" w16cex:dateUtc="2024-11-19T07:17:45.388Z"/>
</w16cex:commentsExtensible>
</file>

<file path=word/commentsIds.xml><?xml version="1.0" encoding="utf-8"?>
<w16cid:commentsIds xmlns:mc="http://schemas.openxmlformats.org/markup-compatibility/2006" xmlns:w16cid="http://schemas.microsoft.com/office/word/2016/wordml/cid" mc:Ignorable="w16cid">
  <w16cid:commentId w16cid:paraId="76DFAABE" w16cid:durableId="1D862BA3"/>
  <w16cid:commentId w16cid:paraId="1B75491D" w16cid:durableId="0CBFED24"/>
  <w16cid:commentId w16cid:paraId="7957A3F3" w16cid:durableId="21D26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A978C" w14:textId="77777777" w:rsidR="004A5BBC" w:rsidRDefault="004A5BBC" w:rsidP="00FF18EB">
      <w:pPr>
        <w:spacing w:line="240" w:lineRule="auto"/>
      </w:pPr>
      <w:r>
        <w:separator/>
      </w:r>
    </w:p>
    <w:p w14:paraId="6F54D503" w14:textId="77777777" w:rsidR="004A5BBC" w:rsidRDefault="004A5BBC"/>
  </w:endnote>
  <w:endnote w:type="continuationSeparator" w:id="0">
    <w:p w14:paraId="5F9384E9" w14:textId="77777777" w:rsidR="004A5BBC" w:rsidRDefault="004A5BBC" w:rsidP="00FF18EB">
      <w:pPr>
        <w:spacing w:line="240" w:lineRule="auto"/>
      </w:pPr>
      <w:r>
        <w:continuationSeparator/>
      </w:r>
    </w:p>
    <w:p w14:paraId="395ED0D6" w14:textId="77777777" w:rsidR="004A5BBC" w:rsidRDefault="004A5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0E04A8F1" w:rsidR="00BA09FA" w:rsidRPr="004A1880" w:rsidRDefault="00BA09FA">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AD330D" w:rsidRPr="00AD330D">
          <w:rPr>
            <w:rFonts w:ascii="Arial" w:hAnsi="Arial"/>
            <w:noProof/>
            <w:sz w:val="20"/>
            <w:lang w:val="cs-CZ"/>
          </w:rPr>
          <w:t>11</w:t>
        </w:r>
        <w:r w:rsidRPr="004A1880">
          <w:rPr>
            <w:rFonts w:ascii="Arial" w:hAnsi="Arial"/>
            <w:sz w:val="20"/>
          </w:rPr>
          <w:fldChar w:fldCharType="end"/>
        </w:r>
      </w:p>
    </w:sdtContent>
  </w:sdt>
  <w:p w14:paraId="04555942" w14:textId="77777777" w:rsidR="00BA09FA" w:rsidRPr="00094B12" w:rsidRDefault="00BA09FA"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B4D19" w14:textId="77777777" w:rsidR="004A5BBC" w:rsidRDefault="004A5BBC" w:rsidP="00FF18EB">
      <w:pPr>
        <w:spacing w:line="240" w:lineRule="auto"/>
      </w:pPr>
      <w:r>
        <w:separator/>
      </w:r>
    </w:p>
    <w:p w14:paraId="3FD9790C" w14:textId="77777777" w:rsidR="004A5BBC" w:rsidRDefault="004A5BBC"/>
  </w:footnote>
  <w:footnote w:type="continuationSeparator" w:id="0">
    <w:p w14:paraId="10260779" w14:textId="77777777" w:rsidR="004A5BBC" w:rsidRDefault="004A5BBC" w:rsidP="00FF18EB">
      <w:pPr>
        <w:spacing w:line="240" w:lineRule="auto"/>
      </w:pPr>
      <w:r>
        <w:continuationSeparator/>
      </w:r>
    </w:p>
    <w:p w14:paraId="1DF971E5" w14:textId="77777777" w:rsidR="004A5BBC" w:rsidRDefault="004A5B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9C2E4" w14:textId="7DFE562B" w:rsidR="00BA09FA" w:rsidRDefault="00BA09FA" w:rsidP="00A574DD">
    <w:pPr>
      <w:pStyle w:val="Zhlav"/>
      <w:tabs>
        <w:tab w:val="left" w:pos="567"/>
      </w:tabs>
      <w:jc w:val="right"/>
      <w:rPr>
        <w:lang w:val="cs-CZ"/>
      </w:rPr>
    </w:pPr>
    <w:r>
      <w:rPr>
        <w:lang w:val="cs-CZ"/>
      </w:rPr>
      <w:t>P25V0</w:t>
    </w:r>
    <w:r w:rsidR="00B546BD">
      <w:rPr>
        <w:lang w:val="cs-CZ"/>
      </w:rPr>
      <w:t>0000056</w:t>
    </w:r>
    <w:r w:rsidR="00B546BD">
      <w:rPr>
        <w:lang w:val="cs-CZ"/>
      </w:rPr>
      <w:tab/>
    </w:r>
    <w:r w:rsidR="00B546BD">
      <w:rPr>
        <w:lang w:val="cs-CZ"/>
      </w:rPr>
      <w:tab/>
      <w:t>DP/1521/2025/Hd</w:t>
    </w:r>
  </w:p>
  <w:p w14:paraId="193AD2BD" w14:textId="77777777" w:rsidR="00BA09FA" w:rsidRPr="0074273F" w:rsidRDefault="00BA09FA" w:rsidP="00A574DD">
    <w:pPr>
      <w:pStyle w:val="Zhlav"/>
      <w:tabs>
        <w:tab w:val="left" w:pos="567"/>
      </w:tabs>
      <w:jc w:val="right"/>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1B390EB2"/>
    <w:multiLevelType w:val="multilevel"/>
    <w:tmpl w:val="8BB635A4"/>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7"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5AB2497"/>
    <w:multiLevelType w:val="hybridMultilevel"/>
    <w:tmpl w:val="F1D628A4"/>
    <w:lvl w:ilvl="0" w:tplc="04050017">
      <w:start w:val="1"/>
      <w:numFmt w:val="lowerLetter"/>
      <w:lvlText w:val="%1)"/>
      <w:lvlJc w:val="left"/>
      <w:pPr>
        <w:ind w:left="2850" w:hanging="360"/>
      </w:p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11" w15:restartNumberingAfterBreak="0">
    <w:nsid w:val="66B15D12"/>
    <w:multiLevelType w:val="hybridMultilevel"/>
    <w:tmpl w:val="81AE891A"/>
    <w:lvl w:ilvl="0" w:tplc="6E483488">
      <w:start w:val="1"/>
      <w:numFmt w:val="decimal"/>
      <w:lvlText w:val="%1.1."/>
      <w:lvlJc w:val="left"/>
      <w:pPr>
        <w:ind w:left="720" w:hanging="360"/>
      </w:pPr>
      <w:rPr>
        <w:rFonts w:hint="default"/>
      </w:rPr>
    </w:lvl>
    <w:lvl w:ilvl="1" w:tplc="6E483488">
      <w:start w:val="1"/>
      <w:numFmt w:val="decimal"/>
      <w:lvlText w:val="%2.1."/>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8"/>
  </w:num>
  <w:num w:numId="5">
    <w:abstractNumId w:val="14"/>
  </w:num>
  <w:num w:numId="6">
    <w:abstractNumId w:val="9"/>
  </w:num>
  <w:num w:numId="7">
    <w:abstractNumId w:val="3"/>
  </w:num>
  <w:num w:numId="8">
    <w:abstractNumId w:val="7"/>
  </w:num>
  <w:num w:numId="9">
    <w:abstractNumId w:val="15"/>
  </w:num>
  <w:num w:numId="10">
    <w:abstractNumId w:val="5"/>
  </w:num>
  <w:num w:numId="11">
    <w:abstractNumId w:val="12"/>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4"/>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2"/>
  </w:num>
  <w:num w:numId="30">
    <w:abstractNumId w:val="11"/>
  </w:num>
  <w:num w:numId="31">
    <w:abstractNumId w:val="8"/>
  </w:num>
  <w:num w:numId="32">
    <w:abstractNumId w:val="8"/>
  </w:num>
  <w:num w:numId="33">
    <w:abstractNumId w:val="8"/>
  </w:num>
  <w:num w:numId="34">
    <w:abstractNumId w:val="8"/>
  </w:num>
  <w:num w:numId="35">
    <w:abstractNumId w:val="8"/>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8DE"/>
    <w:rsid w:val="00032F0B"/>
    <w:rsid w:val="000333EF"/>
    <w:rsid w:val="000476DB"/>
    <w:rsid w:val="00055420"/>
    <w:rsid w:val="0006201F"/>
    <w:rsid w:val="00063C28"/>
    <w:rsid w:val="00063D76"/>
    <w:rsid w:val="00064EF8"/>
    <w:rsid w:val="0006514B"/>
    <w:rsid w:val="000716F0"/>
    <w:rsid w:val="0007220D"/>
    <w:rsid w:val="00072A10"/>
    <w:rsid w:val="000746D0"/>
    <w:rsid w:val="00082797"/>
    <w:rsid w:val="00082B4B"/>
    <w:rsid w:val="00085714"/>
    <w:rsid w:val="00085E6F"/>
    <w:rsid w:val="00094B12"/>
    <w:rsid w:val="0009512B"/>
    <w:rsid w:val="00095C75"/>
    <w:rsid w:val="00095F81"/>
    <w:rsid w:val="00097C7C"/>
    <w:rsid w:val="000A01D6"/>
    <w:rsid w:val="000B1AE0"/>
    <w:rsid w:val="000B3DB4"/>
    <w:rsid w:val="000B5BF7"/>
    <w:rsid w:val="000B5E9D"/>
    <w:rsid w:val="000C21E4"/>
    <w:rsid w:val="000C5A3D"/>
    <w:rsid w:val="000C69B9"/>
    <w:rsid w:val="000C793B"/>
    <w:rsid w:val="000D0498"/>
    <w:rsid w:val="000F4C59"/>
    <w:rsid w:val="001019E2"/>
    <w:rsid w:val="00113B40"/>
    <w:rsid w:val="001254C1"/>
    <w:rsid w:val="00130E87"/>
    <w:rsid w:val="0013182D"/>
    <w:rsid w:val="001329C6"/>
    <w:rsid w:val="00133D51"/>
    <w:rsid w:val="001341A7"/>
    <w:rsid w:val="00134BC1"/>
    <w:rsid w:val="00142BD2"/>
    <w:rsid w:val="001470F0"/>
    <w:rsid w:val="0014717B"/>
    <w:rsid w:val="00154F85"/>
    <w:rsid w:val="00160D16"/>
    <w:rsid w:val="001725F8"/>
    <w:rsid w:val="001751AD"/>
    <w:rsid w:val="00181B85"/>
    <w:rsid w:val="00182640"/>
    <w:rsid w:val="00183226"/>
    <w:rsid w:val="00183727"/>
    <w:rsid w:val="00185F96"/>
    <w:rsid w:val="001874D4"/>
    <w:rsid w:val="00193109"/>
    <w:rsid w:val="00196288"/>
    <w:rsid w:val="001A0978"/>
    <w:rsid w:val="001A2D64"/>
    <w:rsid w:val="001A3D28"/>
    <w:rsid w:val="001B4519"/>
    <w:rsid w:val="001D1D81"/>
    <w:rsid w:val="001D38E0"/>
    <w:rsid w:val="001D3902"/>
    <w:rsid w:val="001D3F7C"/>
    <w:rsid w:val="001D4983"/>
    <w:rsid w:val="001D6C04"/>
    <w:rsid w:val="001D7781"/>
    <w:rsid w:val="001E2240"/>
    <w:rsid w:val="001E485C"/>
    <w:rsid w:val="001F13BA"/>
    <w:rsid w:val="001F1ED0"/>
    <w:rsid w:val="001F2069"/>
    <w:rsid w:val="001F6852"/>
    <w:rsid w:val="00201521"/>
    <w:rsid w:val="00202E4E"/>
    <w:rsid w:val="00203936"/>
    <w:rsid w:val="002039E1"/>
    <w:rsid w:val="00204F7B"/>
    <w:rsid w:val="00222AEA"/>
    <w:rsid w:val="002373A7"/>
    <w:rsid w:val="00243668"/>
    <w:rsid w:val="00243FE4"/>
    <w:rsid w:val="002456A0"/>
    <w:rsid w:val="00250E90"/>
    <w:rsid w:val="00250F85"/>
    <w:rsid w:val="0025204E"/>
    <w:rsid w:val="0025616B"/>
    <w:rsid w:val="002575A6"/>
    <w:rsid w:val="00261EE9"/>
    <w:rsid w:val="00271FDF"/>
    <w:rsid w:val="002748D0"/>
    <w:rsid w:val="00277ACF"/>
    <w:rsid w:val="002812F7"/>
    <w:rsid w:val="002834BC"/>
    <w:rsid w:val="00283E98"/>
    <w:rsid w:val="00285C45"/>
    <w:rsid w:val="00290EF9"/>
    <w:rsid w:val="00292375"/>
    <w:rsid w:val="002943FF"/>
    <w:rsid w:val="0029524D"/>
    <w:rsid w:val="00296488"/>
    <w:rsid w:val="00297406"/>
    <w:rsid w:val="00297DF6"/>
    <w:rsid w:val="00297EE2"/>
    <w:rsid w:val="002A29DA"/>
    <w:rsid w:val="002A7947"/>
    <w:rsid w:val="002B7B6F"/>
    <w:rsid w:val="002C1071"/>
    <w:rsid w:val="002C2981"/>
    <w:rsid w:val="002C7AE0"/>
    <w:rsid w:val="002E1388"/>
    <w:rsid w:val="002E3B0B"/>
    <w:rsid w:val="002E48E0"/>
    <w:rsid w:val="002E6F40"/>
    <w:rsid w:val="002F4EDA"/>
    <w:rsid w:val="002F4F30"/>
    <w:rsid w:val="003037B0"/>
    <w:rsid w:val="00304F81"/>
    <w:rsid w:val="003073CD"/>
    <w:rsid w:val="00307754"/>
    <w:rsid w:val="003122E6"/>
    <w:rsid w:val="00312759"/>
    <w:rsid w:val="00327588"/>
    <w:rsid w:val="00330DC4"/>
    <w:rsid w:val="003360BF"/>
    <w:rsid w:val="00341AD8"/>
    <w:rsid w:val="00345779"/>
    <w:rsid w:val="00345DF6"/>
    <w:rsid w:val="003477DB"/>
    <w:rsid w:val="00351229"/>
    <w:rsid w:val="00355E79"/>
    <w:rsid w:val="0037175F"/>
    <w:rsid w:val="00374192"/>
    <w:rsid w:val="00375955"/>
    <w:rsid w:val="00377FDB"/>
    <w:rsid w:val="00382BA9"/>
    <w:rsid w:val="00382D5D"/>
    <w:rsid w:val="003A1056"/>
    <w:rsid w:val="003B5F5E"/>
    <w:rsid w:val="003C7151"/>
    <w:rsid w:val="003D0A25"/>
    <w:rsid w:val="003D1822"/>
    <w:rsid w:val="003D23D7"/>
    <w:rsid w:val="003E071E"/>
    <w:rsid w:val="003E0DE8"/>
    <w:rsid w:val="003E1EBB"/>
    <w:rsid w:val="003E4543"/>
    <w:rsid w:val="003E5323"/>
    <w:rsid w:val="003F025A"/>
    <w:rsid w:val="003F1759"/>
    <w:rsid w:val="003F27C5"/>
    <w:rsid w:val="003F584A"/>
    <w:rsid w:val="003F6C9F"/>
    <w:rsid w:val="003F7B02"/>
    <w:rsid w:val="0040169F"/>
    <w:rsid w:val="00403192"/>
    <w:rsid w:val="00405FBD"/>
    <w:rsid w:val="00406BEA"/>
    <w:rsid w:val="004071A7"/>
    <w:rsid w:val="00407233"/>
    <w:rsid w:val="00413D9C"/>
    <w:rsid w:val="00415B16"/>
    <w:rsid w:val="00417243"/>
    <w:rsid w:val="0042712C"/>
    <w:rsid w:val="00427E17"/>
    <w:rsid w:val="00431845"/>
    <w:rsid w:val="004453FF"/>
    <w:rsid w:val="0044678A"/>
    <w:rsid w:val="00457F76"/>
    <w:rsid w:val="004820A4"/>
    <w:rsid w:val="00483FFD"/>
    <w:rsid w:val="00487BCE"/>
    <w:rsid w:val="00494052"/>
    <w:rsid w:val="004A1360"/>
    <w:rsid w:val="004A1880"/>
    <w:rsid w:val="004A5BBC"/>
    <w:rsid w:val="004A6335"/>
    <w:rsid w:val="004B52F7"/>
    <w:rsid w:val="004B647F"/>
    <w:rsid w:val="004B7BE2"/>
    <w:rsid w:val="004C2151"/>
    <w:rsid w:val="004D0AA0"/>
    <w:rsid w:val="004D237F"/>
    <w:rsid w:val="004E1FD7"/>
    <w:rsid w:val="004E74F7"/>
    <w:rsid w:val="004F3A6F"/>
    <w:rsid w:val="005013EF"/>
    <w:rsid w:val="00503008"/>
    <w:rsid w:val="005153A4"/>
    <w:rsid w:val="0051540C"/>
    <w:rsid w:val="005203B5"/>
    <w:rsid w:val="00521953"/>
    <w:rsid w:val="00522451"/>
    <w:rsid w:val="00531FD1"/>
    <w:rsid w:val="005371E9"/>
    <w:rsid w:val="005445F8"/>
    <w:rsid w:val="00546C21"/>
    <w:rsid w:val="005515B0"/>
    <w:rsid w:val="00553E37"/>
    <w:rsid w:val="005570AD"/>
    <w:rsid w:val="00560C16"/>
    <w:rsid w:val="005627DD"/>
    <w:rsid w:val="00563528"/>
    <w:rsid w:val="00571D58"/>
    <w:rsid w:val="00584B72"/>
    <w:rsid w:val="0058691F"/>
    <w:rsid w:val="00586BB3"/>
    <w:rsid w:val="00591569"/>
    <w:rsid w:val="005A04E9"/>
    <w:rsid w:val="005A31F8"/>
    <w:rsid w:val="005A3B45"/>
    <w:rsid w:val="005A6A77"/>
    <w:rsid w:val="005A6D97"/>
    <w:rsid w:val="005B3940"/>
    <w:rsid w:val="005D0FD1"/>
    <w:rsid w:val="005D1964"/>
    <w:rsid w:val="005D1F37"/>
    <w:rsid w:val="005D29BD"/>
    <w:rsid w:val="005D319C"/>
    <w:rsid w:val="005E39A9"/>
    <w:rsid w:val="005F0463"/>
    <w:rsid w:val="005F3353"/>
    <w:rsid w:val="005F53C1"/>
    <w:rsid w:val="005F5EEB"/>
    <w:rsid w:val="00601C47"/>
    <w:rsid w:val="006031DD"/>
    <w:rsid w:val="00605F71"/>
    <w:rsid w:val="006124A5"/>
    <w:rsid w:val="00614829"/>
    <w:rsid w:val="006151C2"/>
    <w:rsid w:val="00620394"/>
    <w:rsid w:val="00620A9D"/>
    <w:rsid w:val="006260B6"/>
    <w:rsid w:val="00626A1F"/>
    <w:rsid w:val="00633149"/>
    <w:rsid w:val="006353C4"/>
    <w:rsid w:val="006369BD"/>
    <w:rsid w:val="006412CC"/>
    <w:rsid w:val="00642628"/>
    <w:rsid w:val="00642C81"/>
    <w:rsid w:val="00653E18"/>
    <w:rsid w:val="006540BB"/>
    <w:rsid w:val="00656B08"/>
    <w:rsid w:val="00660EC1"/>
    <w:rsid w:val="0067085F"/>
    <w:rsid w:val="00670A36"/>
    <w:rsid w:val="00672FA9"/>
    <w:rsid w:val="00672FAF"/>
    <w:rsid w:val="0067386C"/>
    <w:rsid w:val="006754BE"/>
    <w:rsid w:val="006768E4"/>
    <w:rsid w:val="00677234"/>
    <w:rsid w:val="00690BB7"/>
    <w:rsid w:val="0069434E"/>
    <w:rsid w:val="006A6647"/>
    <w:rsid w:val="006B095E"/>
    <w:rsid w:val="006B51D8"/>
    <w:rsid w:val="006C3751"/>
    <w:rsid w:val="006C475E"/>
    <w:rsid w:val="006C589F"/>
    <w:rsid w:val="006C6CD1"/>
    <w:rsid w:val="006D0F33"/>
    <w:rsid w:val="006D4738"/>
    <w:rsid w:val="006D7431"/>
    <w:rsid w:val="006E005D"/>
    <w:rsid w:val="006E0E96"/>
    <w:rsid w:val="006E2FF9"/>
    <w:rsid w:val="006E4EF6"/>
    <w:rsid w:val="006E54D0"/>
    <w:rsid w:val="006E5A3F"/>
    <w:rsid w:val="006E7930"/>
    <w:rsid w:val="00705FC9"/>
    <w:rsid w:val="00706012"/>
    <w:rsid w:val="0070757B"/>
    <w:rsid w:val="00713B7F"/>
    <w:rsid w:val="0071478F"/>
    <w:rsid w:val="007157D9"/>
    <w:rsid w:val="00726D21"/>
    <w:rsid w:val="00735D41"/>
    <w:rsid w:val="0073763C"/>
    <w:rsid w:val="00740C9B"/>
    <w:rsid w:val="0074273F"/>
    <w:rsid w:val="00743435"/>
    <w:rsid w:val="00744E5D"/>
    <w:rsid w:val="00744F8F"/>
    <w:rsid w:val="0075205D"/>
    <w:rsid w:val="00775695"/>
    <w:rsid w:val="0077758F"/>
    <w:rsid w:val="00786950"/>
    <w:rsid w:val="00787C20"/>
    <w:rsid w:val="00794661"/>
    <w:rsid w:val="00795312"/>
    <w:rsid w:val="0079592F"/>
    <w:rsid w:val="007A084F"/>
    <w:rsid w:val="007A70F3"/>
    <w:rsid w:val="007B7887"/>
    <w:rsid w:val="007C2A6B"/>
    <w:rsid w:val="007C7279"/>
    <w:rsid w:val="007D3CF9"/>
    <w:rsid w:val="007D3EE5"/>
    <w:rsid w:val="007D7528"/>
    <w:rsid w:val="007E04AC"/>
    <w:rsid w:val="007E04EC"/>
    <w:rsid w:val="007E0700"/>
    <w:rsid w:val="007E5FA1"/>
    <w:rsid w:val="007E632A"/>
    <w:rsid w:val="007F2D08"/>
    <w:rsid w:val="007F342E"/>
    <w:rsid w:val="00802C50"/>
    <w:rsid w:val="00802C99"/>
    <w:rsid w:val="00807207"/>
    <w:rsid w:val="00811D41"/>
    <w:rsid w:val="00821D5C"/>
    <w:rsid w:val="008221BC"/>
    <w:rsid w:val="00822640"/>
    <w:rsid w:val="008338EF"/>
    <w:rsid w:val="008375AF"/>
    <w:rsid w:val="00841443"/>
    <w:rsid w:val="008429EF"/>
    <w:rsid w:val="00842E4D"/>
    <w:rsid w:val="00842E64"/>
    <w:rsid w:val="0084629D"/>
    <w:rsid w:val="0085307C"/>
    <w:rsid w:val="00856BA6"/>
    <w:rsid w:val="008645D8"/>
    <w:rsid w:val="00865A8C"/>
    <w:rsid w:val="00871625"/>
    <w:rsid w:val="00877897"/>
    <w:rsid w:val="00877FD5"/>
    <w:rsid w:val="008877B1"/>
    <w:rsid w:val="008903ED"/>
    <w:rsid w:val="008A4B00"/>
    <w:rsid w:val="008B6454"/>
    <w:rsid w:val="008C0647"/>
    <w:rsid w:val="008C2D96"/>
    <w:rsid w:val="008D0213"/>
    <w:rsid w:val="008D17FE"/>
    <w:rsid w:val="008D45BA"/>
    <w:rsid w:val="008D5740"/>
    <w:rsid w:val="008E5700"/>
    <w:rsid w:val="008E7407"/>
    <w:rsid w:val="008F5230"/>
    <w:rsid w:val="008F6BCC"/>
    <w:rsid w:val="00901B7F"/>
    <w:rsid w:val="00901F83"/>
    <w:rsid w:val="00903293"/>
    <w:rsid w:val="00906EE3"/>
    <w:rsid w:val="00916EE4"/>
    <w:rsid w:val="009206F6"/>
    <w:rsid w:val="0092292F"/>
    <w:rsid w:val="00924699"/>
    <w:rsid w:val="00931C39"/>
    <w:rsid w:val="00932EBD"/>
    <w:rsid w:val="00935794"/>
    <w:rsid w:val="009407CE"/>
    <w:rsid w:val="00954321"/>
    <w:rsid w:val="009547FF"/>
    <w:rsid w:val="00957978"/>
    <w:rsid w:val="009606A3"/>
    <w:rsid w:val="00961803"/>
    <w:rsid w:val="0096600E"/>
    <w:rsid w:val="009664E0"/>
    <w:rsid w:val="00966A9F"/>
    <w:rsid w:val="00971663"/>
    <w:rsid w:val="0097244D"/>
    <w:rsid w:val="00973DFD"/>
    <w:rsid w:val="009901E8"/>
    <w:rsid w:val="009906B4"/>
    <w:rsid w:val="00992836"/>
    <w:rsid w:val="00994805"/>
    <w:rsid w:val="00997C0A"/>
    <w:rsid w:val="009A0772"/>
    <w:rsid w:val="009A3D16"/>
    <w:rsid w:val="009A4F9F"/>
    <w:rsid w:val="009A7E08"/>
    <w:rsid w:val="009B2645"/>
    <w:rsid w:val="009B2B19"/>
    <w:rsid w:val="009B48A9"/>
    <w:rsid w:val="009C10A9"/>
    <w:rsid w:val="009C2784"/>
    <w:rsid w:val="009C7D00"/>
    <w:rsid w:val="009D3B32"/>
    <w:rsid w:val="009E1C26"/>
    <w:rsid w:val="009F3BF8"/>
    <w:rsid w:val="009F3C21"/>
    <w:rsid w:val="009F4A04"/>
    <w:rsid w:val="009F6381"/>
    <w:rsid w:val="00A030DF"/>
    <w:rsid w:val="00A03BF1"/>
    <w:rsid w:val="00A05D45"/>
    <w:rsid w:val="00A12B14"/>
    <w:rsid w:val="00A131FD"/>
    <w:rsid w:val="00A146F1"/>
    <w:rsid w:val="00A17F49"/>
    <w:rsid w:val="00A2385F"/>
    <w:rsid w:val="00A24A8D"/>
    <w:rsid w:val="00A31178"/>
    <w:rsid w:val="00A36B03"/>
    <w:rsid w:val="00A4060F"/>
    <w:rsid w:val="00A51741"/>
    <w:rsid w:val="00A51E29"/>
    <w:rsid w:val="00A52F13"/>
    <w:rsid w:val="00A574DD"/>
    <w:rsid w:val="00A7038A"/>
    <w:rsid w:val="00A71BE8"/>
    <w:rsid w:val="00A73431"/>
    <w:rsid w:val="00A739A7"/>
    <w:rsid w:val="00A73C62"/>
    <w:rsid w:val="00A74BD6"/>
    <w:rsid w:val="00A75857"/>
    <w:rsid w:val="00A77DC6"/>
    <w:rsid w:val="00A92F5B"/>
    <w:rsid w:val="00A9354F"/>
    <w:rsid w:val="00A937E1"/>
    <w:rsid w:val="00AA0B1A"/>
    <w:rsid w:val="00AA216E"/>
    <w:rsid w:val="00AA378C"/>
    <w:rsid w:val="00AA4B53"/>
    <w:rsid w:val="00AA598E"/>
    <w:rsid w:val="00AB13EA"/>
    <w:rsid w:val="00AB2F46"/>
    <w:rsid w:val="00AB6E3A"/>
    <w:rsid w:val="00AB799A"/>
    <w:rsid w:val="00AC06B9"/>
    <w:rsid w:val="00AC3D88"/>
    <w:rsid w:val="00AC6FEC"/>
    <w:rsid w:val="00AD18F2"/>
    <w:rsid w:val="00AD1A46"/>
    <w:rsid w:val="00AD330D"/>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47D4D"/>
    <w:rsid w:val="00B52770"/>
    <w:rsid w:val="00B53904"/>
    <w:rsid w:val="00B546BD"/>
    <w:rsid w:val="00B733E1"/>
    <w:rsid w:val="00B736A9"/>
    <w:rsid w:val="00B76CBC"/>
    <w:rsid w:val="00B76F43"/>
    <w:rsid w:val="00B800B2"/>
    <w:rsid w:val="00B82BC0"/>
    <w:rsid w:val="00B8405E"/>
    <w:rsid w:val="00B841E5"/>
    <w:rsid w:val="00B85405"/>
    <w:rsid w:val="00B87DF3"/>
    <w:rsid w:val="00B91037"/>
    <w:rsid w:val="00B9145A"/>
    <w:rsid w:val="00B9193B"/>
    <w:rsid w:val="00B92F99"/>
    <w:rsid w:val="00B95871"/>
    <w:rsid w:val="00B95FCB"/>
    <w:rsid w:val="00B97E1B"/>
    <w:rsid w:val="00BA07E6"/>
    <w:rsid w:val="00BA09FA"/>
    <w:rsid w:val="00BA5EEC"/>
    <w:rsid w:val="00BB16E5"/>
    <w:rsid w:val="00BB2CAF"/>
    <w:rsid w:val="00BC6F0D"/>
    <w:rsid w:val="00BC77F3"/>
    <w:rsid w:val="00BD06AB"/>
    <w:rsid w:val="00BD0B30"/>
    <w:rsid w:val="00BE2371"/>
    <w:rsid w:val="00BE5678"/>
    <w:rsid w:val="00BF32B2"/>
    <w:rsid w:val="00BF5838"/>
    <w:rsid w:val="00BF65B9"/>
    <w:rsid w:val="00BF6761"/>
    <w:rsid w:val="00BF6CE3"/>
    <w:rsid w:val="00BF750F"/>
    <w:rsid w:val="00C006A4"/>
    <w:rsid w:val="00C063F2"/>
    <w:rsid w:val="00C1361F"/>
    <w:rsid w:val="00C142B5"/>
    <w:rsid w:val="00C1447C"/>
    <w:rsid w:val="00C17C0B"/>
    <w:rsid w:val="00C21BCC"/>
    <w:rsid w:val="00C268BD"/>
    <w:rsid w:val="00C2727E"/>
    <w:rsid w:val="00C27F0F"/>
    <w:rsid w:val="00C342FE"/>
    <w:rsid w:val="00C40168"/>
    <w:rsid w:val="00C45456"/>
    <w:rsid w:val="00C61AD5"/>
    <w:rsid w:val="00C61C6C"/>
    <w:rsid w:val="00C65D56"/>
    <w:rsid w:val="00C7138F"/>
    <w:rsid w:val="00C71D12"/>
    <w:rsid w:val="00C73192"/>
    <w:rsid w:val="00C73746"/>
    <w:rsid w:val="00C90967"/>
    <w:rsid w:val="00C970BF"/>
    <w:rsid w:val="00C978A8"/>
    <w:rsid w:val="00CA2B5B"/>
    <w:rsid w:val="00CA64DB"/>
    <w:rsid w:val="00CB01C4"/>
    <w:rsid w:val="00CB598C"/>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3E92"/>
    <w:rsid w:val="00D17289"/>
    <w:rsid w:val="00D203A0"/>
    <w:rsid w:val="00D23B99"/>
    <w:rsid w:val="00D24015"/>
    <w:rsid w:val="00D308D9"/>
    <w:rsid w:val="00D44A8F"/>
    <w:rsid w:val="00D44CB8"/>
    <w:rsid w:val="00D50BBE"/>
    <w:rsid w:val="00D70368"/>
    <w:rsid w:val="00D7425C"/>
    <w:rsid w:val="00D813B7"/>
    <w:rsid w:val="00D818EC"/>
    <w:rsid w:val="00D82704"/>
    <w:rsid w:val="00D859C2"/>
    <w:rsid w:val="00D86891"/>
    <w:rsid w:val="00D87448"/>
    <w:rsid w:val="00D87A1C"/>
    <w:rsid w:val="00D919D7"/>
    <w:rsid w:val="00D927B5"/>
    <w:rsid w:val="00D937F9"/>
    <w:rsid w:val="00DA1353"/>
    <w:rsid w:val="00DA5A63"/>
    <w:rsid w:val="00DA7CB9"/>
    <w:rsid w:val="00DD3E47"/>
    <w:rsid w:val="00DE3A3F"/>
    <w:rsid w:val="00DE4489"/>
    <w:rsid w:val="00DF71F9"/>
    <w:rsid w:val="00E053D1"/>
    <w:rsid w:val="00E05BD2"/>
    <w:rsid w:val="00E11465"/>
    <w:rsid w:val="00E133D9"/>
    <w:rsid w:val="00E13BA0"/>
    <w:rsid w:val="00E20FAA"/>
    <w:rsid w:val="00E32B69"/>
    <w:rsid w:val="00E338E1"/>
    <w:rsid w:val="00E3667B"/>
    <w:rsid w:val="00E3686F"/>
    <w:rsid w:val="00E428CD"/>
    <w:rsid w:val="00E47637"/>
    <w:rsid w:val="00E53E14"/>
    <w:rsid w:val="00E54AC0"/>
    <w:rsid w:val="00E54D56"/>
    <w:rsid w:val="00E569E2"/>
    <w:rsid w:val="00E571BC"/>
    <w:rsid w:val="00E57C99"/>
    <w:rsid w:val="00E57DE7"/>
    <w:rsid w:val="00E63AF3"/>
    <w:rsid w:val="00E710A0"/>
    <w:rsid w:val="00E73ADF"/>
    <w:rsid w:val="00E751F4"/>
    <w:rsid w:val="00E80D56"/>
    <w:rsid w:val="00E826DA"/>
    <w:rsid w:val="00E84314"/>
    <w:rsid w:val="00E9244D"/>
    <w:rsid w:val="00E928B3"/>
    <w:rsid w:val="00EA0884"/>
    <w:rsid w:val="00EA0F46"/>
    <w:rsid w:val="00EA6746"/>
    <w:rsid w:val="00EA7C95"/>
    <w:rsid w:val="00EB6947"/>
    <w:rsid w:val="00EB7849"/>
    <w:rsid w:val="00EC4C2D"/>
    <w:rsid w:val="00ED3A3E"/>
    <w:rsid w:val="00ED41AA"/>
    <w:rsid w:val="00ED7F85"/>
    <w:rsid w:val="00EE155A"/>
    <w:rsid w:val="00EE477D"/>
    <w:rsid w:val="00EF4125"/>
    <w:rsid w:val="00EF46EE"/>
    <w:rsid w:val="00F01046"/>
    <w:rsid w:val="00F01FFB"/>
    <w:rsid w:val="00F043D4"/>
    <w:rsid w:val="00F06B76"/>
    <w:rsid w:val="00F13124"/>
    <w:rsid w:val="00F1590C"/>
    <w:rsid w:val="00F17CE6"/>
    <w:rsid w:val="00F213A4"/>
    <w:rsid w:val="00F24FF5"/>
    <w:rsid w:val="00F25BC8"/>
    <w:rsid w:val="00F42D93"/>
    <w:rsid w:val="00F43750"/>
    <w:rsid w:val="00F45113"/>
    <w:rsid w:val="00F5269B"/>
    <w:rsid w:val="00F62B1B"/>
    <w:rsid w:val="00F63181"/>
    <w:rsid w:val="00F65DE8"/>
    <w:rsid w:val="00F7334F"/>
    <w:rsid w:val="00F74782"/>
    <w:rsid w:val="00F8343D"/>
    <w:rsid w:val="00F86F9D"/>
    <w:rsid w:val="00F91A23"/>
    <w:rsid w:val="00F958D2"/>
    <w:rsid w:val="00F96C73"/>
    <w:rsid w:val="00F97FE0"/>
    <w:rsid w:val="00FA0403"/>
    <w:rsid w:val="00FB2B9F"/>
    <w:rsid w:val="00FB373A"/>
    <w:rsid w:val="00FB43BE"/>
    <w:rsid w:val="00FC0959"/>
    <w:rsid w:val="00FC1770"/>
    <w:rsid w:val="00FC39DD"/>
    <w:rsid w:val="00FC4F94"/>
    <w:rsid w:val="00FC6465"/>
    <w:rsid w:val="00FC6ECA"/>
    <w:rsid w:val="00FD043A"/>
    <w:rsid w:val="00FD233D"/>
    <w:rsid w:val="00FD29C0"/>
    <w:rsid w:val="00FD2C65"/>
    <w:rsid w:val="00FD6894"/>
    <w:rsid w:val="00FE001D"/>
    <w:rsid w:val="00FE3EB5"/>
    <w:rsid w:val="00FE7A17"/>
    <w:rsid w:val="00FF18EB"/>
    <w:rsid w:val="068DCB81"/>
    <w:rsid w:val="08B0CC4E"/>
    <w:rsid w:val="0D3F1CBE"/>
    <w:rsid w:val="0EEB4593"/>
    <w:rsid w:val="181A5482"/>
    <w:rsid w:val="18879CD4"/>
    <w:rsid w:val="18C84BC9"/>
    <w:rsid w:val="19907203"/>
    <w:rsid w:val="1E4ABBC1"/>
    <w:rsid w:val="1F08FC34"/>
    <w:rsid w:val="1F65EC90"/>
    <w:rsid w:val="21279468"/>
    <w:rsid w:val="239E3158"/>
    <w:rsid w:val="250F301E"/>
    <w:rsid w:val="25F28361"/>
    <w:rsid w:val="2705C89A"/>
    <w:rsid w:val="28366225"/>
    <w:rsid w:val="2A33E27A"/>
    <w:rsid w:val="3095AAC4"/>
    <w:rsid w:val="35964F08"/>
    <w:rsid w:val="36698B26"/>
    <w:rsid w:val="38690F1A"/>
    <w:rsid w:val="3C6ED8A4"/>
    <w:rsid w:val="3CD0218A"/>
    <w:rsid w:val="41D674D0"/>
    <w:rsid w:val="451756F3"/>
    <w:rsid w:val="46B32754"/>
    <w:rsid w:val="49ED3F43"/>
    <w:rsid w:val="4B73C44D"/>
    <w:rsid w:val="4BB76EE7"/>
    <w:rsid w:val="50995BF3"/>
    <w:rsid w:val="53659070"/>
    <w:rsid w:val="592CC486"/>
    <w:rsid w:val="5BAEA329"/>
    <w:rsid w:val="5C8AB425"/>
    <w:rsid w:val="5FDC05B4"/>
    <w:rsid w:val="62A99897"/>
    <w:rsid w:val="67056C94"/>
    <w:rsid w:val="680E8F24"/>
    <w:rsid w:val="696F2DA2"/>
    <w:rsid w:val="6F398BD9"/>
    <w:rsid w:val="719E714E"/>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uiPriority w:val="3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AA598E"/>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f7844bec4694177" Type="http://schemas.microsoft.com/office/2018/08/relationships/commentsExtensible" Target="commentsExtensible.xml"/><Relationship Id="rId5" Type="http://schemas.openxmlformats.org/officeDocument/2006/relationships/numbering" Target="numbering.xml"/><Relationship Id="R0cffbf58d13b4e51"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48D6-F4FC-411E-98C1-B82487442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2006/documentManagement/types"/>
    <ds:schemaRef ds:uri="f8073be8-ba4e-4991-92ef-8ca69007da56"/>
    <ds:schemaRef ds:uri="http://purl.org/dc/terms/"/>
    <ds:schemaRef ds:uri="cc852e05-94eb-48de-a089-3a35c1dd6218"/>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8AD2C8AB-8871-4068-B684-AA261351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11</Pages>
  <Words>2952</Words>
  <Characters>17422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Hudcová Michaela</cp:lastModifiedBy>
  <cp:revision>115</cp:revision>
  <cp:lastPrinted>2022-05-10T08:07:00Z</cp:lastPrinted>
  <dcterms:created xsi:type="dcterms:W3CDTF">2024-11-18T13:31:00Z</dcterms:created>
  <dcterms:modified xsi:type="dcterms:W3CDTF">2025-04-25T08:31:00Z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