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97"/>
        <w:gridCol w:w="388"/>
        <w:gridCol w:w="12"/>
        <w:gridCol w:w="100"/>
        <w:gridCol w:w="86"/>
        <w:gridCol w:w="13"/>
        <w:gridCol w:w="1286"/>
        <w:gridCol w:w="13"/>
        <w:gridCol w:w="1199"/>
        <w:gridCol w:w="601"/>
        <w:gridCol w:w="399"/>
        <w:gridCol w:w="85"/>
        <w:gridCol w:w="13"/>
        <w:gridCol w:w="198"/>
        <w:gridCol w:w="303"/>
        <w:gridCol w:w="400"/>
        <w:gridCol w:w="1199"/>
        <w:gridCol w:w="1693"/>
        <w:gridCol w:w="6"/>
        <w:gridCol w:w="702"/>
      </w:tblGrid>
      <w:tr w:rsidR="00B513E3" w:rsidTr="003B2E91">
        <w:trPr>
          <w:cantSplit/>
          <w:trHeight w:val="212"/>
        </w:trPr>
        <w:tc>
          <w:tcPr>
            <w:tcW w:w="9993" w:type="dxa"/>
            <w:gridSpan w:val="20"/>
          </w:tcPr>
          <w:p w:rsidR="00B513E3" w:rsidRDefault="00B513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13E3" w:rsidTr="003B2E91">
        <w:trPr>
          <w:cantSplit/>
          <w:trHeight w:val="259"/>
        </w:trPr>
        <w:tc>
          <w:tcPr>
            <w:tcW w:w="4394" w:type="dxa"/>
            <w:gridSpan w:val="9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8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401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B513E3" w:rsidTr="003B2E91">
        <w:trPr>
          <w:cantSplit/>
          <w:trHeight w:val="212"/>
        </w:trPr>
        <w:tc>
          <w:tcPr>
            <w:tcW w:w="4394" w:type="dxa"/>
            <w:gridSpan w:val="9"/>
          </w:tcPr>
          <w:p w:rsidR="00B513E3" w:rsidRDefault="00B513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98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401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B513E3" w:rsidTr="003B2E91">
        <w:trPr>
          <w:cantSplit/>
          <w:trHeight w:val="228"/>
        </w:trPr>
        <w:tc>
          <w:tcPr>
            <w:tcW w:w="4394" w:type="dxa"/>
            <w:gridSpan w:val="9"/>
          </w:tcPr>
          <w:p w:rsidR="00B513E3" w:rsidRDefault="00B513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98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401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B513E3" w:rsidTr="003B2E91">
        <w:trPr>
          <w:cantSplit/>
          <w:trHeight w:val="212"/>
        </w:trPr>
        <w:tc>
          <w:tcPr>
            <w:tcW w:w="1797" w:type="dxa"/>
            <w:gridSpan w:val="4"/>
          </w:tcPr>
          <w:p w:rsidR="00B513E3" w:rsidRDefault="00B513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96" w:type="dxa"/>
            <w:gridSpan w:val="16"/>
          </w:tcPr>
          <w:p w:rsidR="00B513E3" w:rsidRDefault="00B513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513E3" w:rsidTr="003B2E91">
        <w:trPr>
          <w:cantSplit/>
          <w:trHeight w:val="259"/>
        </w:trPr>
        <w:tc>
          <w:tcPr>
            <w:tcW w:w="1797" w:type="dxa"/>
            <w:gridSpan w:val="4"/>
          </w:tcPr>
          <w:p w:rsidR="00B513E3" w:rsidRDefault="00B513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97" w:type="dxa"/>
            <w:gridSpan w:val="7"/>
          </w:tcPr>
          <w:p w:rsidR="00B513E3" w:rsidRDefault="00B513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99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Ing. Eduard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Šober</w:t>
            </w:r>
            <w:proofErr w:type="spellEnd"/>
          </w:p>
        </w:tc>
      </w:tr>
      <w:tr w:rsidR="00B513E3" w:rsidTr="003B2E91">
        <w:trPr>
          <w:cantSplit/>
          <w:trHeight w:val="212"/>
        </w:trPr>
        <w:tc>
          <w:tcPr>
            <w:tcW w:w="1797" w:type="dxa"/>
            <w:gridSpan w:val="4"/>
          </w:tcPr>
          <w:p w:rsidR="00B513E3" w:rsidRDefault="00B513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97" w:type="dxa"/>
            <w:gridSpan w:val="7"/>
          </w:tcPr>
          <w:p w:rsidR="00B513E3" w:rsidRDefault="00B513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99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Pilařova 8/2</w:t>
            </w:r>
          </w:p>
        </w:tc>
      </w:tr>
      <w:tr w:rsidR="00B513E3" w:rsidTr="003B2E91">
        <w:trPr>
          <w:cantSplit/>
          <w:trHeight w:val="259"/>
        </w:trPr>
        <w:tc>
          <w:tcPr>
            <w:tcW w:w="5394" w:type="dxa"/>
            <w:gridSpan w:val="11"/>
          </w:tcPr>
          <w:p w:rsidR="00B513E3" w:rsidRDefault="003B2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9" w:type="dxa"/>
            <w:gridSpan w:val="4"/>
            <w:tcBorders>
              <w:left w:val="double" w:sz="4" w:space="0" w:color="auto"/>
            </w:tcBorders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99" w:type="dxa"/>
            <w:gridSpan w:val="5"/>
            <w:tcBorders>
              <w:right w:val="double" w:sz="4" w:space="0" w:color="auto"/>
            </w:tcBorders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B513E3" w:rsidTr="003B2E91">
        <w:trPr>
          <w:cantSplit/>
          <w:trHeight w:val="212"/>
        </w:trPr>
        <w:tc>
          <w:tcPr>
            <w:tcW w:w="5394" w:type="dxa"/>
            <w:gridSpan w:val="11"/>
          </w:tcPr>
          <w:p w:rsidR="00B513E3" w:rsidRDefault="00B513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9" w:type="dxa"/>
            <w:gridSpan w:val="4"/>
            <w:tcBorders>
              <w:left w:val="double" w:sz="4" w:space="0" w:color="auto"/>
            </w:tcBorders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99" w:type="dxa"/>
            <w:gridSpan w:val="5"/>
            <w:tcBorders>
              <w:right w:val="double" w:sz="4" w:space="0" w:color="auto"/>
            </w:tcBorders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12303518</w:t>
            </w:r>
          </w:p>
        </w:tc>
      </w:tr>
      <w:tr w:rsidR="00B513E3" w:rsidTr="003B2E91">
        <w:trPr>
          <w:cantSplit/>
          <w:trHeight w:val="212"/>
        </w:trPr>
        <w:tc>
          <w:tcPr>
            <w:tcW w:w="5394" w:type="dxa"/>
            <w:gridSpan w:val="11"/>
          </w:tcPr>
          <w:p w:rsidR="00B513E3" w:rsidRDefault="00B513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9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9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</w:t>
            </w:r>
            <w:r w:rsidR="00515E68"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</w:tr>
      <w:tr w:rsidR="00B513E3" w:rsidTr="003B2E91">
        <w:trPr>
          <w:cantSplit/>
          <w:trHeight w:val="228"/>
        </w:trPr>
        <w:tc>
          <w:tcPr>
            <w:tcW w:w="9993" w:type="dxa"/>
            <w:gridSpan w:val="20"/>
            <w:tcBorders>
              <w:bottom w:val="double" w:sz="4" w:space="0" w:color="auto"/>
            </w:tcBorders>
          </w:tcPr>
          <w:p w:rsidR="00B513E3" w:rsidRDefault="00B513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13E3" w:rsidTr="003B2E91">
        <w:trPr>
          <w:cantSplit/>
          <w:trHeight w:val="212"/>
        </w:trPr>
        <w:tc>
          <w:tcPr>
            <w:tcW w:w="1685" w:type="dxa"/>
            <w:gridSpan w:val="2"/>
          </w:tcPr>
          <w:p w:rsidR="00B513E3" w:rsidRDefault="003B2E9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B513E3" w:rsidRDefault="003B2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9" w:type="dxa"/>
            <w:gridSpan w:val="2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97" w:type="dxa"/>
            <w:gridSpan w:val="5"/>
          </w:tcPr>
          <w:p w:rsidR="00B513E3" w:rsidRDefault="003B2E9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B513E3" w:rsidRDefault="003B2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901" w:type="dxa"/>
            <w:gridSpan w:val="3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401" w:type="dxa"/>
            <w:gridSpan w:val="3"/>
          </w:tcPr>
          <w:p w:rsidR="00B513E3" w:rsidRDefault="003B2E9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B513E3" w:rsidTr="003B2E91">
        <w:trPr>
          <w:cantSplit/>
          <w:trHeight w:val="212"/>
        </w:trPr>
        <w:tc>
          <w:tcPr>
            <w:tcW w:w="1697" w:type="dxa"/>
            <w:gridSpan w:val="3"/>
          </w:tcPr>
          <w:p w:rsidR="00B513E3" w:rsidRDefault="00B513E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B513E3" w:rsidRDefault="003B2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9" w:type="dxa"/>
            <w:gridSpan w:val="2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97" w:type="dxa"/>
            <w:gridSpan w:val="5"/>
          </w:tcPr>
          <w:p w:rsidR="00B513E3" w:rsidRDefault="00F715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901" w:type="dxa"/>
            <w:gridSpan w:val="3"/>
          </w:tcPr>
          <w:p w:rsidR="00B513E3" w:rsidRDefault="00B513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401" w:type="dxa"/>
            <w:gridSpan w:val="3"/>
          </w:tcPr>
          <w:p w:rsidR="00B513E3" w:rsidRDefault="003B2E9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16.4.2025</w:t>
            </w:r>
          </w:p>
        </w:tc>
      </w:tr>
      <w:tr w:rsidR="00B513E3" w:rsidTr="003B2E91">
        <w:trPr>
          <w:cantSplit/>
          <w:trHeight w:val="228"/>
        </w:trPr>
        <w:tc>
          <w:tcPr>
            <w:tcW w:w="9993" w:type="dxa"/>
            <w:gridSpan w:val="20"/>
          </w:tcPr>
          <w:p w:rsidR="00B513E3" w:rsidRDefault="00B513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513E3" w:rsidTr="003B2E91">
        <w:trPr>
          <w:cantSplit/>
          <w:trHeight w:val="243"/>
        </w:trPr>
        <w:tc>
          <w:tcPr>
            <w:tcW w:w="1797" w:type="dxa"/>
            <w:gridSpan w:val="4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96" w:type="dxa"/>
            <w:gridSpan w:val="16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OBJ/2025/0620/INV</w:t>
            </w:r>
          </w:p>
        </w:tc>
      </w:tr>
      <w:tr w:rsidR="00B513E3" w:rsidTr="003B2E91">
        <w:trPr>
          <w:cantSplit/>
          <w:trHeight w:val="228"/>
        </w:trPr>
        <w:tc>
          <w:tcPr>
            <w:tcW w:w="9993" w:type="dxa"/>
            <w:gridSpan w:val="20"/>
          </w:tcPr>
          <w:p w:rsidR="00B513E3" w:rsidRDefault="00B513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13E3" w:rsidTr="003B2E91">
        <w:trPr>
          <w:cantSplit/>
          <w:trHeight w:val="243"/>
        </w:trPr>
        <w:tc>
          <w:tcPr>
            <w:tcW w:w="1297" w:type="dxa"/>
            <w:tcMar>
              <w:left w:w="140" w:type="dxa"/>
            </w:tcMar>
            <w:vAlign w:val="center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96" w:type="dxa"/>
            <w:gridSpan w:val="15"/>
            <w:vAlign w:val="center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600" w:type="dxa"/>
            <w:gridSpan w:val="4"/>
            <w:tcMar>
              <w:left w:w="140" w:type="dxa"/>
            </w:tcMar>
            <w:vAlign w:val="center"/>
          </w:tcPr>
          <w:p w:rsidR="00B513E3" w:rsidRDefault="00B513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13E3" w:rsidTr="003B2E91">
        <w:trPr>
          <w:cantSplit/>
          <w:trHeight w:val="212"/>
        </w:trPr>
        <w:tc>
          <w:tcPr>
            <w:tcW w:w="1297" w:type="dxa"/>
            <w:tcMar>
              <w:left w:w="140" w:type="dxa"/>
            </w:tcMar>
          </w:tcPr>
          <w:p w:rsidR="00B513E3" w:rsidRDefault="00B513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96" w:type="dxa"/>
            <w:gridSpan w:val="15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600" w:type="dxa"/>
            <w:gridSpan w:val="4"/>
            <w:tcMar>
              <w:left w:w="140" w:type="dxa"/>
            </w:tcMar>
          </w:tcPr>
          <w:p w:rsidR="00B513E3" w:rsidRDefault="00B513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513E3" w:rsidTr="003B2E91">
        <w:trPr>
          <w:cantSplit/>
          <w:trHeight w:val="228"/>
        </w:trPr>
        <w:tc>
          <w:tcPr>
            <w:tcW w:w="1297" w:type="dxa"/>
            <w:tcMar>
              <w:left w:w="140" w:type="dxa"/>
            </w:tcMar>
          </w:tcPr>
          <w:p w:rsidR="00B513E3" w:rsidRDefault="00B513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96" w:type="dxa"/>
            <w:gridSpan w:val="15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600" w:type="dxa"/>
            <w:gridSpan w:val="4"/>
            <w:tcMar>
              <w:left w:w="140" w:type="dxa"/>
            </w:tcMar>
          </w:tcPr>
          <w:p w:rsidR="00B513E3" w:rsidRDefault="00B513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513E3" w:rsidTr="003B2E91">
        <w:trPr>
          <w:cantSplit/>
          <w:trHeight w:val="212"/>
        </w:trPr>
        <w:tc>
          <w:tcPr>
            <w:tcW w:w="1297" w:type="dxa"/>
            <w:tcMar>
              <w:left w:w="140" w:type="dxa"/>
            </w:tcMar>
          </w:tcPr>
          <w:p w:rsidR="00B513E3" w:rsidRDefault="00B513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9" w:type="dxa"/>
            <w:gridSpan w:val="5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97" w:type="dxa"/>
            <w:gridSpan w:val="10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600" w:type="dxa"/>
            <w:gridSpan w:val="4"/>
            <w:tcMar>
              <w:left w:w="140" w:type="dxa"/>
            </w:tcMar>
          </w:tcPr>
          <w:p w:rsidR="00B513E3" w:rsidRDefault="00B513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13E3" w:rsidTr="003B2E91">
        <w:trPr>
          <w:cantSplit/>
          <w:trHeight w:val="212"/>
        </w:trPr>
        <w:tc>
          <w:tcPr>
            <w:tcW w:w="1297" w:type="dxa"/>
            <w:tcMar>
              <w:left w:w="140" w:type="dxa"/>
            </w:tcMar>
          </w:tcPr>
          <w:p w:rsidR="00B513E3" w:rsidRDefault="00B513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9" w:type="dxa"/>
            <w:gridSpan w:val="5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97" w:type="dxa"/>
            <w:gridSpan w:val="10"/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600" w:type="dxa"/>
            <w:gridSpan w:val="4"/>
            <w:tcMar>
              <w:left w:w="140" w:type="dxa"/>
            </w:tcMar>
          </w:tcPr>
          <w:p w:rsidR="00B513E3" w:rsidRDefault="00B513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513E3" w:rsidTr="003B2E91">
        <w:trPr>
          <w:cantSplit/>
          <w:trHeight w:val="228"/>
        </w:trPr>
        <w:tc>
          <w:tcPr>
            <w:tcW w:w="9993" w:type="dxa"/>
            <w:gridSpan w:val="20"/>
            <w:tcMar>
              <w:left w:w="140" w:type="dxa"/>
            </w:tcMar>
          </w:tcPr>
          <w:p w:rsidR="00B513E3" w:rsidRDefault="00B513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13E3" w:rsidTr="003B2E91">
        <w:trPr>
          <w:cantSplit/>
          <w:trHeight w:val="212"/>
        </w:trPr>
        <w:tc>
          <w:tcPr>
            <w:tcW w:w="9993" w:type="dxa"/>
            <w:gridSpan w:val="20"/>
            <w:tcMar>
              <w:left w:w="140" w:type="dxa"/>
            </w:tcMar>
          </w:tcPr>
          <w:p w:rsidR="00B513E3" w:rsidRDefault="00B513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513E3" w:rsidTr="003B2E91">
        <w:trPr>
          <w:cantSplit/>
          <w:trHeight w:val="6525"/>
        </w:trPr>
        <w:tc>
          <w:tcPr>
            <w:tcW w:w="9993" w:type="dxa"/>
            <w:gridSpan w:val="20"/>
            <w:tcMar>
              <w:left w:w="140" w:type="dxa"/>
            </w:tcMar>
          </w:tcPr>
          <w:p w:rsidR="00B513E3" w:rsidRDefault="003B2E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15. 04. 2025 u vás objednáváme služby spočívající ve výkonu činnosti technického dozoru stavebníka a koordinátora BOZP nad prováděním stavby na akci „Rekonstrukce plynové kotelny - DZU Kroměříž </w:t>
            </w:r>
            <w:proofErr w:type="spellStart"/>
            <w:r>
              <w:rPr>
                <w:rFonts w:ascii="Times New Roman" w:hAnsi="Times New Roman"/>
                <w:sz w:val="18"/>
              </w:rPr>
              <w:t>Lutopecká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1422“.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Přílohy č. 3 - TDS_KOOBOZP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realizace : předpoklad od akceptace objednávky do konce 07/2025.</w:t>
            </w:r>
            <w:r>
              <w:rPr>
                <w:rFonts w:ascii="Times New Roman" w:hAnsi="Times New Roman"/>
                <w:sz w:val="18"/>
              </w:rPr>
              <w:br/>
              <w:t xml:space="preserve">Odborné činnosti podle této objednávky budou zahájeny po předání PD (dokladové části a stavebního povolení) a Smlouvy o dílo se zhotovitelem stavby. </w:t>
            </w:r>
            <w:r>
              <w:rPr>
                <w:rFonts w:ascii="Times New Roman" w:hAnsi="Times New Roman"/>
                <w:sz w:val="18"/>
              </w:rPr>
              <w:br/>
              <w:t>Odborné činnosti dohodnuté v této objednávce budou prováděny průběžně v návaznosti na provádění stavby, jejíž samotná výstavba je naplánována na 06-07/2025.</w:t>
            </w:r>
            <w:r>
              <w:rPr>
                <w:rFonts w:ascii="Times New Roman" w:hAnsi="Times New Roman"/>
                <w:sz w:val="18"/>
              </w:rPr>
              <w:br/>
              <w:t>Termín předání a převzetí staveniště (zahájení doby plnění): na písemnou výzvu objednatele (předpokládaný termín doručení 05/2025, po akceptaci objednávky) K protokolárnímu převzetí a předání staveniště dojde na základě výzvy k převzetí staveniště ze strany objednatele, a to nejpozději do 5 dnů od doručení této výzvy objednatele zhotoviteli stavby k předání a převzetí staveniště (za písemnou výzvu se považuje výzva zaslaná e-mailem).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84.216,- Kč vč. DPH ( 69.600,-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jednorázově po protokolárním převzetí stavby.</w:t>
            </w:r>
            <w:r>
              <w:rPr>
                <w:rFonts w:ascii="Times New Roman" w:hAnsi="Times New Roman"/>
                <w:sz w:val="18"/>
              </w:rPr>
              <w:br/>
              <w:t>Splatnost faktury je 30 dní ode dne doručení příkazci.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Poskytnuté podklady:</w:t>
            </w:r>
            <w:r>
              <w:rPr>
                <w:rFonts w:ascii="Times New Roman" w:hAnsi="Times New Roman"/>
                <w:sz w:val="18"/>
              </w:rPr>
              <w:br/>
              <w:t xml:space="preserve">- projektová dokumentace ve stupni DSP + DPS vypracovaná </w:t>
            </w:r>
            <w:proofErr w:type="spellStart"/>
            <w:r w:rsidR="00F71507"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PROJEKCE – TZB, Pilařova 8/2, 767 01 Kroměříž, IČO: 123 03 815, datace II/2024.</w:t>
            </w:r>
            <w:r>
              <w:rPr>
                <w:rFonts w:ascii="Times New Roman" w:hAnsi="Times New Roman"/>
                <w:sz w:val="18"/>
              </w:rPr>
              <w:br/>
              <w:t>- ROZHODNUTÍ stavební povolení č.j. 02/334/037117/836/4/2024/Po ze dne 03.09.2024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Přílohy: </w:t>
            </w:r>
            <w:r>
              <w:rPr>
                <w:rFonts w:ascii="Times New Roman" w:hAnsi="Times New Roman"/>
                <w:sz w:val="18"/>
              </w:rPr>
              <w:br/>
              <w:t>Příloha č. 1 CN ze dne 15. 04. 2025</w:t>
            </w:r>
            <w:r>
              <w:rPr>
                <w:rFonts w:ascii="Times New Roman" w:hAnsi="Times New Roman"/>
                <w:sz w:val="18"/>
              </w:rPr>
              <w:br/>
              <w:t>Příloha č. 2 Osvědčení o autorizaci</w:t>
            </w:r>
            <w:r>
              <w:rPr>
                <w:rFonts w:ascii="Times New Roman" w:hAnsi="Times New Roman"/>
                <w:sz w:val="18"/>
              </w:rPr>
              <w:br/>
              <w:t>Příloha č. 3 Činnost TDS a koordinátora BOZP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F71507" w:rsidRDefault="00F715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71507" w:rsidRDefault="00F715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F71507" w:rsidRDefault="00F715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22. 04. 2025</w:t>
            </w:r>
          </w:p>
        </w:tc>
      </w:tr>
      <w:tr w:rsidR="00B513E3" w:rsidTr="003B2E91">
        <w:trPr>
          <w:cantSplit/>
          <w:trHeight w:val="212"/>
        </w:trPr>
        <w:tc>
          <w:tcPr>
            <w:tcW w:w="4995" w:type="dxa"/>
            <w:gridSpan w:val="10"/>
            <w:tcMar>
              <w:left w:w="140" w:type="dxa"/>
            </w:tcMar>
          </w:tcPr>
          <w:p w:rsidR="00B513E3" w:rsidRDefault="00B513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90" w:type="dxa"/>
            <w:gridSpan w:val="8"/>
          </w:tcPr>
          <w:p w:rsidR="00B513E3" w:rsidRDefault="00B513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7" w:type="dxa"/>
            <w:gridSpan w:val="2"/>
            <w:tcMar>
              <w:left w:w="140" w:type="dxa"/>
            </w:tcMar>
          </w:tcPr>
          <w:p w:rsidR="00B513E3" w:rsidRDefault="00B513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513E3" w:rsidTr="003B2E91">
        <w:trPr>
          <w:cantSplit/>
          <w:trHeight w:val="212"/>
        </w:trPr>
        <w:tc>
          <w:tcPr>
            <w:tcW w:w="4995" w:type="dxa"/>
            <w:gridSpan w:val="10"/>
            <w:tcMar>
              <w:left w:w="140" w:type="dxa"/>
            </w:tcMar>
          </w:tcPr>
          <w:p w:rsidR="00B513E3" w:rsidRDefault="00B513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96" w:type="dxa"/>
            <w:gridSpan w:val="9"/>
          </w:tcPr>
          <w:p w:rsidR="00B513E3" w:rsidRDefault="00B513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tcMar>
              <w:left w:w="140" w:type="dxa"/>
            </w:tcMar>
          </w:tcPr>
          <w:p w:rsidR="00B513E3" w:rsidRDefault="00B513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412698" w:rsidRDefault="00412698"/>
    <w:sectPr w:rsidR="00412698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48D" w:rsidRDefault="00ED048D">
      <w:pPr>
        <w:spacing w:after="0" w:line="240" w:lineRule="auto"/>
      </w:pPr>
      <w:r>
        <w:separator/>
      </w:r>
    </w:p>
  </w:endnote>
  <w:endnote w:type="continuationSeparator" w:id="0">
    <w:p w:rsidR="00ED048D" w:rsidRDefault="00ED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B513E3">
      <w:trPr>
        <w:cantSplit/>
      </w:trPr>
      <w:tc>
        <w:tcPr>
          <w:tcW w:w="9919" w:type="dxa"/>
          <w:tcMar>
            <w:left w:w="140" w:type="dxa"/>
          </w:tcMar>
        </w:tcPr>
        <w:p w:rsidR="00B513E3" w:rsidRDefault="003B2E91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48D" w:rsidRDefault="00ED048D">
      <w:pPr>
        <w:spacing w:after="0" w:line="240" w:lineRule="auto"/>
      </w:pPr>
      <w:r>
        <w:separator/>
      </w:r>
    </w:p>
  </w:footnote>
  <w:footnote w:type="continuationSeparator" w:id="0">
    <w:p w:rsidR="00ED048D" w:rsidRDefault="00ED0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E3"/>
    <w:rsid w:val="003B2E91"/>
    <w:rsid w:val="00412698"/>
    <w:rsid w:val="00515E68"/>
    <w:rsid w:val="00B513E3"/>
    <w:rsid w:val="00E744CE"/>
    <w:rsid w:val="00ED048D"/>
    <w:rsid w:val="00F7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7986"/>
  <w15:docId w15:val="{DE12E2BF-2DCE-47DD-95DD-36A8F100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2025-04-25T06:50:00Z</dcterms:created>
  <dcterms:modified xsi:type="dcterms:W3CDTF">2025-04-25T06:50:00Z</dcterms:modified>
</cp:coreProperties>
</file>