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939A4" w14:textId="4054FFE6" w:rsidR="00832583" w:rsidRPr="00765339" w:rsidRDefault="00832583" w:rsidP="00832583">
      <w:pPr>
        <w:jc w:val="center"/>
      </w:pPr>
      <w:bookmarkStart w:id="0" w:name="_GoBack"/>
      <w:bookmarkEnd w:id="0"/>
      <w:r w:rsidRPr="00765339">
        <w:rPr>
          <w:b/>
          <w:sz w:val="32"/>
          <w:szCs w:val="32"/>
        </w:rPr>
        <w:t xml:space="preserve">Smlouva o spolupráci na projektu </w:t>
      </w:r>
      <w:r w:rsidR="00CD2D50" w:rsidRPr="00765339">
        <w:rPr>
          <w:b/>
          <w:sz w:val="32"/>
        </w:rPr>
        <w:t>č.</w:t>
      </w:r>
      <w:r w:rsidR="00CD2D50" w:rsidRPr="00765339">
        <w:rPr>
          <w:sz w:val="32"/>
        </w:rPr>
        <w:t xml:space="preserve"> </w:t>
      </w:r>
      <w:r w:rsidR="00855357" w:rsidRPr="00765339">
        <w:rPr>
          <w:rFonts w:cs="Arial"/>
          <w:b/>
          <w:sz w:val="32"/>
        </w:rPr>
        <w:t>FW12010040</w:t>
      </w:r>
      <w:r w:rsidR="00CD2D50" w:rsidRPr="00765339">
        <w:rPr>
          <w:rFonts w:cs="Arial"/>
          <w:b/>
        </w:rPr>
        <w:t xml:space="preserve"> </w:t>
      </w:r>
      <w:r w:rsidR="00CD2D50" w:rsidRPr="00765339">
        <w:rPr>
          <w:rFonts w:cs="Arial"/>
          <w:b/>
          <w:sz w:val="32"/>
        </w:rPr>
        <w:t>„</w:t>
      </w:r>
      <w:r w:rsidR="00855357" w:rsidRPr="00765339">
        <w:rPr>
          <w:rFonts w:cs="Arial"/>
          <w:b/>
          <w:sz w:val="32"/>
        </w:rPr>
        <w:t>Využití synergického účinku aktivních látek a biotechnologických metod pro zvýšení stravitelnosti živin u drůbeže</w:t>
      </w:r>
      <w:r w:rsidR="00CD2D50" w:rsidRPr="00765339">
        <w:rPr>
          <w:rFonts w:cs="Arial"/>
          <w:b/>
          <w:sz w:val="32"/>
        </w:rPr>
        <w:t>“</w:t>
      </w:r>
      <w:r w:rsidR="00CD2D50" w:rsidRPr="00765339">
        <w:rPr>
          <w:b/>
          <w:sz w:val="32"/>
          <w:szCs w:val="32"/>
        </w:rPr>
        <w:t xml:space="preserve"> </w:t>
      </w:r>
      <w:r w:rsidRPr="00765339">
        <w:rPr>
          <w:b/>
          <w:sz w:val="32"/>
          <w:szCs w:val="32"/>
        </w:rPr>
        <w:t>a o využití výsledků tohoto projektu</w:t>
      </w:r>
    </w:p>
    <w:p w14:paraId="47F51BF9" w14:textId="77777777" w:rsidR="00832583" w:rsidRPr="00765339" w:rsidRDefault="00832583" w:rsidP="00832583">
      <w:pPr>
        <w:jc w:val="center"/>
      </w:pPr>
      <w:r w:rsidRPr="00765339">
        <w:rPr>
          <w:b/>
        </w:rPr>
        <w:t>uzavřená níže uvedeného dne, měsíce a roku, mezi:</w:t>
      </w:r>
    </w:p>
    <w:p w14:paraId="213EFFAB" w14:textId="77777777" w:rsidR="00832583" w:rsidRPr="00765339" w:rsidRDefault="00832583" w:rsidP="00832583">
      <w:pPr>
        <w:jc w:val="both"/>
        <w:rPr>
          <w:b/>
        </w:rPr>
      </w:pPr>
    </w:p>
    <w:p w14:paraId="08E2FF4B" w14:textId="77777777" w:rsidR="009A0BA8" w:rsidRPr="00765339" w:rsidRDefault="009A0BA8" w:rsidP="00545E8E">
      <w:pPr>
        <w:numPr>
          <w:ilvl w:val="0"/>
          <w:numId w:val="24"/>
        </w:numPr>
        <w:jc w:val="both"/>
      </w:pPr>
      <w:r w:rsidRPr="00765339">
        <w:t>ADDICOO GROUP s.r.o.</w:t>
      </w:r>
    </w:p>
    <w:p w14:paraId="07688E41" w14:textId="77777777" w:rsidR="009A0BA8" w:rsidRPr="00765339" w:rsidRDefault="009A0BA8" w:rsidP="009A0BA8">
      <w:pPr>
        <w:ind w:left="360"/>
        <w:jc w:val="both"/>
      </w:pPr>
      <w:r w:rsidRPr="00765339">
        <w:t xml:space="preserve">IČO: </w:t>
      </w:r>
      <w:r w:rsidRPr="00765339">
        <w:rPr>
          <w:rStyle w:val="value"/>
        </w:rPr>
        <w:t>47681853</w:t>
      </w:r>
    </w:p>
    <w:p w14:paraId="51261B52" w14:textId="77777777" w:rsidR="009A0BA8" w:rsidRPr="00765339" w:rsidRDefault="009A0BA8" w:rsidP="009A0BA8">
      <w:pPr>
        <w:ind w:left="360"/>
        <w:jc w:val="both"/>
      </w:pPr>
      <w:r w:rsidRPr="00765339">
        <w:t>se sídlem</w:t>
      </w:r>
      <w:r w:rsidR="00CF2221" w:rsidRPr="00765339">
        <w:t>:</w:t>
      </w:r>
      <w:r w:rsidRPr="00765339">
        <w:t xml:space="preserve"> Bohdíkovská 2438/7, 787 01 Šumperk   </w:t>
      </w:r>
    </w:p>
    <w:p w14:paraId="3DF2EC1C" w14:textId="34381BE9" w:rsidR="009A0BA8" w:rsidRPr="00765339" w:rsidRDefault="009A0BA8" w:rsidP="009A0BA8">
      <w:pPr>
        <w:ind w:left="360"/>
        <w:jc w:val="both"/>
      </w:pPr>
      <w:r w:rsidRPr="00765339">
        <w:t>zastoupena</w:t>
      </w:r>
      <w:r w:rsidR="007E3E42" w:rsidRPr="00765339">
        <w:t>:</w:t>
      </w:r>
      <w:r w:rsidRPr="00765339">
        <w:t xml:space="preserve"> </w:t>
      </w:r>
      <w:r w:rsidR="00C702E7">
        <w:t>XXXX</w:t>
      </w:r>
      <w:r w:rsidRPr="00765339">
        <w:t>, jednatel</w:t>
      </w:r>
      <w:r w:rsidR="00CF2221" w:rsidRPr="00765339">
        <w:t>em</w:t>
      </w:r>
    </w:p>
    <w:p w14:paraId="2B58C76A" w14:textId="7546FD33" w:rsidR="009A0BA8" w:rsidRPr="00765339" w:rsidRDefault="009A0BA8" w:rsidP="009A0BA8">
      <w:pPr>
        <w:ind w:left="360"/>
        <w:jc w:val="both"/>
      </w:pPr>
      <w:r w:rsidRPr="00765339">
        <w:t xml:space="preserve">bankovní spojení: </w:t>
      </w:r>
      <w:r w:rsidR="00C702E7">
        <w:t>XXXX</w:t>
      </w:r>
    </w:p>
    <w:p w14:paraId="07E6EDCD" w14:textId="1FE59207" w:rsidR="009A0BA8" w:rsidRPr="00765339" w:rsidRDefault="009A0BA8" w:rsidP="009A0BA8">
      <w:pPr>
        <w:ind w:left="360"/>
        <w:jc w:val="both"/>
      </w:pPr>
      <w:r w:rsidRPr="00765339">
        <w:t xml:space="preserve">číslo účtu: </w:t>
      </w:r>
      <w:r w:rsidR="00C702E7">
        <w:t>XXXX</w:t>
      </w:r>
    </w:p>
    <w:p w14:paraId="413D7F1B" w14:textId="77777777" w:rsidR="00832583" w:rsidRPr="00765339" w:rsidRDefault="009A0BA8" w:rsidP="009A0BA8">
      <w:pPr>
        <w:ind w:left="360"/>
        <w:jc w:val="both"/>
      </w:pPr>
      <w:r w:rsidRPr="00765339">
        <w:t>(dále jen „koordinátor“ či „příjemce“)</w:t>
      </w:r>
    </w:p>
    <w:p w14:paraId="58FAAF51" w14:textId="77777777" w:rsidR="00855357" w:rsidRPr="00765339" w:rsidRDefault="00855357" w:rsidP="009A0BA8">
      <w:pPr>
        <w:ind w:left="360"/>
        <w:jc w:val="both"/>
      </w:pPr>
    </w:p>
    <w:p w14:paraId="29F0302E" w14:textId="7E750E67" w:rsidR="00855357" w:rsidRPr="00765339" w:rsidRDefault="00855357" w:rsidP="009A0BA8">
      <w:pPr>
        <w:ind w:left="360"/>
        <w:jc w:val="both"/>
      </w:pPr>
      <w:r w:rsidRPr="00765339">
        <w:t>a</w:t>
      </w:r>
    </w:p>
    <w:p w14:paraId="51221332" w14:textId="77777777" w:rsidR="00832583" w:rsidRPr="00765339" w:rsidRDefault="00832583" w:rsidP="00832583">
      <w:pPr>
        <w:jc w:val="both"/>
      </w:pPr>
    </w:p>
    <w:p w14:paraId="19E44B7C" w14:textId="030CFDF5" w:rsidR="00C724DD" w:rsidRPr="00765339" w:rsidRDefault="00C724DD" w:rsidP="00545E8E">
      <w:pPr>
        <w:numPr>
          <w:ilvl w:val="0"/>
          <w:numId w:val="24"/>
        </w:numPr>
        <w:jc w:val="both"/>
      </w:pPr>
      <w:r w:rsidRPr="00765339">
        <w:t>Výzkumný ústav živočišné výroby, v. v. i.</w:t>
      </w:r>
      <w:r w:rsidRPr="00765339" w:rsidDel="00C724DD">
        <w:t xml:space="preserve"> </w:t>
      </w:r>
    </w:p>
    <w:p w14:paraId="7EECDF2C" w14:textId="39DF8C85" w:rsidR="009A0BA8" w:rsidRPr="00765339" w:rsidRDefault="009A0BA8" w:rsidP="009A0BA8">
      <w:pPr>
        <w:ind w:left="360"/>
        <w:jc w:val="both"/>
      </w:pPr>
      <w:r w:rsidRPr="00765339">
        <w:t xml:space="preserve">IČO: </w:t>
      </w:r>
      <w:r w:rsidR="006A3905" w:rsidRPr="00765339">
        <w:rPr>
          <w:szCs w:val="22"/>
        </w:rPr>
        <w:t>00027014</w:t>
      </w:r>
    </w:p>
    <w:p w14:paraId="603A8528" w14:textId="43CA7BAA" w:rsidR="006B42E2" w:rsidRPr="00765339" w:rsidRDefault="006B42E2" w:rsidP="006A3905">
      <w:pPr>
        <w:ind w:left="360"/>
        <w:jc w:val="both"/>
      </w:pPr>
      <w:r w:rsidRPr="00765339">
        <w:t xml:space="preserve">se sídlem: </w:t>
      </w:r>
      <w:r w:rsidR="006A3905" w:rsidRPr="00765339">
        <w:t>Přátelství 815</w:t>
      </w:r>
      <w:r w:rsidR="007F2DC6">
        <w:t>,</w:t>
      </w:r>
      <w:r w:rsidR="006A3905" w:rsidRPr="00765339">
        <w:t xml:space="preserve"> 104 00 Praha – Uhříněves,</w:t>
      </w:r>
      <w:r w:rsidR="00765339">
        <w:t xml:space="preserve"> </w:t>
      </w:r>
      <w:r w:rsidR="006A3905" w:rsidRPr="00765339">
        <w:t>Česká republika</w:t>
      </w:r>
    </w:p>
    <w:p w14:paraId="6B7F62BF" w14:textId="10FC1C25" w:rsidR="00616E3C" w:rsidRPr="0078571A" w:rsidRDefault="006B42E2" w:rsidP="00616E3C">
      <w:pPr>
        <w:ind w:firstLine="360"/>
      </w:pPr>
      <w:r w:rsidRPr="00765339">
        <w:t>zastoupena:</w:t>
      </w:r>
      <w:r w:rsidR="00616E3C" w:rsidRPr="00616E3C">
        <w:t xml:space="preserve"> </w:t>
      </w:r>
      <w:r w:rsidR="00616E3C" w:rsidRPr="0078571A">
        <w:t>Ing. Janou Rychtářovou, Ph.D., pověřenou řízením</w:t>
      </w:r>
    </w:p>
    <w:p w14:paraId="3C601994" w14:textId="728F7D9B" w:rsidR="006B42E2" w:rsidRPr="00765339" w:rsidRDefault="006B42E2" w:rsidP="006B42E2">
      <w:pPr>
        <w:ind w:left="360"/>
        <w:jc w:val="both"/>
      </w:pPr>
      <w:r w:rsidRPr="00765339">
        <w:t>bankovní spojení:</w:t>
      </w:r>
      <w:r w:rsidR="006272E5" w:rsidRPr="006272E5">
        <w:t xml:space="preserve"> </w:t>
      </w:r>
      <w:r w:rsidR="00F039FB">
        <w:t>XXXX</w:t>
      </w:r>
    </w:p>
    <w:p w14:paraId="66543C7D" w14:textId="759B2EE8" w:rsidR="006272E5" w:rsidRDefault="006B42E2" w:rsidP="009A0BA8">
      <w:pPr>
        <w:ind w:left="360"/>
        <w:jc w:val="both"/>
      </w:pPr>
      <w:r w:rsidRPr="00765339">
        <w:t>číslo účtu</w:t>
      </w:r>
      <w:r w:rsidR="006272E5">
        <w:t>:</w:t>
      </w:r>
      <w:r w:rsidRPr="00765339">
        <w:t xml:space="preserve"> </w:t>
      </w:r>
      <w:r w:rsidR="00F039FB">
        <w:t>XXXX</w:t>
      </w:r>
    </w:p>
    <w:p w14:paraId="4DC211D1" w14:textId="3B8B4AC0" w:rsidR="006B42E2" w:rsidRPr="00765339" w:rsidRDefault="006272E5" w:rsidP="009A0BA8">
      <w:pPr>
        <w:ind w:left="360"/>
        <w:jc w:val="both"/>
      </w:pPr>
      <w:r>
        <w:t xml:space="preserve">VS: </w:t>
      </w:r>
      <w:r w:rsidR="00F039FB">
        <w:t>XXXX</w:t>
      </w:r>
    </w:p>
    <w:p w14:paraId="29324A9B" w14:textId="7F5F7343" w:rsidR="009A0BA8" w:rsidRPr="00765339" w:rsidRDefault="009A0BA8" w:rsidP="009A0BA8">
      <w:pPr>
        <w:ind w:left="360"/>
        <w:jc w:val="both"/>
      </w:pPr>
      <w:r w:rsidRPr="00765339">
        <w:t>(dále jen „účastník“)</w:t>
      </w:r>
    </w:p>
    <w:p w14:paraId="3003D640" w14:textId="77777777" w:rsidR="00AB0DAA" w:rsidRPr="00765339" w:rsidRDefault="00AB0DAA" w:rsidP="00832583">
      <w:pPr>
        <w:jc w:val="both"/>
      </w:pPr>
    </w:p>
    <w:p w14:paraId="1BFDCB97" w14:textId="77777777" w:rsidR="00832583" w:rsidRPr="00765339" w:rsidRDefault="00832583" w:rsidP="00832583">
      <w:pPr>
        <w:jc w:val="both"/>
      </w:pPr>
    </w:p>
    <w:p w14:paraId="727816C6" w14:textId="760E2C58" w:rsidR="00832583" w:rsidRPr="00765339" w:rsidRDefault="00832583" w:rsidP="00832583">
      <w:pPr>
        <w:jc w:val="both"/>
      </w:pPr>
      <w:r w:rsidRPr="00765339">
        <w:t xml:space="preserve">      (</w:t>
      </w:r>
      <w:r w:rsidR="00BC6CDE">
        <w:t xml:space="preserve">oba </w:t>
      </w:r>
      <w:r w:rsidRPr="00765339">
        <w:t>dále také jen „smluvní strany“)</w:t>
      </w:r>
    </w:p>
    <w:p w14:paraId="040EAF9B" w14:textId="77777777" w:rsidR="00683067" w:rsidRPr="00765339" w:rsidRDefault="00683067"/>
    <w:p w14:paraId="64656D96" w14:textId="77777777" w:rsidR="00832583" w:rsidRPr="00765339" w:rsidRDefault="00832583" w:rsidP="00160F38">
      <w:pPr>
        <w:spacing w:before="120"/>
        <w:jc w:val="center"/>
      </w:pPr>
      <w:r w:rsidRPr="00765339">
        <w:rPr>
          <w:b/>
        </w:rPr>
        <w:t>1. Účel smlouvy</w:t>
      </w:r>
    </w:p>
    <w:p w14:paraId="2229FD11" w14:textId="77777777" w:rsidR="001C3ACD" w:rsidRPr="00765339" w:rsidRDefault="00832583" w:rsidP="00160F38">
      <w:pPr>
        <w:spacing w:before="120"/>
        <w:jc w:val="both"/>
      </w:pPr>
      <w:r w:rsidRPr="00765339">
        <w:rPr>
          <w:b/>
        </w:rPr>
        <w:t>1.1</w:t>
      </w:r>
      <w:r w:rsidRPr="00765339">
        <w:t xml:space="preserve"> Účelem této smlouvy je úprava vzájemných vztahů vznikajících mezi smluvními stra</w:t>
      </w:r>
      <w:r w:rsidR="001C3ACD" w:rsidRPr="00765339">
        <w:t xml:space="preserve">nami při spolupráci na projektu v rámci programu </w:t>
      </w:r>
      <w:r w:rsidR="00B04641" w:rsidRPr="00765339">
        <w:t>TREND</w:t>
      </w:r>
      <w:r w:rsidR="0044071F" w:rsidRPr="00765339">
        <w:t xml:space="preserve"> </w:t>
      </w:r>
      <w:r w:rsidR="005C228E" w:rsidRPr="00765339">
        <w:t xml:space="preserve">vyhlášeného </w:t>
      </w:r>
      <w:r w:rsidR="001C6BF6" w:rsidRPr="00765339">
        <w:t>Technologickou agenturou České republiky</w:t>
      </w:r>
      <w:r w:rsidR="001C3ACD" w:rsidRPr="00765339">
        <w:t>:</w:t>
      </w:r>
    </w:p>
    <w:p w14:paraId="3FDE4C65" w14:textId="2134FE6E" w:rsidR="001C3ACD" w:rsidRPr="00765339" w:rsidRDefault="001C3ACD" w:rsidP="00E242A0">
      <w:pPr>
        <w:spacing w:before="120"/>
        <w:ind w:left="705"/>
        <w:jc w:val="both"/>
      </w:pPr>
      <w:r w:rsidRPr="00765339">
        <w:t>Název projektu:</w:t>
      </w:r>
      <w:r w:rsidR="005C228E" w:rsidRPr="00765339">
        <w:t xml:space="preserve"> „</w:t>
      </w:r>
      <w:r w:rsidR="00855357" w:rsidRPr="00765339">
        <w:rPr>
          <w:color w:val="000000"/>
        </w:rPr>
        <w:t>Využití synergického účinku aktivních látek a biotechnologických metod pro zvýšení stravitelnosti živin u drůbeže“</w:t>
      </w:r>
    </w:p>
    <w:p w14:paraId="4E2582A7" w14:textId="091197C2" w:rsidR="001C3ACD" w:rsidRPr="00765339" w:rsidRDefault="001C3ACD" w:rsidP="00160F38">
      <w:pPr>
        <w:spacing w:before="120"/>
        <w:jc w:val="both"/>
      </w:pPr>
      <w:r w:rsidRPr="00765339">
        <w:tab/>
        <w:t>Registrační číslo projektu:</w:t>
      </w:r>
      <w:r w:rsidR="005C228E" w:rsidRPr="00765339">
        <w:t xml:space="preserve"> </w:t>
      </w:r>
      <w:r w:rsidR="00855357" w:rsidRPr="00765339">
        <w:t>FW12010040</w:t>
      </w:r>
    </w:p>
    <w:p w14:paraId="101210D8" w14:textId="18C82DF9" w:rsidR="001C3ACD" w:rsidRPr="00765339" w:rsidRDefault="001C3ACD" w:rsidP="00160F38">
      <w:pPr>
        <w:spacing w:before="120"/>
        <w:jc w:val="both"/>
      </w:pPr>
      <w:r w:rsidRPr="00765339">
        <w:tab/>
        <w:t>Datum zahájení projektu:</w:t>
      </w:r>
      <w:r w:rsidR="005C228E" w:rsidRPr="00765339">
        <w:t xml:space="preserve"> 1.</w:t>
      </w:r>
      <w:r w:rsidR="00F10480" w:rsidRPr="00765339">
        <w:t xml:space="preserve"> </w:t>
      </w:r>
      <w:r w:rsidR="009F60DC" w:rsidRPr="00765339">
        <w:t>1</w:t>
      </w:r>
      <w:r w:rsidR="00B04641" w:rsidRPr="00765339">
        <w:t>. 20</w:t>
      </w:r>
      <w:r w:rsidR="00855357" w:rsidRPr="00765339">
        <w:t>25</w:t>
      </w:r>
    </w:p>
    <w:p w14:paraId="201CEF95" w14:textId="60F9AD3F" w:rsidR="001C3ACD" w:rsidRPr="00765339" w:rsidRDefault="001C3ACD" w:rsidP="00160F38">
      <w:pPr>
        <w:spacing w:before="120"/>
        <w:jc w:val="both"/>
      </w:pPr>
      <w:r w:rsidRPr="00765339">
        <w:tab/>
        <w:t>Datum ukončení řešení projektu:</w:t>
      </w:r>
      <w:r w:rsidR="00B04641" w:rsidRPr="00765339">
        <w:t xml:space="preserve"> </w:t>
      </w:r>
      <w:r w:rsidR="00855357" w:rsidRPr="00765339">
        <w:t>31</w:t>
      </w:r>
      <w:r w:rsidR="00B04641" w:rsidRPr="00765339">
        <w:t>.</w:t>
      </w:r>
      <w:r w:rsidR="00F10480" w:rsidRPr="00765339">
        <w:t xml:space="preserve"> </w:t>
      </w:r>
      <w:r w:rsidR="00855357" w:rsidRPr="00765339">
        <w:t>12</w:t>
      </w:r>
      <w:r w:rsidR="005C228E" w:rsidRPr="00765339">
        <w:t>. 20</w:t>
      </w:r>
      <w:r w:rsidR="00B04641" w:rsidRPr="00765339">
        <w:t>2</w:t>
      </w:r>
      <w:r w:rsidR="00855357" w:rsidRPr="00765339">
        <w:t>7</w:t>
      </w:r>
    </w:p>
    <w:p w14:paraId="111FFB0D" w14:textId="77777777" w:rsidR="00832583" w:rsidRPr="00765339" w:rsidRDefault="00832583" w:rsidP="00160F38">
      <w:pPr>
        <w:spacing w:before="120"/>
        <w:jc w:val="both"/>
      </w:pPr>
      <w:r w:rsidRPr="00765339">
        <w:t>(dále jen „projekt“), dále vztahů vznikajících při následném využívání výsledků tohoto projektu, jakož i dalších vztahů, které mezi stranami vzniknou či mohou vzniknout při realizaci projektu.</w:t>
      </w:r>
    </w:p>
    <w:p w14:paraId="2E6C8FE4" w14:textId="77777777" w:rsidR="00436741" w:rsidRDefault="00436741" w:rsidP="00160F38">
      <w:pPr>
        <w:spacing w:before="120"/>
        <w:jc w:val="center"/>
        <w:rPr>
          <w:b/>
        </w:rPr>
      </w:pPr>
    </w:p>
    <w:p w14:paraId="146A406E" w14:textId="100517BE" w:rsidR="00832583" w:rsidRPr="00765339" w:rsidRDefault="00832583" w:rsidP="00160F38">
      <w:pPr>
        <w:spacing w:before="120"/>
        <w:jc w:val="center"/>
      </w:pPr>
      <w:r w:rsidRPr="00765339">
        <w:rPr>
          <w:b/>
        </w:rPr>
        <w:t>2. Základní principy při plnění závazků</w:t>
      </w:r>
    </w:p>
    <w:p w14:paraId="4B366B17" w14:textId="289A3229" w:rsidR="005A22DB" w:rsidRPr="00765339" w:rsidRDefault="00832583" w:rsidP="005A22DB">
      <w:pPr>
        <w:spacing w:before="120"/>
        <w:jc w:val="both"/>
      </w:pPr>
      <w:r w:rsidRPr="00765339">
        <w:rPr>
          <w:b/>
        </w:rPr>
        <w:t>2.1.</w:t>
      </w:r>
      <w:r w:rsidRPr="00765339">
        <w:t xml:space="preserve"> </w:t>
      </w:r>
      <w:r w:rsidR="005A22DB" w:rsidRPr="00765339">
        <w:t xml:space="preserve">Každá smluvní strana se zavazuje, že své závazky vyplývající z účasti na projektu bude plnit řádně, včas a náležitou pečlivostí. Věcné plnění jednotlivých účastníků je podrobně </w:t>
      </w:r>
      <w:r w:rsidR="005A22DB" w:rsidRPr="00765339">
        <w:lastRenderedPageBreak/>
        <w:t xml:space="preserve">popsáno v projektové žádosti, schválené dne </w:t>
      </w:r>
      <w:r w:rsidR="006A3905" w:rsidRPr="00765339">
        <w:t>21</w:t>
      </w:r>
      <w:r w:rsidR="005A22DB" w:rsidRPr="00765339">
        <w:t xml:space="preserve">. </w:t>
      </w:r>
      <w:r w:rsidR="006A3905" w:rsidRPr="00765339">
        <w:t>2</w:t>
      </w:r>
      <w:r w:rsidR="005A22DB" w:rsidRPr="00765339">
        <w:t>. 202</w:t>
      </w:r>
      <w:r w:rsidR="006A3905" w:rsidRPr="00765339">
        <w:t>5</w:t>
      </w:r>
      <w:r w:rsidR="005A22DB" w:rsidRPr="00765339">
        <w:t>, která tvoří jako příloha č. 1 nedílnou součást této smlouvy (dále také jen jako „projektová žádost“).</w:t>
      </w:r>
    </w:p>
    <w:p w14:paraId="6C73BE27" w14:textId="143E3969" w:rsidR="00832583" w:rsidRPr="00765339" w:rsidRDefault="00832583" w:rsidP="00160F38">
      <w:pPr>
        <w:spacing w:before="120"/>
        <w:jc w:val="both"/>
      </w:pPr>
      <w:r w:rsidRPr="00765339">
        <w:rPr>
          <w:b/>
        </w:rPr>
        <w:t>2.2.</w:t>
      </w:r>
      <w:r w:rsidRPr="00765339">
        <w:t xml:space="preserve"> Každá smluvní strana se zavazuje na žádost nejvyššího orgánu projektu tento orgán bezodkladně informovat o postupu práce na projektu, jakož i o dalších informacích, které si nejvyšší orgán projektu vyžádá.</w:t>
      </w:r>
      <w:r w:rsidR="00507DF6" w:rsidRPr="00765339">
        <w:t xml:space="preserve"> Jako nejvyšší orgán je v tomto projektu chápán koordinátor projektu</w:t>
      </w:r>
      <w:r w:rsidR="00C17302" w:rsidRPr="00765339">
        <w:t>.</w:t>
      </w:r>
    </w:p>
    <w:p w14:paraId="2F52BD08" w14:textId="77777777" w:rsidR="00832583" w:rsidRPr="00765339" w:rsidRDefault="00832583" w:rsidP="00160F38">
      <w:pPr>
        <w:spacing w:before="120"/>
        <w:jc w:val="both"/>
      </w:pPr>
      <w:r w:rsidRPr="00765339">
        <w:rPr>
          <w:b/>
        </w:rPr>
        <w:t>2.3.</w:t>
      </w:r>
      <w:r w:rsidRPr="00765339">
        <w:t xml:space="preserve"> K</w:t>
      </w:r>
      <w:r w:rsidR="001C3ACD" w:rsidRPr="00765339">
        <w:t>aždá smluvní strana se zavazuje</w:t>
      </w:r>
      <w:r w:rsidRPr="00765339">
        <w:t xml:space="preserve"> informovat nejvyšší orgán projektu o jakýchkoli informacích majících podstatný vliv na projekt, zejména o prodlení s plněním závazků a jiných problémech objevivších se při realizaci projektu</w:t>
      </w:r>
      <w:r w:rsidR="007A587E" w:rsidRPr="00765339">
        <w:t>, a to ve lhůtě do 10 dnů od zjištění takové informace</w:t>
      </w:r>
      <w:r w:rsidRPr="00765339">
        <w:t>.</w:t>
      </w:r>
    </w:p>
    <w:p w14:paraId="142AA4D1" w14:textId="77777777" w:rsidR="00832583" w:rsidRPr="00765339" w:rsidRDefault="00832583" w:rsidP="00160F38">
      <w:pPr>
        <w:spacing w:before="120"/>
        <w:jc w:val="both"/>
      </w:pPr>
      <w:r w:rsidRPr="00765339">
        <w:rPr>
          <w:b/>
        </w:rPr>
        <w:t>2.4.</w:t>
      </w:r>
      <w:r w:rsidRPr="00765339">
        <w:t xml:space="preserve"> V případě prodlení smluvní strany s plněním závazků vyplývajících z projektu či v případě porušení jiné povinností smluvní strany bude tato strana vyzvána nejvyšším orgánem projektu k nápravě zjištěných nedostatků, přičemž k této nápravě jí bude poskytnuta lhůta 30 dnů. V případě podstatného porušení závazků nebo v případě, že porušení závazku není napraveno ve výše uvedené lhůtě, nebo v případě, že toto porušení závazků není možné napravit, nejvyšší orgán projektu může rozhodnout o ukončení účasti na projektu</w:t>
      </w:r>
      <w:r w:rsidR="008B1BD0" w:rsidRPr="00765339">
        <w:t>, v takovém hlasování nemá strana, které se toto hlasování týká, hlasovací právo</w:t>
      </w:r>
      <w:r w:rsidRPr="00765339">
        <w:t>. Strana může také sama navrhnout ukončení své účasti v projektu, o tomto návrhu rozhodne nejvyšší orgán. V těchto případech také rozhodne o spravedlivém uspořádání vztahů této strany vůči projektu a ostatním smluvním stranám.</w:t>
      </w:r>
    </w:p>
    <w:p w14:paraId="43018F49" w14:textId="77777777" w:rsidR="00832583" w:rsidRPr="00765339" w:rsidRDefault="00832583" w:rsidP="00160F38">
      <w:pPr>
        <w:spacing w:before="120"/>
        <w:jc w:val="both"/>
      </w:pPr>
      <w:r w:rsidRPr="00765339">
        <w:rPr>
          <w:b/>
        </w:rPr>
        <w:t>2.5.</w:t>
      </w:r>
      <w:r w:rsidRPr="00765339">
        <w:t xml:space="preserve"> Strana není v prodlení s plnění</w:t>
      </w:r>
      <w:r w:rsidR="00AE1852" w:rsidRPr="00765339">
        <w:t>m</w:t>
      </w:r>
      <w:r w:rsidRPr="00765339">
        <w:t xml:space="preserve"> svým závazků v případě zásahu vyšší moci, která brání řádnému plnění závazků. Za vyšší moc smluvní strany pova</w:t>
      </w:r>
      <w:r w:rsidR="00F5773D" w:rsidRPr="00765339">
        <w:t>ž</w:t>
      </w:r>
      <w:r w:rsidRPr="00765339">
        <w:t>ují především okolnosti, na které nemá strana žádný vliv, nemůže jim nijak zabránit, a které mají závažné důsledky pro plnění závazků vyplývajících z projektu, zejména živelné katastrofy, války, teroristické útoky apod. V případě vyšší moci je zasažená strana povinna bez zbytečného odkladu uvědomit</w:t>
      </w:r>
      <w:r w:rsidR="00EC3310" w:rsidRPr="00765339">
        <w:t xml:space="preserve"> shromáždění </w:t>
      </w:r>
      <w:r w:rsidRPr="00765339">
        <w:t xml:space="preserve">o této vyšší moci, předpokládané délce jejího trvání a předpokládaný dopad na zpoždění s plněním závazků. Smluvní strana je také v případě vyšší moci povinna učinit všechna opatření k minimalizaci jejích následků. V případě trvání vyšší moci delšího než 6 týdnů je </w:t>
      </w:r>
      <w:r w:rsidR="00C17302" w:rsidRPr="00765339">
        <w:t>koordinátor projektu</w:t>
      </w:r>
      <w:r w:rsidRPr="00765339">
        <w:t xml:space="preserve"> oprávněn přijmout rozhodnutí, kterým rozhodne o dalším plnění závazků této strany (např. přesun této práce na jinou stranu apod.)</w:t>
      </w:r>
    </w:p>
    <w:p w14:paraId="2DE2C78D" w14:textId="77777777" w:rsidR="00832583" w:rsidRPr="00765339" w:rsidRDefault="00832583" w:rsidP="00160F38">
      <w:pPr>
        <w:spacing w:before="120"/>
        <w:jc w:val="both"/>
      </w:pPr>
      <w:r w:rsidRPr="00765339">
        <w:rPr>
          <w:b/>
        </w:rPr>
        <w:t>2.6.</w:t>
      </w:r>
      <w:r w:rsidR="00E46BD1" w:rsidRPr="00765339">
        <w:rPr>
          <w:b/>
        </w:rPr>
        <w:t xml:space="preserve"> </w:t>
      </w:r>
      <w:r w:rsidRPr="00765339">
        <w:t>Jestliže se smluvní strana na projektu podílí prostřednictvím svého subdodavatele, nezbavuje ji to odpovědnosti za včasné a řádné plnění všech závazků.</w:t>
      </w:r>
    </w:p>
    <w:p w14:paraId="700E3281" w14:textId="77777777" w:rsidR="00F10AE4" w:rsidRPr="00765339" w:rsidRDefault="00F10AE4" w:rsidP="00160F38">
      <w:pPr>
        <w:spacing w:before="120"/>
        <w:jc w:val="both"/>
      </w:pPr>
      <w:r w:rsidRPr="00765339">
        <w:rPr>
          <w:b/>
        </w:rPr>
        <w:t>2.7.</w:t>
      </w:r>
      <w:r w:rsidRPr="00765339">
        <w:t xml:space="preserve"> Koordinátor (příjemce dotace) je oprávněn odstoupit od této smlouvy za stejných podmínek, stejnou formou a se stejnými důsledky a ze stejných důvodů, ze kterých je od smlouvy o poskytnutí dotace oprávněn odstoupit poskytovatel této dotace.</w:t>
      </w:r>
    </w:p>
    <w:p w14:paraId="6BB4673C" w14:textId="480F2DDC" w:rsidR="00832583" w:rsidRPr="00765339" w:rsidRDefault="009B5066" w:rsidP="00160F38">
      <w:pPr>
        <w:spacing w:before="120"/>
        <w:jc w:val="both"/>
      </w:pPr>
      <w:r w:rsidRPr="00765339">
        <w:rPr>
          <w:b/>
        </w:rPr>
        <w:t xml:space="preserve">2.8. </w:t>
      </w:r>
      <w:r w:rsidRPr="00765339">
        <w:t>Tato smlouva neobsahuje</w:t>
      </w:r>
      <w:r w:rsidRPr="00765339">
        <w:rPr>
          <w:b/>
        </w:rPr>
        <w:t xml:space="preserve"> </w:t>
      </w:r>
      <w:r w:rsidRPr="00765339">
        <w:t>pro účastníka závazek spolupráce na implementačním plánu projektu, který vychází ze Všeobecných podmínek</w:t>
      </w:r>
      <w:r w:rsidR="00787098" w:rsidRPr="00765339">
        <w:t xml:space="preserve"> (verze </w:t>
      </w:r>
      <w:r w:rsidR="00000B7F" w:rsidRPr="00765339">
        <w:t>8</w:t>
      </w:r>
      <w:r w:rsidR="00787098" w:rsidRPr="00765339">
        <w:t>)</w:t>
      </w:r>
      <w:r w:rsidRPr="00765339">
        <w:t xml:space="preserve"> poskytovatele dotace</w:t>
      </w:r>
      <w:r w:rsidR="004C03CB" w:rsidRPr="00765339">
        <w:t>.</w:t>
      </w:r>
      <w:r w:rsidRPr="00765339">
        <w:t xml:space="preserve">  </w:t>
      </w:r>
    </w:p>
    <w:p w14:paraId="5A387293" w14:textId="77777777" w:rsidR="00664342" w:rsidRPr="00765339" w:rsidRDefault="00664342" w:rsidP="00160F38">
      <w:pPr>
        <w:spacing w:before="120"/>
        <w:jc w:val="both"/>
      </w:pPr>
    </w:p>
    <w:p w14:paraId="02E96A0D" w14:textId="77777777" w:rsidR="00832583" w:rsidRPr="00765339" w:rsidRDefault="00832583" w:rsidP="00160F38">
      <w:pPr>
        <w:spacing w:before="120"/>
        <w:jc w:val="center"/>
      </w:pPr>
      <w:r w:rsidRPr="00765339">
        <w:rPr>
          <w:b/>
        </w:rPr>
        <w:t>3. Základní práva a povinnosti smluvních stran</w:t>
      </w:r>
    </w:p>
    <w:p w14:paraId="4F9634F0" w14:textId="77777777" w:rsidR="00832583" w:rsidRPr="00765339" w:rsidRDefault="00832583" w:rsidP="00160F38">
      <w:pPr>
        <w:spacing w:before="120"/>
        <w:jc w:val="both"/>
      </w:pPr>
      <w:r w:rsidRPr="00765339">
        <w:rPr>
          <w:b/>
        </w:rPr>
        <w:t>3.1.</w:t>
      </w:r>
      <w:r w:rsidRPr="00765339">
        <w:t xml:space="preserve"> Smluvní strany se zavazují především:</w:t>
      </w:r>
    </w:p>
    <w:p w14:paraId="5079A837" w14:textId="77777777" w:rsidR="00832583" w:rsidRPr="00765339" w:rsidRDefault="00832583" w:rsidP="00545E8E">
      <w:pPr>
        <w:numPr>
          <w:ilvl w:val="1"/>
          <w:numId w:val="23"/>
        </w:numPr>
        <w:spacing w:before="120"/>
        <w:jc w:val="both"/>
      </w:pPr>
      <w:r w:rsidRPr="00765339">
        <w:t xml:space="preserve">plnit výzkumnou činnost a dosahovat plánovaných výsledku dle </w:t>
      </w:r>
      <w:r w:rsidR="007E2156" w:rsidRPr="00765339">
        <w:t>projektové žádosti</w:t>
      </w:r>
      <w:r w:rsidR="00AA5593" w:rsidRPr="00765339">
        <w:t>;</w:t>
      </w:r>
    </w:p>
    <w:p w14:paraId="66372C55" w14:textId="07F316EA" w:rsidR="00832583" w:rsidRPr="00765339" w:rsidRDefault="00832583" w:rsidP="00545E8E">
      <w:pPr>
        <w:numPr>
          <w:ilvl w:val="1"/>
          <w:numId w:val="23"/>
        </w:numPr>
        <w:spacing w:before="120"/>
        <w:jc w:val="both"/>
      </w:pPr>
      <w:r w:rsidRPr="00765339">
        <w:t>zpracovávat dílčí zprávy o realizaci projektu a dosažených výsledcích ve stanovených termínech</w:t>
      </w:r>
      <w:r w:rsidR="00765339">
        <w:t>,</w:t>
      </w:r>
      <w:r w:rsidR="001806D6" w:rsidRPr="00765339">
        <w:t xml:space="preserve"> které odpovídají harmonogramu projektu, který je nedílnou součástí projektové žádosti </w:t>
      </w:r>
    </w:p>
    <w:p w14:paraId="6DAC975C" w14:textId="77777777" w:rsidR="00832583" w:rsidRPr="00765339" w:rsidRDefault="00832583" w:rsidP="00545E8E">
      <w:pPr>
        <w:numPr>
          <w:ilvl w:val="1"/>
          <w:numId w:val="23"/>
        </w:numPr>
        <w:spacing w:before="120"/>
        <w:jc w:val="both"/>
      </w:pPr>
      <w:r w:rsidRPr="00765339">
        <w:lastRenderedPageBreak/>
        <w:t>zdržet se jakékoliv činnosti, jež by mohla znemožnit</w:t>
      </w:r>
      <w:r w:rsidR="00944A84" w:rsidRPr="00765339">
        <w:t>,</w:t>
      </w:r>
      <w:r w:rsidRPr="00765339">
        <w:t xml:space="preserve"> nebo ztížit dosažení účelu této smlouvy</w:t>
      </w:r>
      <w:r w:rsidR="00AA5593" w:rsidRPr="00765339">
        <w:t>;</w:t>
      </w:r>
    </w:p>
    <w:p w14:paraId="1137A680" w14:textId="77777777" w:rsidR="00832583" w:rsidRPr="00765339" w:rsidRDefault="00832583" w:rsidP="00545E8E">
      <w:pPr>
        <w:numPr>
          <w:ilvl w:val="1"/>
          <w:numId w:val="23"/>
        </w:numPr>
        <w:spacing w:before="120"/>
        <w:jc w:val="both"/>
      </w:pPr>
      <w:r w:rsidRPr="00765339">
        <w:t>navzájem se bezodkladně informovat o skutečnostech rozhodných pro realizaci tohoto projektu</w:t>
      </w:r>
      <w:r w:rsidR="00AA5593" w:rsidRPr="00765339">
        <w:t>.</w:t>
      </w:r>
    </w:p>
    <w:p w14:paraId="274F45C4" w14:textId="77777777" w:rsidR="00832583" w:rsidRPr="00765339" w:rsidRDefault="00832583" w:rsidP="00160F38">
      <w:pPr>
        <w:spacing w:before="120"/>
        <w:jc w:val="both"/>
      </w:pPr>
      <w:r w:rsidRPr="00765339">
        <w:rPr>
          <w:b/>
        </w:rPr>
        <w:t>3.2.</w:t>
      </w:r>
      <w:r w:rsidRPr="00765339">
        <w:t xml:space="preserve"> Smluvní strany se dále zavazují zejména:</w:t>
      </w:r>
    </w:p>
    <w:p w14:paraId="273447CC" w14:textId="28D360FD" w:rsidR="00832583" w:rsidRPr="00765339" w:rsidRDefault="00832583" w:rsidP="00545E8E">
      <w:pPr>
        <w:numPr>
          <w:ilvl w:val="1"/>
          <w:numId w:val="23"/>
        </w:numPr>
        <w:spacing w:before="120"/>
        <w:jc w:val="both"/>
      </w:pPr>
      <w:r w:rsidRPr="00765339">
        <w:t>vést oddělené účetnictví o daném projektu</w:t>
      </w:r>
      <w:r w:rsidR="00AA5593" w:rsidRPr="00765339">
        <w:t>;</w:t>
      </w:r>
    </w:p>
    <w:p w14:paraId="503C8A33" w14:textId="5E2D8751" w:rsidR="009A4E0E" w:rsidRPr="00765339" w:rsidRDefault="002F524A" w:rsidP="00545E8E">
      <w:pPr>
        <w:numPr>
          <w:ilvl w:val="1"/>
          <w:numId w:val="23"/>
        </w:numPr>
        <w:spacing w:before="120"/>
        <w:jc w:val="both"/>
      </w:pPr>
      <w:r w:rsidRPr="00765339">
        <w:t>zveřejňovat výzkumná data k získaným výsledkům podle metodiky TAČR „Výzkumná data a otevřený přístup k výstupům/výsledkům“. Výše uvedená metodika je v souladu se zákonem 130/2002 Sb. z roku 2022</w:t>
      </w:r>
      <w:r w:rsidR="00543945" w:rsidRPr="00765339">
        <w:t xml:space="preserve"> o zveřejňování výzkumných dat</w:t>
      </w:r>
      <w:r w:rsidRPr="00765339">
        <w:t>;</w:t>
      </w:r>
    </w:p>
    <w:p w14:paraId="1BB31D8D" w14:textId="77777777" w:rsidR="00832583" w:rsidRPr="00765339" w:rsidRDefault="00832583" w:rsidP="00545E8E">
      <w:pPr>
        <w:numPr>
          <w:ilvl w:val="1"/>
          <w:numId w:val="23"/>
        </w:numPr>
        <w:spacing w:before="120"/>
        <w:jc w:val="both"/>
      </w:pPr>
      <w:r w:rsidRPr="00765339">
        <w:t>vést analytickou účetní evidenci všech účetních případů vztahujících se k</w:t>
      </w:r>
      <w:r w:rsidR="00AA5593" w:rsidRPr="00765339">
        <w:t> </w:t>
      </w:r>
      <w:r w:rsidRPr="00765339">
        <w:t>projektu</w:t>
      </w:r>
      <w:r w:rsidR="00AA5593" w:rsidRPr="00765339">
        <w:t>;</w:t>
      </w:r>
    </w:p>
    <w:p w14:paraId="418165CA" w14:textId="322D3614" w:rsidR="00832583" w:rsidRPr="00765339" w:rsidRDefault="00832583" w:rsidP="00545E8E">
      <w:pPr>
        <w:numPr>
          <w:ilvl w:val="1"/>
          <w:numId w:val="23"/>
        </w:numPr>
        <w:spacing w:before="120"/>
        <w:jc w:val="both"/>
      </w:pPr>
      <w:r w:rsidRPr="00765339">
        <w:t xml:space="preserve">na žádost </w:t>
      </w:r>
      <w:r w:rsidR="00B32076" w:rsidRPr="00765339">
        <w:t>příslušného</w:t>
      </w:r>
      <w:r w:rsidRPr="00765339">
        <w:t xml:space="preserve"> orgánu projektu, koordinátora nebo poskytovatele dotace bezodkladně poskytnout požadované informace/dokumenty související s realizací projektu</w:t>
      </w:r>
      <w:r w:rsidR="00AA5593" w:rsidRPr="00765339">
        <w:t>;</w:t>
      </w:r>
    </w:p>
    <w:p w14:paraId="1C2ADFBC" w14:textId="77777777" w:rsidR="00832583" w:rsidRPr="00765339" w:rsidRDefault="00832583" w:rsidP="00545E8E">
      <w:pPr>
        <w:numPr>
          <w:ilvl w:val="1"/>
          <w:numId w:val="23"/>
        </w:numPr>
        <w:spacing w:before="120"/>
        <w:jc w:val="both"/>
      </w:pPr>
      <w:r w:rsidRPr="00765339">
        <w:t>po celou dobu realizace projektu dodržovat příslušné právní předpisy</w:t>
      </w:r>
      <w:r w:rsidR="00AA5593" w:rsidRPr="00765339">
        <w:t>;</w:t>
      </w:r>
    </w:p>
    <w:p w14:paraId="33D5F19C" w14:textId="77777777" w:rsidR="00832583" w:rsidRPr="00765339" w:rsidRDefault="00832583" w:rsidP="00545E8E">
      <w:pPr>
        <w:numPr>
          <w:ilvl w:val="1"/>
          <w:numId w:val="23"/>
        </w:numPr>
        <w:spacing w:before="120"/>
        <w:jc w:val="both"/>
      </w:pPr>
      <w:r w:rsidRPr="00765339">
        <w:t>s finančními prostředky poskytnutými na základě smlouvy (rozhodnutí) o poskytnutí dotace nakládat hospodárně a účelně</w:t>
      </w:r>
      <w:r w:rsidR="00AA5593" w:rsidRPr="00765339">
        <w:t>;</w:t>
      </w:r>
    </w:p>
    <w:p w14:paraId="31A2BDFF" w14:textId="77777777" w:rsidR="00832583" w:rsidRPr="00765339" w:rsidRDefault="00832583" w:rsidP="00545E8E">
      <w:pPr>
        <w:numPr>
          <w:ilvl w:val="1"/>
          <w:numId w:val="23"/>
        </w:numPr>
        <w:spacing w:before="120"/>
        <w:jc w:val="both"/>
      </w:pPr>
      <w:r w:rsidRPr="00765339">
        <w:t xml:space="preserve">po celou dobu realizace projektu nakládat s veškerým majetkem, </w:t>
      </w:r>
      <w:r w:rsidR="00807565" w:rsidRPr="00765339">
        <w:t>získaným,</w:t>
      </w:r>
      <w:r w:rsidRPr="00765339">
        <w:t xml:space="preserve"> byť i jen částečně z finanční dotace, s péčí řádného hospodáře, zejména jej zabezpečit proti poškození, ztrátě nebo odcizení</w:t>
      </w:r>
      <w:r w:rsidR="00AA5593" w:rsidRPr="00765339">
        <w:t>;</w:t>
      </w:r>
    </w:p>
    <w:p w14:paraId="4B5FAEB0" w14:textId="77777777" w:rsidR="00832583" w:rsidRPr="00765339" w:rsidRDefault="00832583" w:rsidP="00545E8E">
      <w:pPr>
        <w:numPr>
          <w:ilvl w:val="1"/>
          <w:numId w:val="23"/>
        </w:numPr>
        <w:spacing w:before="120"/>
        <w:jc w:val="both"/>
      </w:pPr>
      <w:r w:rsidRPr="00765339">
        <w:t>umožnit provedení kontroly všech dokladů vztahujících se k činnostem, které realizují v rámci projektu, umožnit průběžné ověřování provádění činností, k nimž se zavázaly dle této smlouvy a poskytnout součinnost všem osobám oprávněným k provádění kontroly</w:t>
      </w:r>
      <w:r w:rsidR="00AA5593" w:rsidRPr="00765339">
        <w:t>;</w:t>
      </w:r>
    </w:p>
    <w:p w14:paraId="30BD619E" w14:textId="3FD6B242" w:rsidR="001A21F1" w:rsidRPr="00765339" w:rsidRDefault="001A21F1" w:rsidP="00545E8E">
      <w:pPr>
        <w:numPr>
          <w:ilvl w:val="1"/>
          <w:numId w:val="23"/>
        </w:numPr>
        <w:spacing w:before="120"/>
        <w:jc w:val="both"/>
      </w:pPr>
      <w:r w:rsidRPr="00765339">
        <w:t>vrátit koordinátorovi veškeré</w:t>
      </w:r>
      <w:r w:rsidR="002A1884">
        <w:t xml:space="preserve"> </w:t>
      </w:r>
      <w:r w:rsidR="009800A3">
        <w:t>nespotřebované</w:t>
      </w:r>
      <w:r w:rsidRPr="00765339">
        <w:t xml:space="preserve"> prostředky, včetně majetkového prospěchu získaného v souvislosti s použitím</w:t>
      </w:r>
      <w:r w:rsidR="009800A3">
        <w:t xml:space="preserve"> poskytnutých prostředků</w:t>
      </w:r>
      <w:proofErr w:type="gramStart"/>
      <w:r w:rsidR="009800A3">
        <w:t xml:space="preserve">, </w:t>
      </w:r>
      <w:r w:rsidRPr="00765339">
        <w:t>,</w:t>
      </w:r>
      <w:proofErr w:type="gramEnd"/>
      <w:r w:rsidRPr="00765339">
        <w:t xml:space="preserve"> a to do 30 dnů ode dne, kdy oznámí, nebo kdy měl oznámit, že nastaly skutečnosti, na jejichž základě tato smluvní strana nebude moci nadále plnit své povinnosti vyplývající pro ni z této smlouvy.</w:t>
      </w:r>
      <w:r w:rsidR="00936292">
        <w:t xml:space="preserve"> Vynaložené finanční prostředky, které byly do té doby spotřebovány, budou doloženy ve formě zpracovaných výsledků v periodické/závěrečné zprávě projektu, včetně odděleného účetnictví, které se váže k řešenému projektu. </w:t>
      </w:r>
    </w:p>
    <w:p w14:paraId="6C56AF68" w14:textId="6845789C" w:rsidR="003F7DBE" w:rsidRPr="00765339" w:rsidRDefault="003F7DBE" w:rsidP="00160F38">
      <w:pPr>
        <w:spacing w:before="120"/>
        <w:jc w:val="both"/>
      </w:pPr>
      <w:r w:rsidRPr="00765339">
        <w:rPr>
          <w:b/>
        </w:rPr>
        <w:t>3.3.</w:t>
      </w:r>
      <w:r w:rsidRPr="00765339">
        <w:t xml:space="preserve"> Smluvní strany jsou povinny začít řešit sjednanou část projektu </w:t>
      </w:r>
      <w:r w:rsidR="00C119AB" w:rsidRPr="00765339">
        <w:t xml:space="preserve">v den </w:t>
      </w:r>
      <w:r w:rsidR="00B92681" w:rsidRPr="00B92681">
        <w:t>od zveřejnění výsledků o udělení finanční podpory</w:t>
      </w:r>
      <w:r w:rsidR="00B92681">
        <w:t xml:space="preserve"> nebo do 10 dnů od účinku této smlouvy, podle toho, který den nastane později</w:t>
      </w:r>
      <w:proofErr w:type="gramStart"/>
      <w:r w:rsidR="00B92681">
        <w:t xml:space="preserve">. </w:t>
      </w:r>
      <w:r w:rsidR="00C119AB" w:rsidRPr="00765339">
        <w:t>,</w:t>
      </w:r>
      <w:proofErr w:type="gramEnd"/>
      <w:r w:rsidRPr="00765339">
        <w:t xml:space="preserve"> a pokračovat v řešení části projektu až do data ukončení řešení projektu nebo do ukončení účinnosti této smlouvy, nastane-li dříve, a to způsobem vyplývajícím z této smlouvy, jejích příloh, zadávací dokumentace a </w:t>
      </w:r>
      <w:r w:rsidR="00B32076" w:rsidRPr="00765339">
        <w:t>příslušných</w:t>
      </w:r>
      <w:r w:rsidRPr="00765339">
        <w:t xml:space="preserve"> právních předpisů.</w:t>
      </w:r>
    </w:p>
    <w:p w14:paraId="54940DC9" w14:textId="77963260" w:rsidR="000E2764" w:rsidRPr="00765339" w:rsidRDefault="000E2764" w:rsidP="00160F38">
      <w:pPr>
        <w:spacing w:before="120"/>
        <w:jc w:val="both"/>
      </w:pPr>
      <w:r w:rsidRPr="00765339">
        <w:rPr>
          <w:b/>
        </w:rPr>
        <w:t>3.4</w:t>
      </w:r>
      <w:r w:rsidR="003F7DBE" w:rsidRPr="00765339">
        <w:rPr>
          <w:b/>
        </w:rPr>
        <w:t>.</w:t>
      </w:r>
      <w:r w:rsidR="003F7DBE" w:rsidRPr="00765339">
        <w:t xml:space="preserve"> Podklady pro dílčí zprávy o realizaci části projektu za daný rok jsou smluvní strany povinny předložit koordinátorovi nejpozději do </w:t>
      </w:r>
      <w:r w:rsidR="00787AC9" w:rsidRPr="00765339">
        <w:t>10.</w:t>
      </w:r>
      <w:r w:rsidR="00AA5593" w:rsidRPr="00765339">
        <w:t> </w:t>
      </w:r>
      <w:r w:rsidR="00787AC9" w:rsidRPr="00765339">
        <w:t xml:space="preserve">1. </w:t>
      </w:r>
      <w:r w:rsidR="00807565" w:rsidRPr="00765339">
        <w:t>toho,</w:t>
      </w:r>
      <w:r w:rsidR="003F7DBE" w:rsidRPr="00765339">
        <w:t xml:space="preserve"> kterého roku a nejpozději do </w:t>
      </w:r>
      <w:r w:rsidR="00787AC9" w:rsidRPr="00765339">
        <w:t>15.</w:t>
      </w:r>
      <w:r w:rsidR="00AA5593" w:rsidRPr="00765339">
        <w:t> </w:t>
      </w:r>
      <w:r w:rsidR="00787AC9" w:rsidRPr="00765339">
        <w:t>1.</w:t>
      </w:r>
      <w:r w:rsidR="003F7DBE" w:rsidRPr="00765339">
        <w:t xml:space="preserve"> předložit výpis z oddělené účetní evidence. Po ukončení řešení části projektu jsou smluvní strany povinny předložit koordinátorovi závěrečnou zprávu o výsledcích dosažený</w:t>
      </w:r>
      <w:r w:rsidR="00787AC9" w:rsidRPr="00765339">
        <w:t>ch při řešení projektu, a to do 10.</w:t>
      </w:r>
      <w:r w:rsidR="00AA5593" w:rsidRPr="00765339">
        <w:t> </w:t>
      </w:r>
      <w:r w:rsidR="00C724DD" w:rsidRPr="00765339">
        <w:t>1</w:t>
      </w:r>
      <w:r w:rsidR="00787AC9" w:rsidRPr="00765339">
        <w:t>.</w:t>
      </w:r>
      <w:r w:rsidR="00C724DD" w:rsidRPr="00765339">
        <w:t xml:space="preserve"> 2028. </w:t>
      </w:r>
      <w:r w:rsidR="003F7DBE" w:rsidRPr="00765339">
        <w:t xml:space="preserve">Veškeré zprávy musí obsahovat výlučně úplné, nezkreslené a pravdivé informace. Součástí dílčích zpráv a závěrečné zprávy musí být podrobné vyúčtování hospodaření s poskytnutými grantovými prostředky (výpis </w:t>
      </w:r>
      <w:r w:rsidR="00114690" w:rsidRPr="00765339">
        <w:t>z</w:t>
      </w:r>
      <w:r w:rsidR="003F7DBE" w:rsidRPr="00765339">
        <w:t xml:space="preserve"> oddělené účetní evidence). Současně jsou smluvní strany povinny vrátit koordinátorovi do </w:t>
      </w:r>
      <w:r w:rsidR="00BE05B4" w:rsidRPr="00765339">
        <w:t xml:space="preserve">15. </w:t>
      </w:r>
      <w:r w:rsidR="00C724DD" w:rsidRPr="00765339">
        <w:t>1</w:t>
      </w:r>
      <w:r w:rsidR="00BE05B4" w:rsidRPr="00765339">
        <w:t xml:space="preserve">. </w:t>
      </w:r>
      <w:r w:rsidR="00C724DD" w:rsidRPr="00765339">
        <w:t>2028</w:t>
      </w:r>
      <w:r w:rsidR="003F7DBE" w:rsidRPr="00765339">
        <w:t xml:space="preserve"> grantové prostředky, </w:t>
      </w:r>
      <w:r w:rsidR="003F7DBE" w:rsidRPr="00765339">
        <w:lastRenderedPageBreak/>
        <w:t xml:space="preserve">které nebyly smluvní stranou dočerpány do konce </w:t>
      </w:r>
      <w:r w:rsidR="00BE05B4" w:rsidRPr="00765339">
        <w:t>projektu</w:t>
      </w:r>
      <w:r w:rsidR="003F7DBE" w:rsidRPr="00765339">
        <w:t xml:space="preserve"> s tím, že o vrácení finančních prostředky bude koordinátor předem informován a ten je povinen je do </w:t>
      </w:r>
      <w:r w:rsidR="00787AC9" w:rsidRPr="00765339">
        <w:t>31.</w:t>
      </w:r>
      <w:r w:rsidR="00AA5593" w:rsidRPr="00765339">
        <w:t> </w:t>
      </w:r>
      <w:r w:rsidR="00C724DD" w:rsidRPr="00765339">
        <w:t>1</w:t>
      </w:r>
      <w:r w:rsidR="00787AC9" w:rsidRPr="00765339">
        <w:t>.</w:t>
      </w:r>
      <w:r w:rsidR="003F7DBE" w:rsidRPr="00765339">
        <w:t xml:space="preserve"> </w:t>
      </w:r>
      <w:r w:rsidR="00C724DD" w:rsidRPr="00765339">
        <w:t xml:space="preserve">2028 </w:t>
      </w:r>
      <w:r w:rsidR="003F7DBE" w:rsidRPr="00765339">
        <w:t xml:space="preserve">vrátit poskytovateli dotace. V případě, že vznikne povinnost vrácení grantových prostředků z jiných </w:t>
      </w:r>
      <w:r w:rsidR="00807565" w:rsidRPr="00765339">
        <w:t>důvodů</w:t>
      </w:r>
      <w:r w:rsidR="003F7DBE" w:rsidRPr="00765339">
        <w:t xml:space="preserve"> než na podkladě finančního vypořádání, je smluvní strana povinna neprodleně požádat koordinátora o sdělení podmínek a způsobů vypořádání těchto prostředků.</w:t>
      </w:r>
    </w:p>
    <w:p w14:paraId="4EE1AC2A" w14:textId="77777777" w:rsidR="003F7DBE" w:rsidRPr="00765339" w:rsidRDefault="000E2764" w:rsidP="00160F38">
      <w:pPr>
        <w:spacing w:before="120"/>
        <w:jc w:val="both"/>
      </w:pPr>
      <w:r w:rsidRPr="00765339">
        <w:rPr>
          <w:b/>
        </w:rPr>
        <w:t>3.5.</w:t>
      </w:r>
      <w:r w:rsidRPr="00765339">
        <w:t xml:space="preserve"> Smluvní strany jsou povinny umožnit poskytovateli dotace nebo jím pověřeným osobám provádění komplexních kontrol výsledků řešení projektu a účetní evidence a použití účelových finančních prostředků, které byly na řešení projektu poskytovatelem dotace poskytnuty, a to kdykoli v průběhu řešení projektu a do </w:t>
      </w:r>
      <w:r w:rsidR="00787AC9" w:rsidRPr="00765339">
        <w:t>5</w:t>
      </w:r>
      <w:r w:rsidRPr="00765339">
        <w:t xml:space="preserve"> let od ukončení poskytování finančních prostředků na projekt či jeho část. Tímto ujednání nej</w:t>
      </w:r>
      <w:r w:rsidR="00B27AEC" w:rsidRPr="00765339">
        <w:t>s</w:t>
      </w:r>
      <w:r w:rsidRPr="00765339">
        <w:t>ou dotčena ani omezena práva kontrolních a finančních orgánů státní správy České republiky.</w:t>
      </w:r>
      <w:r w:rsidR="003F7DBE" w:rsidRPr="00765339">
        <w:t xml:space="preserve"> </w:t>
      </w:r>
    </w:p>
    <w:p w14:paraId="4296A06C" w14:textId="77777777" w:rsidR="00832583" w:rsidRPr="00765339" w:rsidRDefault="00832583" w:rsidP="00160F38">
      <w:pPr>
        <w:spacing w:before="120"/>
        <w:jc w:val="both"/>
      </w:pPr>
    </w:p>
    <w:p w14:paraId="27952EEB" w14:textId="77777777" w:rsidR="00832583" w:rsidRPr="00765339" w:rsidRDefault="00832583" w:rsidP="00160F38">
      <w:pPr>
        <w:spacing w:before="120"/>
        <w:jc w:val="center"/>
      </w:pPr>
      <w:r w:rsidRPr="00765339">
        <w:rPr>
          <w:b/>
        </w:rPr>
        <w:t>4. Odpovědnost</w:t>
      </w:r>
    </w:p>
    <w:p w14:paraId="2135C57D" w14:textId="77777777" w:rsidR="00832583" w:rsidRPr="00765339" w:rsidRDefault="00787AC9" w:rsidP="00160F38">
      <w:pPr>
        <w:spacing w:before="120"/>
        <w:jc w:val="both"/>
      </w:pPr>
      <w:r w:rsidRPr="00765339">
        <w:rPr>
          <w:b/>
        </w:rPr>
        <w:t>4.1</w:t>
      </w:r>
      <w:r w:rsidR="00832583" w:rsidRPr="00765339">
        <w:rPr>
          <w:b/>
        </w:rPr>
        <w:t>.</w:t>
      </w:r>
      <w:r w:rsidR="00832583" w:rsidRPr="00765339">
        <w:t xml:space="preserve"> Každá smluvní strana je samostatně odpovědná za škodu, kterou způsobila třetí straně při plnění závazků vyplývajících z tohoto projektu nebo v souvislosti s ním.</w:t>
      </w:r>
    </w:p>
    <w:p w14:paraId="26E61744" w14:textId="77777777" w:rsidR="00832583" w:rsidRPr="00765339" w:rsidRDefault="00832583" w:rsidP="00160F38">
      <w:pPr>
        <w:spacing w:before="120"/>
        <w:jc w:val="both"/>
      </w:pPr>
    </w:p>
    <w:p w14:paraId="641750C9" w14:textId="77777777" w:rsidR="00CF588A" w:rsidRPr="00765339" w:rsidRDefault="00CF588A" w:rsidP="00160F38">
      <w:pPr>
        <w:spacing w:before="120"/>
        <w:jc w:val="center"/>
      </w:pPr>
      <w:r w:rsidRPr="00765339">
        <w:rPr>
          <w:b/>
        </w:rPr>
        <w:t>5. Rozhodování o záležitostech projektu</w:t>
      </w:r>
    </w:p>
    <w:p w14:paraId="6D831AFD" w14:textId="3048D026" w:rsidR="00394BC3" w:rsidRPr="00765339" w:rsidRDefault="00CF588A" w:rsidP="00160F38">
      <w:pPr>
        <w:spacing w:before="120"/>
        <w:jc w:val="both"/>
      </w:pPr>
      <w:r w:rsidRPr="00765339">
        <w:rPr>
          <w:b/>
        </w:rPr>
        <w:t>5.1.</w:t>
      </w:r>
      <w:r w:rsidRPr="00765339">
        <w:t xml:space="preserve"> </w:t>
      </w:r>
      <w:r w:rsidR="00394BC3" w:rsidRPr="00765339">
        <w:t xml:space="preserve">Výhradní rozhodovací právo ve všech záležitostech </w:t>
      </w:r>
      <w:r w:rsidR="00295937">
        <w:t>p</w:t>
      </w:r>
      <w:r w:rsidR="002A1884">
        <w:t>ro</w:t>
      </w:r>
      <w:r w:rsidR="00295937">
        <w:t xml:space="preserve">jektu </w:t>
      </w:r>
      <w:r w:rsidR="00394BC3" w:rsidRPr="00765339">
        <w:t>v</w:t>
      </w:r>
      <w:r w:rsidR="00295937">
        <w:t> </w:t>
      </w:r>
      <w:r w:rsidR="00394BC3" w:rsidRPr="00765339">
        <w:t>průběhu</w:t>
      </w:r>
      <w:r w:rsidR="00295937">
        <w:t xml:space="preserve"> jeho</w:t>
      </w:r>
      <w:r w:rsidR="00394BC3" w:rsidRPr="00765339">
        <w:t xml:space="preserve"> řešení i po jeho ukončení má koordinátor projektu.</w:t>
      </w:r>
      <w:r w:rsidR="00803B22" w:rsidRPr="00765339">
        <w:t xml:space="preserve"> </w:t>
      </w:r>
    </w:p>
    <w:p w14:paraId="59AF524C" w14:textId="11BB2699" w:rsidR="00E34481" w:rsidRPr="00765339" w:rsidRDefault="00E34481" w:rsidP="00160F38">
      <w:pPr>
        <w:spacing w:before="120"/>
        <w:jc w:val="both"/>
      </w:pPr>
      <w:r w:rsidRPr="00765339">
        <w:rPr>
          <w:b/>
          <w:bCs/>
        </w:rPr>
        <w:t xml:space="preserve">5.2. </w:t>
      </w:r>
      <w:r w:rsidRPr="00765339">
        <w:t xml:space="preserve">Rozhodnutí je pro </w:t>
      </w:r>
      <w:r w:rsidR="00295937">
        <w:t xml:space="preserve">účastníka </w:t>
      </w:r>
      <w:r w:rsidRPr="00765339">
        <w:t>závazné okamžikem jeho</w:t>
      </w:r>
      <w:r w:rsidR="00C975BB">
        <w:t xml:space="preserve"> </w:t>
      </w:r>
      <w:r w:rsidR="00295937">
        <w:t>oznámení</w:t>
      </w:r>
      <w:r w:rsidR="001D0C32" w:rsidRPr="00765339">
        <w:t>.</w:t>
      </w:r>
    </w:p>
    <w:p w14:paraId="6BBDC9AD" w14:textId="77777777" w:rsidR="00AA555D" w:rsidRPr="00765339" w:rsidRDefault="00AA555D" w:rsidP="00160F38">
      <w:pPr>
        <w:spacing w:before="120"/>
        <w:jc w:val="both"/>
      </w:pPr>
    </w:p>
    <w:p w14:paraId="2E6AA59B" w14:textId="77777777" w:rsidR="000B5C53" w:rsidRPr="00765339" w:rsidRDefault="00DF735A" w:rsidP="007E2156">
      <w:pPr>
        <w:spacing w:before="120"/>
      </w:pPr>
      <w:r w:rsidRPr="00765339">
        <w:rPr>
          <w:b/>
        </w:rPr>
        <w:t>5.</w:t>
      </w:r>
      <w:r w:rsidR="00E34481" w:rsidRPr="00765339">
        <w:rPr>
          <w:b/>
        </w:rPr>
        <w:t>3</w:t>
      </w:r>
      <w:r w:rsidRPr="00765339">
        <w:rPr>
          <w:b/>
        </w:rPr>
        <w:t>. Koordinátor</w:t>
      </w:r>
    </w:p>
    <w:p w14:paraId="4C5FF809" w14:textId="603AEE79" w:rsidR="00DF735A" w:rsidRPr="00765339" w:rsidRDefault="00DF735A" w:rsidP="00160F38">
      <w:pPr>
        <w:spacing w:before="120"/>
        <w:jc w:val="both"/>
      </w:pPr>
      <w:r w:rsidRPr="00765339">
        <w:rPr>
          <w:b/>
        </w:rPr>
        <w:t>5.</w:t>
      </w:r>
      <w:r w:rsidR="00E34481" w:rsidRPr="00765339">
        <w:rPr>
          <w:b/>
        </w:rPr>
        <w:t>3</w:t>
      </w:r>
      <w:r w:rsidRPr="00765339">
        <w:rPr>
          <w:b/>
        </w:rPr>
        <w:t>.1.</w:t>
      </w:r>
      <w:r w:rsidRPr="00765339">
        <w:t xml:space="preserve"> Koordinátor je smluvní strana, která se zavazuje být prostředníkem mezi </w:t>
      </w:r>
      <w:r w:rsidR="002A1884">
        <w:t>účastníkem</w:t>
      </w:r>
      <w:r w:rsidRPr="00765339">
        <w:t xml:space="preserve"> a poskytovatelem dotace a které jsou touto smlouvě svěřeny některé pravomoci a povinnosti.</w:t>
      </w:r>
    </w:p>
    <w:p w14:paraId="18BB4B1C" w14:textId="77777777" w:rsidR="00064891" w:rsidRPr="00765339" w:rsidRDefault="00DF735A" w:rsidP="00160F38">
      <w:pPr>
        <w:spacing w:before="120"/>
        <w:jc w:val="both"/>
      </w:pPr>
      <w:r w:rsidRPr="00765339">
        <w:rPr>
          <w:b/>
        </w:rPr>
        <w:t>5.</w:t>
      </w:r>
      <w:r w:rsidR="00E34481" w:rsidRPr="00765339">
        <w:rPr>
          <w:b/>
        </w:rPr>
        <w:t>3</w:t>
      </w:r>
      <w:r w:rsidRPr="00765339">
        <w:rPr>
          <w:b/>
        </w:rPr>
        <w:t>.2.</w:t>
      </w:r>
      <w:r w:rsidRPr="00765339">
        <w:t xml:space="preserve"> Koordinátorovi je svěřeno zejména:</w:t>
      </w:r>
    </w:p>
    <w:p w14:paraId="643D42D8" w14:textId="77777777" w:rsidR="00064891" w:rsidRPr="00765339" w:rsidRDefault="00064891" w:rsidP="00545E8E">
      <w:pPr>
        <w:numPr>
          <w:ilvl w:val="0"/>
          <w:numId w:val="25"/>
        </w:numPr>
        <w:spacing w:before="120"/>
        <w:jc w:val="both"/>
      </w:pPr>
      <w:r w:rsidRPr="00765339">
        <w:t>řízení/koordinace řešení projektu</w:t>
      </w:r>
      <w:r w:rsidR="00AA5593" w:rsidRPr="00765339">
        <w:t>;</w:t>
      </w:r>
    </w:p>
    <w:p w14:paraId="1D3A31DC" w14:textId="77777777" w:rsidR="00064891" w:rsidRPr="00765339" w:rsidRDefault="00064891" w:rsidP="00545E8E">
      <w:pPr>
        <w:numPr>
          <w:ilvl w:val="0"/>
          <w:numId w:val="25"/>
        </w:numPr>
        <w:spacing w:before="120"/>
        <w:jc w:val="both"/>
      </w:pPr>
      <w:r w:rsidRPr="00765339">
        <w:t>komunikace s poskytovatelem dotace</w:t>
      </w:r>
      <w:r w:rsidR="00AA5593" w:rsidRPr="00765339">
        <w:t>;</w:t>
      </w:r>
    </w:p>
    <w:p w14:paraId="5C979325" w14:textId="77777777" w:rsidR="00064891" w:rsidRPr="00765339" w:rsidRDefault="00064891" w:rsidP="00545E8E">
      <w:pPr>
        <w:numPr>
          <w:ilvl w:val="0"/>
          <w:numId w:val="25"/>
        </w:numPr>
        <w:spacing w:before="120"/>
        <w:jc w:val="both"/>
      </w:pPr>
      <w:r w:rsidRPr="00765339">
        <w:t>průběžné informování všech účastníků o všech potřebách a souvislostech s řešením projektu</w:t>
      </w:r>
      <w:r w:rsidR="00AA5593" w:rsidRPr="00765339">
        <w:t>;</w:t>
      </w:r>
    </w:p>
    <w:p w14:paraId="3DF4E48F" w14:textId="77777777" w:rsidR="00064891" w:rsidRPr="00765339" w:rsidRDefault="00064891" w:rsidP="00545E8E">
      <w:pPr>
        <w:numPr>
          <w:ilvl w:val="0"/>
          <w:numId w:val="25"/>
        </w:numPr>
        <w:spacing w:before="120"/>
        <w:jc w:val="both"/>
      </w:pPr>
      <w:r w:rsidRPr="00765339">
        <w:t>plnění výzkumné činnosti a plánovaných výsledků dle věcného plnění projektu</w:t>
      </w:r>
      <w:r w:rsidR="00AA5593" w:rsidRPr="00765339">
        <w:t>;</w:t>
      </w:r>
    </w:p>
    <w:p w14:paraId="76F10DEC" w14:textId="77777777" w:rsidR="00064891" w:rsidRPr="00765339" w:rsidRDefault="00064891" w:rsidP="00545E8E">
      <w:pPr>
        <w:numPr>
          <w:ilvl w:val="0"/>
          <w:numId w:val="25"/>
        </w:numPr>
        <w:spacing w:before="120"/>
        <w:jc w:val="both"/>
      </w:pPr>
      <w:r w:rsidRPr="00765339">
        <w:t>tvorba a formování výsledků projektu v součinnosti s ostatními smluvními stranami v zájmu dosažení co nejvyšší využitelnosti a přínosů dosažených výsledků</w:t>
      </w:r>
      <w:r w:rsidR="00AA5593" w:rsidRPr="00765339">
        <w:t>;</w:t>
      </w:r>
    </w:p>
    <w:p w14:paraId="18B01DFC" w14:textId="77777777" w:rsidR="00064891" w:rsidRPr="00765339" w:rsidRDefault="00064891" w:rsidP="00545E8E">
      <w:pPr>
        <w:numPr>
          <w:ilvl w:val="0"/>
          <w:numId w:val="25"/>
        </w:numPr>
        <w:spacing w:before="120"/>
        <w:jc w:val="both"/>
      </w:pPr>
      <w:r w:rsidRPr="00765339">
        <w:t>průběžné vyhodnocování projektových činností</w:t>
      </w:r>
      <w:r w:rsidR="00AA5593" w:rsidRPr="00765339">
        <w:t>;</w:t>
      </w:r>
    </w:p>
    <w:p w14:paraId="377AFAC7" w14:textId="77777777" w:rsidR="00064891" w:rsidRPr="00765339" w:rsidRDefault="00064891" w:rsidP="00545E8E">
      <w:pPr>
        <w:numPr>
          <w:ilvl w:val="0"/>
          <w:numId w:val="25"/>
        </w:numPr>
        <w:spacing w:before="120"/>
        <w:jc w:val="both"/>
      </w:pPr>
      <w:r w:rsidRPr="00765339">
        <w:t>koordinace publicity projektu</w:t>
      </w:r>
      <w:r w:rsidR="00AA5593" w:rsidRPr="00765339">
        <w:t>;</w:t>
      </w:r>
    </w:p>
    <w:p w14:paraId="03F380E9" w14:textId="77777777" w:rsidR="00064891" w:rsidRPr="00765339" w:rsidRDefault="00064891" w:rsidP="00545E8E">
      <w:pPr>
        <w:numPr>
          <w:ilvl w:val="0"/>
          <w:numId w:val="25"/>
        </w:numPr>
        <w:spacing w:before="120"/>
        <w:jc w:val="both"/>
      </w:pPr>
      <w:r w:rsidRPr="00765339">
        <w:t>předložení dílčích zpráv a závěrečné zprávy poskytovateli dotace</w:t>
      </w:r>
      <w:r w:rsidR="00AA5593" w:rsidRPr="00765339">
        <w:t>;</w:t>
      </w:r>
    </w:p>
    <w:p w14:paraId="2FA50B3D" w14:textId="77777777" w:rsidR="00064891" w:rsidRPr="00765339" w:rsidRDefault="00064891" w:rsidP="00545E8E">
      <w:pPr>
        <w:numPr>
          <w:ilvl w:val="0"/>
          <w:numId w:val="25"/>
        </w:numPr>
        <w:spacing w:before="120"/>
        <w:jc w:val="both"/>
      </w:pPr>
      <w:r w:rsidRPr="00765339">
        <w:t>řízení/koordinace uplatnění a využití výsledků projektu</w:t>
      </w:r>
      <w:r w:rsidR="00AA5593" w:rsidRPr="00765339">
        <w:t>;</w:t>
      </w:r>
    </w:p>
    <w:p w14:paraId="69ACFD85" w14:textId="77777777" w:rsidR="00DF735A" w:rsidRPr="00765339" w:rsidRDefault="00DF735A" w:rsidP="00545E8E">
      <w:pPr>
        <w:numPr>
          <w:ilvl w:val="0"/>
          <w:numId w:val="25"/>
        </w:numPr>
        <w:spacing w:before="120"/>
        <w:jc w:val="both"/>
      </w:pPr>
      <w:r w:rsidRPr="00765339">
        <w:t>doručování poskytovateli dotace všech jím vyžádaných dokumentů, zpráv a jiných listin, k tomuto jsou ostatní smluvní strany povinny poskytnout nezbytnou součinnost</w:t>
      </w:r>
      <w:r w:rsidR="00AA5593" w:rsidRPr="00765339">
        <w:t>;</w:t>
      </w:r>
    </w:p>
    <w:p w14:paraId="2C86D9C5" w14:textId="77777777" w:rsidR="00DF735A" w:rsidRPr="00765339" w:rsidRDefault="00DF735A" w:rsidP="00545E8E">
      <w:pPr>
        <w:numPr>
          <w:ilvl w:val="0"/>
          <w:numId w:val="25"/>
        </w:numPr>
        <w:spacing w:before="120"/>
        <w:jc w:val="both"/>
      </w:pPr>
      <w:r w:rsidRPr="00765339">
        <w:t>plnění dalších obdobný</w:t>
      </w:r>
      <w:r w:rsidR="00064891" w:rsidRPr="00765339">
        <w:t>ch povinností</w:t>
      </w:r>
      <w:r w:rsidR="00AA5593" w:rsidRPr="00765339">
        <w:t>.</w:t>
      </w:r>
    </w:p>
    <w:p w14:paraId="4C5D171C" w14:textId="35ED9421" w:rsidR="00DF735A" w:rsidRPr="00765339" w:rsidRDefault="00DF735A" w:rsidP="00160F38">
      <w:pPr>
        <w:spacing w:before="120"/>
        <w:jc w:val="both"/>
      </w:pPr>
      <w:r w:rsidRPr="00765339">
        <w:rPr>
          <w:b/>
        </w:rPr>
        <w:lastRenderedPageBreak/>
        <w:t>5.</w:t>
      </w:r>
      <w:r w:rsidR="00E34481" w:rsidRPr="00765339">
        <w:rPr>
          <w:b/>
        </w:rPr>
        <w:t>3</w:t>
      </w:r>
      <w:r w:rsidRPr="00765339">
        <w:rPr>
          <w:b/>
        </w:rPr>
        <w:t>.</w:t>
      </w:r>
      <w:r w:rsidR="000D1C9D" w:rsidRPr="00765339">
        <w:rPr>
          <w:b/>
        </w:rPr>
        <w:t>3</w:t>
      </w:r>
      <w:r w:rsidRPr="00765339">
        <w:rPr>
          <w:b/>
        </w:rPr>
        <w:t>.</w:t>
      </w:r>
      <w:r w:rsidRPr="00765339">
        <w:t xml:space="preserve"> Koordinátor není oprávněn právně jednat za </w:t>
      </w:r>
      <w:r w:rsidR="002A1884">
        <w:t>účastníka</w:t>
      </w:r>
      <w:r w:rsidRPr="00765339">
        <w:t xml:space="preserve">, není-li výslovně v této smlouvě uvedeno jinak nebo jinak </w:t>
      </w:r>
      <w:r w:rsidR="002A1884">
        <w:t>s účastníkem</w:t>
      </w:r>
      <w:r w:rsidR="002A1884" w:rsidRPr="00765339">
        <w:t xml:space="preserve"> </w:t>
      </w:r>
      <w:r w:rsidRPr="00765339">
        <w:t>dohodnuto.</w:t>
      </w:r>
    </w:p>
    <w:p w14:paraId="2A4C5E05" w14:textId="3C50C3AF" w:rsidR="00DF735A" w:rsidRPr="00765339" w:rsidRDefault="00DF735A" w:rsidP="00160F38">
      <w:pPr>
        <w:spacing w:before="120"/>
        <w:jc w:val="both"/>
      </w:pPr>
      <w:r w:rsidRPr="00765339">
        <w:rPr>
          <w:b/>
        </w:rPr>
        <w:t>5.</w:t>
      </w:r>
      <w:r w:rsidR="00E34481" w:rsidRPr="00765339">
        <w:rPr>
          <w:b/>
        </w:rPr>
        <w:t>3</w:t>
      </w:r>
      <w:r w:rsidRPr="00765339">
        <w:rPr>
          <w:b/>
        </w:rPr>
        <w:t>.</w:t>
      </w:r>
      <w:r w:rsidR="00B96245" w:rsidRPr="00765339">
        <w:rPr>
          <w:b/>
        </w:rPr>
        <w:t>4</w:t>
      </w:r>
      <w:r w:rsidRPr="00765339">
        <w:rPr>
          <w:b/>
        </w:rPr>
        <w:t>.</w:t>
      </w:r>
      <w:r w:rsidR="002A1884">
        <w:rPr>
          <w:b/>
        </w:rPr>
        <w:t xml:space="preserve"> </w:t>
      </w:r>
      <w:r w:rsidR="002A1884">
        <w:t>Účastník se zavazuje</w:t>
      </w:r>
      <w:r w:rsidRPr="00765339">
        <w:t xml:space="preserve"> poskytnout koordinátorovi součinnost potřebnou pro plnění jeho úkolů, zejména ve vztahu k poskytovateli dotace.</w:t>
      </w:r>
    </w:p>
    <w:p w14:paraId="4EBFBF48" w14:textId="77777777" w:rsidR="004236B5" w:rsidRPr="00765339" w:rsidRDefault="004236B5" w:rsidP="00160F38">
      <w:pPr>
        <w:spacing w:before="120"/>
        <w:jc w:val="both"/>
      </w:pPr>
    </w:p>
    <w:p w14:paraId="59D8FE53" w14:textId="77777777" w:rsidR="004236B5" w:rsidRPr="00765339" w:rsidRDefault="004236B5" w:rsidP="00160F38">
      <w:pPr>
        <w:spacing w:before="120"/>
        <w:jc w:val="center"/>
      </w:pPr>
      <w:r w:rsidRPr="00765339">
        <w:rPr>
          <w:b/>
        </w:rPr>
        <w:t>6. Finanční záležitosti</w:t>
      </w:r>
    </w:p>
    <w:p w14:paraId="74A1A8DD" w14:textId="4908FBEC" w:rsidR="00181EA8" w:rsidRPr="00765339" w:rsidRDefault="004236B5" w:rsidP="00160F38">
      <w:pPr>
        <w:spacing w:before="120"/>
        <w:jc w:val="both"/>
      </w:pPr>
      <w:r w:rsidRPr="00765339">
        <w:rPr>
          <w:b/>
        </w:rPr>
        <w:t>6.1.</w:t>
      </w:r>
      <w:r w:rsidRPr="00765339">
        <w:t xml:space="preserve"> Finance poskytnuté poskytovatele</w:t>
      </w:r>
      <w:r w:rsidR="00E51016" w:rsidRPr="00765339">
        <w:t>m</w:t>
      </w:r>
      <w:r w:rsidRPr="00765339">
        <w:t xml:space="preserve"> dotace do projektu budou rozděleny mezi smluvní strany dle </w:t>
      </w:r>
      <w:r w:rsidR="00AA555D" w:rsidRPr="00765339">
        <w:t xml:space="preserve">schváleného </w:t>
      </w:r>
      <w:r w:rsidR="00E51016" w:rsidRPr="00765339">
        <w:t>návrhu projektu</w:t>
      </w:r>
      <w:r w:rsidRPr="00765339">
        <w:t>, schválení zpráv o průběhu projektu poskytovatelem dotace a v souladu s níže uvedenými ustanoveními.</w:t>
      </w:r>
      <w:r w:rsidR="00E51016" w:rsidRPr="00765339">
        <w:t xml:space="preserve"> </w:t>
      </w:r>
      <w:r w:rsidR="000140C0" w:rsidRPr="00765339">
        <w:t>Celková výše uznaných nákladů na projekt, jakož i výše a podíly náklad</w:t>
      </w:r>
      <w:r w:rsidR="00574D1D" w:rsidRPr="00765339">
        <w:t>ů</w:t>
      </w:r>
      <w:r w:rsidR="000140C0" w:rsidRPr="00765339">
        <w:t xml:space="preserve"> z veřejných a neveřejných zdrojů, jsou uvedeny v</w:t>
      </w:r>
      <w:r w:rsidR="00665554">
        <w:t> </w:t>
      </w:r>
      <w:r w:rsidR="00295937" w:rsidRPr="00295937">
        <w:t>informační</w:t>
      </w:r>
      <w:r w:rsidR="00295937">
        <w:t>m</w:t>
      </w:r>
      <w:r w:rsidR="00295937" w:rsidRPr="00295937">
        <w:t xml:space="preserve"> systém</w:t>
      </w:r>
      <w:r w:rsidR="00295937">
        <w:t>u</w:t>
      </w:r>
      <w:r w:rsidR="00295937" w:rsidRPr="00295937">
        <w:t xml:space="preserve"> pro přípravu a správu výzkumných projektů TA ČR </w:t>
      </w:r>
      <w:r w:rsidR="00295937">
        <w:t>(</w:t>
      </w:r>
      <w:r w:rsidR="00AB0DAA">
        <w:t>IS</w:t>
      </w:r>
      <w:r w:rsidR="00665554">
        <w:t>TA</w:t>
      </w:r>
      <w:r w:rsidR="00295937">
        <w:t>)</w:t>
      </w:r>
      <w:r w:rsidR="00665554">
        <w:t xml:space="preserve"> a v odstavci 6.11. až 6.14. této smlouvy.</w:t>
      </w:r>
      <w:r w:rsidR="000140C0" w:rsidRPr="00765339">
        <w:t xml:space="preserve"> </w:t>
      </w:r>
      <w:r w:rsidR="00E51016" w:rsidRPr="00765339">
        <w:t>Výdaje na činnosti, jimiž se jednotlivé smluvní strany podílejí na projektu, jsou podrobně rozepsány v projektové žádosti.</w:t>
      </w:r>
      <w:r w:rsidR="003A34AD" w:rsidRPr="00765339">
        <w:t xml:space="preserve"> Převáděné účelové finanční prostředky nejsou předmětem daně z přidané </w:t>
      </w:r>
      <w:proofErr w:type="gramStart"/>
      <w:r w:rsidR="003A34AD" w:rsidRPr="00765339">
        <w:t>hodnoty.</w:t>
      </w:r>
      <w:r w:rsidR="001B7AED" w:rsidRPr="00765339">
        <w:t>.</w:t>
      </w:r>
      <w:proofErr w:type="gramEnd"/>
      <w:r w:rsidR="001B7AED" w:rsidRPr="00765339">
        <w:t xml:space="preserve"> </w:t>
      </w:r>
      <w:r w:rsidR="00E05F98">
        <w:t xml:space="preserve">Přesné rozdělení financí pro neinvestiční podporu definuje </w:t>
      </w:r>
      <w:r w:rsidR="002A1884">
        <w:t>Oznámení o úpravě finančního plánu u návrhu projektu FW12010040</w:t>
      </w:r>
      <w:r w:rsidR="00E05F98">
        <w:t>, mezi hlavním příjemcem a poskytovatelem dotace</w:t>
      </w:r>
      <w:r w:rsidR="009458CD">
        <w:t>.</w:t>
      </w:r>
    </w:p>
    <w:p w14:paraId="78D82A02" w14:textId="38129FBE" w:rsidR="00EC3310" w:rsidRPr="00765339" w:rsidRDefault="000140C0" w:rsidP="00160F38">
      <w:pPr>
        <w:spacing w:before="120"/>
        <w:jc w:val="both"/>
      </w:pPr>
      <w:r w:rsidRPr="00765339">
        <w:rPr>
          <w:b/>
        </w:rPr>
        <w:t>6.2.</w:t>
      </w:r>
      <w:r w:rsidRPr="00765339">
        <w:t xml:space="preserve"> Prostředky určené na realizaci věcného plněn</w:t>
      </w:r>
      <w:r w:rsidR="00D65C96" w:rsidRPr="00765339">
        <w:t>í</w:t>
      </w:r>
      <w:r w:rsidRPr="00765339">
        <w:t xml:space="preserve"> projektu jsou smluvní strany oprávněny použít pouze na úhradu nejnutnějších výdajů a současně takových výdajů, které jsou považovány za způsobilé a které smluvním stranám vznikly nejdříve dnem </w:t>
      </w:r>
      <w:r w:rsidR="001972DC" w:rsidRPr="00765339">
        <w:t xml:space="preserve">zahájení projektu (1.1. 2025). </w:t>
      </w:r>
    </w:p>
    <w:p w14:paraId="17D07528" w14:textId="77777777" w:rsidR="000140C0" w:rsidRPr="00765339" w:rsidRDefault="00EC3310" w:rsidP="00160F38">
      <w:pPr>
        <w:spacing w:before="120"/>
        <w:jc w:val="both"/>
      </w:pPr>
      <w:r w:rsidRPr="00765339">
        <w:rPr>
          <w:b/>
        </w:rPr>
        <w:t>6.3.</w:t>
      </w:r>
      <w:r w:rsidRPr="00765339">
        <w:t xml:space="preserve"> </w:t>
      </w:r>
      <w:r w:rsidR="00B06C4C" w:rsidRPr="00765339">
        <w:t>Hmotný i nehmotný majetek pořízený k řešení projektu s veřejnou podporou zůstane ve vlastnictví té ze smluvních stran, pro její</w:t>
      </w:r>
      <w:r w:rsidRPr="00765339">
        <w:t>ž</w:t>
      </w:r>
      <w:r w:rsidR="00B06C4C" w:rsidRPr="00765339">
        <w:t xml:space="preserve"> technickou podporu řešení byl pořízen. V případě, že dojde ke zničení tohoto majetku, je tato strana povinna pořídit tento majetek potřebný k řešení projektu z vlastních finančních zdrojů.</w:t>
      </w:r>
      <w:r w:rsidR="001842A5" w:rsidRPr="00765339">
        <w:t xml:space="preserve"> Vlastníkem hmotného majetku, zejména přístrojů a dalších zařízení nutných k řešení projektu, pořízeného z poskytnuté dotace, je ta smluvní strana, která si uvedený majetek pořídila nebo jej při řešení projektu vytvořila. Pokud se na pořízení hmotného majetku podílelo více smluvních stran, je tento majetek ve spoluvlastnictví těchto stran, přičemž spoluvlastnické podíly těchto stran odpovídají podílu, kterým se na pořízení tohoto majetku podílely.</w:t>
      </w:r>
    </w:p>
    <w:p w14:paraId="332B3EB2" w14:textId="6A1D1C9F" w:rsidR="004236B5" w:rsidRPr="00765339" w:rsidRDefault="000140C0" w:rsidP="00160F38">
      <w:pPr>
        <w:spacing w:before="120"/>
        <w:jc w:val="both"/>
      </w:pPr>
      <w:r w:rsidRPr="00765339">
        <w:rPr>
          <w:b/>
        </w:rPr>
        <w:t>6.</w:t>
      </w:r>
      <w:r w:rsidR="00EC3310" w:rsidRPr="00765339">
        <w:rPr>
          <w:b/>
        </w:rPr>
        <w:t>4</w:t>
      </w:r>
      <w:r w:rsidR="004236B5" w:rsidRPr="00765339">
        <w:rPr>
          <w:b/>
        </w:rPr>
        <w:t>.</w:t>
      </w:r>
      <w:r w:rsidR="004236B5" w:rsidRPr="00765339">
        <w:t xml:space="preserve"> </w:t>
      </w:r>
      <w:r w:rsidR="00915454">
        <w:t>Koordinátor i účastník</w:t>
      </w:r>
      <w:r w:rsidR="004236B5" w:rsidRPr="00765339">
        <w:t xml:space="preserve"> je samostatně odpovědn</w:t>
      </w:r>
      <w:r w:rsidR="00915454">
        <w:t>ý</w:t>
      </w:r>
      <w:r w:rsidR="004236B5" w:rsidRPr="00765339">
        <w:t xml:space="preserve"> poskytovateli dotace za odůvodnění nákladů, jež na projekt vynaložil. </w:t>
      </w:r>
    </w:p>
    <w:p w14:paraId="1D11113A" w14:textId="77777777" w:rsidR="004236B5" w:rsidRPr="00765339" w:rsidRDefault="000140C0" w:rsidP="00160F38">
      <w:pPr>
        <w:spacing w:before="120"/>
        <w:jc w:val="both"/>
      </w:pPr>
      <w:r w:rsidRPr="00765339">
        <w:rPr>
          <w:b/>
        </w:rPr>
        <w:t>6.</w:t>
      </w:r>
      <w:r w:rsidR="00EC3310" w:rsidRPr="00765339">
        <w:rPr>
          <w:b/>
        </w:rPr>
        <w:t>5</w:t>
      </w:r>
      <w:r w:rsidR="004236B5" w:rsidRPr="00765339">
        <w:rPr>
          <w:b/>
        </w:rPr>
        <w:t>.</w:t>
      </w:r>
      <w:r w:rsidR="004236B5" w:rsidRPr="00765339">
        <w:t xml:space="preserve"> V případě, že náklady smluvní strany nedosáhnou výše, jež byla vymezena v podílu této st</w:t>
      </w:r>
      <w:r w:rsidR="00E15C89" w:rsidRPr="00765339">
        <w:t>rany v rozpočtu</w:t>
      </w:r>
      <w:r w:rsidR="004236B5" w:rsidRPr="00765339">
        <w:t>, budou této straně poskytnuty z dotace finance jen podle skutečných odůvodněných nákladů.</w:t>
      </w:r>
    </w:p>
    <w:p w14:paraId="32CE9A64" w14:textId="78B56898" w:rsidR="004236B5" w:rsidRPr="00765339" w:rsidRDefault="000140C0" w:rsidP="00160F38">
      <w:pPr>
        <w:spacing w:before="120"/>
        <w:jc w:val="both"/>
      </w:pPr>
      <w:r w:rsidRPr="00765339">
        <w:rPr>
          <w:b/>
        </w:rPr>
        <w:t>6.</w:t>
      </w:r>
      <w:r w:rsidR="00070314" w:rsidRPr="00765339">
        <w:rPr>
          <w:b/>
        </w:rPr>
        <w:t>6</w:t>
      </w:r>
      <w:r w:rsidR="004236B5" w:rsidRPr="00765339">
        <w:rPr>
          <w:b/>
        </w:rPr>
        <w:t>.</w:t>
      </w:r>
      <w:r w:rsidR="004236B5" w:rsidRPr="00765339">
        <w:t xml:space="preserve"> V případě, že strana předčasně ukončí svou účast na projektu (ať už dobrovolně</w:t>
      </w:r>
      <w:r w:rsidR="00BC6CDE">
        <w:t xml:space="preserve"> na základě výpovědi </w:t>
      </w:r>
      <w:proofErr w:type="gramStart"/>
      <w:r w:rsidR="00BC6CDE">
        <w:t xml:space="preserve">smlouvy </w:t>
      </w:r>
      <w:r w:rsidR="004236B5" w:rsidRPr="00765339">
        <w:t xml:space="preserve"> či</w:t>
      </w:r>
      <w:proofErr w:type="gramEnd"/>
      <w:r w:rsidR="004236B5" w:rsidRPr="00765339">
        <w:t xml:space="preserve"> n</w:t>
      </w:r>
      <w:r w:rsidR="00070314" w:rsidRPr="00765339">
        <w:t>a základě rozhodnutí poskytovatele dotace</w:t>
      </w:r>
      <w:r w:rsidR="004236B5" w:rsidRPr="00765339">
        <w:t xml:space="preserve">), je tato strana povinna vrátit dosud vyplacené finanční prostředky z dotace a dále je povinna uhradit </w:t>
      </w:r>
      <w:r w:rsidR="00671F56">
        <w:t>druhé smluvní straně její</w:t>
      </w:r>
      <w:r w:rsidR="004236B5" w:rsidRPr="00765339">
        <w:t xml:space="preserve"> účelně vynaložené náklady spojené s pokračováním v projektu bez účasti této strany.</w:t>
      </w:r>
    </w:p>
    <w:p w14:paraId="3B05AA45" w14:textId="77777777" w:rsidR="004236B5" w:rsidRPr="00765339" w:rsidRDefault="000140C0" w:rsidP="00160F38">
      <w:pPr>
        <w:spacing w:before="120"/>
        <w:jc w:val="both"/>
      </w:pPr>
      <w:r w:rsidRPr="00765339">
        <w:rPr>
          <w:b/>
        </w:rPr>
        <w:t>6.</w:t>
      </w:r>
      <w:r w:rsidR="00070314" w:rsidRPr="00765339">
        <w:rPr>
          <w:b/>
        </w:rPr>
        <w:t>7</w:t>
      </w:r>
      <w:r w:rsidR="004236B5" w:rsidRPr="00765339">
        <w:rPr>
          <w:b/>
        </w:rPr>
        <w:t>.</w:t>
      </w:r>
      <w:r w:rsidR="004236B5" w:rsidRPr="00765339">
        <w:t xml:space="preserve"> Provádění plateb finančních prostředků z poskytnuté dotace přísluší koordinátorovi. Koordinátor zejména:</w:t>
      </w:r>
    </w:p>
    <w:p w14:paraId="6361FEE4" w14:textId="77777777" w:rsidR="004236B5" w:rsidRPr="00765339" w:rsidRDefault="004236B5" w:rsidP="00545E8E">
      <w:pPr>
        <w:numPr>
          <w:ilvl w:val="0"/>
          <w:numId w:val="25"/>
        </w:numPr>
        <w:spacing w:before="120"/>
        <w:jc w:val="both"/>
      </w:pPr>
      <w:r w:rsidRPr="00765339">
        <w:t>informuje stranu o datu a výši nadcházející platby</w:t>
      </w:r>
      <w:r w:rsidR="005F2909" w:rsidRPr="00765339">
        <w:t>;</w:t>
      </w:r>
    </w:p>
    <w:p w14:paraId="417C6B43" w14:textId="77777777" w:rsidR="004236B5" w:rsidRPr="00765339" w:rsidRDefault="004236B5" w:rsidP="00545E8E">
      <w:pPr>
        <w:numPr>
          <w:ilvl w:val="0"/>
          <w:numId w:val="25"/>
        </w:numPr>
        <w:spacing w:before="120"/>
        <w:jc w:val="both"/>
      </w:pPr>
      <w:r w:rsidRPr="00765339">
        <w:t>provádí administrativní činnost týkající se prostředků dotace</w:t>
      </w:r>
      <w:r w:rsidR="005F2909" w:rsidRPr="00765339">
        <w:t>;</w:t>
      </w:r>
    </w:p>
    <w:p w14:paraId="71C65A92" w14:textId="77777777" w:rsidR="004236B5" w:rsidRPr="00765339" w:rsidRDefault="004236B5" w:rsidP="00545E8E">
      <w:pPr>
        <w:numPr>
          <w:ilvl w:val="0"/>
          <w:numId w:val="25"/>
        </w:numPr>
        <w:spacing w:before="120"/>
        <w:jc w:val="both"/>
      </w:pPr>
      <w:r w:rsidRPr="00765339">
        <w:t>zajistí, aby žádná smluvní strana před skončením projektu neobdržela více finančních prostředků, než je vymezeno jejím podílem na rozpočtu</w:t>
      </w:r>
      <w:r w:rsidR="00E15C89" w:rsidRPr="00765339">
        <w:t>.</w:t>
      </w:r>
      <w:r w:rsidRPr="00765339">
        <w:t xml:space="preserve"> </w:t>
      </w:r>
    </w:p>
    <w:p w14:paraId="618D9124" w14:textId="77777777" w:rsidR="004236B5" w:rsidRPr="00765339" w:rsidRDefault="007E2156" w:rsidP="00160F38">
      <w:pPr>
        <w:spacing w:before="120"/>
        <w:jc w:val="both"/>
      </w:pPr>
      <w:r w:rsidRPr="00765339">
        <w:rPr>
          <w:b/>
        </w:rPr>
        <w:lastRenderedPageBreak/>
        <w:t>6.</w:t>
      </w:r>
      <w:r w:rsidR="00070314" w:rsidRPr="00765339">
        <w:rPr>
          <w:b/>
        </w:rPr>
        <w:t>8</w:t>
      </w:r>
      <w:r w:rsidR="004236B5" w:rsidRPr="00765339">
        <w:rPr>
          <w:b/>
        </w:rPr>
        <w:t>.</w:t>
      </w:r>
      <w:r w:rsidR="004236B5" w:rsidRPr="00765339">
        <w:t xml:space="preserve"> Rozvrh plateb, který obsahuje </w:t>
      </w:r>
      <w:proofErr w:type="spellStart"/>
      <w:r w:rsidR="004236B5" w:rsidRPr="00765339">
        <w:t>předfinancující</w:t>
      </w:r>
      <w:proofErr w:type="spellEnd"/>
      <w:r w:rsidR="003A5A8A" w:rsidRPr="00765339">
        <w:t>,</w:t>
      </w:r>
      <w:r w:rsidR="004236B5" w:rsidRPr="00765339">
        <w:t xml:space="preserve"> nebo mezitímní platby stranám, se bude řídit následovně: platby nákl</w:t>
      </w:r>
      <w:r w:rsidR="000140C0" w:rsidRPr="00765339">
        <w:t>adů uvedených v</w:t>
      </w:r>
      <w:r w:rsidRPr="00765339">
        <w:t xml:space="preserve"> rozpočtu </w:t>
      </w:r>
      <w:r w:rsidR="004236B5" w:rsidRPr="00765339">
        <w:t>budou provedeny bez zbytečného odkladu</w:t>
      </w:r>
      <w:r w:rsidR="000140C0" w:rsidRPr="00765339">
        <w:t>, nejpozději do 30 dnů</w:t>
      </w:r>
      <w:r w:rsidR="00A3241C" w:rsidRPr="00765339">
        <w:t xml:space="preserve"> od zaslání platby ze strany poskytovatele</w:t>
      </w:r>
      <w:r w:rsidR="004236B5" w:rsidRPr="00765339">
        <w:t>. Finanční prostředky přijaté od poskytovatele dotace budou takto zaslány straně, která tyto náklady vynaložila. Koordinátor je povinen pozastavit vyplácení finančních prostředků v případě, že mu to bylo uloženo poskytovatelem dotace.</w:t>
      </w:r>
    </w:p>
    <w:p w14:paraId="0F0606E5" w14:textId="77777777" w:rsidR="00F83EAF" w:rsidRPr="00765339" w:rsidRDefault="000140C0" w:rsidP="00160F38">
      <w:pPr>
        <w:spacing w:before="120"/>
        <w:jc w:val="both"/>
      </w:pPr>
      <w:r w:rsidRPr="00765339">
        <w:rPr>
          <w:b/>
        </w:rPr>
        <w:t>6.</w:t>
      </w:r>
      <w:r w:rsidR="00070314" w:rsidRPr="00765339">
        <w:rPr>
          <w:b/>
        </w:rPr>
        <w:t>9</w:t>
      </w:r>
      <w:r w:rsidR="00F83EAF" w:rsidRPr="00765339">
        <w:rPr>
          <w:b/>
        </w:rPr>
        <w:t>.</w:t>
      </w:r>
      <w:r w:rsidR="00F83EAF" w:rsidRPr="00765339">
        <w:t xml:space="preserve"> Smluvní strany nejsou oprávněny žádnou z aktivit, kterou provádí dle této smlouvy, financovat z jiné rozpočtové kapitoly státního rozpočtu, státních fondů, jiných strukturálních fondů EU nebo jiných prostředků EU, ani z jiných veřejných zdrojů.</w:t>
      </w:r>
    </w:p>
    <w:p w14:paraId="7543397C" w14:textId="77777777" w:rsidR="00F83EAF" w:rsidRPr="00765339" w:rsidRDefault="000140C0" w:rsidP="00160F38">
      <w:pPr>
        <w:spacing w:before="120"/>
        <w:jc w:val="both"/>
      </w:pPr>
      <w:r w:rsidRPr="00765339">
        <w:rPr>
          <w:b/>
        </w:rPr>
        <w:t>6.1</w:t>
      </w:r>
      <w:r w:rsidR="00070314" w:rsidRPr="00765339">
        <w:rPr>
          <w:b/>
        </w:rPr>
        <w:t>0</w:t>
      </w:r>
      <w:r w:rsidR="00F83EAF" w:rsidRPr="00765339">
        <w:rPr>
          <w:b/>
        </w:rPr>
        <w:t>.</w:t>
      </w:r>
      <w:r w:rsidR="00F83EAF" w:rsidRPr="00765339">
        <w:t xml:space="preserve"> V případně neúspěšného vyřešení projektu (tj. nedosažení plánovaných výsledků) bez zjevného zavinění některou ze smluvních stran nebude žádná ze smluvních stran požadovat po jiné smluvní straně žádnou finanční či jinou kompenzaci.</w:t>
      </w:r>
    </w:p>
    <w:p w14:paraId="2F013007" w14:textId="33032A3F" w:rsidR="00EA1956" w:rsidRPr="00765339" w:rsidRDefault="00B31816" w:rsidP="00EA1956">
      <w:pPr>
        <w:spacing w:before="120"/>
        <w:jc w:val="both"/>
      </w:pPr>
      <w:r w:rsidRPr="00765339">
        <w:rPr>
          <w:b/>
        </w:rPr>
        <w:t xml:space="preserve">6.11. </w:t>
      </w:r>
      <w:r w:rsidRPr="00765339">
        <w:t xml:space="preserve">Dle </w:t>
      </w:r>
      <w:r w:rsidR="001C3288" w:rsidRPr="00765339">
        <w:t xml:space="preserve">návrhu projektu se koordinátor </w:t>
      </w:r>
      <w:r w:rsidR="00D2164C" w:rsidRPr="00765339">
        <w:t>ADDICOO GROUP s.r.o.</w:t>
      </w:r>
      <w:r w:rsidR="001C3288" w:rsidRPr="00765339">
        <w:t xml:space="preserve"> zavazuje ke spoluúčasti na projektu z neveřejných zdrojů v roce řešení</w:t>
      </w:r>
      <w:r w:rsidR="00D2164C" w:rsidRPr="00765339">
        <w:t xml:space="preserve"> </w:t>
      </w:r>
      <w:r w:rsidR="00A327A5" w:rsidRPr="00765339">
        <w:t>202</w:t>
      </w:r>
      <w:r w:rsidR="00EE40ED" w:rsidRPr="00765339">
        <w:t>5</w:t>
      </w:r>
      <w:r w:rsidR="001C3288" w:rsidRPr="00765339">
        <w:t xml:space="preserve"> ve výši </w:t>
      </w:r>
      <w:r w:rsidR="00EE40ED" w:rsidRPr="00765339">
        <w:t>30</w:t>
      </w:r>
      <w:r w:rsidR="001C3288" w:rsidRPr="00765339">
        <w:t xml:space="preserve"> % (</w:t>
      </w:r>
      <w:r w:rsidR="003A5A8A" w:rsidRPr="00765339">
        <w:t>1</w:t>
      </w:r>
      <w:r w:rsidR="00EE40ED" w:rsidRPr="00765339">
        <w:t> 264 136</w:t>
      </w:r>
      <w:r w:rsidR="00E24EA5" w:rsidRPr="00765339">
        <w:t xml:space="preserve"> Kč</w:t>
      </w:r>
      <w:r w:rsidR="001C3288" w:rsidRPr="00765339">
        <w:t>)</w:t>
      </w:r>
      <w:r w:rsidR="001B64E6" w:rsidRPr="00765339">
        <w:t xml:space="preserve"> z</w:t>
      </w:r>
      <w:r w:rsidR="005D0D76">
        <w:t xml:space="preserve"> jeho </w:t>
      </w:r>
      <w:r w:rsidR="001B64E6" w:rsidRPr="00765339">
        <w:t>celkových nákladů</w:t>
      </w:r>
      <w:r w:rsidR="001C3288" w:rsidRPr="00765339">
        <w:t xml:space="preserve">. Další účastník </w:t>
      </w:r>
      <w:r w:rsidR="00C724DD" w:rsidRPr="00765339">
        <w:rPr>
          <w:rStyle w:val="ordo-tab-link"/>
        </w:rPr>
        <w:t>Výzkumný ústav živočišné výroby, v. v. i.</w:t>
      </w:r>
      <w:r w:rsidR="00C724DD" w:rsidRPr="00765339" w:rsidDel="00C724DD">
        <w:rPr>
          <w:rStyle w:val="ordo-tab-link"/>
        </w:rPr>
        <w:t xml:space="preserve"> </w:t>
      </w:r>
      <w:r w:rsidR="001C3288" w:rsidRPr="00765339">
        <w:t>se zavazuje</w:t>
      </w:r>
      <w:r w:rsidR="006B62A9" w:rsidRPr="00765339">
        <w:t xml:space="preserve"> v roce řešení 202</w:t>
      </w:r>
      <w:r w:rsidR="00C724DD" w:rsidRPr="00765339">
        <w:t>5</w:t>
      </w:r>
      <w:r w:rsidR="001C3288" w:rsidRPr="00765339">
        <w:t xml:space="preserve"> ke spoluúčasti na projektu ve výši </w:t>
      </w:r>
      <w:r w:rsidR="00EE40ED" w:rsidRPr="00765339">
        <w:t>30</w:t>
      </w:r>
      <w:r w:rsidR="001C3288" w:rsidRPr="00765339">
        <w:t xml:space="preserve"> % (</w:t>
      </w:r>
      <w:r w:rsidR="00EE40ED" w:rsidRPr="00765339">
        <w:t xml:space="preserve">954 000 </w:t>
      </w:r>
      <w:r w:rsidR="00E24EA5" w:rsidRPr="00765339">
        <w:t>Kč</w:t>
      </w:r>
      <w:r w:rsidR="001C3288" w:rsidRPr="00765339">
        <w:t>)</w:t>
      </w:r>
      <w:r w:rsidR="001B64E6" w:rsidRPr="00765339">
        <w:t xml:space="preserve"> z</w:t>
      </w:r>
      <w:r w:rsidR="005D0D76">
        <w:t xml:space="preserve"> jeho </w:t>
      </w:r>
      <w:r w:rsidR="001B64E6" w:rsidRPr="00765339">
        <w:t>celkových nákladů</w:t>
      </w:r>
      <w:r w:rsidR="001C3288" w:rsidRPr="00765339">
        <w:t>.</w:t>
      </w:r>
      <w:r w:rsidR="00EA1956" w:rsidRPr="00765339">
        <w:t xml:space="preserve"> </w:t>
      </w:r>
    </w:p>
    <w:p w14:paraId="61E671C5" w14:textId="47AF5F4F" w:rsidR="001C3288" w:rsidRPr="00765339" w:rsidRDefault="001C3288" w:rsidP="001C3288">
      <w:pPr>
        <w:spacing w:before="120"/>
        <w:jc w:val="both"/>
      </w:pPr>
      <w:r w:rsidRPr="00765339">
        <w:rPr>
          <w:b/>
        </w:rPr>
        <w:t xml:space="preserve">6.12. </w:t>
      </w:r>
      <w:r w:rsidRPr="00765339">
        <w:t xml:space="preserve">Dle návrhu projektu se koordinátor </w:t>
      </w:r>
      <w:r w:rsidR="000146C5" w:rsidRPr="00765339">
        <w:t>ADDICOO GROUP s.r.o.</w:t>
      </w:r>
      <w:r w:rsidRPr="00765339">
        <w:t xml:space="preserve"> zavazuje ke spoluúčasti na projektu z neveřejných zdrojů </w:t>
      </w:r>
      <w:r w:rsidR="000146C5" w:rsidRPr="00765339">
        <w:t>v roce řešení 202</w:t>
      </w:r>
      <w:r w:rsidR="00EE40ED" w:rsidRPr="00765339">
        <w:t>6</w:t>
      </w:r>
      <w:r w:rsidRPr="00765339">
        <w:t xml:space="preserve"> ve výši </w:t>
      </w:r>
      <w:r w:rsidR="00166B23" w:rsidRPr="00765339">
        <w:t>37,5</w:t>
      </w:r>
      <w:r w:rsidRPr="00765339">
        <w:t xml:space="preserve"> %</w:t>
      </w:r>
      <w:r w:rsidR="00212C98" w:rsidRPr="00765339">
        <w:t xml:space="preserve"> </w:t>
      </w:r>
      <w:r w:rsidRPr="00765339">
        <w:t>(</w:t>
      </w:r>
      <w:r w:rsidR="00166B23" w:rsidRPr="00765339">
        <w:t>2 008 011</w:t>
      </w:r>
      <w:r w:rsidR="003B33DC" w:rsidRPr="00765339">
        <w:t xml:space="preserve"> </w:t>
      </w:r>
      <w:r w:rsidR="00E24EA5" w:rsidRPr="00765339">
        <w:t>Kč</w:t>
      </w:r>
      <w:r w:rsidRPr="00765339">
        <w:t>)</w:t>
      </w:r>
      <w:r w:rsidR="001B64E6" w:rsidRPr="00765339">
        <w:t xml:space="preserve"> z</w:t>
      </w:r>
      <w:r w:rsidR="005D0D76">
        <w:t xml:space="preserve"> jeho </w:t>
      </w:r>
      <w:r w:rsidR="001B64E6" w:rsidRPr="00765339">
        <w:t>celkových nákladů</w:t>
      </w:r>
      <w:r w:rsidRPr="00765339">
        <w:t xml:space="preserve">. Další účastník </w:t>
      </w:r>
      <w:r w:rsidR="00166B23" w:rsidRPr="00765339">
        <w:rPr>
          <w:rStyle w:val="ordo-tab-link"/>
        </w:rPr>
        <w:t>Výzkumný ústav živočišné výroby, v. v. i.</w:t>
      </w:r>
      <w:r w:rsidR="008D382B" w:rsidRPr="00765339">
        <w:rPr>
          <w:rStyle w:val="ordo-tab-link"/>
        </w:rPr>
        <w:t xml:space="preserve"> </w:t>
      </w:r>
      <w:r w:rsidRPr="00765339">
        <w:t xml:space="preserve">se zavazuje </w:t>
      </w:r>
      <w:r w:rsidR="006B62A9" w:rsidRPr="00765339">
        <w:t>v roce řešení 202</w:t>
      </w:r>
      <w:r w:rsidR="00EE40ED" w:rsidRPr="00765339">
        <w:t>6</w:t>
      </w:r>
      <w:r w:rsidR="006B62A9" w:rsidRPr="00765339">
        <w:t xml:space="preserve"> </w:t>
      </w:r>
      <w:r w:rsidRPr="00765339">
        <w:t xml:space="preserve">ke spoluúčasti na projektu ve výši </w:t>
      </w:r>
      <w:r w:rsidR="00166B23" w:rsidRPr="00765339">
        <w:t>30</w:t>
      </w:r>
      <w:r w:rsidR="00C81441" w:rsidRPr="00765339">
        <w:t xml:space="preserve"> </w:t>
      </w:r>
      <w:r w:rsidRPr="00765339">
        <w:t>% (</w:t>
      </w:r>
      <w:r w:rsidR="00166B23" w:rsidRPr="00765339">
        <w:t>1 192 680</w:t>
      </w:r>
      <w:r w:rsidR="00E24EA5" w:rsidRPr="00765339">
        <w:t xml:space="preserve"> Kč</w:t>
      </w:r>
      <w:r w:rsidRPr="00765339">
        <w:t>)</w:t>
      </w:r>
      <w:r w:rsidR="001B64E6" w:rsidRPr="00765339">
        <w:t xml:space="preserve"> z</w:t>
      </w:r>
      <w:r w:rsidR="005D0D76">
        <w:t xml:space="preserve"> jeho</w:t>
      </w:r>
      <w:r w:rsidR="001B64E6" w:rsidRPr="00765339">
        <w:t> celkových nákladů</w:t>
      </w:r>
      <w:r w:rsidRPr="00765339">
        <w:t>.</w:t>
      </w:r>
      <w:r w:rsidR="00EA1956" w:rsidRPr="00765339">
        <w:t xml:space="preserve"> </w:t>
      </w:r>
    </w:p>
    <w:p w14:paraId="569B59B9" w14:textId="7C558BAC" w:rsidR="007117CF" w:rsidRPr="00765339" w:rsidRDefault="00362702" w:rsidP="00160F38">
      <w:pPr>
        <w:spacing w:before="120"/>
        <w:jc w:val="both"/>
        <w:rPr>
          <w:b/>
        </w:rPr>
      </w:pPr>
      <w:r w:rsidRPr="00765339">
        <w:rPr>
          <w:b/>
        </w:rPr>
        <w:t xml:space="preserve">6.13. </w:t>
      </w:r>
      <w:r w:rsidRPr="00765339">
        <w:t xml:space="preserve">Dle návrhu projektu se koordinátor </w:t>
      </w:r>
      <w:r w:rsidR="000146C5" w:rsidRPr="00765339">
        <w:t>ADDICOO GROUP s.r.o.</w:t>
      </w:r>
      <w:r w:rsidRPr="00765339">
        <w:t xml:space="preserve"> zavazuje ke spoluúčasti na projektu z neveřejných zdrojů </w:t>
      </w:r>
      <w:r w:rsidR="000146C5" w:rsidRPr="00765339">
        <w:t>v roce řešení 202</w:t>
      </w:r>
      <w:r w:rsidR="00EE40ED" w:rsidRPr="00765339">
        <w:t>7</w:t>
      </w:r>
      <w:r w:rsidRPr="00765339">
        <w:t xml:space="preserve"> řeš</w:t>
      </w:r>
      <w:r w:rsidR="00E24EA5" w:rsidRPr="00765339">
        <w:t xml:space="preserve">ení ve výši </w:t>
      </w:r>
      <w:r w:rsidR="00166B23" w:rsidRPr="00765339">
        <w:t>43,75</w:t>
      </w:r>
      <w:r w:rsidR="000146C5" w:rsidRPr="00765339">
        <w:t xml:space="preserve"> %</w:t>
      </w:r>
      <w:r w:rsidR="003A5A8A" w:rsidRPr="00765339">
        <w:t xml:space="preserve"> </w:t>
      </w:r>
      <w:r w:rsidR="000146C5" w:rsidRPr="00765339">
        <w:t>(</w:t>
      </w:r>
      <w:r w:rsidR="00166B23" w:rsidRPr="00765339">
        <w:t xml:space="preserve">2 068 380 </w:t>
      </w:r>
      <w:r w:rsidR="000146C5" w:rsidRPr="00765339">
        <w:t>Kč)</w:t>
      </w:r>
      <w:r w:rsidR="003A5A8A" w:rsidRPr="00765339">
        <w:t xml:space="preserve"> </w:t>
      </w:r>
      <w:r w:rsidRPr="00765339">
        <w:t>z</w:t>
      </w:r>
      <w:r w:rsidR="005D0D76">
        <w:t xml:space="preserve"> jeho </w:t>
      </w:r>
      <w:r w:rsidRPr="00765339">
        <w:t xml:space="preserve">celkových nákladů. Další účastník </w:t>
      </w:r>
      <w:r w:rsidR="00166B23" w:rsidRPr="00765339">
        <w:rPr>
          <w:rStyle w:val="ordo-tab-link"/>
        </w:rPr>
        <w:t>Výzkumný ústav živočišné výroby, v. v. i.</w:t>
      </w:r>
      <w:r w:rsidR="00166B23" w:rsidRPr="00765339" w:rsidDel="00C724DD">
        <w:rPr>
          <w:rStyle w:val="ordo-tab-link"/>
        </w:rPr>
        <w:t xml:space="preserve"> </w:t>
      </w:r>
      <w:r w:rsidR="004456CB" w:rsidRPr="00765339">
        <w:rPr>
          <w:rStyle w:val="ordo-tab-link"/>
        </w:rPr>
        <w:t xml:space="preserve"> </w:t>
      </w:r>
      <w:r w:rsidR="00E24EA5" w:rsidRPr="00765339">
        <w:t xml:space="preserve">se zavazuje </w:t>
      </w:r>
      <w:r w:rsidR="006B62A9" w:rsidRPr="00765339">
        <w:t>v roce řešení 202</w:t>
      </w:r>
      <w:r w:rsidR="00EE40ED" w:rsidRPr="00765339">
        <w:t>7</w:t>
      </w:r>
      <w:r w:rsidR="006B62A9" w:rsidRPr="00765339">
        <w:t xml:space="preserve"> </w:t>
      </w:r>
      <w:r w:rsidRPr="00765339">
        <w:t xml:space="preserve">ke spoluúčasti na projektu ve výši </w:t>
      </w:r>
      <w:r w:rsidR="00166B23" w:rsidRPr="00765339">
        <w:t>30</w:t>
      </w:r>
      <w:r w:rsidR="00E24EA5" w:rsidRPr="00765339">
        <w:t xml:space="preserve"> </w:t>
      </w:r>
      <w:r w:rsidRPr="00765339">
        <w:t>% (</w:t>
      </w:r>
      <w:r w:rsidR="00166B23" w:rsidRPr="00765339">
        <w:t>715 320</w:t>
      </w:r>
      <w:r w:rsidR="004456CB" w:rsidRPr="00765339">
        <w:t xml:space="preserve"> </w:t>
      </w:r>
      <w:r w:rsidR="00E24EA5" w:rsidRPr="00765339">
        <w:t>Kč</w:t>
      </w:r>
      <w:r w:rsidRPr="00765339">
        <w:t>) z</w:t>
      </w:r>
      <w:r w:rsidR="00E85F5F">
        <w:t xml:space="preserve"> jeho </w:t>
      </w:r>
      <w:r w:rsidRPr="00765339">
        <w:t>celkových nákladů.</w:t>
      </w:r>
      <w:r w:rsidR="00EA1956" w:rsidRPr="00765339">
        <w:t xml:space="preserve"> </w:t>
      </w:r>
    </w:p>
    <w:p w14:paraId="20CDF65C" w14:textId="067E0CD1" w:rsidR="00181EA8" w:rsidRDefault="00181EA8" w:rsidP="00160F38">
      <w:pPr>
        <w:spacing w:before="120"/>
        <w:jc w:val="both"/>
      </w:pPr>
      <w:r w:rsidRPr="00765339">
        <w:rPr>
          <w:b/>
        </w:rPr>
        <w:t>6.1</w:t>
      </w:r>
      <w:r w:rsidR="0037131A" w:rsidRPr="00765339">
        <w:rPr>
          <w:b/>
        </w:rPr>
        <w:t>4</w:t>
      </w:r>
      <w:r w:rsidRPr="00765339">
        <w:rPr>
          <w:b/>
        </w:rPr>
        <w:t xml:space="preserve">. </w:t>
      </w:r>
      <w:r w:rsidRPr="00765339">
        <w:t>Tabulka předpokládaného rozdělení nákladů a podpory</w:t>
      </w:r>
    </w:p>
    <w:p w14:paraId="2CBE52DE" w14:textId="77777777" w:rsidR="00436741" w:rsidRPr="00765339" w:rsidRDefault="00436741" w:rsidP="00160F38">
      <w:pPr>
        <w:spacing w:before="120"/>
        <w:jc w:val="both"/>
      </w:pPr>
    </w:p>
    <w:tbl>
      <w:tblPr>
        <w:tblW w:w="0" w:type="auto"/>
        <w:tblInd w:w="-459" w:type="dxa"/>
        <w:tblLayout w:type="fixed"/>
        <w:tblLook w:val="0000" w:firstRow="0" w:lastRow="0" w:firstColumn="0" w:lastColumn="0" w:noHBand="0" w:noVBand="0"/>
      </w:tblPr>
      <w:tblGrid>
        <w:gridCol w:w="1701"/>
        <w:gridCol w:w="2977"/>
        <w:gridCol w:w="1593"/>
        <w:gridCol w:w="1559"/>
        <w:gridCol w:w="1418"/>
      </w:tblGrid>
      <w:tr w:rsidR="009E3AB2" w:rsidRPr="00765339" w14:paraId="1F4FFA91" w14:textId="77777777" w:rsidTr="00765339">
        <w:trPr>
          <w:trHeight w:val="192"/>
        </w:trPr>
        <w:tc>
          <w:tcPr>
            <w:tcW w:w="4678" w:type="dxa"/>
            <w:gridSpan w:val="2"/>
            <w:vMerge w:val="restart"/>
            <w:tcBorders>
              <w:bottom w:val="single" w:sz="6" w:space="0" w:color="000000"/>
              <w:right w:val="single" w:sz="6" w:space="0" w:color="000000"/>
            </w:tcBorders>
            <w:shd w:val="clear" w:color="auto" w:fill="auto"/>
          </w:tcPr>
          <w:p w14:paraId="1870ED55" w14:textId="77777777" w:rsidR="009E3AB2" w:rsidRPr="00765339" w:rsidRDefault="009E3AB2" w:rsidP="00545E8E">
            <w:pPr>
              <w:snapToGrid w:val="0"/>
              <w:spacing w:before="120"/>
              <w:ind w:left="-31"/>
              <w:jc w:val="center"/>
              <w:rPr>
                <w:b/>
              </w:rPr>
            </w:pPr>
          </w:p>
        </w:tc>
        <w:tc>
          <w:tcPr>
            <w:tcW w:w="4570" w:type="dxa"/>
            <w:gridSpan w:val="3"/>
            <w:tcBorders>
              <w:top w:val="single" w:sz="12" w:space="0" w:color="000000"/>
              <w:left w:val="single" w:sz="6" w:space="0" w:color="000000"/>
              <w:bottom w:val="single" w:sz="6" w:space="0" w:color="000000"/>
              <w:right w:val="single" w:sz="12" w:space="0" w:color="000000"/>
            </w:tcBorders>
            <w:shd w:val="clear" w:color="auto" w:fill="auto"/>
          </w:tcPr>
          <w:p w14:paraId="3F4D9B6A" w14:textId="77777777" w:rsidR="009E3AB2" w:rsidRPr="00765339" w:rsidRDefault="009E3AB2" w:rsidP="001578FA">
            <w:pPr>
              <w:spacing w:before="120"/>
              <w:ind w:left="-31" w:hanging="95"/>
              <w:jc w:val="center"/>
            </w:pPr>
            <w:r w:rsidRPr="00765339">
              <w:rPr>
                <w:b/>
              </w:rPr>
              <w:t>Podpora v jednotlivých letech</w:t>
            </w:r>
          </w:p>
        </w:tc>
      </w:tr>
      <w:tr w:rsidR="009E3AB2" w:rsidRPr="00765339" w14:paraId="18CF475C" w14:textId="77777777" w:rsidTr="00765339">
        <w:trPr>
          <w:trHeight w:val="30"/>
        </w:trPr>
        <w:tc>
          <w:tcPr>
            <w:tcW w:w="4678" w:type="dxa"/>
            <w:gridSpan w:val="2"/>
            <w:vMerge/>
            <w:tcBorders>
              <w:bottom w:val="single" w:sz="6" w:space="0" w:color="000000"/>
              <w:right w:val="single" w:sz="6" w:space="0" w:color="000000"/>
            </w:tcBorders>
            <w:shd w:val="clear" w:color="auto" w:fill="auto"/>
          </w:tcPr>
          <w:p w14:paraId="5A4C43F9" w14:textId="77777777" w:rsidR="009E3AB2" w:rsidRPr="00765339" w:rsidRDefault="009E3AB2" w:rsidP="00545E8E">
            <w:pPr>
              <w:snapToGrid w:val="0"/>
              <w:spacing w:before="120"/>
              <w:ind w:left="-31"/>
              <w:jc w:val="center"/>
              <w:rPr>
                <w:b/>
              </w:rPr>
            </w:pPr>
          </w:p>
        </w:tc>
        <w:tc>
          <w:tcPr>
            <w:tcW w:w="1593" w:type="dxa"/>
            <w:tcBorders>
              <w:top w:val="single" w:sz="6" w:space="0" w:color="000000"/>
              <w:left w:val="single" w:sz="6" w:space="0" w:color="000000"/>
              <w:bottom w:val="single" w:sz="6" w:space="0" w:color="000000"/>
              <w:right w:val="single" w:sz="6" w:space="0" w:color="000000"/>
            </w:tcBorders>
            <w:shd w:val="clear" w:color="auto" w:fill="auto"/>
          </w:tcPr>
          <w:p w14:paraId="3AD8833F" w14:textId="5F095A20" w:rsidR="009E3AB2" w:rsidRPr="00765339" w:rsidRDefault="009E3AB2" w:rsidP="001578FA">
            <w:pPr>
              <w:spacing w:before="120"/>
              <w:ind w:left="-31"/>
              <w:jc w:val="center"/>
            </w:pPr>
            <w:r w:rsidRPr="00765339">
              <w:rPr>
                <w:b/>
              </w:rPr>
              <w:t>202</w:t>
            </w:r>
            <w:r w:rsidR="00166B23" w:rsidRPr="00765339">
              <w:rPr>
                <w:b/>
              </w:rPr>
              <w:t>5</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1F2FCEEC" w14:textId="04D36840" w:rsidR="009E3AB2" w:rsidRPr="00765339" w:rsidRDefault="009E3AB2" w:rsidP="001578FA">
            <w:pPr>
              <w:spacing w:before="120"/>
              <w:ind w:left="-31"/>
              <w:jc w:val="center"/>
            </w:pPr>
            <w:r w:rsidRPr="00765339">
              <w:rPr>
                <w:b/>
              </w:rPr>
              <w:t>202</w:t>
            </w:r>
            <w:r w:rsidR="00166B23" w:rsidRPr="00765339">
              <w:rPr>
                <w:b/>
              </w:rPr>
              <w:t>6</w:t>
            </w:r>
          </w:p>
        </w:tc>
        <w:tc>
          <w:tcPr>
            <w:tcW w:w="1418" w:type="dxa"/>
            <w:tcBorders>
              <w:top w:val="single" w:sz="4" w:space="0" w:color="000000"/>
              <w:left w:val="single" w:sz="6" w:space="0" w:color="000000"/>
              <w:bottom w:val="single" w:sz="6" w:space="0" w:color="000000"/>
              <w:right w:val="single" w:sz="12" w:space="0" w:color="000000"/>
            </w:tcBorders>
            <w:shd w:val="clear" w:color="auto" w:fill="auto"/>
          </w:tcPr>
          <w:p w14:paraId="0821EEB5" w14:textId="3D5324EF" w:rsidR="009E3AB2" w:rsidRPr="00765339" w:rsidRDefault="009E3AB2" w:rsidP="001578FA">
            <w:pPr>
              <w:spacing w:before="120"/>
              <w:ind w:left="-31"/>
              <w:jc w:val="center"/>
            </w:pPr>
            <w:r w:rsidRPr="00765339">
              <w:rPr>
                <w:b/>
              </w:rPr>
              <w:t>202</w:t>
            </w:r>
            <w:r w:rsidR="00166B23" w:rsidRPr="00765339">
              <w:rPr>
                <w:b/>
              </w:rPr>
              <w:t>7</w:t>
            </w:r>
          </w:p>
        </w:tc>
      </w:tr>
      <w:tr w:rsidR="009E3AB2" w:rsidRPr="00765339" w14:paraId="166E76CE" w14:textId="77777777" w:rsidTr="00765339">
        <w:trPr>
          <w:trHeight w:val="469"/>
        </w:trPr>
        <w:tc>
          <w:tcPr>
            <w:tcW w:w="1701" w:type="dxa"/>
            <w:tcBorders>
              <w:top w:val="single" w:sz="6" w:space="0" w:color="000000"/>
              <w:left w:val="single" w:sz="12" w:space="0" w:color="000000"/>
              <w:bottom w:val="single" w:sz="6" w:space="0" w:color="000000"/>
              <w:right w:val="single" w:sz="6" w:space="0" w:color="000000"/>
            </w:tcBorders>
            <w:shd w:val="clear" w:color="auto" w:fill="auto"/>
          </w:tcPr>
          <w:p w14:paraId="62F15156" w14:textId="77777777" w:rsidR="009E3AB2" w:rsidRPr="00765339" w:rsidRDefault="009E3AB2" w:rsidP="001578FA">
            <w:pPr>
              <w:spacing w:before="120"/>
              <w:ind w:left="-31"/>
              <w:jc w:val="center"/>
            </w:pPr>
            <w:r w:rsidRPr="00765339">
              <w:rPr>
                <w:sz w:val="22"/>
                <w:szCs w:val="22"/>
              </w:rPr>
              <w:t>Příjemce koordinátor</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5ECA43EE" w14:textId="77777777" w:rsidR="009E3AB2" w:rsidRPr="00765339" w:rsidRDefault="009E3AB2" w:rsidP="001578FA">
            <w:pPr>
              <w:spacing w:before="120"/>
              <w:ind w:left="-31"/>
              <w:jc w:val="center"/>
            </w:pPr>
            <w:r w:rsidRPr="00765339">
              <w:rPr>
                <w:rStyle w:val="ordo-tab-link"/>
                <w:sz w:val="22"/>
                <w:szCs w:val="22"/>
              </w:rPr>
              <w:t>ADDICOO GROUP s.r.o.</w:t>
            </w:r>
          </w:p>
        </w:tc>
        <w:tc>
          <w:tcPr>
            <w:tcW w:w="1593" w:type="dxa"/>
            <w:tcBorders>
              <w:top w:val="single" w:sz="6" w:space="0" w:color="000000"/>
              <w:left w:val="single" w:sz="6" w:space="0" w:color="000000"/>
              <w:bottom w:val="single" w:sz="6" w:space="0" w:color="000000"/>
              <w:right w:val="single" w:sz="6" w:space="0" w:color="000000"/>
            </w:tcBorders>
            <w:shd w:val="clear" w:color="auto" w:fill="auto"/>
          </w:tcPr>
          <w:p w14:paraId="109CECB0" w14:textId="187E1659" w:rsidR="009E3AB2" w:rsidRPr="00765339" w:rsidRDefault="00166B23" w:rsidP="001578FA">
            <w:pPr>
              <w:spacing w:before="120"/>
              <w:jc w:val="center"/>
            </w:pPr>
            <w:r w:rsidRPr="00765339">
              <w:rPr>
                <w:bCs/>
                <w:sz w:val="22"/>
                <w:szCs w:val="22"/>
              </w:rPr>
              <w:t>2 949 652 Kč</w:t>
            </w:r>
          </w:p>
          <w:p w14:paraId="6F30CCA3" w14:textId="77777777" w:rsidR="009E3AB2" w:rsidRPr="00765339" w:rsidRDefault="009E3AB2" w:rsidP="001578FA">
            <w:pPr>
              <w:spacing w:before="120"/>
              <w:ind w:left="-31"/>
              <w:jc w:val="center"/>
              <w:rPr>
                <w:bCs/>
                <w:sz w:val="22"/>
                <w:szCs w:val="22"/>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3E278BF7" w14:textId="0C9BDD38" w:rsidR="009E3AB2" w:rsidRPr="00765339" w:rsidRDefault="00166B23" w:rsidP="001578FA">
            <w:pPr>
              <w:spacing w:before="120"/>
              <w:ind w:left="-31"/>
              <w:jc w:val="center"/>
            </w:pPr>
            <w:r w:rsidRPr="00765339">
              <w:rPr>
                <w:bCs/>
                <w:sz w:val="22"/>
                <w:szCs w:val="22"/>
              </w:rPr>
              <w:t>3 346 685 Kč</w:t>
            </w:r>
          </w:p>
          <w:p w14:paraId="0E315B39" w14:textId="77777777" w:rsidR="009E3AB2" w:rsidRPr="00765339" w:rsidRDefault="009E3AB2" w:rsidP="001578FA">
            <w:pPr>
              <w:spacing w:before="120"/>
              <w:ind w:left="-31"/>
              <w:jc w:val="center"/>
              <w:rPr>
                <w:bCs/>
                <w:sz w:val="22"/>
                <w:szCs w:val="22"/>
              </w:rPr>
            </w:pPr>
          </w:p>
        </w:tc>
        <w:tc>
          <w:tcPr>
            <w:tcW w:w="1418" w:type="dxa"/>
            <w:tcBorders>
              <w:top w:val="single" w:sz="6" w:space="0" w:color="000000"/>
              <w:left w:val="single" w:sz="6" w:space="0" w:color="000000"/>
              <w:bottom w:val="single" w:sz="6" w:space="0" w:color="000000"/>
              <w:right w:val="single" w:sz="12" w:space="0" w:color="000000"/>
            </w:tcBorders>
            <w:shd w:val="clear" w:color="auto" w:fill="auto"/>
          </w:tcPr>
          <w:p w14:paraId="1685610B" w14:textId="6F7B61F1" w:rsidR="009E3AB2" w:rsidRPr="00765339" w:rsidRDefault="00166B23" w:rsidP="001578FA">
            <w:pPr>
              <w:spacing w:before="120"/>
              <w:ind w:left="-31"/>
              <w:jc w:val="center"/>
            </w:pPr>
            <w:r w:rsidRPr="00765339">
              <w:rPr>
                <w:bCs/>
                <w:sz w:val="22"/>
                <w:szCs w:val="22"/>
              </w:rPr>
              <w:t>2 659 346 Kč</w:t>
            </w:r>
          </w:p>
          <w:p w14:paraId="15E8937A" w14:textId="77777777" w:rsidR="009E3AB2" w:rsidRPr="00765339" w:rsidRDefault="009E3AB2" w:rsidP="001578FA">
            <w:pPr>
              <w:spacing w:before="120"/>
              <w:ind w:left="-31"/>
              <w:jc w:val="center"/>
              <w:rPr>
                <w:bCs/>
                <w:sz w:val="22"/>
                <w:szCs w:val="22"/>
              </w:rPr>
            </w:pPr>
          </w:p>
        </w:tc>
      </w:tr>
      <w:tr w:rsidR="009E3AB2" w:rsidRPr="00765339" w14:paraId="11083915" w14:textId="77777777" w:rsidTr="00765339">
        <w:trPr>
          <w:trHeight w:val="476"/>
        </w:trPr>
        <w:tc>
          <w:tcPr>
            <w:tcW w:w="1701" w:type="dxa"/>
            <w:tcBorders>
              <w:top w:val="single" w:sz="6" w:space="0" w:color="000000"/>
              <w:left w:val="single" w:sz="12" w:space="0" w:color="000000"/>
              <w:bottom w:val="single" w:sz="6" w:space="0" w:color="000000"/>
              <w:right w:val="single" w:sz="6" w:space="0" w:color="000000"/>
            </w:tcBorders>
            <w:shd w:val="clear" w:color="auto" w:fill="auto"/>
          </w:tcPr>
          <w:p w14:paraId="26D07B41" w14:textId="6B6940FA" w:rsidR="009E3AB2" w:rsidRPr="00765339" w:rsidRDefault="00C724DD" w:rsidP="001578FA">
            <w:pPr>
              <w:spacing w:before="120"/>
              <w:ind w:left="-31"/>
              <w:jc w:val="center"/>
            </w:pPr>
            <w:r w:rsidRPr="00765339">
              <w:rPr>
                <w:sz w:val="22"/>
                <w:szCs w:val="22"/>
              </w:rPr>
              <w:t>Ú</w:t>
            </w:r>
            <w:r w:rsidR="009E3AB2" w:rsidRPr="00765339">
              <w:rPr>
                <w:sz w:val="22"/>
                <w:szCs w:val="22"/>
              </w:rPr>
              <w:t>častník</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27152BDB" w14:textId="3FEE9C59" w:rsidR="009E3AB2" w:rsidRPr="00765339" w:rsidRDefault="00C724DD" w:rsidP="001578FA">
            <w:pPr>
              <w:spacing w:before="120"/>
              <w:ind w:left="-31"/>
              <w:jc w:val="center"/>
            </w:pPr>
            <w:r w:rsidRPr="00765339">
              <w:rPr>
                <w:sz w:val="22"/>
                <w:szCs w:val="22"/>
              </w:rPr>
              <w:t>Výzkumný ústav živočišné výroby, v. v. i.</w:t>
            </w:r>
          </w:p>
        </w:tc>
        <w:tc>
          <w:tcPr>
            <w:tcW w:w="1593" w:type="dxa"/>
            <w:tcBorders>
              <w:top w:val="single" w:sz="6" w:space="0" w:color="000000"/>
              <w:left w:val="single" w:sz="6" w:space="0" w:color="000000"/>
              <w:bottom w:val="single" w:sz="6" w:space="0" w:color="000000"/>
              <w:right w:val="single" w:sz="6" w:space="0" w:color="000000"/>
            </w:tcBorders>
            <w:shd w:val="clear" w:color="auto" w:fill="auto"/>
          </w:tcPr>
          <w:p w14:paraId="276B0409" w14:textId="1D3BF570" w:rsidR="009E3AB2" w:rsidRPr="00765339" w:rsidRDefault="00166B23" w:rsidP="001578FA">
            <w:pPr>
              <w:spacing w:before="120"/>
              <w:ind w:left="-31"/>
              <w:jc w:val="center"/>
              <w:rPr>
                <w:bCs/>
                <w:sz w:val="22"/>
                <w:szCs w:val="22"/>
              </w:rPr>
            </w:pPr>
            <w:r w:rsidRPr="00765339">
              <w:rPr>
                <w:bCs/>
                <w:sz w:val="22"/>
                <w:szCs w:val="22"/>
              </w:rPr>
              <w:t>2 226 000 Kč</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293B5326" w14:textId="528F0C18" w:rsidR="009E3AB2" w:rsidRPr="00765339" w:rsidRDefault="00166B23" w:rsidP="001578FA">
            <w:pPr>
              <w:spacing w:before="120"/>
              <w:ind w:left="-31"/>
              <w:jc w:val="center"/>
              <w:rPr>
                <w:bCs/>
                <w:sz w:val="22"/>
                <w:szCs w:val="22"/>
              </w:rPr>
            </w:pPr>
            <w:r w:rsidRPr="00765339">
              <w:rPr>
                <w:bCs/>
                <w:sz w:val="22"/>
                <w:szCs w:val="22"/>
              </w:rPr>
              <w:t>2 782 920 Kč</w:t>
            </w:r>
          </w:p>
        </w:tc>
        <w:tc>
          <w:tcPr>
            <w:tcW w:w="1418" w:type="dxa"/>
            <w:tcBorders>
              <w:top w:val="single" w:sz="6" w:space="0" w:color="000000"/>
              <w:left w:val="single" w:sz="6" w:space="0" w:color="000000"/>
              <w:bottom w:val="single" w:sz="6" w:space="0" w:color="000000"/>
              <w:right w:val="single" w:sz="12" w:space="0" w:color="000000"/>
            </w:tcBorders>
            <w:shd w:val="clear" w:color="auto" w:fill="auto"/>
          </w:tcPr>
          <w:p w14:paraId="53AF8EDB" w14:textId="65DB7E03" w:rsidR="009E3AB2" w:rsidRPr="00765339" w:rsidRDefault="00166B23" w:rsidP="001578FA">
            <w:pPr>
              <w:spacing w:before="120"/>
              <w:ind w:left="-31"/>
              <w:jc w:val="center"/>
              <w:rPr>
                <w:bCs/>
                <w:sz w:val="22"/>
                <w:szCs w:val="22"/>
              </w:rPr>
            </w:pPr>
            <w:r w:rsidRPr="00765339">
              <w:rPr>
                <w:bCs/>
                <w:sz w:val="22"/>
                <w:szCs w:val="22"/>
              </w:rPr>
              <w:t>1 669 080 Kč</w:t>
            </w:r>
          </w:p>
        </w:tc>
      </w:tr>
    </w:tbl>
    <w:p w14:paraId="33AA8F37" w14:textId="77777777" w:rsidR="00E03F2B" w:rsidRPr="00765339" w:rsidRDefault="00E03F2B" w:rsidP="00160F38">
      <w:pPr>
        <w:spacing w:before="120"/>
        <w:jc w:val="center"/>
        <w:rPr>
          <w:b/>
        </w:rPr>
      </w:pPr>
    </w:p>
    <w:p w14:paraId="31450700" w14:textId="77777777" w:rsidR="006417BB" w:rsidRPr="00765339" w:rsidRDefault="006417BB" w:rsidP="00160F38">
      <w:pPr>
        <w:spacing w:before="120"/>
        <w:jc w:val="center"/>
      </w:pPr>
      <w:r w:rsidRPr="00765339">
        <w:rPr>
          <w:b/>
        </w:rPr>
        <w:t>7. Přístup ke vstupním podkladům</w:t>
      </w:r>
    </w:p>
    <w:p w14:paraId="402A528F" w14:textId="77777777" w:rsidR="006417BB" w:rsidRPr="00765339" w:rsidRDefault="007E2156" w:rsidP="00160F38">
      <w:pPr>
        <w:spacing w:before="120"/>
        <w:jc w:val="both"/>
      </w:pPr>
      <w:r w:rsidRPr="00765339">
        <w:rPr>
          <w:b/>
        </w:rPr>
        <w:t>7</w:t>
      </w:r>
      <w:r w:rsidR="00070314" w:rsidRPr="00765339">
        <w:rPr>
          <w:b/>
        </w:rPr>
        <w:t>.1</w:t>
      </w:r>
      <w:r w:rsidR="006417BB" w:rsidRPr="00765339">
        <w:rPr>
          <w:b/>
        </w:rPr>
        <w:t>.</w:t>
      </w:r>
      <w:r w:rsidR="006417BB" w:rsidRPr="00765339">
        <w:t xml:space="preserve"> Zpřístupněné podklady musí být využity pouze k účelu, za kterým byly poskytnuty, a po splnění tohoto účelu musí být vráceny zpět a všechny jejich případné kopie zničeny.</w:t>
      </w:r>
    </w:p>
    <w:p w14:paraId="32ADFD55" w14:textId="77777777" w:rsidR="00B06C4C" w:rsidRPr="00765339" w:rsidRDefault="006417BB" w:rsidP="00160F38">
      <w:pPr>
        <w:spacing w:before="120"/>
        <w:jc w:val="both"/>
      </w:pPr>
      <w:r w:rsidRPr="00765339">
        <w:rPr>
          <w:b/>
        </w:rPr>
        <w:t>7</w:t>
      </w:r>
      <w:r w:rsidR="00070314" w:rsidRPr="00765339">
        <w:rPr>
          <w:b/>
        </w:rPr>
        <w:t>.2</w:t>
      </w:r>
      <w:r w:rsidRPr="00765339">
        <w:rPr>
          <w:b/>
        </w:rPr>
        <w:t>.</w:t>
      </w:r>
      <w:r w:rsidRPr="00765339">
        <w:t xml:space="preserve"> V případě, že strana opustí projekt, je povinna stále zpřístupňovat podklady tak, jak by byla povinna v případě, že by stále v projektu působila.</w:t>
      </w:r>
    </w:p>
    <w:p w14:paraId="57DC875C" w14:textId="77777777" w:rsidR="00160F38" w:rsidRPr="00765339" w:rsidRDefault="00070314" w:rsidP="00160F38">
      <w:pPr>
        <w:spacing w:before="120"/>
        <w:jc w:val="both"/>
      </w:pPr>
      <w:r w:rsidRPr="00765339">
        <w:rPr>
          <w:b/>
        </w:rPr>
        <w:t>7.3</w:t>
      </w:r>
      <w:r w:rsidR="00160F38" w:rsidRPr="00765339">
        <w:rPr>
          <w:b/>
        </w:rPr>
        <w:t>.</w:t>
      </w:r>
      <w:r w:rsidR="00160F38" w:rsidRPr="00765339">
        <w:t xml:space="preserve"> Vložené prostředky a podklady (informace, know-how, software apod.) se nestávají předmětem spoluvlastnictví. </w:t>
      </w:r>
    </w:p>
    <w:p w14:paraId="6E95DD30" w14:textId="77777777" w:rsidR="004236B5" w:rsidRPr="00765339" w:rsidRDefault="006417BB" w:rsidP="00160F38">
      <w:pPr>
        <w:spacing w:before="120"/>
        <w:jc w:val="center"/>
      </w:pPr>
      <w:r w:rsidRPr="00765339">
        <w:rPr>
          <w:b/>
        </w:rPr>
        <w:t>8</w:t>
      </w:r>
      <w:r w:rsidR="004236B5" w:rsidRPr="00765339">
        <w:rPr>
          <w:b/>
        </w:rPr>
        <w:t>. Výsledky</w:t>
      </w:r>
    </w:p>
    <w:p w14:paraId="06536EE1" w14:textId="77777777" w:rsidR="004236B5" w:rsidRPr="00765339" w:rsidRDefault="006417BB" w:rsidP="00160F38">
      <w:pPr>
        <w:spacing w:before="120"/>
        <w:jc w:val="both"/>
      </w:pPr>
      <w:r w:rsidRPr="00765339">
        <w:rPr>
          <w:b/>
        </w:rPr>
        <w:lastRenderedPageBreak/>
        <w:t>8</w:t>
      </w:r>
      <w:r w:rsidR="004236B5" w:rsidRPr="00765339">
        <w:rPr>
          <w:b/>
        </w:rPr>
        <w:t>.1.</w:t>
      </w:r>
      <w:r w:rsidR="004236B5" w:rsidRPr="00765339">
        <w:t xml:space="preserve"> Výsledek (věc, studie, </w:t>
      </w:r>
      <w:proofErr w:type="spellStart"/>
      <w:r w:rsidR="004236B5" w:rsidRPr="00765339">
        <w:t>know</w:t>
      </w:r>
      <w:proofErr w:type="spellEnd"/>
      <w:r w:rsidR="004236B5" w:rsidRPr="00765339">
        <w:t xml:space="preserve"> – </w:t>
      </w:r>
      <w:proofErr w:type="spellStart"/>
      <w:r w:rsidR="004236B5" w:rsidRPr="00765339">
        <w:t>how</w:t>
      </w:r>
      <w:proofErr w:type="spellEnd"/>
      <w:r w:rsidR="004236B5" w:rsidRPr="00765339">
        <w:t>, informace…) je vlastnictvím strany, která jej vytvořila.</w:t>
      </w:r>
    </w:p>
    <w:p w14:paraId="49D16BB4" w14:textId="795AA69C" w:rsidR="004236B5" w:rsidRPr="00765339" w:rsidRDefault="006417BB" w:rsidP="00160F38">
      <w:pPr>
        <w:spacing w:before="120"/>
        <w:jc w:val="both"/>
      </w:pPr>
      <w:r w:rsidRPr="00765339">
        <w:rPr>
          <w:b/>
        </w:rPr>
        <w:t>8</w:t>
      </w:r>
      <w:r w:rsidR="004236B5" w:rsidRPr="00765339">
        <w:rPr>
          <w:b/>
        </w:rPr>
        <w:t>.2.</w:t>
      </w:r>
      <w:r w:rsidR="004236B5" w:rsidRPr="00765339">
        <w:t xml:space="preserve"> V případě, že byl výsledek vytvořen více stranami, je výsledek ve spoluvlastnictví těchto stran, přičemž podíly stran odpovídají vloženým prostředkům a odvedené práci. Smluvní strany se zavazují vždy určit tyto podíly dohodou stran po vzniku výsledku. </w:t>
      </w:r>
      <w:r w:rsidR="00E85820" w:rsidRPr="00C3586F">
        <w:t xml:space="preserve">V případě, že není možná tato dohoda stran, </w:t>
      </w:r>
      <w:r w:rsidR="00E85820">
        <w:t>bude velikost podílu odpovídat výši podílu nákladů projektu jednotlivých smluvních stran na celkovém nákladu projektu, tj.</w:t>
      </w:r>
      <w:r w:rsidR="00E85820" w:rsidRPr="0046582B">
        <w:rPr>
          <w:rFonts w:ascii="Calibri" w:hAnsi="Calibri" w:cs="Calibri"/>
          <w:color w:val="000000"/>
          <w:sz w:val="22"/>
          <w:szCs w:val="22"/>
          <w:shd w:val="clear" w:color="auto" w:fill="FFFFFF"/>
        </w:rPr>
        <w:t xml:space="preserve"> </w:t>
      </w:r>
      <w:r w:rsidR="00E85820" w:rsidRPr="0046582B">
        <w:t>14 296</w:t>
      </w:r>
      <w:r w:rsidR="00E85820">
        <w:t> </w:t>
      </w:r>
      <w:r w:rsidR="00E85820" w:rsidRPr="0046582B">
        <w:t>210</w:t>
      </w:r>
      <w:r w:rsidR="00E85820">
        <w:t xml:space="preserve">,-Kč nákladů příjemce </w:t>
      </w:r>
      <w:proofErr w:type="gramStart"/>
      <w:r w:rsidR="00E85820">
        <w:t>a  9</w:t>
      </w:r>
      <w:proofErr w:type="gramEnd"/>
      <w:r w:rsidR="00E85820">
        <w:t> 540 000,-Kč nákladů příjemce, resp., v případě nedohody stran bude podíl příjemce na výsledku 59,98 % a účastníka 40,02 %</w:t>
      </w:r>
      <w:r w:rsidR="00E85820" w:rsidRPr="00C3586F">
        <w:t>.</w:t>
      </w:r>
      <w:r w:rsidR="00E85820">
        <w:t xml:space="preserve"> </w:t>
      </w:r>
      <w:r w:rsidR="004236B5" w:rsidRPr="00765339">
        <w:t>Spoluvlastníci výsledku se zavazují dohodnout na způsobu ochrany tohoto výsledku, jakož i na jiných záležitostech vyplývajících ze spoluvlastnictví, zejména na možnosti zveřejnění tohoto výsledku. V</w:t>
      </w:r>
      <w:r w:rsidR="00160F38" w:rsidRPr="00765339">
        <w:t> </w:t>
      </w:r>
      <w:r w:rsidR="004236B5" w:rsidRPr="00765339">
        <w:t>případě</w:t>
      </w:r>
      <w:r w:rsidR="00160F38" w:rsidRPr="00765339">
        <w:t>,</w:t>
      </w:r>
      <w:r w:rsidR="004236B5" w:rsidRPr="00765339">
        <w:t xml:space="preserve"> že se strany na možnost zveřejnění výsledku nedohodnou, je potřeba pro zveřejnění výsledku souhlas vlastníků nadpoloviční většiny spoluvlastnických podílů na výsledku.</w:t>
      </w:r>
    </w:p>
    <w:p w14:paraId="021DBA8D" w14:textId="77777777" w:rsidR="00185A24" w:rsidRPr="00765339" w:rsidRDefault="00CA649D" w:rsidP="00160F38">
      <w:pPr>
        <w:spacing w:before="120"/>
        <w:jc w:val="both"/>
      </w:pPr>
      <w:r w:rsidRPr="00765339">
        <w:rPr>
          <w:b/>
        </w:rPr>
        <w:t>8.3</w:t>
      </w:r>
      <w:r w:rsidR="00185A24" w:rsidRPr="00765339">
        <w:rPr>
          <w:b/>
        </w:rPr>
        <w:t>.</w:t>
      </w:r>
      <w:r w:rsidR="00185A24" w:rsidRPr="00765339">
        <w:t xml:space="preserve"> </w:t>
      </w:r>
      <w:bookmarkStart w:id="1" w:name="_Hlk534790103"/>
      <w:r w:rsidR="00185A24" w:rsidRPr="00765339">
        <w:t>Smluvní strany se zavazují upravit zvláštní smlouvou způsob nakládání s výsledky projektu. Tato smlouva bude obsahovat především způsob užívání výsledků, způsob jejich právní ochrany a postup při jejich prodeji třetím stranám a případně i způsob rozdělení výnosů z výsledků projektu.</w:t>
      </w:r>
      <w:bookmarkEnd w:id="1"/>
      <w:r w:rsidR="00EB754B" w:rsidRPr="00765339">
        <w:t xml:space="preserve"> Bez této zvláštní smlouvy nemohou být výsledky publikovány</w:t>
      </w:r>
      <w:r w:rsidR="006E585B" w:rsidRPr="00765339">
        <w:t xml:space="preserve"> ani jednou ze smluvních stran.</w:t>
      </w:r>
    </w:p>
    <w:p w14:paraId="498A64C0" w14:textId="77777777" w:rsidR="00F609E0" w:rsidRPr="00765339" w:rsidRDefault="00CA649D" w:rsidP="00160F38">
      <w:pPr>
        <w:spacing w:before="120"/>
        <w:jc w:val="both"/>
      </w:pPr>
      <w:r w:rsidRPr="00765339">
        <w:rPr>
          <w:b/>
        </w:rPr>
        <w:t>8.4</w:t>
      </w:r>
      <w:r w:rsidR="00F609E0" w:rsidRPr="00765339">
        <w:rPr>
          <w:b/>
        </w:rPr>
        <w:t>.</w:t>
      </w:r>
      <w:r w:rsidR="00F609E0" w:rsidRPr="00765339">
        <w:t xml:space="preserve"> Smluvní strany jsou oprávněny užívat výsledky dosažené při realizaci projektu pro své potřeby (zejména k výzkumným a výukovým účelům) avšak pouze takovým způsobem, který nezasahuje do oprávněných zájmů jiné smluvní strany.</w:t>
      </w:r>
    </w:p>
    <w:p w14:paraId="5D47F610" w14:textId="5B07113D" w:rsidR="00CA649D" w:rsidRPr="00765339" w:rsidRDefault="00CA649D" w:rsidP="00160F38">
      <w:pPr>
        <w:spacing w:before="120"/>
        <w:jc w:val="both"/>
      </w:pPr>
      <w:r w:rsidRPr="00765339">
        <w:rPr>
          <w:b/>
        </w:rPr>
        <w:t>8.5.</w:t>
      </w:r>
      <w:r w:rsidRPr="00765339">
        <w:t xml:space="preserve"> Zveřejnění výsledků probíhá v souladu s</w:t>
      </w:r>
      <w:r w:rsidR="00E15C89" w:rsidRPr="00765339">
        <w:t xml:space="preserve"> projektovou žádostí</w:t>
      </w:r>
      <w:r w:rsidRPr="00765339">
        <w:t>. Smluvní strany se zavazují, že nebudou zveřejňovat výsledky své činnosti při realizaci projektu způsobem, který by mohl zasáhnout do oprávněných zájm</w:t>
      </w:r>
      <w:r w:rsidR="00E529BD" w:rsidRPr="00765339">
        <w:t>ů</w:t>
      </w:r>
      <w:r w:rsidRPr="00765339">
        <w:t xml:space="preserve"> jiné smluvní strany, zejména nebude docházet ke zveřejňování důvěrných informací. Smluvní strany si navzájem předem poskytnou kopie</w:t>
      </w:r>
      <w:r w:rsidR="005B011B" w:rsidRPr="00765339">
        <w:t xml:space="preserve"> ke schválení</w:t>
      </w:r>
      <w:r w:rsidRPr="00765339">
        <w:t xml:space="preserve"> všech publikací, prezentací apod., které obsahují informace týkající se projektu.</w:t>
      </w:r>
      <w:r w:rsidR="005B011B" w:rsidRPr="00765339">
        <w:t xml:space="preserve"> Bez schválení</w:t>
      </w:r>
      <w:r w:rsidR="00660E88" w:rsidRPr="00765339">
        <w:t xml:space="preserve"> </w:t>
      </w:r>
      <w:r w:rsidR="00E72C3F" w:rsidRPr="00765339">
        <w:t>ostatních stran</w:t>
      </w:r>
      <w:r w:rsidR="005B011B" w:rsidRPr="00765339">
        <w:t xml:space="preserve"> nelze publikovat</w:t>
      </w:r>
      <w:r w:rsidR="00660E88" w:rsidRPr="00765339">
        <w:t xml:space="preserve"> výsledky.</w:t>
      </w:r>
    </w:p>
    <w:p w14:paraId="2CB7AC44" w14:textId="77777777" w:rsidR="00CA649D" w:rsidRPr="00765339" w:rsidRDefault="001842A5" w:rsidP="00160F38">
      <w:pPr>
        <w:spacing w:before="120"/>
        <w:jc w:val="both"/>
      </w:pPr>
      <w:r w:rsidRPr="00765339">
        <w:rPr>
          <w:b/>
        </w:rPr>
        <w:t>8.6.</w:t>
      </w:r>
      <w:r w:rsidR="004665F1" w:rsidRPr="00765339">
        <w:rPr>
          <w:b/>
        </w:rPr>
        <w:t xml:space="preserve"> </w:t>
      </w:r>
      <w:r w:rsidR="00CA649D" w:rsidRPr="00765339">
        <w:t>V případě, že výsledky činnosti při realizaci projektu budou způsobilé k</w:t>
      </w:r>
      <w:r w:rsidR="001B72DE" w:rsidRPr="00765339">
        <w:t> </w:t>
      </w:r>
      <w:r w:rsidR="00CA649D" w:rsidRPr="00765339">
        <w:t>průmyslově</w:t>
      </w:r>
      <w:r w:rsidR="001B72DE" w:rsidRPr="00765339">
        <w:t xml:space="preserve"> </w:t>
      </w:r>
      <w:r w:rsidR="00CA649D" w:rsidRPr="00765339">
        <w:t>právní ochraně (zejména dle zákona č. 527/1990 Sb., o vynálezech a zlepšovacích návrzích, nebo dle zákona č. 478/1992 Sb., o užitných vzorech</w:t>
      </w:r>
      <w:r w:rsidR="00EE58FD" w:rsidRPr="00765339">
        <w:t>)</w:t>
      </w:r>
      <w:r w:rsidR="00CA649D" w:rsidRPr="00765339">
        <w:t>, zavazují se smluvní strany nezveřejňovat tyto výsledky před podáním patentové přihlášky</w:t>
      </w:r>
      <w:r w:rsidR="006058D8" w:rsidRPr="00765339">
        <w:t>, přihlášky užitného vzoru apod</w:t>
      </w:r>
      <w:r w:rsidR="00CA649D" w:rsidRPr="00765339">
        <w:t>.</w:t>
      </w:r>
    </w:p>
    <w:p w14:paraId="1D586820" w14:textId="796D07F8" w:rsidR="001842A5" w:rsidRPr="00765339" w:rsidRDefault="001842A5" w:rsidP="00160F38">
      <w:pPr>
        <w:spacing w:before="120"/>
        <w:jc w:val="both"/>
      </w:pPr>
      <w:r w:rsidRPr="00765339">
        <w:rPr>
          <w:b/>
        </w:rPr>
        <w:t>8.7.</w:t>
      </w:r>
      <w:r w:rsidRPr="00765339">
        <w:t xml:space="preserve"> </w:t>
      </w:r>
      <w:r w:rsidR="00BD5569" w:rsidRPr="00765339">
        <w:t>Smluvní strany, které nejsou vysokými školam</w:t>
      </w:r>
      <w:r w:rsidR="004665F1" w:rsidRPr="00765339">
        <w:t>i, nemohou svá vlastnická práva</w:t>
      </w:r>
      <w:r w:rsidR="00BD5569" w:rsidRPr="00765339">
        <w:t xml:space="preserve"> (a výkon práva duševního vlastnictví) převádět na třetí osoby.</w:t>
      </w:r>
    </w:p>
    <w:p w14:paraId="639F48AC" w14:textId="5B6A3518" w:rsidR="00160F38" w:rsidRPr="00765339" w:rsidRDefault="00160F38" w:rsidP="00160F38">
      <w:pPr>
        <w:spacing w:before="120"/>
        <w:jc w:val="both"/>
      </w:pPr>
      <w:r w:rsidRPr="00765339">
        <w:rPr>
          <w:b/>
        </w:rPr>
        <w:t>8.8.</w:t>
      </w:r>
      <w:r w:rsidRPr="00765339">
        <w:t xml:space="preserve"> </w:t>
      </w:r>
      <w:r w:rsidR="005522BA" w:rsidRPr="005522BA">
        <w:t xml:space="preserve">Účastník je povinen zajistit zveřejnění všech výsledků projektu, které splňují podmínky pro vykazování v Rejstříku informací o výsledcích (RIV), a to v souladu s platnou legislativou a metodikou informačního systému výzkumu, experimentálního vývoje a inovací (IS </w:t>
      </w:r>
      <w:proofErr w:type="spellStart"/>
      <w:r w:rsidR="005522BA" w:rsidRPr="005522BA">
        <w:t>VaVaI</w:t>
      </w:r>
      <w:proofErr w:type="spellEnd"/>
      <w:r w:rsidR="005522BA" w:rsidRPr="005522BA">
        <w:t>).</w:t>
      </w:r>
      <w:r w:rsidR="005522BA">
        <w:t xml:space="preserve"> Koordinátor je povinen poskytnout účastníkovi veškeré údaje a veškerou součinnost potřebné pro zveřejnění výsledků projektu.</w:t>
      </w:r>
      <w:r w:rsidR="005522BA" w:rsidRPr="005522BA">
        <w:t xml:space="preserve"> Účastník se zavazuje provést vložení těchto výsledků do RIV a poskytnout o tom koordinátorovi doklad nebo potvrzení.</w:t>
      </w:r>
      <w:r w:rsidR="005522BA">
        <w:t xml:space="preserve"> </w:t>
      </w:r>
    </w:p>
    <w:p w14:paraId="70B3DF66" w14:textId="1C7DD72E" w:rsidR="007E2156" w:rsidRDefault="007E2156" w:rsidP="00160F38">
      <w:pPr>
        <w:spacing w:before="120"/>
        <w:jc w:val="both"/>
      </w:pPr>
    </w:p>
    <w:p w14:paraId="3F8E41FE" w14:textId="77777777" w:rsidR="00BC6BAB" w:rsidRPr="00765339" w:rsidRDefault="00BC6BAB" w:rsidP="00160F38">
      <w:pPr>
        <w:spacing w:before="120"/>
        <w:jc w:val="center"/>
      </w:pPr>
      <w:r w:rsidRPr="00765339">
        <w:rPr>
          <w:b/>
        </w:rPr>
        <w:t>9. Mlčenlivost</w:t>
      </w:r>
    </w:p>
    <w:p w14:paraId="4F868384" w14:textId="77777777" w:rsidR="00BC6BAB" w:rsidRPr="00765339" w:rsidRDefault="00BC6BAB" w:rsidP="00160F38">
      <w:pPr>
        <w:spacing w:before="120"/>
        <w:jc w:val="both"/>
      </w:pPr>
      <w:r w:rsidRPr="00765339">
        <w:rPr>
          <w:b/>
        </w:rPr>
        <w:t>9.1.</w:t>
      </w:r>
      <w:r w:rsidRPr="00765339">
        <w:t xml:space="preserve"> Smluvní strany se zavazují, že budou zachovávat mlčenlivost o všech skutečnostech, o kterých se dozví</w:t>
      </w:r>
      <w:r w:rsidR="00675705" w:rsidRPr="00765339">
        <w:t>,</w:t>
      </w:r>
      <w:r w:rsidRPr="00765339">
        <w:t xml:space="preserve"> nebo dozvěděli v souvislosti s projektem, zejména o takových skutečnostech, které by mohly být považovány za důvěrné, informace veřejně neznámé a inf</w:t>
      </w:r>
      <w:r w:rsidR="00A51FBA" w:rsidRPr="00765339">
        <w:t>ormace označené jako důvěrné</w:t>
      </w:r>
      <w:r w:rsidRPr="00765339">
        <w:t xml:space="preserve"> a o veškerých vstupních podkladech a informacích v nich obsažených.</w:t>
      </w:r>
    </w:p>
    <w:p w14:paraId="76703B69" w14:textId="77777777" w:rsidR="00782335" w:rsidRPr="00765339" w:rsidRDefault="00BC6BAB" w:rsidP="00160F38">
      <w:pPr>
        <w:spacing w:before="120"/>
        <w:jc w:val="both"/>
      </w:pPr>
      <w:r w:rsidRPr="00765339">
        <w:rPr>
          <w:b/>
        </w:rPr>
        <w:lastRenderedPageBreak/>
        <w:t>9.2.</w:t>
      </w:r>
      <w:r w:rsidRPr="00765339">
        <w:t xml:space="preserve"> Za důvěrné informace se považují především informace získané na základě přístupu ke vstupním podkladům jiné smluvní strany, jakož i další informace, které nejsou veřejnosti známé</w:t>
      </w:r>
      <w:r w:rsidR="0006292F" w:rsidRPr="00765339">
        <w:t xml:space="preserve">, a </w:t>
      </w:r>
      <w:r w:rsidR="00A54A3B" w:rsidRPr="00765339">
        <w:t>které jsou</w:t>
      </w:r>
      <w:r w:rsidR="0006292F" w:rsidRPr="00765339">
        <w:t xml:space="preserve"> předávající stranou jako důvěrné označeny.</w:t>
      </w:r>
    </w:p>
    <w:p w14:paraId="4AA430E4" w14:textId="77777777" w:rsidR="00BC6BAB" w:rsidRPr="00765339" w:rsidRDefault="00BC6BAB" w:rsidP="00160F38">
      <w:pPr>
        <w:spacing w:before="120"/>
        <w:jc w:val="both"/>
      </w:pPr>
      <w:r w:rsidRPr="00765339">
        <w:rPr>
          <w:b/>
        </w:rPr>
        <w:t>9.3.</w:t>
      </w:r>
      <w:r w:rsidRPr="00765339">
        <w:t xml:space="preserve"> U informací získaných na základě přístupu ke vstupním podkladům jiné smluvní strany a u informací</w:t>
      </w:r>
      <w:r w:rsidR="00E529BD" w:rsidRPr="00765339">
        <w:t>,</w:t>
      </w:r>
      <w:r w:rsidRPr="00765339">
        <w:t xml:space="preserve"> výslovně označených jako důvěrných</w:t>
      </w:r>
      <w:r w:rsidR="00E529BD" w:rsidRPr="00765339">
        <w:t>,</w:t>
      </w:r>
      <w:r w:rsidRPr="00765339">
        <w:t xml:space="preserve"> jsou smluvní strany povinny dbát zvláštní opatrnosti. Po skončení práce s těmito informacemi, ukončení účasti na projektu nebo v případě žádosti strany, která tyto informace poskytuje, je strana povinna všechny tyto informace vrátit, pokud jsou zachyceny na hmotném podkladu, a veškeré stopy informací zničit a vymazat, a to ve všech jejích kopiích.</w:t>
      </w:r>
    </w:p>
    <w:p w14:paraId="17F47D83" w14:textId="77777777" w:rsidR="00BC6BAB" w:rsidRPr="00765339" w:rsidRDefault="00BC6BAB" w:rsidP="00160F38">
      <w:pPr>
        <w:spacing w:before="120"/>
        <w:jc w:val="both"/>
      </w:pPr>
      <w:r w:rsidRPr="00765339">
        <w:rPr>
          <w:b/>
        </w:rPr>
        <w:t>9.4.</w:t>
      </w:r>
      <w:r w:rsidRPr="00765339">
        <w:t xml:space="preserve"> Smluvní strany se zavazují především</w:t>
      </w:r>
    </w:p>
    <w:p w14:paraId="197FC689" w14:textId="77777777" w:rsidR="00BC6BAB" w:rsidRPr="00765339" w:rsidRDefault="00BC6BAB" w:rsidP="00545E8E">
      <w:pPr>
        <w:numPr>
          <w:ilvl w:val="0"/>
          <w:numId w:val="25"/>
        </w:numPr>
        <w:spacing w:before="120"/>
        <w:jc w:val="both"/>
      </w:pPr>
      <w:r w:rsidRPr="00765339">
        <w:t>zachovávat mlčenlivost o všech informacích uvedených výše</w:t>
      </w:r>
      <w:r w:rsidR="00E529BD" w:rsidRPr="00765339">
        <w:t>;</w:t>
      </w:r>
    </w:p>
    <w:p w14:paraId="55F0353C" w14:textId="77777777" w:rsidR="00BC6BAB" w:rsidRPr="00765339" w:rsidRDefault="00BC6BAB" w:rsidP="00545E8E">
      <w:pPr>
        <w:numPr>
          <w:ilvl w:val="0"/>
          <w:numId w:val="25"/>
        </w:numPr>
        <w:spacing w:before="120"/>
        <w:jc w:val="both"/>
      </w:pPr>
      <w:r w:rsidRPr="00765339">
        <w:t>tyto informace nikde nešířit bez předchozího výslovného písemného souhlasu strany, která tyto informace poskytla</w:t>
      </w:r>
      <w:r w:rsidR="00E529BD" w:rsidRPr="00765339">
        <w:t>;</w:t>
      </w:r>
    </w:p>
    <w:p w14:paraId="7B3712DD" w14:textId="77777777" w:rsidR="00BC6BAB" w:rsidRPr="00765339" w:rsidRDefault="00BC6BAB" w:rsidP="00545E8E">
      <w:pPr>
        <w:numPr>
          <w:ilvl w:val="0"/>
          <w:numId w:val="25"/>
        </w:numPr>
        <w:spacing w:before="120"/>
        <w:jc w:val="both"/>
      </w:pPr>
      <w:r w:rsidRPr="00765339">
        <w:t>navzájem se informovat v případě neoprávněného šíření důvěrných informací</w:t>
      </w:r>
      <w:r w:rsidR="00E529BD" w:rsidRPr="00765339">
        <w:t>;</w:t>
      </w:r>
    </w:p>
    <w:p w14:paraId="0ADBA0D9" w14:textId="77777777" w:rsidR="00BC6BAB" w:rsidRPr="00765339" w:rsidRDefault="00BC6BAB" w:rsidP="00545E8E">
      <w:pPr>
        <w:numPr>
          <w:ilvl w:val="0"/>
          <w:numId w:val="25"/>
        </w:numPr>
        <w:spacing w:before="120"/>
        <w:jc w:val="both"/>
      </w:pPr>
      <w:r w:rsidRPr="00765339">
        <w:t>zajistit zachování mlčenlivosti u všech osob, které s těmito informacemi přijdou do kontaktu</w:t>
      </w:r>
      <w:r w:rsidR="00E529BD" w:rsidRPr="00765339">
        <w:t>.</w:t>
      </w:r>
    </w:p>
    <w:p w14:paraId="26B6625A" w14:textId="392D29F3" w:rsidR="00BC6BAB" w:rsidRPr="00765339" w:rsidRDefault="00BC6BAB" w:rsidP="00160F38">
      <w:pPr>
        <w:spacing w:before="120"/>
        <w:jc w:val="both"/>
      </w:pPr>
      <w:r w:rsidRPr="00765339">
        <w:rPr>
          <w:b/>
        </w:rPr>
        <w:t>9.5.</w:t>
      </w:r>
      <w:r w:rsidRPr="00765339">
        <w:t xml:space="preserve"> V případě, že smluvní strana poruší některý ze závazk</w:t>
      </w:r>
      <w:r w:rsidR="00250B56" w:rsidRPr="00765339">
        <w:t>ů</w:t>
      </w:r>
      <w:r w:rsidR="00E529BD" w:rsidRPr="00765339">
        <w:t>,</w:t>
      </w:r>
      <w:r w:rsidRPr="00765339">
        <w:t xml:space="preserve"> uvedených v tomto článku, je povinna nahradit </w:t>
      </w:r>
      <w:r w:rsidR="00E72C3F" w:rsidRPr="00765339">
        <w:t>ostatním smluvním stranám</w:t>
      </w:r>
      <w:r w:rsidRPr="00765339">
        <w:t xml:space="preserve"> veškerou vzniklou škodu.</w:t>
      </w:r>
    </w:p>
    <w:p w14:paraId="3DE7CF0B" w14:textId="77777777" w:rsidR="00B53EC1" w:rsidRPr="00765339" w:rsidRDefault="00B53EC1" w:rsidP="00160F38">
      <w:pPr>
        <w:spacing w:before="120"/>
        <w:jc w:val="both"/>
      </w:pPr>
    </w:p>
    <w:p w14:paraId="00FEA341" w14:textId="77777777" w:rsidR="00BC6BAB" w:rsidRPr="00765339" w:rsidRDefault="00BC6BAB" w:rsidP="00160F38">
      <w:pPr>
        <w:spacing w:before="120"/>
        <w:jc w:val="center"/>
      </w:pPr>
      <w:r w:rsidRPr="00765339">
        <w:rPr>
          <w:b/>
        </w:rPr>
        <w:t>10. Komunikace</w:t>
      </w:r>
    </w:p>
    <w:p w14:paraId="43C9A850" w14:textId="1483B296" w:rsidR="00BC6BAB" w:rsidRPr="00765339" w:rsidRDefault="00BC6BAB" w:rsidP="00160F38">
      <w:pPr>
        <w:spacing w:before="120"/>
        <w:jc w:val="both"/>
      </w:pPr>
      <w:r w:rsidRPr="00765339">
        <w:rPr>
          <w:b/>
        </w:rPr>
        <w:t>10.1.</w:t>
      </w:r>
      <w:r w:rsidRPr="00765339">
        <w:t xml:space="preserve"> Veškerá komunikace podle této smlouvy bude probíhat prostřednictvím doporučené pošty nebo emailu </w:t>
      </w:r>
      <w:r w:rsidR="00B35D33" w:rsidRPr="00765339">
        <w:t>umožňujícím vyžádání potvrzení</w:t>
      </w:r>
      <w:r w:rsidRPr="00765339">
        <w:t xml:space="preserve"> o přijetí</w:t>
      </w:r>
      <w:r w:rsidR="00B35D33" w:rsidRPr="00765339">
        <w:t xml:space="preserve"> tak, aby bylo možno vykázat doručení zpráv mezi smluvními stranami</w:t>
      </w:r>
      <w:r w:rsidRPr="00765339">
        <w:t xml:space="preserve">. Veškeré změny v kontaktech </w:t>
      </w:r>
      <w:r w:rsidR="00A95E34">
        <w:t>je účastník povinen</w:t>
      </w:r>
      <w:r w:rsidRPr="00765339">
        <w:t xml:space="preserve"> neprodleně hlásit koordinátorovi.</w:t>
      </w:r>
    </w:p>
    <w:p w14:paraId="173ECB12" w14:textId="77777777" w:rsidR="003C1343" w:rsidRPr="00765339" w:rsidRDefault="003C1343" w:rsidP="00160F38">
      <w:pPr>
        <w:spacing w:before="120"/>
        <w:jc w:val="both"/>
      </w:pPr>
    </w:p>
    <w:p w14:paraId="5F0138DF" w14:textId="77777777" w:rsidR="00BC6BAB" w:rsidRPr="00765339" w:rsidRDefault="00BC6BAB" w:rsidP="00160F38">
      <w:pPr>
        <w:spacing w:before="120"/>
        <w:jc w:val="center"/>
      </w:pPr>
      <w:r w:rsidRPr="00765339">
        <w:rPr>
          <w:b/>
        </w:rPr>
        <w:t>11. Trvání smlouvy</w:t>
      </w:r>
    </w:p>
    <w:p w14:paraId="4CEF99DA" w14:textId="77777777" w:rsidR="00BC6BAB" w:rsidRPr="00765339" w:rsidRDefault="00BC6BAB" w:rsidP="00160F38">
      <w:pPr>
        <w:spacing w:before="120"/>
        <w:jc w:val="both"/>
      </w:pPr>
      <w:r w:rsidRPr="00765339">
        <w:rPr>
          <w:b/>
        </w:rPr>
        <w:t>11.1.</w:t>
      </w:r>
      <w:r w:rsidRPr="00765339">
        <w:t xml:space="preserve"> Tato smlouva je uzavřena na dobu určitou, a to do doby ukončení realizace projektu a jeho závěrečného vyúčtování. </w:t>
      </w:r>
    </w:p>
    <w:p w14:paraId="32691A6A" w14:textId="77777777" w:rsidR="003C1343" w:rsidRPr="00765339" w:rsidRDefault="003C1343" w:rsidP="00160F38">
      <w:pPr>
        <w:spacing w:before="120"/>
        <w:jc w:val="both"/>
      </w:pPr>
    </w:p>
    <w:p w14:paraId="052713C0" w14:textId="77777777" w:rsidR="00BC6BAB" w:rsidRPr="00765339" w:rsidRDefault="00BC6BAB" w:rsidP="00160F38">
      <w:pPr>
        <w:spacing w:before="120"/>
        <w:jc w:val="center"/>
      </w:pPr>
      <w:r w:rsidRPr="00765339">
        <w:rPr>
          <w:b/>
        </w:rPr>
        <w:t>12. Závěrečná ustanovení</w:t>
      </w:r>
    </w:p>
    <w:p w14:paraId="472D6BEA" w14:textId="77777777" w:rsidR="003C1343" w:rsidRPr="00765339" w:rsidRDefault="00BC6BAB" w:rsidP="00160F38">
      <w:pPr>
        <w:spacing w:before="120"/>
        <w:jc w:val="both"/>
      </w:pPr>
      <w:r w:rsidRPr="00765339">
        <w:rPr>
          <w:b/>
        </w:rPr>
        <w:t>12.1.</w:t>
      </w:r>
      <w:r w:rsidRPr="00765339">
        <w:t xml:space="preserve"> Právní vztahy touto smlouvou neuprave</w:t>
      </w:r>
      <w:r w:rsidR="008A5B49" w:rsidRPr="00765339">
        <w:t>né se řídí právním řádem</w:t>
      </w:r>
      <w:r w:rsidR="00E529BD" w:rsidRPr="00765339">
        <w:t xml:space="preserve"> ČR</w:t>
      </w:r>
      <w:r w:rsidR="008A5B49" w:rsidRPr="00765339">
        <w:t>, především zákonem č. 130/2002 Sb., o podpoře výzkumu</w:t>
      </w:r>
      <w:r w:rsidR="00E529BD" w:rsidRPr="00765339">
        <w:t>,</w:t>
      </w:r>
      <w:r w:rsidR="008A5B49" w:rsidRPr="00765339">
        <w:t xml:space="preserve"> </w:t>
      </w:r>
      <w:r w:rsidR="00E529BD" w:rsidRPr="00765339">
        <w:rPr>
          <w:bCs/>
        </w:rPr>
        <w:t>experimentálního</w:t>
      </w:r>
      <w:r w:rsidR="008A5B49" w:rsidRPr="00765339">
        <w:t xml:space="preserve"> vývoje</w:t>
      </w:r>
      <w:r w:rsidR="00E529BD" w:rsidRPr="00765339">
        <w:t xml:space="preserve"> a inovací z veřejných prostředků</w:t>
      </w:r>
      <w:r w:rsidR="008A5B49" w:rsidRPr="00765339">
        <w:t>.</w:t>
      </w:r>
    </w:p>
    <w:p w14:paraId="3491CE91" w14:textId="77777777" w:rsidR="003C1343" w:rsidRPr="00765339" w:rsidRDefault="00BC6BAB" w:rsidP="00160F38">
      <w:pPr>
        <w:spacing w:before="120"/>
        <w:jc w:val="both"/>
      </w:pPr>
      <w:r w:rsidRPr="00765339">
        <w:rPr>
          <w:b/>
        </w:rPr>
        <w:t>12.2.</w:t>
      </w:r>
      <w:r w:rsidRPr="00765339">
        <w:t xml:space="preserve"> Tato smlouva může být měněna nebo doplňována pouze písemnými a číslovanými dodatky.</w:t>
      </w:r>
    </w:p>
    <w:p w14:paraId="58AE735B" w14:textId="1B66E84E" w:rsidR="0006292F" w:rsidRPr="00765339" w:rsidRDefault="00BC6BAB" w:rsidP="00680A9C">
      <w:pPr>
        <w:jc w:val="both"/>
      </w:pPr>
      <w:r w:rsidRPr="00765339">
        <w:rPr>
          <w:b/>
        </w:rPr>
        <w:t>12.3.</w:t>
      </w:r>
      <w:r w:rsidRPr="00765339">
        <w:t xml:space="preserve"> Tato smlouva nabývá platnosti okamžikem, kdy je podepsána </w:t>
      </w:r>
      <w:r w:rsidR="00A95E34">
        <w:t xml:space="preserve">oběma </w:t>
      </w:r>
      <w:r w:rsidRPr="00765339">
        <w:t>smluvními stranami.</w:t>
      </w:r>
      <w:r w:rsidR="00381952" w:rsidRPr="00765339">
        <w:t xml:space="preserve"> Smlouva nabývá účinnosti dnem uveřejnění v registru smluv dle zákona č. 340/2015 Sb., o zvláštních podmínkách účinnosti některých smluv, uveřejňování těchto smluv a o registru smluv (zákon o registru smluv), ve znění pozdějších předpisů. Uveřejnění této smlouvy zajistí účastník</w:t>
      </w:r>
      <w:r w:rsidR="0006292F" w:rsidRPr="00765339">
        <w:t xml:space="preserve"> </w:t>
      </w:r>
      <w:r w:rsidR="006E13BB" w:rsidRPr="00765339">
        <w:rPr>
          <w:rStyle w:val="ordo-tab-link"/>
        </w:rPr>
        <w:t>Výzkumný ústav živočišné výroby, v. v. i.</w:t>
      </w:r>
    </w:p>
    <w:p w14:paraId="1C5A719D" w14:textId="74D34AA4" w:rsidR="0006292F" w:rsidRPr="00765339" w:rsidRDefault="0006292F" w:rsidP="00765339">
      <w:pPr>
        <w:jc w:val="both"/>
      </w:pPr>
      <w:r w:rsidRPr="00765339">
        <w:t>Smluvní strany se shodly na tom, že z uveřejnění jsou v souladu se zvláštními právními předpisy vyloučeny některé části smluvní dokumentace, zejména pak Návrh projektu Příjemce a specifikace finančních náležitostí, a to z důvodu: (i) ochrany obchodního tajemství, (</w:t>
      </w:r>
      <w:proofErr w:type="spellStart"/>
      <w:r w:rsidRPr="00765339">
        <w:t>ii</w:t>
      </w:r>
      <w:proofErr w:type="spellEnd"/>
      <w:r w:rsidRPr="00765339">
        <w:t xml:space="preserve">) ochrany </w:t>
      </w:r>
      <w:r w:rsidRPr="00765339">
        <w:lastRenderedPageBreak/>
        <w:t>osobních údajů Řešitele, spoluřešitele a členů týmů, (</w:t>
      </w:r>
      <w:proofErr w:type="spellStart"/>
      <w:r w:rsidRPr="00765339">
        <w:t>iii</w:t>
      </w:r>
      <w:proofErr w:type="spellEnd"/>
      <w:r w:rsidRPr="00765339">
        <w:t>) ochrany důvěrnosti majetkových poměrů Řešitele, spoluřešitele a členů týmů, (</w:t>
      </w:r>
      <w:proofErr w:type="spellStart"/>
      <w:r w:rsidRPr="00765339">
        <w:t>iv</w:t>
      </w:r>
      <w:proofErr w:type="spellEnd"/>
      <w:r w:rsidRPr="00765339">
        <w:t xml:space="preserve">) ochrany práv třetích osob k předmětu práva autorského nebo souvisejícího s právem autorským, (v) ochrany práva autorského v držení veřejných institucí, které jsou příjemci nebo </w:t>
      </w:r>
      <w:proofErr w:type="spellStart"/>
      <w:r w:rsidRPr="00765339">
        <w:t>spolupříjemci</w:t>
      </w:r>
      <w:proofErr w:type="spellEnd"/>
      <w:r w:rsidRPr="00765339">
        <w:t xml:space="preserve"> podpory výzkumu a vývoje z veřejných prostředků podle zákona č. 130/2002 Sb., o podpoře výzkumu, experimentálního vývoje a inovací, (</w:t>
      </w:r>
      <w:proofErr w:type="spellStart"/>
      <w:r w:rsidRPr="00765339">
        <w:t>vi</w:t>
      </w:r>
      <w:proofErr w:type="spellEnd"/>
      <w:r w:rsidRPr="00765339">
        <w:t>) skutečnosti, že obsahuje technickou předlohu, návod, výkres, projektovou dokumentaci, model, způsob výpočtu jednotkových cen, vzor a výpočet ve smyslu § 3 odst. 2 písm. b) zákona o registru smluv a (</w:t>
      </w:r>
      <w:proofErr w:type="spellStart"/>
      <w:r w:rsidRPr="00765339">
        <w:t>vii</w:t>
      </w:r>
      <w:proofErr w:type="spellEnd"/>
      <w:r w:rsidRPr="00765339">
        <w:t>) že to vylučuje zákon č. 130/2002 Sb., o podpoře výzkumu, experimentálního vývoje a inovací.</w:t>
      </w:r>
    </w:p>
    <w:p w14:paraId="54C5681B" w14:textId="77777777" w:rsidR="007E2156" w:rsidRPr="00765339" w:rsidRDefault="007E2156" w:rsidP="00160F38">
      <w:pPr>
        <w:spacing w:before="120"/>
        <w:jc w:val="both"/>
      </w:pPr>
      <w:r w:rsidRPr="00765339">
        <w:rPr>
          <w:b/>
        </w:rPr>
        <w:t xml:space="preserve">12.4. </w:t>
      </w:r>
      <w:r w:rsidRPr="00765339">
        <w:t xml:space="preserve">Nedílnou součást této smlouvy tvoří jako příloha č. 1 </w:t>
      </w:r>
      <w:r w:rsidR="00422613" w:rsidRPr="00765339">
        <w:t>Závazné parametry řešení a příloha č. 2 Projektová žádost – uložena elektronicky v ISTA.</w:t>
      </w:r>
    </w:p>
    <w:p w14:paraId="3437A602" w14:textId="77777777" w:rsidR="00BC6BAB" w:rsidRPr="00765339" w:rsidRDefault="00BC6BAB" w:rsidP="00160F38">
      <w:pPr>
        <w:spacing w:before="120"/>
        <w:jc w:val="both"/>
      </w:pPr>
      <w:r w:rsidRPr="00765339">
        <w:rPr>
          <w:b/>
        </w:rPr>
        <w:t>12.</w:t>
      </w:r>
      <w:r w:rsidR="001146DE" w:rsidRPr="00765339">
        <w:rPr>
          <w:b/>
        </w:rPr>
        <w:t>5</w:t>
      </w:r>
      <w:r w:rsidRPr="00765339">
        <w:rPr>
          <w:b/>
        </w:rPr>
        <w:t>.</w:t>
      </w:r>
      <w:r w:rsidRPr="00765339">
        <w:t xml:space="preserve"> </w:t>
      </w:r>
      <w:r w:rsidR="00680A9C" w:rsidRPr="00765339">
        <w:t>Smlouva je uzavřena elektronicky.</w:t>
      </w:r>
    </w:p>
    <w:p w14:paraId="55E8582B" w14:textId="77777777" w:rsidR="00BC6BAB" w:rsidRPr="00765339" w:rsidRDefault="00BC6BAB" w:rsidP="00160F38">
      <w:pPr>
        <w:spacing w:before="120"/>
        <w:jc w:val="both"/>
      </w:pPr>
      <w:r w:rsidRPr="00765339">
        <w:rPr>
          <w:b/>
        </w:rPr>
        <w:t>12.</w:t>
      </w:r>
      <w:r w:rsidR="001146DE" w:rsidRPr="00765339">
        <w:rPr>
          <w:b/>
        </w:rPr>
        <w:t>6</w:t>
      </w:r>
      <w:r w:rsidRPr="00765339">
        <w:rPr>
          <w:b/>
        </w:rPr>
        <w:t>.</w:t>
      </w:r>
      <w:r w:rsidRPr="00765339">
        <w:t xml:space="preserve"> Veškeré spory z této smlouvy a z ní vyplývajících právních vztahů, jakož i z celého projektu, které nebudou moci být řešeny dohodou, budou</w:t>
      </w:r>
      <w:r w:rsidRPr="00765339">
        <w:rPr>
          <w:sz w:val="16"/>
          <w:szCs w:val="16"/>
        </w:rPr>
        <w:t xml:space="preserve"> </w:t>
      </w:r>
      <w:r w:rsidRPr="00765339">
        <w:t>spory rozhodovány v</w:t>
      </w:r>
      <w:r w:rsidR="004C0F18" w:rsidRPr="00765339">
        <w:t xml:space="preserve"> civilním soudním řízení u věcně </w:t>
      </w:r>
      <w:r w:rsidR="00381952" w:rsidRPr="00765339">
        <w:t xml:space="preserve">a místně </w:t>
      </w:r>
      <w:r w:rsidR="004C0F18" w:rsidRPr="00765339">
        <w:t>příslušného soudu.</w:t>
      </w:r>
    </w:p>
    <w:p w14:paraId="4D8B415D" w14:textId="77777777" w:rsidR="00BC6BAB" w:rsidRPr="00765339" w:rsidRDefault="00BC6BAB" w:rsidP="00160F38">
      <w:pPr>
        <w:spacing w:before="120"/>
        <w:jc w:val="both"/>
      </w:pPr>
      <w:r w:rsidRPr="00765339">
        <w:rPr>
          <w:b/>
        </w:rPr>
        <w:t>12.</w:t>
      </w:r>
      <w:r w:rsidR="001146DE" w:rsidRPr="00765339">
        <w:rPr>
          <w:b/>
        </w:rPr>
        <w:t>7</w:t>
      </w:r>
      <w:r w:rsidRPr="00765339">
        <w:rPr>
          <w:b/>
        </w:rPr>
        <w:t>.</w:t>
      </w:r>
      <w:r w:rsidRPr="00765339">
        <w:t xml:space="preserve"> Smluvní strany po přečtení této smlouvy prohlašují, že souhlasí s jejím obsahem, že smlouva byla sepsána určitě, srozumitelně, na základě jejich pravé, svobodné a vážné vůle a bez nátlaku vyvíjeného na některou ze stran. Na důkaz toho připojují své podpisy.</w:t>
      </w:r>
    </w:p>
    <w:p w14:paraId="72575B28" w14:textId="77777777" w:rsidR="003C1343" w:rsidRDefault="003C1343" w:rsidP="00BC6BAB">
      <w:pPr>
        <w:jc w:val="both"/>
      </w:pPr>
    </w:p>
    <w:p w14:paraId="181B0DA6" w14:textId="77777777" w:rsidR="00665554" w:rsidRDefault="00665554" w:rsidP="00BC6BAB">
      <w:pPr>
        <w:jc w:val="both"/>
      </w:pPr>
    </w:p>
    <w:p w14:paraId="23DB4D71" w14:textId="77777777" w:rsidR="00665554" w:rsidRPr="00765339" w:rsidRDefault="00665554" w:rsidP="00BC6BAB">
      <w:pPr>
        <w:jc w:val="both"/>
      </w:pPr>
    </w:p>
    <w:p w14:paraId="1C510D96" w14:textId="77777777" w:rsidR="003C1343" w:rsidRPr="00765339" w:rsidRDefault="003C1343" w:rsidP="00BC6BAB">
      <w:pPr>
        <w:jc w:val="both"/>
      </w:pPr>
    </w:p>
    <w:p w14:paraId="57EE6E30" w14:textId="77777777" w:rsidR="00545E8E" w:rsidRPr="00765339" w:rsidRDefault="00545E8E" w:rsidP="00545E8E">
      <w:pPr>
        <w:jc w:val="both"/>
      </w:pPr>
      <w:r w:rsidRPr="00765339">
        <w:t xml:space="preserve">Za příjemce </w:t>
      </w:r>
    </w:p>
    <w:p w14:paraId="7105FC7A" w14:textId="77777777" w:rsidR="00545E8E" w:rsidRPr="00765339" w:rsidRDefault="00545E8E" w:rsidP="00545E8E">
      <w:pPr>
        <w:jc w:val="both"/>
      </w:pPr>
    </w:p>
    <w:p w14:paraId="47DB7FC4" w14:textId="76212990" w:rsidR="00545E8E" w:rsidRPr="00765339" w:rsidRDefault="00545E8E" w:rsidP="00545E8E">
      <w:pPr>
        <w:jc w:val="both"/>
      </w:pPr>
      <w:r w:rsidRPr="00765339">
        <w:t>ADDICOO GROUP s.r.o.</w:t>
      </w:r>
    </w:p>
    <w:p w14:paraId="4AC16CC0" w14:textId="77777777" w:rsidR="00545E8E" w:rsidRPr="00765339" w:rsidRDefault="00545E8E" w:rsidP="00545E8E">
      <w:pPr>
        <w:jc w:val="both"/>
      </w:pPr>
    </w:p>
    <w:p w14:paraId="7975E6D3" w14:textId="77777777" w:rsidR="00545E8E" w:rsidRPr="00765339" w:rsidRDefault="00545E8E" w:rsidP="00545E8E">
      <w:pPr>
        <w:jc w:val="both"/>
      </w:pPr>
    </w:p>
    <w:p w14:paraId="3B252E21" w14:textId="77777777" w:rsidR="00545E8E" w:rsidRPr="00765339" w:rsidRDefault="00545E8E" w:rsidP="00545E8E">
      <w:pPr>
        <w:jc w:val="both"/>
      </w:pPr>
      <w:r w:rsidRPr="00765339">
        <w:t xml:space="preserve">                                                 </w:t>
      </w:r>
      <w:r w:rsidRPr="00765339">
        <w:tab/>
      </w:r>
      <w:r w:rsidRPr="00765339">
        <w:tab/>
        <w:t>……………………………………………</w:t>
      </w:r>
    </w:p>
    <w:p w14:paraId="1C677D09" w14:textId="184B36D3" w:rsidR="00545E8E" w:rsidRPr="00765339" w:rsidRDefault="00545E8E" w:rsidP="00545E8E">
      <w:pPr>
        <w:jc w:val="both"/>
      </w:pPr>
      <w:r w:rsidRPr="00765339">
        <w:t xml:space="preserve">                                                                                           </w:t>
      </w:r>
      <w:r w:rsidR="00F361D4">
        <w:t xml:space="preserve">         XXXX</w:t>
      </w:r>
      <w:r w:rsidRPr="00765339">
        <w:t xml:space="preserve">, </w:t>
      </w:r>
    </w:p>
    <w:p w14:paraId="49347BF7" w14:textId="5590191A" w:rsidR="00545E8E" w:rsidRPr="00765339" w:rsidRDefault="00616E3C" w:rsidP="00616E3C">
      <w:pPr>
        <w:ind w:left="5664"/>
        <w:jc w:val="both"/>
      </w:pPr>
      <w:r>
        <w:t xml:space="preserve">      </w:t>
      </w:r>
      <w:r w:rsidR="00545E8E" w:rsidRPr="00765339">
        <w:t>jednatel</w:t>
      </w:r>
    </w:p>
    <w:p w14:paraId="7D848752" w14:textId="77777777" w:rsidR="00545E8E" w:rsidRPr="00765339" w:rsidRDefault="00545E8E" w:rsidP="00545E8E">
      <w:pPr>
        <w:jc w:val="both"/>
      </w:pPr>
    </w:p>
    <w:p w14:paraId="604857C3" w14:textId="77777777" w:rsidR="00545E8E" w:rsidRPr="00765339" w:rsidRDefault="00545E8E" w:rsidP="00545E8E">
      <w:pPr>
        <w:jc w:val="both"/>
      </w:pPr>
    </w:p>
    <w:p w14:paraId="525BC129" w14:textId="77777777" w:rsidR="00545E8E" w:rsidRPr="00765339" w:rsidRDefault="00545E8E" w:rsidP="00545E8E">
      <w:pPr>
        <w:jc w:val="both"/>
      </w:pPr>
      <w:r w:rsidRPr="00765339">
        <w:t xml:space="preserve">Za účastníka </w:t>
      </w:r>
    </w:p>
    <w:p w14:paraId="250E1C43" w14:textId="77777777" w:rsidR="00545E8E" w:rsidRPr="00765339" w:rsidRDefault="00545E8E" w:rsidP="00545E8E">
      <w:pPr>
        <w:jc w:val="both"/>
      </w:pPr>
    </w:p>
    <w:p w14:paraId="399304B8" w14:textId="29C4E632" w:rsidR="00545E8E" w:rsidRPr="00765339" w:rsidRDefault="00AA555D" w:rsidP="00545E8E">
      <w:pPr>
        <w:jc w:val="both"/>
      </w:pPr>
      <w:r w:rsidRPr="00765339">
        <w:rPr>
          <w:rStyle w:val="ordo-tab-link"/>
        </w:rPr>
        <w:t>Výzkumný ústav živočišné výroby, v. v. i.</w:t>
      </w:r>
    </w:p>
    <w:p w14:paraId="5828D7B1" w14:textId="77777777" w:rsidR="00545E8E" w:rsidRPr="00765339" w:rsidRDefault="00545E8E" w:rsidP="00545E8E">
      <w:pPr>
        <w:jc w:val="both"/>
      </w:pPr>
    </w:p>
    <w:p w14:paraId="31E77AC4" w14:textId="71446236" w:rsidR="00545E8E" w:rsidRDefault="00545E8E" w:rsidP="00545E8E">
      <w:pPr>
        <w:jc w:val="both"/>
      </w:pPr>
    </w:p>
    <w:p w14:paraId="677896D8" w14:textId="77777777" w:rsidR="00616E3C" w:rsidRPr="00765339" w:rsidRDefault="00616E3C" w:rsidP="00545E8E">
      <w:pPr>
        <w:jc w:val="both"/>
      </w:pPr>
    </w:p>
    <w:p w14:paraId="185D8666" w14:textId="6F618C7B" w:rsidR="00545E8E" w:rsidRPr="00765339" w:rsidRDefault="00545E8E" w:rsidP="00545E8E">
      <w:pPr>
        <w:jc w:val="both"/>
      </w:pPr>
      <w:r w:rsidRPr="00765339">
        <w:tab/>
      </w:r>
      <w:r w:rsidRPr="00765339">
        <w:tab/>
        <w:t xml:space="preserve">                                   </w:t>
      </w:r>
      <w:r w:rsidR="00616E3C">
        <w:t xml:space="preserve">   </w:t>
      </w:r>
      <w:r w:rsidRPr="00765339">
        <w:t xml:space="preserve">     …...…………………………………………..</w:t>
      </w:r>
    </w:p>
    <w:p w14:paraId="63370F55" w14:textId="71AC7BDE" w:rsidR="00616E3C" w:rsidRPr="002E10AA" w:rsidRDefault="00545E8E" w:rsidP="00616E3C">
      <w:pPr>
        <w:jc w:val="center"/>
      </w:pPr>
      <w:r w:rsidRPr="00765339">
        <w:tab/>
      </w:r>
      <w:r w:rsidRPr="00765339">
        <w:tab/>
      </w:r>
      <w:r w:rsidR="00616E3C">
        <w:t xml:space="preserve">  </w:t>
      </w:r>
      <w:r w:rsidR="00616E3C">
        <w:tab/>
      </w:r>
      <w:r w:rsidRPr="00765339">
        <w:tab/>
      </w:r>
      <w:r w:rsidRPr="00665554">
        <w:rPr>
          <w:i/>
          <w:iCs/>
          <w:color w:val="00B050"/>
        </w:rPr>
        <w:t xml:space="preserve">                  </w:t>
      </w:r>
      <w:r w:rsidR="00F361D4">
        <w:t>XXXX</w:t>
      </w:r>
    </w:p>
    <w:p w14:paraId="4615324A" w14:textId="52541CAD" w:rsidR="00545E8E" w:rsidRPr="001A08AA" w:rsidRDefault="00616E3C" w:rsidP="00616E3C">
      <w:pPr>
        <w:ind w:left="4956" w:firstLine="708"/>
        <w:jc w:val="both"/>
      </w:pPr>
      <w:r>
        <w:t>pověřená řízením</w:t>
      </w:r>
      <w:r w:rsidR="00545E8E" w:rsidRPr="00E24C34">
        <w:t xml:space="preserve">     </w:t>
      </w:r>
    </w:p>
    <w:p w14:paraId="3F9F02BE" w14:textId="77777777" w:rsidR="00545E8E" w:rsidRPr="001A08AA" w:rsidRDefault="00545E8E" w:rsidP="00545E8E">
      <w:pPr>
        <w:ind w:left="360"/>
        <w:jc w:val="both"/>
      </w:pPr>
    </w:p>
    <w:p w14:paraId="7DB56F89" w14:textId="77777777" w:rsidR="00C669E4" w:rsidRPr="001A08AA" w:rsidRDefault="00C669E4" w:rsidP="005B2D0F">
      <w:pPr>
        <w:jc w:val="both"/>
      </w:pPr>
    </w:p>
    <w:sectPr w:rsidR="00C669E4" w:rsidRPr="001A08A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F8828" w14:textId="77777777" w:rsidR="00E26157" w:rsidRDefault="00E26157">
      <w:r>
        <w:separator/>
      </w:r>
    </w:p>
  </w:endnote>
  <w:endnote w:type="continuationSeparator" w:id="0">
    <w:p w14:paraId="785DDF70" w14:textId="77777777" w:rsidR="00E26157" w:rsidRDefault="00E26157">
      <w:r>
        <w:continuationSeparator/>
      </w:r>
    </w:p>
  </w:endnote>
  <w:endnote w:type="continuationNotice" w:id="1">
    <w:p w14:paraId="12AB68B2" w14:textId="77777777" w:rsidR="00E26157" w:rsidRDefault="00E261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4D31B" w14:textId="77777777" w:rsidR="00E24C34" w:rsidRDefault="00E24C34">
    <w:pPr>
      <w:pStyle w:val="Zpat"/>
      <w:jc w:val="center"/>
    </w:pPr>
    <w:r>
      <w:fldChar w:fldCharType="begin"/>
    </w:r>
    <w:r>
      <w:instrText>PAGE   \* MERGEFORMAT</w:instrText>
    </w:r>
    <w:r>
      <w:fldChar w:fldCharType="separate"/>
    </w:r>
    <w:r>
      <w:rPr>
        <w:noProof/>
      </w:rPr>
      <w:t>10</w:t>
    </w:r>
    <w:r>
      <w:fldChar w:fldCharType="end"/>
    </w:r>
  </w:p>
  <w:p w14:paraId="66A381DB" w14:textId="77777777" w:rsidR="00B53EC1" w:rsidRDefault="00B53EC1" w:rsidP="00ED7692">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470DA" w14:textId="77777777" w:rsidR="00E26157" w:rsidRDefault="00E26157">
      <w:r>
        <w:separator/>
      </w:r>
    </w:p>
  </w:footnote>
  <w:footnote w:type="continuationSeparator" w:id="0">
    <w:p w14:paraId="57280FA2" w14:textId="77777777" w:rsidR="00E26157" w:rsidRDefault="00E26157">
      <w:r>
        <w:continuationSeparator/>
      </w:r>
    </w:p>
  </w:footnote>
  <w:footnote w:type="continuationNotice" w:id="1">
    <w:p w14:paraId="3093D4D0" w14:textId="77777777" w:rsidR="00E26157" w:rsidRDefault="00E261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3"/>
      <w:numFmt w:val="bullet"/>
      <w:lvlText w:val="-"/>
      <w:lvlJc w:val="left"/>
      <w:pPr>
        <w:tabs>
          <w:tab w:val="num" w:pos="1080"/>
        </w:tabs>
        <w:ind w:left="1080" w:hanging="360"/>
      </w:pPr>
      <w:rPr>
        <w:rFonts w:ascii="Times New Roman" w:hAnsi="Times New Roman" w:cs="Times New Roman"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2"/>
    <w:multiLevelType w:val="singleLevel"/>
    <w:tmpl w:val="00000002"/>
    <w:name w:val="WW8Num2"/>
    <w:lvl w:ilvl="0">
      <w:start w:val="1"/>
      <w:numFmt w:val="decimal"/>
      <w:lvlText w:val="%1)"/>
      <w:lvlJc w:val="left"/>
      <w:pPr>
        <w:tabs>
          <w:tab w:val="num" w:pos="-3"/>
        </w:tabs>
        <w:ind w:left="360" w:hanging="360"/>
      </w:pPr>
      <w:rPr>
        <w:rFonts w:hint="default"/>
      </w:rPr>
    </w:lvl>
  </w:abstractNum>
  <w:abstractNum w:abstractNumId="2" w15:restartNumberingAfterBreak="0">
    <w:nsid w:val="00000003"/>
    <w:multiLevelType w:val="singleLevel"/>
    <w:tmpl w:val="00000003"/>
    <w:name w:val="WW8Num3"/>
    <w:lvl w:ilvl="0">
      <w:start w:val="5"/>
      <w:numFmt w:val="bullet"/>
      <w:lvlText w:val="-"/>
      <w:lvlJc w:val="left"/>
      <w:pPr>
        <w:tabs>
          <w:tab w:val="num" w:pos="720"/>
        </w:tabs>
        <w:ind w:left="720" w:hanging="360"/>
      </w:pPr>
      <w:rPr>
        <w:rFonts w:ascii="Times New Roman" w:hAnsi="Times New Roman" w:cs="Times New Roman" w:hint="default"/>
      </w:r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661731C"/>
    <w:multiLevelType w:val="hybridMultilevel"/>
    <w:tmpl w:val="7AB60D7A"/>
    <w:lvl w:ilvl="0" w:tplc="0405000F">
      <w:start w:val="1"/>
      <w:numFmt w:val="decimal"/>
      <w:lvlText w:val="%1."/>
      <w:lvlJc w:val="left"/>
      <w:pPr>
        <w:tabs>
          <w:tab w:val="num" w:pos="1428"/>
        </w:tabs>
        <w:ind w:left="1428"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5" w15:restartNumberingAfterBreak="0">
    <w:nsid w:val="0B847ABC"/>
    <w:multiLevelType w:val="hybridMultilevel"/>
    <w:tmpl w:val="8E6E8F6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0F4B521C"/>
    <w:multiLevelType w:val="hybridMultilevel"/>
    <w:tmpl w:val="71E4B78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0386EE3"/>
    <w:multiLevelType w:val="hybridMultilevel"/>
    <w:tmpl w:val="8716D5C2"/>
    <w:lvl w:ilvl="0" w:tplc="0405000F">
      <w:start w:val="1"/>
      <w:numFmt w:val="decimal"/>
      <w:lvlText w:val="%1."/>
      <w:lvlJc w:val="left"/>
      <w:pPr>
        <w:tabs>
          <w:tab w:val="num" w:pos="360"/>
        </w:tabs>
        <w:ind w:left="360" w:hanging="360"/>
      </w:pPr>
    </w:lvl>
    <w:lvl w:ilvl="1" w:tplc="10000BF6">
      <w:start w:val="3"/>
      <w:numFmt w:val="bullet"/>
      <w:lvlText w:val="-"/>
      <w:lvlJc w:val="left"/>
      <w:pPr>
        <w:tabs>
          <w:tab w:val="num" w:pos="1080"/>
        </w:tabs>
        <w:ind w:left="1080" w:hanging="360"/>
      </w:pPr>
      <w:rPr>
        <w:rFonts w:ascii="Times New Roman" w:eastAsia="Times New Roman" w:hAnsi="Times New Roman"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DFE5CE2"/>
    <w:multiLevelType w:val="hybridMultilevel"/>
    <w:tmpl w:val="CF3A9188"/>
    <w:lvl w:ilvl="0" w:tplc="5FEEA0D6">
      <w:start w:val="1"/>
      <w:numFmt w:val="decimal"/>
      <w:lvlText w:val="%1."/>
      <w:lvlJc w:val="left"/>
      <w:pPr>
        <w:tabs>
          <w:tab w:val="num" w:pos="1428"/>
        </w:tabs>
        <w:ind w:left="1428" w:hanging="360"/>
      </w:pPr>
      <w:rPr>
        <w:rFonts w:hint="default"/>
      </w:r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9" w15:restartNumberingAfterBreak="0">
    <w:nsid w:val="1E9D345E"/>
    <w:multiLevelType w:val="hybridMultilevel"/>
    <w:tmpl w:val="6D62C95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1ECC30CC"/>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5172F0D"/>
    <w:multiLevelType w:val="hybridMultilevel"/>
    <w:tmpl w:val="B83C6EE0"/>
    <w:lvl w:ilvl="0" w:tplc="E7C652CE">
      <w:start w:val="1"/>
      <w:numFmt w:val="decimal"/>
      <w:lvlText w:val="%1)"/>
      <w:lvlJc w:val="left"/>
      <w:pPr>
        <w:tabs>
          <w:tab w:val="num" w:pos="-3"/>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33FA3EA9"/>
    <w:multiLevelType w:val="hybridMultilevel"/>
    <w:tmpl w:val="3782C488"/>
    <w:lvl w:ilvl="0" w:tplc="32065EE4">
      <w:start w:val="1"/>
      <w:numFmt w:val="decimal"/>
      <w:lvlText w:val="%1."/>
      <w:lvlJc w:val="left"/>
      <w:pPr>
        <w:tabs>
          <w:tab w:val="num" w:pos="-3"/>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36523972"/>
    <w:multiLevelType w:val="hybridMultilevel"/>
    <w:tmpl w:val="1E12F92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3BB421DF"/>
    <w:multiLevelType w:val="hybridMultilevel"/>
    <w:tmpl w:val="5DF86CF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4222CF"/>
    <w:multiLevelType w:val="hybridMultilevel"/>
    <w:tmpl w:val="7AB60D7A"/>
    <w:lvl w:ilvl="0" w:tplc="0405000F">
      <w:start w:val="1"/>
      <w:numFmt w:val="decimal"/>
      <w:lvlText w:val="%1."/>
      <w:lvlJc w:val="left"/>
      <w:pPr>
        <w:tabs>
          <w:tab w:val="num" w:pos="1428"/>
        </w:tabs>
        <w:ind w:left="1428"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16" w15:restartNumberingAfterBreak="0">
    <w:nsid w:val="43D27F99"/>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49DD6C93"/>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B111909"/>
    <w:multiLevelType w:val="hybridMultilevel"/>
    <w:tmpl w:val="4180479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4BCE58CE"/>
    <w:multiLevelType w:val="hybridMultilevel"/>
    <w:tmpl w:val="602A8468"/>
    <w:lvl w:ilvl="0" w:tplc="32065EE4">
      <w:start w:val="1"/>
      <w:numFmt w:val="decimal"/>
      <w:lvlText w:val="%1."/>
      <w:lvlJc w:val="left"/>
      <w:pPr>
        <w:tabs>
          <w:tab w:val="num" w:pos="-3"/>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605C77AC"/>
    <w:multiLevelType w:val="hybridMultilevel"/>
    <w:tmpl w:val="141854D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667027E0"/>
    <w:multiLevelType w:val="hybridMultilevel"/>
    <w:tmpl w:val="BC104670"/>
    <w:lvl w:ilvl="0" w:tplc="32065EE4">
      <w:start w:val="1"/>
      <w:numFmt w:val="decimal"/>
      <w:lvlText w:val="%1."/>
      <w:lvlJc w:val="left"/>
      <w:pPr>
        <w:tabs>
          <w:tab w:val="num" w:pos="-3"/>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6A3006D2"/>
    <w:multiLevelType w:val="hybridMultilevel"/>
    <w:tmpl w:val="BFD2618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79EC2804"/>
    <w:multiLevelType w:val="hybridMultilevel"/>
    <w:tmpl w:val="22E280B2"/>
    <w:lvl w:ilvl="0" w:tplc="6D22381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7D115B"/>
    <w:multiLevelType w:val="hybridMultilevel"/>
    <w:tmpl w:val="071871F4"/>
    <w:lvl w:ilvl="0" w:tplc="0405000F">
      <w:start w:val="1"/>
      <w:numFmt w:val="decimal"/>
      <w:lvlText w:val="%1."/>
      <w:lvlJc w:val="left"/>
      <w:pPr>
        <w:tabs>
          <w:tab w:val="num" w:pos="1425"/>
        </w:tabs>
        <w:ind w:left="1425" w:hanging="360"/>
      </w:pPr>
    </w:lvl>
    <w:lvl w:ilvl="1" w:tplc="04050019" w:tentative="1">
      <w:start w:val="1"/>
      <w:numFmt w:val="lowerLetter"/>
      <w:lvlText w:val="%2."/>
      <w:lvlJc w:val="left"/>
      <w:pPr>
        <w:tabs>
          <w:tab w:val="num" w:pos="2145"/>
        </w:tabs>
        <w:ind w:left="2145" w:hanging="360"/>
      </w:pPr>
    </w:lvl>
    <w:lvl w:ilvl="2" w:tplc="0405001B" w:tentative="1">
      <w:start w:val="1"/>
      <w:numFmt w:val="lowerRoman"/>
      <w:lvlText w:val="%3."/>
      <w:lvlJc w:val="right"/>
      <w:pPr>
        <w:tabs>
          <w:tab w:val="num" w:pos="2865"/>
        </w:tabs>
        <w:ind w:left="2865" w:hanging="18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num w:numId="1">
    <w:abstractNumId w:val="11"/>
  </w:num>
  <w:num w:numId="2">
    <w:abstractNumId w:val="21"/>
  </w:num>
  <w:num w:numId="3">
    <w:abstractNumId w:val="19"/>
  </w:num>
  <w:num w:numId="4">
    <w:abstractNumId w:val="7"/>
  </w:num>
  <w:num w:numId="5">
    <w:abstractNumId w:val="12"/>
  </w:num>
  <w:num w:numId="6">
    <w:abstractNumId w:val="10"/>
  </w:num>
  <w:num w:numId="7">
    <w:abstractNumId w:val="16"/>
  </w:num>
  <w:num w:numId="8">
    <w:abstractNumId w:val="23"/>
  </w:num>
  <w:num w:numId="9">
    <w:abstractNumId w:val="17"/>
  </w:num>
  <w:num w:numId="10">
    <w:abstractNumId w:val="14"/>
  </w:num>
  <w:num w:numId="11">
    <w:abstractNumId w:val="22"/>
  </w:num>
  <w:num w:numId="12">
    <w:abstractNumId w:val="6"/>
  </w:num>
  <w:num w:numId="13">
    <w:abstractNumId w:val="18"/>
  </w:num>
  <w:num w:numId="14">
    <w:abstractNumId w:val="20"/>
  </w:num>
  <w:num w:numId="15">
    <w:abstractNumId w:val="5"/>
  </w:num>
  <w:num w:numId="16">
    <w:abstractNumId w:val="9"/>
  </w:num>
  <w:num w:numId="17">
    <w:abstractNumId w:val="13"/>
  </w:num>
  <w:num w:numId="18">
    <w:abstractNumId w:val="24"/>
  </w:num>
  <w:num w:numId="19">
    <w:abstractNumId w:val="4"/>
  </w:num>
  <w:num w:numId="20">
    <w:abstractNumId w:val="8"/>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0"/>
  </w:num>
  <w:num w:numId="24">
    <w:abstractNumId w:val="1"/>
  </w:num>
  <w:num w:numId="25">
    <w:abstractNumId w:val="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583"/>
    <w:rsid w:val="00000B7F"/>
    <w:rsid w:val="00001262"/>
    <w:rsid w:val="000019D4"/>
    <w:rsid w:val="00003B5C"/>
    <w:rsid w:val="00004BE6"/>
    <w:rsid w:val="000074AF"/>
    <w:rsid w:val="000140C0"/>
    <w:rsid w:val="000146C5"/>
    <w:rsid w:val="0001759F"/>
    <w:rsid w:val="0001783C"/>
    <w:rsid w:val="00026522"/>
    <w:rsid w:val="000273A1"/>
    <w:rsid w:val="000340B9"/>
    <w:rsid w:val="0003591A"/>
    <w:rsid w:val="0006292F"/>
    <w:rsid w:val="00064891"/>
    <w:rsid w:val="00070314"/>
    <w:rsid w:val="000A1E6D"/>
    <w:rsid w:val="000B5C53"/>
    <w:rsid w:val="000D1C9D"/>
    <w:rsid w:val="000E1CCE"/>
    <w:rsid w:val="000E2764"/>
    <w:rsid w:val="000E5C42"/>
    <w:rsid w:val="000F478F"/>
    <w:rsid w:val="00102614"/>
    <w:rsid w:val="001038C2"/>
    <w:rsid w:val="00114690"/>
    <w:rsid w:val="001146DE"/>
    <w:rsid w:val="00123631"/>
    <w:rsid w:val="0013366F"/>
    <w:rsid w:val="00143C83"/>
    <w:rsid w:val="0014760B"/>
    <w:rsid w:val="0015107F"/>
    <w:rsid w:val="001578FA"/>
    <w:rsid w:val="00160F38"/>
    <w:rsid w:val="00166B23"/>
    <w:rsid w:val="001806D6"/>
    <w:rsid w:val="00181EA8"/>
    <w:rsid w:val="001842A5"/>
    <w:rsid w:val="00185A24"/>
    <w:rsid w:val="00185CA5"/>
    <w:rsid w:val="00186691"/>
    <w:rsid w:val="001972DC"/>
    <w:rsid w:val="001A08AA"/>
    <w:rsid w:val="001A21F1"/>
    <w:rsid w:val="001B64E6"/>
    <w:rsid w:val="001B72DE"/>
    <w:rsid w:val="001B7AED"/>
    <w:rsid w:val="001C1E9D"/>
    <w:rsid w:val="001C2F53"/>
    <w:rsid w:val="001C3288"/>
    <w:rsid w:val="001C3ACD"/>
    <w:rsid w:val="001C647F"/>
    <w:rsid w:val="001C6BF6"/>
    <w:rsid w:val="001D0C32"/>
    <w:rsid w:val="001E73BF"/>
    <w:rsid w:val="00210B3D"/>
    <w:rsid w:val="00212C98"/>
    <w:rsid w:val="0021755E"/>
    <w:rsid w:val="00221BC9"/>
    <w:rsid w:val="002222FD"/>
    <w:rsid w:val="00226BCA"/>
    <w:rsid w:val="00241089"/>
    <w:rsid w:val="0024693F"/>
    <w:rsid w:val="00250B56"/>
    <w:rsid w:val="00264AFB"/>
    <w:rsid w:val="002747BE"/>
    <w:rsid w:val="00293A98"/>
    <w:rsid w:val="00295937"/>
    <w:rsid w:val="002A1884"/>
    <w:rsid w:val="002B17F7"/>
    <w:rsid w:val="002B373F"/>
    <w:rsid w:val="002C0FDC"/>
    <w:rsid w:val="002C24BB"/>
    <w:rsid w:val="002D72A3"/>
    <w:rsid w:val="002F524A"/>
    <w:rsid w:val="003047EF"/>
    <w:rsid w:val="00320E61"/>
    <w:rsid w:val="003227B6"/>
    <w:rsid w:val="003231A8"/>
    <w:rsid w:val="003256FF"/>
    <w:rsid w:val="0035472C"/>
    <w:rsid w:val="00355300"/>
    <w:rsid w:val="00362702"/>
    <w:rsid w:val="0037131A"/>
    <w:rsid w:val="0037422E"/>
    <w:rsid w:val="00377A55"/>
    <w:rsid w:val="00381952"/>
    <w:rsid w:val="003854AE"/>
    <w:rsid w:val="00390845"/>
    <w:rsid w:val="003934B6"/>
    <w:rsid w:val="00394BC3"/>
    <w:rsid w:val="003A34AD"/>
    <w:rsid w:val="003A5A8A"/>
    <w:rsid w:val="003B33DC"/>
    <w:rsid w:val="003B5118"/>
    <w:rsid w:val="003B71C8"/>
    <w:rsid w:val="003C1343"/>
    <w:rsid w:val="003E2FFE"/>
    <w:rsid w:val="003F7DBE"/>
    <w:rsid w:val="00402298"/>
    <w:rsid w:val="00402C25"/>
    <w:rsid w:val="00414BC5"/>
    <w:rsid w:val="00420FB7"/>
    <w:rsid w:val="00422613"/>
    <w:rsid w:val="004236B5"/>
    <w:rsid w:val="0043658F"/>
    <w:rsid w:val="00436741"/>
    <w:rsid w:val="0043702E"/>
    <w:rsid w:val="0044071F"/>
    <w:rsid w:val="00442D0E"/>
    <w:rsid w:val="004456CB"/>
    <w:rsid w:val="00451ABB"/>
    <w:rsid w:val="0046582B"/>
    <w:rsid w:val="004665F1"/>
    <w:rsid w:val="0047680F"/>
    <w:rsid w:val="004804FB"/>
    <w:rsid w:val="0048578D"/>
    <w:rsid w:val="0049361A"/>
    <w:rsid w:val="00493825"/>
    <w:rsid w:val="004976AD"/>
    <w:rsid w:val="004A26C4"/>
    <w:rsid w:val="004A462B"/>
    <w:rsid w:val="004A7777"/>
    <w:rsid w:val="004A7B05"/>
    <w:rsid w:val="004B6E65"/>
    <w:rsid w:val="004C03CB"/>
    <w:rsid w:val="004C0F18"/>
    <w:rsid w:val="004C1FD0"/>
    <w:rsid w:val="004C55EB"/>
    <w:rsid w:val="004C68AE"/>
    <w:rsid w:val="004D0B41"/>
    <w:rsid w:val="004D1E21"/>
    <w:rsid w:val="004E4345"/>
    <w:rsid w:val="004F0256"/>
    <w:rsid w:val="004F5493"/>
    <w:rsid w:val="004F648B"/>
    <w:rsid w:val="004F6EF6"/>
    <w:rsid w:val="00500775"/>
    <w:rsid w:val="0050451B"/>
    <w:rsid w:val="00507A5F"/>
    <w:rsid w:val="00507DF6"/>
    <w:rsid w:val="00507E4A"/>
    <w:rsid w:val="005179E9"/>
    <w:rsid w:val="00531781"/>
    <w:rsid w:val="00535B2E"/>
    <w:rsid w:val="00543945"/>
    <w:rsid w:val="00545E8E"/>
    <w:rsid w:val="005522BA"/>
    <w:rsid w:val="00553127"/>
    <w:rsid w:val="00553473"/>
    <w:rsid w:val="00556739"/>
    <w:rsid w:val="00564D1F"/>
    <w:rsid w:val="00574D1D"/>
    <w:rsid w:val="00581168"/>
    <w:rsid w:val="005840C1"/>
    <w:rsid w:val="005947F5"/>
    <w:rsid w:val="005A22DB"/>
    <w:rsid w:val="005B011B"/>
    <w:rsid w:val="005B2689"/>
    <w:rsid w:val="005B2A98"/>
    <w:rsid w:val="005B2D0F"/>
    <w:rsid w:val="005C228E"/>
    <w:rsid w:val="005C5675"/>
    <w:rsid w:val="005D0D76"/>
    <w:rsid w:val="005D4C42"/>
    <w:rsid w:val="005D5F55"/>
    <w:rsid w:val="005E14C1"/>
    <w:rsid w:val="005E6BF9"/>
    <w:rsid w:val="005F2909"/>
    <w:rsid w:val="0060007E"/>
    <w:rsid w:val="006058D8"/>
    <w:rsid w:val="006117F1"/>
    <w:rsid w:val="00615D41"/>
    <w:rsid w:val="00616533"/>
    <w:rsid w:val="00616E3C"/>
    <w:rsid w:val="00624561"/>
    <w:rsid w:val="006272E5"/>
    <w:rsid w:val="0063350A"/>
    <w:rsid w:val="00637ADD"/>
    <w:rsid w:val="00640248"/>
    <w:rsid w:val="0064055F"/>
    <w:rsid w:val="00640F19"/>
    <w:rsid w:val="006417BB"/>
    <w:rsid w:val="00660A31"/>
    <w:rsid w:val="00660E88"/>
    <w:rsid w:val="0066154A"/>
    <w:rsid w:val="00663BF4"/>
    <w:rsid w:val="00664342"/>
    <w:rsid w:val="00665554"/>
    <w:rsid w:val="00671F56"/>
    <w:rsid w:val="00673070"/>
    <w:rsid w:val="00675705"/>
    <w:rsid w:val="00680A9C"/>
    <w:rsid w:val="00683067"/>
    <w:rsid w:val="006A3905"/>
    <w:rsid w:val="006A6837"/>
    <w:rsid w:val="006B42E2"/>
    <w:rsid w:val="006B5C61"/>
    <w:rsid w:val="006B62A9"/>
    <w:rsid w:val="006B666C"/>
    <w:rsid w:val="006C6DA8"/>
    <w:rsid w:val="006D3B8C"/>
    <w:rsid w:val="006E04BC"/>
    <w:rsid w:val="006E13BB"/>
    <w:rsid w:val="006E585B"/>
    <w:rsid w:val="007117CF"/>
    <w:rsid w:val="00712BC1"/>
    <w:rsid w:val="007149F4"/>
    <w:rsid w:val="00715306"/>
    <w:rsid w:val="0072216D"/>
    <w:rsid w:val="00723BAC"/>
    <w:rsid w:val="00730C50"/>
    <w:rsid w:val="00744DD5"/>
    <w:rsid w:val="007509FB"/>
    <w:rsid w:val="00755B4E"/>
    <w:rsid w:val="00756CF2"/>
    <w:rsid w:val="00765339"/>
    <w:rsid w:val="007672B3"/>
    <w:rsid w:val="007762CC"/>
    <w:rsid w:val="00780A4B"/>
    <w:rsid w:val="00782335"/>
    <w:rsid w:val="00787098"/>
    <w:rsid w:val="00787AC9"/>
    <w:rsid w:val="007A4FAB"/>
    <w:rsid w:val="007A5043"/>
    <w:rsid w:val="007A587E"/>
    <w:rsid w:val="007C7015"/>
    <w:rsid w:val="007D67A4"/>
    <w:rsid w:val="007E0DFC"/>
    <w:rsid w:val="007E2156"/>
    <w:rsid w:val="007E3E42"/>
    <w:rsid w:val="007E5503"/>
    <w:rsid w:val="007F2DC6"/>
    <w:rsid w:val="00800EB5"/>
    <w:rsid w:val="00803B22"/>
    <w:rsid w:val="00807565"/>
    <w:rsid w:val="00815B8C"/>
    <w:rsid w:val="008249A0"/>
    <w:rsid w:val="00832583"/>
    <w:rsid w:val="00833AFE"/>
    <w:rsid w:val="0083739D"/>
    <w:rsid w:val="00855357"/>
    <w:rsid w:val="008620AE"/>
    <w:rsid w:val="008620FA"/>
    <w:rsid w:val="0086561D"/>
    <w:rsid w:val="00873EAF"/>
    <w:rsid w:val="0087768D"/>
    <w:rsid w:val="00882716"/>
    <w:rsid w:val="008850EE"/>
    <w:rsid w:val="0089108C"/>
    <w:rsid w:val="008939A8"/>
    <w:rsid w:val="008A5B49"/>
    <w:rsid w:val="008B1BD0"/>
    <w:rsid w:val="008C596D"/>
    <w:rsid w:val="008D29C7"/>
    <w:rsid w:val="008D2E35"/>
    <w:rsid w:val="008D382B"/>
    <w:rsid w:val="008E5C21"/>
    <w:rsid w:val="008F27AC"/>
    <w:rsid w:val="008F715B"/>
    <w:rsid w:val="00915454"/>
    <w:rsid w:val="00916FCB"/>
    <w:rsid w:val="00931E9B"/>
    <w:rsid w:val="009346B6"/>
    <w:rsid w:val="00934BAC"/>
    <w:rsid w:val="00936292"/>
    <w:rsid w:val="00936509"/>
    <w:rsid w:val="00944A84"/>
    <w:rsid w:val="009458CD"/>
    <w:rsid w:val="00945C21"/>
    <w:rsid w:val="00965358"/>
    <w:rsid w:val="00967543"/>
    <w:rsid w:val="009800A3"/>
    <w:rsid w:val="00982EB9"/>
    <w:rsid w:val="009912CB"/>
    <w:rsid w:val="00995DD0"/>
    <w:rsid w:val="009A0BA8"/>
    <w:rsid w:val="009A4E0E"/>
    <w:rsid w:val="009A65E7"/>
    <w:rsid w:val="009B5066"/>
    <w:rsid w:val="009B6DD1"/>
    <w:rsid w:val="009B77CA"/>
    <w:rsid w:val="009D1C50"/>
    <w:rsid w:val="009D5B61"/>
    <w:rsid w:val="009D740F"/>
    <w:rsid w:val="009E1EBB"/>
    <w:rsid w:val="009E3AB2"/>
    <w:rsid w:val="009F5077"/>
    <w:rsid w:val="009F60DC"/>
    <w:rsid w:val="00A04FF1"/>
    <w:rsid w:val="00A1336E"/>
    <w:rsid w:val="00A17D0F"/>
    <w:rsid w:val="00A2404B"/>
    <w:rsid w:val="00A24DB4"/>
    <w:rsid w:val="00A3241C"/>
    <w:rsid w:val="00A327A5"/>
    <w:rsid w:val="00A51FBA"/>
    <w:rsid w:val="00A54A3B"/>
    <w:rsid w:val="00A7206C"/>
    <w:rsid w:val="00A95E34"/>
    <w:rsid w:val="00A9740C"/>
    <w:rsid w:val="00A9765B"/>
    <w:rsid w:val="00AA4C77"/>
    <w:rsid w:val="00AA54E9"/>
    <w:rsid w:val="00AA555D"/>
    <w:rsid w:val="00AA5593"/>
    <w:rsid w:val="00AB0DAA"/>
    <w:rsid w:val="00AB7B5D"/>
    <w:rsid w:val="00AC2368"/>
    <w:rsid w:val="00AC596B"/>
    <w:rsid w:val="00AC7688"/>
    <w:rsid w:val="00AE043F"/>
    <w:rsid w:val="00AE1852"/>
    <w:rsid w:val="00AF4706"/>
    <w:rsid w:val="00B04641"/>
    <w:rsid w:val="00B06C4C"/>
    <w:rsid w:val="00B07CE3"/>
    <w:rsid w:val="00B16C1F"/>
    <w:rsid w:val="00B17C96"/>
    <w:rsid w:val="00B27AEC"/>
    <w:rsid w:val="00B31816"/>
    <w:rsid w:val="00B32076"/>
    <w:rsid w:val="00B35D33"/>
    <w:rsid w:val="00B36922"/>
    <w:rsid w:val="00B37B34"/>
    <w:rsid w:val="00B4196D"/>
    <w:rsid w:val="00B448D5"/>
    <w:rsid w:val="00B53EC1"/>
    <w:rsid w:val="00B54C6C"/>
    <w:rsid w:val="00B61000"/>
    <w:rsid w:val="00B63E94"/>
    <w:rsid w:val="00B647C0"/>
    <w:rsid w:val="00B67669"/>
    <w:rsid w:val="00B7406A"/>
    <w:rsid w:val="00B75699"/>
    <w:rsid w:val="00B75F4B"/>
    <w:rsid w:val="00B81B59"/>
    <w:rsid w:val="00B864A6"/>
    <w:rsid w:val="00B86752"/>
    <w:rsid w:val="00B8755C"/>
    <w:rsid w:val="00B92681"/>
    <w:rsid w:val="00B96245"/>
    <w:rsid w:val="00B970F9"/>
    <w:rsid w:val="00BA5EAC"/>
    <w:rsid w:val="00BB1CC3"/>
    <w:rsid w:val="00BB3750"/>
    <w:rsid w:val="00BB5D83"/>
    <w:rsid w:val="00BC4F36"/>
    <w:rsid w:val="00BC6BAB"/>
    <w:rsid w:val="00BC6CDE"/>
    <w:rsid w:val="00BD125D"/>
    <w:rsid w:val="00BD30A8"/>
    <w:rsid w:val="00BD4299"/>
    <w:rsid w:val="00BD5569"/>
    <w:rsid w:val="00BE05B4"/>
    <w:rsid w:val="00BE28EA"/>
    <w:rsid w:val="00BE3E3B"/>
    <w:rsid w:val="00BE5658"/>
    <w:rsid w:val="00BF0CAC"/>
    <w:rsid w:val="00BF42FA"/>
    <w:rsid w:val="00C108B2"/>
    <w:rsid w:val="00C119AB"/>
    <w:rsid w:val="00C14F79"/>
    <w:rsid w:val="00C15E63"/>
    <w:rsid w:val="00C16309"/>
    <w:rsid w:val="00C17302"/>
    <w:rsid w:val="00C21BE7"/>
    <w:rsid w:val="00C3586F"/>
    <w:rsid w:val="00C419E0"/>
    <w:rsid w:val="00C43144"/>
    <w:rsid w:val="00C51E78"/>
    <w:rsid w:val="00C55A3F"/>
    <w:rsid w:val="00C567BB"/>
    <w:rsid w:val="00C669E4"/>
    <w:rsid w:val="00C702E7"/>
    <w:rsid w:val="00C724DD"/>
    <w:rsid w:val="00C77571"/>
    <w:rsid w:val="00C81441"/>
    <w:rsid w:val="00C82908"/>
    <w:rsid w:val="00C86385"/>
    <w:rsid w:val="00C93052"/>
    <w:rsid w:val="00C975BB"/>
    <w:rsid w:val="00C97B58"/>
    <w:rsid w:val="00CA24C5"/>
    <w:rsid w:val="00CA3A84"/>
    <w:rsid w:val="00CA649D"/>
    <w:rsid w:val="00CB1DF7"/>
    <w:rsid w:val="00CB349C"/>
    <w:rsid w:val="00CC36E9"/>
    <w:rsid w:val="00CD05B7"/>
    <w:rsid w:val="00CD2D50"/>
    <w:rsid w:val="00CD6177"/>
    <w:rsid w:val="00CE2E4A"/>
    <w:rsid w:val="00CE38B6"/>
    <w:rsid w:val="00CE7027"/>
    <w:rsid w:val="00CF0A74"/>
    <w:rsid w:val="00CF1E24"/>
    <w:rsid w:val="00CF2221"/>
    <w:rsid w:val="00CF3FE9"/>
    <w:rsid w:val="00CF4B21"/>
    <w:rsid w:val="00CF514B"/>
    <w:rsid w:val="00CF52BE"/>
    <w:rsid w:val="00CF588A"/>
    <w:rsid w:val="00CF5E0E"/>
    <w:rsid w:val="00D0164F"/>
    <w:rsid w:val="00D076BE"/>
    <w:rsid w:val="00D2164C"/>
    <w:rsid w:val="00D3202C"/>
    <w:rsid w:val="00D4041D"/>
    <w:rsid w:val="00D4129A"/>
    <w:rsid w:val="00D4423B"/>
    <w:rsid w:val="00D46FED"/>
    <w:rsid w:val="00D518E3"/>
    <w:rsid w:val="00D52574"/>
    <w:rsid w:val="00D56AF8"/>
    <w:rsid w:val="00D62DCF"/>
    <w:rsid w:val="00D63967"/>
    <w:rsid w:val="00D63DEF"/>
    <w:rsid w:val="00D65C96"/>
    <w:rsid w:val="00D812C0"/>
    <w:rsid w:val="00D86CAA"/>
    <w:rsid w:val="00DA366B"/>
    <w:rsid w:val="00DA5175"/>
    <w:rsid w:val="00DA776D"/>
    <w:rsid w:val="00DB1F15"/>
    <w:rsid w:val="00DB2ABB"/>
    <w:rsid w:val="00DC2D03"/>
    <w:rsid w:val="00DC4EC1"/>
    <w:rsid w:val="00DE4BA6"/>
    <w:rsid w:val="00DF00DA"/>
    <w:rsid w:val="00DF353C"/>
    <w:rsid w:val="00DF735A"/>
    <w:rsid w:val="00E00A31"/>
    <w:rsid w:val="00E03F2B"/>
    <w:rsid w:val="00E05F98"/>
    <w:rsid w:val="00E15C89"/>
    <w:rsid w:val="00E16795"/>
    <w:rsid w:val="00E242A0"/>
    <w:rsid w:val="00E24C34"/>
    <w:rsid w:val="00E24EA5"/>
    <w:rsid w:val="00E2567E"/>
    <w:rsid w:val="00E26157"/>
    <w:rsid w:val="00E31ABE"/>
    <w:rsid w:val="00E34481"/>
    <w:rsid w:val="00E41949"/>
    <w:rsid w:val="00E44AEE"/>
    <w:rsid w:val="00E4540B"/>
    <w:rsid w:val="00E46BD1"/>
    <w:rsid w:val="00E51016"/>
    <w:rsid w:val="00E529BD"/>
    <w:rsid w:val="00E61D39"/>
    <w:rsid w:val="00E72C3F"/>
    <w:rsid w:val="00E8152D"/>
    <w:rsid w:val="00E82069"/>
    <w:rsid w:val="00E85820"/>
    <w:rsid w:val="00E85F5F"/>
    <w:rsid w:val="00E86877"/>
    <w:rsid w:val="00E907D6"/>
    <w:rsid w:val="00E9170E"/>
    <w:rsid w:val="00E9283D"/>
    <w:rsid w:val="00E9536F"/>
    <w:rsid w:val="00EA0860"/>
    <w:rsid w:val="00EA1956"/>
    <w:rsid w:val="00EA31AA"/>
    <w:rsid w:val="00EA4BAF"/>
    <w:rsid w:val="00EA6DE8"/>
    <w:rsid w:val="00EB1398"/>
    <w:rsid w:val="00EB1E61"/>
    <w:rsid w:val="00EB4466"/>
    <w:rsid w:val="00EB6128"/>
    <w:rsid w:val="00EB754B"/>
    <w:rsid w:val="00EC3310"/>
    <w:rsid w:val="00EC6CB8"/>
    <w:rsid w:val="00ED32C8"/>
    <w:rsid w:val="00ED48C8"/>
    <w:rsid w:val="00ED523C"/>
    <w:rsid w:val="00ED7692"/>
    <w:rsid w:val="00EE2F2C"/>
    <w:rsid w:val="00EE40ED"/>
    <w:rsid w:val="00EE58FD"/>
    <w:rsid w:val="00EE74BF"/>
    <w:rsid w:val="00F039FB"/>
    <w:rsid w:val="00F10480"/>
    <w:rsid w:val="00F10AE4"/>
    <w:rsid w:val="00F1357D"/>
    <w:rsid w:val="00F14B80"/>
    <w:rsid w:val="00F22195"/>
    <w:rsid w:val="00F33DFF"/>
    <w:rsid w:val="00F361D4"/>
    <w:rsid w:val="00F50359"/>
    <w:rsid w:val="00F5773D"/>
    <w:rsid w:val="00F609E0"/>
    <w:rsid w:val="00F64CF2"/>
    <w:rsid w:val="00F8044B"/>
    <w:rsid w:val="00F83EAF"/>
    <w:rsid w:val="00F87E50"/>
    <w:rsid w:val="00F90887"/>
    <w:rsid w:val="00FC3992"/>
    <w:rsid w:val="00FC57E2"/>
    <w:rsid w:val="00FC74E3"/>
    <w:rsid w:val="00FD0456"/>
    <w:rsid w:val="00FD167C"/>
    <w:rsid w:val="00FE5A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4BFB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suppressAutoHyphens/>
    </w:pPr>
    <w:rPr>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832583"/>
    <w:rPr>
      <w:sz w:val="16"/>
      <w:szCs w:val="16"/>
    </w:rPr>
  </w:style>
  <w:style w:type="paragraph" w:styleId="Textkomente">
    <w:name w:val="annotation text"/>
    <w:basedOn w:val="Normln"/>
    <w:semiHidden/>
    <w:rsid w:val="00832583"/>
    <w:rPr>
      <w:sz w:val="20"/>
      <w:szCs w:val="20"/>
    </w:rPr>
  </w:style>
  <w:style w:type="paragraph" w:styleId="Pedmtkomente">
    <w:name w:val="annotation subject"/>
    <w:basedOn w:val="Textkomente1"/>
    <w:next w:val="Textkomente1"/>
    <w:rPr>
      <w:b/>
      <w:bCs/>
    </w:rPr>
  </w:style>
  <w:style w:type="paragraph" w:styleId="Textbubliny">
    <w:name w:val="Balloon Text"/>
    <w:basedOn w:val="Normln"/>
    <w:rsid w:val="00832583"/>
    <w:rPr>
      <w:rFonts w:ascii="Tahoma" w:hAnsi="Tahoma" w:cs="Tahoma"/>
      <w:sz w:val="16"/>
      <w:szCs w:val="16"/>
    </w:rPr>
  </w:style>
  <w:style w:type="paragraph" w:styleId="Zhlav">
    <w:name w:val="header"/>
    <w:basedOn w:val="Normln"/>
    <w:rsid w:val="00ED7692"/>
    <w:pPr>
      <w:tabs>
        <w:tab w:val="center" w:pos="4536"/>
        <w:tab w:val="right" w:pos="9072"/>
      </w:tabs>
    </w:pPr>
  </w:style>
  <w:style w:type="paragraph" w:styleId="Zpat">
    <w:name w:val="footer"/>
    <w:basedOn w:val="Normln"/>
    <w:link w:val="ZpatChar"/>
    <w:rsid w:val="00ED7692"/>
    <w:pPr>
      <w:tabs>
        <w:tab w:val="center" w:pos="4536"/>
        <w:tab w:val="right" w:pos="9072"/>
      </w:tabs>
    </w:pPr>
  </w:style>
  <w:style w:type="character" w:styleId="slostrnky">
    <w:name w:val="page number"/>
    <w:basedOn w:val="Standardnpsmoodstavce1"/>
  </w:style>
  <w:style w:type="character" w:customStyle="1" w:styleId="apple-converted-space">
    <w:name w:val="apple-converted-space"/>
    <w:rsid w:val="00E529BD"/>
  </w:style>
  <w:style w:type="table" w:styleId="Barevntabulka3">
    <w:name w:val="Table Colorful 3"/>
    <w:basedOn w:val="Normlntabulka"/>
    <w:rsid w:val="00E03F2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Elegantntabulka">
    <w:name w:val="Table Elegant"/>
    <w:basedOn w:val="Normlntabulka"/>
    <w:rsid w:val="00E03F2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value">
    <w:name w:val="value"/>
    <w:rsid w:val="00AB7B5D"/>
  </w:style>
  <w:style w:type="character" w:customStyle="1" w:styleId="ordo-tab-link">
    <w:name w:val="ordo-tab-link"/>
    <w:rsid w:val="00362702"/>
  </w:style>
  <w:style w:type="character" w:customStyle="1" w:styleId="ZpatChar">
    <w:name w:val="Zápatí Char"/>
    <w:link w:val="Zpat"/>
    <w:rsid w:val="0047680F"/>
    <w:rPr>
      <w:sz w:val="24"/>
      <w:szCs w:val="24"/>
    </w:rPr>
  </w:style>
  <w:style w:type="paragraph" w:styleId="Revize">
    <w:name w:val="Revision"/>
    <w:pPr>
      <w:suppressAutoHyphens/>
    </w:pPr>
    <w:rPr>
      <w:sz w:val="24"/>
      <w:szCs w:val="24"/>
      <w:lang w:eastAsia="zh-CN"/>
    </w:rPr>
  </w:style>
  <w:style w:type="character" w:customStyle="1" w:styleId="WW8Num1z0">
    <w:name w:val="WW8Num1z0"/>
    <w:rsid w:val="00545E8E"/>
  </w:style>
  <w:style w:type="character" w:customStyle="1" w:styleId="WW8Num1z1">
    <w:name w:val="WW8Num1z1"/>
    <w:rsid w:val="00545E8E"/>
    <w:rPr>
      <w:rFonts w:ascii="Times New Roman" w:hAnsi="Times New Roman" w:cs="Times New Roman" w:hint="default"/>
    </w:rPr>
  </w:style>
  <w:style w:type="character" w:customStyle="1" w:styleId="WW8Num1z2">
    <w:name w:val="WW8Num1z2"/>
    <w:rsid w:val="00545E8E"/>
  </w:style>
  <w:style w:type="character" w:customStyle="1" w:styleId="WW8Num1z3">
    <w:name w:val="WW8Num1z3"/>
    <w:rsid w:val="00545E8E"/>
  </w:style>
  <w:style w:type="character" w:customStyle="1" w:styleId="WW8Num1z4">
    <w:name w:val="WW8Num1z4"/>
    <w:rsid w:val="00545E8E"/>
  </w:style>
  <w:style w:type="character" w:customStyle="1" w:styleId="WW8Num1z5">
    <w:name w:val="WW8Num1z5"/>
    <w:rsid w:val="00545E8E"/>
  </w:style>
  <w:style w:type="character" w:customStyle="1" w:styleId="WW8Num1z6">
    <w:name w:val="WW8Num1z6"/>
    <w:rsid w:val="00545E8E"/>
  </w:style>
  <w:style w:type="character" w:customStyle="1" w:styleId="WW8Num1z7">
    <w:name w:val="WW8Num1z7"/>
    <w:rsid w:val="00545E8E"/>
  </w:style>
  <w:style w:type="character" w:customStyle="1" w:styleId="WW8Num1z8">
    <w:name w:val="WW8Num1z8"/>
    <w:rsid w:val="00545E8E"/>
  </w:style>
  <w:style w:type="character" w:customStyle="1" w:styleId="WW8Num2z0">
    <w:name w:val="WW8Num2z0"/>
    <w:rsid w:val="00545E8E"/>
    <w:rPr>
      <w:rFonts w:hint="default"/>
    </w:rPr>
  </w:style>
  <w:style w:type="character" w:customStyle="1" w:styleId="WW8Num3z0">
    <w:name w:val="WW8Num3z0"/>
    <w:rsid w:val="00545E8E"/>
    <w:rPr>
      <w:rFonts w:ascii="Times New Roman" w:hAnsi="Times New Roman" w:cs="Times New Roman" w:hint="default"/>
    </w:rPr>
  </w:style>
  <w:style w:type="character" w:customStyle="1" w:styleId="WW8Num4z0">
    <w:name w:val="WW8Num4z0"/>
    <w:rsid w:val="00545E8E"/>
  </w:style>
  <w:style w:type="character" w:customStyle="1" w:styleId="WW8Num4z1">
    <w:name w:val="WW8Num4z1"/>
    <w:rsid w:val="00545E8E"/>
  </w:style>
  <w:style w:type="character" w:customStyle="1" w:styleId="WW8Num4z2">
    <w:name w:val="WW8Num4z2"/>
    <w:rsid w:val="00545E8E"/>
  </w:style>
  <w:style w:type="character" w:customStyle="1" w:styleId="WW8Num4z3">
    <w:name w:val="WW8Num4z3"/>
    <w:rsid w:val="00545E8E"/>
  </w:style>
  <w:style w:type="character" w:customStyle="1" w:styleId="WW8Num4z4">
    <w:name w:val="WW8Num4z4"/>
    <w:rsid w:val="00545E8E"/>
  </w:style>
  <w:style w:type="character" w:customStyle="1" w:styleId="WW8Num4z5">
    <w:name w:val="WW8Num4z5"/>
    <w:rsid w:val="00545E8E"/>
  </w:style>
  <w:style w:type="character" w:customStyle="1" w:styleId="WW8Num4z6">
    <w:name w:val="WW8Num4z6"/>
    <w:rsid w:val="00545E8E"/>
  </w:style>
  <w:style w:type="character" w:customStyle="1" w:styleId="WW8Num4z7">
    <w:name w:val="WW8Num4z7"/>
    <w:rsid w:val="00545E8E"/>
  </w:style>
  <w:style w:type="character" w:customStyle="1" w:styleId="WW8Num4z8">
    <w:name w:val="WW8Num4z8"/>
    <w:rsid w:val="00545E8E"/>
  </w:style>
  <w:style w:type="character" w:customStyle="1" w:styleId="WW8Num2z1">
    <w:name w:val="WW8Num2z1"/>
    <w:rsid w:val="00545E8E"/>
  </w:style>
  <w:style w:type="character" w:customStyle="1" w:styleId="WW8Num2z2">
    <w:name w:val="WW8Num2z2"/>
    <w:rsid w:val="00545E8E"/>
  </w:style>
  <w:style w:type="character" w:customStyle="1" w:styleId="WW8Num2z3">
    <w:name w:val="WW8Num2z3"/>
    <w:rsid w:val="00545E8E"/>
  </w:style>
  <w:style w:type="character" w:customStyle="1" w:styleId="WW8Num2z4">
    <w:name w:val="WW8Num2z4"/>
    <w:rsid w:val="00545E8E"/>
  </w:style>
  <w:style w:type="character" w:customStyle="1" w:styleId="WW8Num2z5">
    <w:name w:val="WW8Num2z5"/>
    <w:rsid w:val="00545E8E"/>
  </w:style>
  <w:style w:type="character" w:customStyle="1" w:styleId="WW8Num2z6">
    <w:name w:val="WW8Num2z6"/>
    <w:rsid w:val="00545E8E"/>
  </w:style>
  <w:style w:type="character" w:customStyle="1" w:styleId="WW8Num2z7">
    <w:name w:val="WW8Num2z7"/>
    <w:rsid w:val="00545E8E"/>
  </w:style>
  <w:style w:type="character" w:customStyle="1" w:styleId="WW8Num2z8">
    <w:name w:val="WW8Num2z8"/>
    <w:rsid w:val="00545E8E"/>
  </w:style>
  <w:style w:type="character" w:customStyle="1" w:styleId="WW8Num3z1">
    <w:name w:val="WW8Num3z1"/>
    <w:rsid w:val="00545E8E"/>
  </w:style>
  <w:style w:type="character" w:customStyle="1" w:styleId="WW8Num3z2">
    <w:name w:val="WW8Num3z2"/>
    <w:rsid w:val="00545E8E"/>
  </w:style>
  <w:style w:type="character" w:customStyle="1" w:styleId="WW8Num3z3">
    <w:name w:val="WW8Num3z3"/>
    <w:rsid w:val="00545E8E"/>
  </w:style>
  <w:style w:type="character" w:customStyle="1" w:styleId="WW8Num3z4">
    <w:name w:val="WW8Num3z4"/>
    <w:rsid w:val="00545E8E"/>
  </w:style>
  <w:style w:type="character" w:customStyle="1" w:styleId="WW8Num3z5">
    <w:name w:val="WW8Num3z5"/>
    <w:rsid w:val="00545E8E"/>
  </w:style>
  <w:style w:type="character" w:customStyle="1" w:styleId="WW8Num3z6">
    <w:name w:val="WW8Num3z6"/>
    <w:rsid w:val="00545E8E"/>
  </w:style>
  <w:style w:type="character" w:customStyle="1" w:styleId="WW8Num3z7">
    <w:name w:val="WW8Num3z7"/>
    <w:rsid w:val="00545E8E"/>
  </w:style>
  <w:style w:type="character" w:customStyle="1" w:styleId="WW8Num3z8">
    <w:name w:val="WW8Num3z8"/>
    <w:rsid w:val="00545E8E"/>
  </w:style>
  <w:style w:type="character" w:customStyle="1" w:styleId="WW8Num5z0">
    <w:name w:val="WW8Num5z0"/>
    <w:rsid w:val="00545E8E"/>
    <w:rPr>
      <w:rFonts w:hint="default"/>
    </w:rPr>
  </w:style>
  <w:style w:type="character" w:customStyle="1" w:styleId="WW8Num5z1">
    <w:name w:val="WW8Num5z1"/>
    <w:rsid w:val="00545E8E"/>
  </w:style>
  <w:style w:type="character" w:customStyle="1" w:styleId="WW8Num5z2">
    <w:name w:val="WW8Num5z2"/>
    <w:rsid w:val="00545E8E"/>
  </w:style>
  <w:style w:type="character" w:customStyle="1" w:styleId="WW8Num5z3">
    <w:name w:val="WW8Num5z3"/>
    <w:rsid w:val="00545E8E"/>
  </w:style>
  <w:style w:type="character" w:customStyle="1" w:styleId="WW8Num5z4">
    <w:name w:val="WW8Num5z4"/>
    <w:rsid w:val="00545E8E"/>
  </w:style>
  <w:style w:type="character" w:customStyle="1" w:styleId="WW8Num5z5">
    <w:name w:val="WW8Num5z5"/>
    <w:rsid w:val="00545E8E"/>
  </w:style>
  <w:style w:type="character" w:customStyle="1" w:styleId="WW8Num5z6">
    <w:name w:val="WW8Num5z6"/>
    <w:rsid w:val="00545E8E"/>
  </w:style>
  <w:style w:type="character" w:customStyle="1" w:styleId="WW8Num5z7">
    <w:name w:val="WW8Num5z7"/>
    <w:rsid w:val="00545E8E"/>
  </w:style>
  <w:style w:type="character" w:customStyle="1" w:styleId="WW8Num5z8">
    <w:name w:val="WW8Num5z8"/>
    <w:rsid w:val="00545E8E"/>
  </w:style>
  <w:style w:type="character" w:customStyle="1" w:styleId="WW8Num6z0">
    <w:name w:val="WW8Num6z0"/>
    <w:rsid w:val="00545E8E"/>
  </w:style>
  <w:style w:type="character" w:customStyle="1" w:styleId="WW8Num6z1">
    <w:name w:val="WW8Num6z1"/>
    <w:rsid w:val="00545E8E"/>
  </w:style>
  <w:style w:type="character" w:customStyle="1" w:styleId="WW8Num6z2">
    <w:name w:val="WW8Num6z2"/>
    <w:rsid w:val="00545E8E"/>
  </w:style>
  <w:style w:type="character" w:customStyle="1" w:styleId="WW8Num6z3">
    <w:name w:val="WW8Num6z3"/>
    <w:rsid w:val="00545E8E"/>
  </w:style>
  <w:style w:type="character" w:customStyle="1" w:styleId="WW8Num6z4">
    <w:name w:val="WW8Num6z4"/>
    <w:rsid w:val="00545E8E"/>
  </w:style>
  <w:style w:type="character" w:customStyle="1" w:styleId="WW8Num6z5">
    <w:name w:val="WW8Num6z5"/>
    <w:rsid w:val="00545E8E"/>
  </w:style>
  <w:style w:type="character" w:customStyle="1" w:styleId="WW8Num6z6">
    <w:name w:val="WW8Num6z6"/>
    <w:rsid w:val="00545E8E"/>
  </w:style>
  <w:style w:type="character" w:customStyle="1" w:styleId="WW8Num6z7">
    <w:name w:val="WW8Num6z7"/>
    <w:rsid w:val="00545E8E"/>
  </w:style>
  <w:style w:type="character" w:customStyle="1" w:styleId="WW8Num6z8">
    <w:name w:val="WW8Num6z8"/>
    <w:rsid w:val="00545E8E"/>
  </w:style>
  <w:style w:type="character" w:customStyle="1" w:styleId="WW8Num7z0">
    <w:name w:val="WW8Num7z0"/>
    <w:rsid w:val="00545E8E"/>
    <w:rPr>
      <w:rFonts w:hint="default"/>
    </w:rPr>
  </w:style>
  <w:style w:type="character" w:customStyle="1" w:styleId="WW8Num8z0">
    <w:name w:val="WW8Num8z0"/>
    <w:rsid w:val="00545E8E"/>
    <w:rPr>
      <w:rFonts w:hint="default"/>
    </w:rPr>
  </w:style>
  <w:style w:type="character" w:customStyle="1" w:styleId="WW8Num8z1">
    <w:name w:val="WW8Num8z1"/>
    <w:rsid w:val="00545E8E"/>
  </w:style>
  <w:style w:type="character" w:customStyle="1" w:styleId="WW8Num8z2">
    <w:name w:val="WW8Num8z2"/>
    <w:rsid w:val="00545E8E"/>
  </w:style>
  <w:style w:type="character" w:customStyle="1" w:styleId="WW8Num8z3">
    <w:name w:val="WW8Num8z3"/>
    <w:rsid w:val="00545E8E"/>
  </w:style>
  <w:style w:type="character" w:customStyle="1" w:styleId="WW8Num8z4">
    <w:name w:val="WW8Num8z4"/>
    <w:rsid w:val="00545E8E"/>
  </w:style>
  <w:style w:type="character" w:customStyle="1" w:styleId="WW8Num8z5">
    <w:name w:val="WW8Num8z5"/>
    <w:rsid w:val="00545E8E"/>
  </w:style>
  <w:style w:type="character" w:customStyle="1" w:styleId="WW8Num8z6">
    <w:name w:val="WW8Num8z6"/>
    <w:rsid w:val="00545E8E"/>
  </w:style>
  <w:style w:type="character" w:customStyle="1" w:styleId="WW8Num8z7">
    <w:name w:val="WW8Num8z7"/>
    <w:rsid w:val="00545E8E"/>
  </w:style>
  <w:style w:type="character" w:customStyle="1" w:styleId="WW8Num8z8">
    <w:name w:val="WW8Num8z8"/>
    <w:rsid w:val="00545E8E"/>
  </w:style>
  <w:style w:type="character" w:customStyle="1" w:styleId="WW8Num9z0">
    <w:name w:val="WW8Num9z0"/>
    <w:rsid w:val="00545E8E"/>
    <w:rPr>
      <w:rFonts w:hint="default"/>
    </w:rPr>
  </w:style>
  <w:style w:type="character" w:customStyle="1" w:styleId="WW8Num9z1">
    <w:name w:val="WW8Num9z1"/>
    <w:rsid w:val="00545E8E"/>
  </w:style>
  <w:style w:type="character" w:customStyle="1" w:styleId="WW8Num9z2">
    <w:name w:val="WW8Num9z2"/>
    <w:rsid w:val="00545E8E"/>
  </w:style>
  <w:style w:type="character" w:customStyle="1" w:styleId="WW8Num9z3">
    <w:name w:val="WW8Num9z3"/>
    <w:rsid w:val="00545E8E"/>
  </w:style>
  <w:style w:type="character" w:customStyle="1" w:styleId="WW8Num9z4">
    <w:name w:val="WW8Num9z4"/>
    <w:rsid w:val="00545E8E"/>
  </w:style>
  <w:style w:type="character" w:customStyle="1" w:styleId="WW8Num9z5">
    <w:name w:val="WW8Num9z5"/>
    <w:rsid w:val="00545E8E"/>
  </w:style>
  <w:style w:type="character" w:customStyle="1" w:styleId="WW8Num9z6">
    <w:name w:val="WW8Num9z6"/>
    <w:rsid w:val="00545E8E"/>
  </w:style>
  <w:style w:type="character" w:customStyle="1" w:styleId="WW8Num9z7">
    <w:name w:val="WW8Num9z7"/>
    <w:rsid w:val="00545E8E"/>
  </w:style>
  <w:style w:type="character" w:customStyle="1" w:styleId="WW8Num9z8">
    <w:name w:val="WW8Num9z8"/>
    <w:rsid w:val="00545E8E"/>
  </w:style>
  <w:style w:type="character" w:customStyle="1" w:styleId="WW8Num10z0">
    <w:name w:val="WW8Num10z0"/>
    <w:rsid w:val="00545E8E"/>
  </w:style>
  <w:style w:type="character" w:customStyle="1" w:styleId="WW8Num10z1">
    <w:name w:val="WW8Num10z1"/>
    <w:rsid w:val="00545E8E"/>
  </w:style>
  <w:style w:type="character" w:customStyle="1" w:styleId="WW8Num10z2">
    <w:name w:val="WW8Num10z2"/>
    <w:rsid w:val="00545E8E"/>
  </w:style>
  <w:style w:type="character" w:customStyle="1" w:styleId="WW8Num10z3">
    <w:name w:val="WW8Num10z3"/>
    <w:rsid w:val="00545E8E"/>
  </w:style>
  <w:style w:type="character" w:customStyle="1" w:styleId="WW8Num10z4">
    <w:name w:val="WW8Num10z4"/>
    <w:rsid w:val="00545E8E"/>
  </w:style>
  <w:style w:type="character" w:customStyle="1" w:styleId="WW8Num10z5">
    <w:name w:val="WW8Num10z5"/>
    <w:rsid w:val="00545E8E"/>
  </w:style>
  <w:style w:type="character" w:customStyle="1" w:styleId="WW8Num10z6">
    <w:name w:val="WW8Num10z6"/>
    <w:rsid w:val="00545E8E"/>
  </w:style>
  <w:style w:type="character" w:customStyle="1" w:styleId="WW8Num10z7">
    <w:name w:val="WW8Num10z7"/>
    <w:rsid w:val="00545E8E"/>
  </w:style>
  <w:style w:type="character" w:customStyle="1" w:styleId="WW8Num10z8">
    <w:name w:val="WW8Num10z8"/>
    <w:rsid w:val="00545E8E"/>
  </w:style>
  <w:style w:type="character" w:customStyle="1" w:styleId="WW8Num11z0">
    <w:name w:val="WW8Num11z0"/>
    <w:rsid w:val="00545E8E"/>
  </w:style>
  <w:style w:type="character" w:customStyle="1" w:styleId="WW8Num11z1">
    <w:name w:val="WW8Num11z1"/>
    <w:rsid w:val="00545E8E"/>
  </w:style>
  <w:style w:type="character" w:customStyle="1" w:styleId="WW8Num11z2">
    <w:name w:val="WW8Num11z2"/>
    <w:rsid w:val="00545E8E"/>
  </w:style>
  <w:style w:type="character" w:customStyle="1" w:styleId="WW8Num11z3">
    <w:name w:val="WW8Num11z3"/>
    <w:rsid w:val="00545E8E"/>
  </w:style>
  <w:style w:type="character" w:customStyle="1" w:styleId="WW8Num11z4">
    <w:name w:val="WW8Num11z4"/>
    <w:rsid w:val="00545E8E"/>
  </w:style>
  <w:style w:type="character" w:customStyle="1" w:styleId="WW8Num11z5">
    <w:name w:val="WW8Num11z5"/>
    <w:rsid w:val="00545E8E"/>
  </w:style>
  <w:style w:type="character" w:customStyle="1" w:styleId="WW8Num11z6">
    <w:name w:val="WW8Num11z6"/>
    <w:rsid w:val="00545E8E"/>
  </w:style>
  <w:style w:type="character" w:customStyle="1" w:styleId="WW8Num11z7">
    <w:name w:val="WW8Num11z7"/>
    <w:rsid w:val="00545E8E"/>
  </w:style>
  <w:style w:type="character" w:customStyle="1" w:styleId="WW8Num11z8">
    <w:name w:val="WW8Num11z8"/>
    <w:rsid w:val="00545E8E"/>
  </w:style>
  <w:style w:type="character" w:customStyle="1" w:styleId="WW8Num12z0">
    <w:name w:val="WW8Num12z0"/>
    <w:rsid w:val="00545E8E"/>
  </w:style>
  <w:style w:type="character" w:customStyle="1" w:styleId="WW8Num12z1">
    <w:name w:val="WW8Num12z1"/>
    <w:rsid w:val="00545E8E"/>
  </w:style>
  <w:style w:type="character" w:customStyle="1" w:styleId="WW8Num12z2">
    <w:name w:val="WW8Num12z2"/>
    <w:rsid w:val="00545E8E"/>
  </w:style>
  <w:style w:type="character" w:customStyle="1" w:styleId="WW8Num12z3">
    <w:name w:val="WW8Num12z3"/>
    <w:rsid w:val="00545E8E"/>
  </w:style>
  <w:style w:type="character" w:customStyle="1" w:styleId="WW8Num12z4">
    <w:name w:val="WW8Num12z4"/>
    <w:rsid w:val="00545E8E"/>
  </w:style>
  <w:style w:type="character" w:customStyle="1" w:styleId="WW8Num12z5">
    <w:name w:val="WW8Num12z5"/>
    <w:rsid w:val="00545E8E"/>
  </w:style>
  <w:style w:type="character" w:customStyle="1" w:styleId="WW8Num12z6">
    <w:name w:val="WW8Num12z6"/>
    <w:rsid w:val="00545E8E"/>
  </w:style>
  <w:style w:type="character" w:customStyle="1" w:styleId="WW8Num12z7">
    <w:name w:val="WW8Num12z7"/>
    <w:rsid w:val="00545E8E"/>
  </w:style>
  <w:style w:type="character" w:customStyle="1" w:styleId="WW8Num12z8">
    <w:name w:val="WW8Num12z8"/>
    <w:rsid w:val="00545E8E"/>
  </w:style>
  <w:style w:type="character" w:customStyle="1" w:styleId="WW8Num13z0">
    <w:name w:val="WW8Num13z0"/>
    <w:rsid w:val="00545E8E"/>
  </w:style>
  <w:style w:type="character" w:customStyle="1" w:styleId="WW8Num13z1">
    <w:name w:val="WW8Num13z1"/>
    <w:rsid w:val="00545E8E"/>
  </w:style>
  <w:style w:type="character" w:customStyle="1" w:styleId="WW8Num13z2">
    <w:name w:val="WW8Num13z2"/>
    <w:rsid w:val="00545E8E"/>
  </w:style>
  <w:style w:type="character" w:customStyle="1" w:styleId="WW8Num13z3">
    <w:name w:val="WW8Num13z3"/>
    <w:rsid w:val="00545E8E"/>
  </w:style>
  <w:style w:type="character" w:customStyle="1" w:styleId="WW8Num13z4">
    <w:name w:val="WW8Num13z4"/>
    <w:rsid w:val="00545E8E"/>
  </w:style>
  <w:style w:type="character" w:customStyle="1" w:styleId="WW8Num13z5">
    <w:name w:val="WW8Num13z5"/>
    <w:rsid w:val="00545E8E"/>
  </w:style>
  <w:style w:type="character" w:customStyle="1" w:styleId="WW8Num13z6">
    <w:name w:val="WW8Num13z6"/>
    <w:rsid w:val="00545E8E"/>
  </w:style>
  <w:style w:type="character" w:customStyle="1" w:styleId="WW8Num13z7">
    <w:name w:val="WW8Num13z7"/>
    <w:rsid w:val="00545E8E"/>
  </w:style>
  <w:style w:type="character" w:customStyle="1" w:styleId="WW8Num13z8">
    <w:name w:val="WW8Num13z8"/>
    <w:rsid w:val="00545E8E"/>
  </w:style>
  <w:style w:type="character" w:customStyle="1" w:styleId="WW8Num14z0">
    <w:name w:val="WW8Num14z0"/>
    <w:rsid w:val="00545E8E"/>
  </w:style>
  <w:style w:type="character" w:customStyle="1" w:styleId="WW8Num14z1">
    <w:name w:val="WW8Num14z1"/>
    <w:rsid w:val="00545E8E"/>
  </w:style>
  <w:style w:type="character" w:customStyle="1" w:styleId="WW8Num14z2">
    <w:name w:val="WW8Num14z2"/>
    <w:rsid w:val="00545E8E"/>
  </w:style>
  <w:style w:type="character" w:customStyle="1" w:styleId="WW8Num14z3">
    <w:name w:val="WW8Num14z3"/>
    <w:rsid w:val="00545E8E"/>
  </w:style>
  <w:style w:type="character" w:customStyle="1" w:styleId="WW8Num14z4">
    <w:name w:val="WW8Num14z4"/>
    <w:rsid w:val="00545E8E"/>
  </w:style>
  <w:style w:type="character" w:customStyle="1" w:styleId="WW8Num14z5">
    <w:name w:val="WW8Num14z5"/>
    <w:rsid w:val="00545E8E"/>
  </w:style>
  <w:style w:type="character" w:customStyle="1" w:styleId="WW8Num14z6">
    <w:name w:val="WW8Num14z6"/>
    <w:rsid w:val="00545E8E"/>
  </w:style>
  <w:style w:type="character" w:customStyle="1" w:styleId="WW8Num14z7">
    <w:name w:val="WW8Num14z7"/>
    <w:rsid w:val="00545E8E"/>
  </w:style>
  <w:style w:type="character" w:customStyle="1" w:styleId="WW8Num14z8">
    <w:name w:val="WW8Num14z8"/>
    <w:rsid w:val="00545E8E"/>
  </w:style>
  <w:style w:type="character" w:customStyle="1" w:styleId="WW8Num15z0">
    <w:name w:val="WW8Num15z0"/>
    <w:rsid w:val="00545E8E"/>
  </w:style>
  <w:style w:type="character" w:customStyle="1" w:styleId="WW8Num15z1">
    <w:name w:val="WW8Num15z1"/>
    <w:rsid w:val="00545E8E"/>
  </w:style>
  <w:style w:type="character" w:customStyle="1" w:styleId="WW8Num15z2">
    <w:name w:val="WW8Num15z2"/>
    <w:rsid w:val="00545E8E"/>
  </w:style>
  <w:style w:type="character" w:customStyle="1" w:styleId="WW8Num15z3">
    <w:name w:val="WW8Num15z3"/>
    <w:rsid w:val="00545E8E"/>
  </w:style>
  <w:style w:type="character" w:customStyle="1" w:styleId="WW8Num15z4">
    <w:name w:val="WW8Num15z4"/>
    <w:rsid w:val="00545E8E"/>
  </w:style>
  <w:style w:type="character" w:customStyle="1" w:styleId="WW8Num15z5">
    <w:name w:val="WW8Num15z5"/>
    <w:rsid w:val="00545E8E"/>
  </w:style>
  <w:style w:type="character" w:customStyle="1" w:styleId="WW8Num15z6">
    <w:name w:val="WW8Num15z6"/>
    <w:rsid w:val="00545E8E"/>
  </w:style>
  <w:style w:type="character" w:customStyle="1" w:styleId="WW8Num15z7">
    <w:name w:val="WW8Num15z7"/>
    <w:rsid w:val="00545E8E"/>
  </w:style>
  <w:style w:type="character" w:customStyle="1" w:styleId="WW8Num15z8">
    <w:name w:val="WW8Num15z8"/>
    <w:rsid w:val="00545E8E"/>
  </w:style>
  <w:style w:type="character" w:customStyle="1" w:styleId="WW8Num16z0">
    <w:name w:val="WW8Num16z0"/>
    <w:rsid w:val="00545E8E"/>
    <w:rPr>
      <w:rFonts w:hint="default"/>
    </w:rPr>
  </w:style>
  <w:style w:type="character" w:customStyle="1" w:styleId="WW8Num16z1">
    <w:name w:val="WW8Num16z1"/>
    <w:rsid w:val="00545E8E"/>
  </w:style>
  <w:style w:type="character" w:customStyle="1" w:styleId="WW8Num16z2">
    <w:name w:val="WW8Num16z2"/>
    <w:rsid w:val="00545E8E"/>
  </w:style>
  <w:style w:type="character" w:customStyle="1" w:styleId="WW8Num16z3">
    <w:name w:val="WW8Num16z3"/>
    <w:rsid w:val="00545E8E"/>
  </w:style>
  <w:style w:type="character" w:customStyle="1" w:styleId="WW8Num16z4">
    <w:name w:val="WW8Num16z4"/>
    <w:rsid w:val="00545E8E"/>
  </w:style>
  <w:style w:type="character" w:customStyle="1" w:styleId="WW8Num16z5">
    <w:name w:val="WW8Num16z5"/>
    <w:rsid w:val="00545E8E"/>
  </w:style>
  <w:style w:type="character" w:customStyle="1" w:styleId="WW8Num16z6">
    <w:name w:val="WW8Num16z6"/>
    <w:rsid w:val="00545E8E"/>
  </w:style>
  <w:style w:type="character" w:customStyle="1" w:styleId="WW8Num16z7">
    <w:name w:val="WW8Num16z7"/>
    <w:rsid w:val="00545E8E"/>
  </w:style>
  <w:style w:type="character" w:customStyle="1" w:styleId="WW8Num16z8">
    <w:name w:val="WW8Num16z8"/>
    <w:rsid w:val="00545E8E"/>
  </w:style>
  <w:style w:type="character" w:customStyle="1" w:styleId="WW8Num17z0">
    <w:name w:val="WW8Num17z0"/>
    <w:rsid w:val="00545E8E"/>
  </w:style>
  <w:style w:type="character" w:customStyle="1" w:styleId="WW8Num17z1">
    <w:name w:val="WW8Num17z1"/>
    <w:rsid w:val="00545E8E"/>
  </w:style>
  <w:style w:type="character" w:customStyle="1" w:styleId="WW8Num17z2">
    <w:name w:val="WW8Num17z2"/>
    <w:rsid w:val="00545E8E"/>
  </w:style>
  <w:style w:type="character" w:customStyle="1" w:styleId="WW8Num17z3">
    <w:name w:val="WW8Num17z3"/>
    <w:rsid w:val="00545E8E"/>
  </w:style>
  <w:style w:type="character" w:customStyle="1" w:styleId="WW8Num17z4">
    <w:name w:val="WW8Num17z4"/>
    <w:rsid w:val="00545E8E"/>
  </w:style>
  <w:style w:type="character" w:customStyle="1" w:styleId="WW8Num17z5">
    <w:name w:val="WW8Num17z5"/>
    <w:rsid w:val="00545E8E"/>
  </w:style>
  <w:style w:type="character" w:customStyle="1" w:styleId="WW8Num17z6">
    <w:name w:val="WW8Num17z6"/>
    <w:rsid w:val="00545E8E"/>
  </w:style>
  <w:style w:type="character" w:customStyle="1" w:styleId="WW8Num17z7">
    <w:name w:val="WW8Num17z7"/>
    <w:rsid w:val="00545E8E"/>
  </w:style>
  <w:style w:type="character" w:customStyle="1" w:styleId="WW8Num17z8">
    <w:name w:val="WW8Num17z8"/>
    <w:rsid w:val="00545E8E"/>
  </w:style>
  <w:style w:type="character" w:customStyle="1" w:styleId="WW8Num18z0">
    <w:name w:val="WW8Num18z0"/>
    <w:rsid w:val="00545E8E"/>
    <w:rPr>
      <w:rFonts w:hint="default"/>
    </w:rPr>
  </w:style>
  <w:style w:type="character" w:customStyle="1" w:styleId="WW8Num18z1">
    <w:name w:val="WW8Num18z1"/>
    <w:rsid w:val="00545E8E"/>
  </w:style>
  <w:style w:type="character" w:customStyle="1" w:styleId="WW8Num18z2">
    <w:name w:val="WW8Num18z2"/>
    <w:rsid w:val="00545E8E"/>
  </w:style>
  <w:style w:type="character" w:customStyle="1" w:styleId="WW8Num18z3">
    <w:name w:val="WW8Num18z3"/>
    <w:rsid w:val="00545E8E"/>
  </w:style>
  <w:style w:type="character" w:customStyle="1" w:styleId="WW8Num18z4">
    <w:name w:val="WW8Num18z4"/>
    <w:rsid w:val="00545E8E"/>
  </w:style>
  <w:style w:type="character" w:customStyle="1" w:styleId="WW8Num18z5">
    <w:name w:val="WW8Num18z5"/>
    <w:rsid w:val="00545E8E"/>
  </w:style>
  <w:style w:type="character" w:customStyle="1" w:styleId="WW8Num18z6">
    <w:name w:val="WW8Num18z6"/>
    <w:rsid w:val="00545E8E"/>
  </w:style>
  <w:style w:type="character" w:customStyle="1" w:styleId="WW8Num18z7">
    <w:name w:val="WW8Num18z7"/>
    <w:rsid w:val="00545E8E"/>
  </w:style>
  <w:style w:type="character" w:customStyle="1" w:styleId="WW8Num18z8">
    <w:name w:val="WW8Num18z8"/>
    <w:rsid w:val="00545E8E"/>
  </w:style>
  <w:style w:type="character" w:customStyle="1" w:styleId="WW8Num19z0">
    <w:name w:val="WW8Num19z0"/>
    <w:rsid w:val="00545E8E"/>
  </w:style>
  <w:style w:type="character" w:customStyle="1" w:styleId="WW8Num19z1">
    <w:name w:val="WW8Num19z1"/>
    <w:rsid w:val="00545E8E"/>
  </w:style>
  <w:style w:type="character" w:customStyle="1" w:styleId="WW8Num19z2">
    <w:name w:val="WW8Num19z2"/>
    <w:rsid w:val="00545E8E"/>
  </w:style>
  <w:style w:type="character" w:customStyle="1" w:styleId="WW8Num19z3">
    <w:name w:val="WW8Num19z3"/>
    <w:rsid w:val="00545E8E"/>
  </w:style>
  <w:style w:type="character" w:customStyle="1" w:styleId="WW8Num19z4">
    <w:name w:val="WW8Num19z4"/>
    <w:rsid w:val="00545E8E"/>
  </w:style>
  <w:style w:type="character" w:customStyle="1" w:styleId="WW8Num19z5">
    <w:name w:val="WW8Num19z5"/>
    <w:rsid w:val="00545E8E"/>
  </w:style>
  <w:style w:type="character" w:customStyle="1" w:styleId="WW8Num19z6">
    <w:name w:val="WW8Num19z6"/>
    <w:rsid w:val="00545E8E"/>
  </w:style>
  <w:style w:type="character" w:customStyle="1" w:styleId="WW8Num19z7">
    <w:name w:val="WW8Num19z7"/>
    <w:rsid w:val="00545E8E"/>
  </w:style>
  <w:style w:type="character" w:customStyle="1" w:styleId="WW8Num19z8">
    <w:name w:val="WW8Num19z8"/>
    <w:rsid w:val="00545E8E"/>
  </w:style>
  <w:style w:type="character" w:customStyle="1" w:styleId="WW8Num20z0">
    <w:name w:val="WW8Num20z0"/>
    <w:rsid w:val="00545E8E"/>
    <w:rPr>
      <w:rFonts w:ascii="Times New Roman" w:eastAsia="Times New Roman" w:hAnsi="Times New Roman" w:cs="Times New Roman" w:hint="default"/>
    </w:rPr>
  </w:style>
  <w:style w:type="character" w:customStyle="1" w:styleId="WW8Num20z1">
    <w:name w:val="WW8Num20z1"/>
    <w:rsid w:val="00545E8E"/>
    <w:rPr>
      <w:rFonts w:ascii="Courier New" w:hAnsi="Courier New" w:cs="Courier New" w:hint="default"/>
    </w:rPr>
  </w:style>
  <w:style w:type="character" w:customStyle="1" w:styleId="WW8Num20z2">
    <w:name w:val="WW8Num20z2"/>
    <w:rsid w:val="00545E8E"/>
    <w:rPr>
      <w:rFonts w:ascii="Wingdings" w:hAnsi="Wingdings" w:cs="Wingdings" w:hint="default"/>
    </w:rPr>
  </w:style>
  <w:style w:type="character" w:customStyle="1" w:styleId="WW8Num20z3">
    <w:name w:val="WW8Num20z3"/>
    <w:rsid w:val="00545E8E"/>
    <w:rPr>
      <w:rFonts w:ascii="Symbol" w:hAnsi="Symbol" w:cs="Symbol" w:hint="default"/>
    </w:rPr>
  </w:style>
  <w:style w:type="character" w:customStyle="1" w:styleId="WW8Num21z0">
    <w:name w:val="WW8Num21z0"/>
    <w:rsid w:val="00545E8E"/>
  </w:style>
  <w:style w:type="character" w:customStyle="1" w:styleId="WW8Num21z1">
    <w:name w:val="WW8Num21z1"/>
    <w:rsid w:val="00545E8E"/>
  </w:style>
  <w:style w:type="character" w:customStyle="1" w:styleId="WW8Num21z2">
    <w:name w:val="WW8Num21z2"/>
    <w:rsid w:val="00545E8E"/>
  </w:style>
  <w:style w:type="character" w:customStyle="1" w:styleId="WW8Num21z3">
    <w:name w:val="WW8Num21z3"/>
    <w:rsid w:val="00545E8E"/>
  </w:style>
  <w:style w:type="character" w:customStyle="1" w:styleId="WW8Num21z4">
    <w:name w:val="WW8Num21z4"/>
    <w:rsid w:val="00545E8E"/>
  </w:style>
  <w:style w:type="character" w:customStyle="1" w:styleId="WW8Num21z5">
    <w:name w:val="WW8Num21z5"/>
    <w:rsid w:val="00545E8E"/>
  </w:style>
  <w:style w:type="character" w:customStyle="1" w:styleId="WW8Num21z6">
    <w:name w:val="WW8Num21z6"/>
    <w:rsid w:val="00545E8E"/>
  </w:style>
  <w:style w:type="character" w:customStyle="1" w:styleId="WW8Num21z7">
    <w:name w:val="WW8Num21z7"/>
    <w:rsid w:val="00545E8E"/>
  </w:style>
  <w:style w:type="character" w:customStyle="1" w:styleId="WW8Num21z8">
    <w:name w:val="WW8Num21z8"/>
    <w:rsid w:val="00545E8E"/>
  </w:style>
  <w:style w:type="character" w:customStyle="1" w:styleId="Standardnpsmoodstavce1">
    <w:name w:val="Standardní písmo odstavce1"/>
    <w:rsid w:val="00545E8E"/>
  </w:style>
  <w:style w:type="character" w:customStyle="1" w:styleId="Odkaznakoment1">
    <w:name w:val="Odkaz na komentář1"/>
    <w:rsid w:val="00545E8E"/>
    <w:rPr>
      <w:sz w:val="16"/>
      <w:szCs w:val="16"/>
    </w:rPr>
  </w:style>
  <w:style w:type="paragraph" w:customStyle="1" w:styleId="Nadpis">
    <w:name w:val="Nadpis"/>
    <w:basedOn w:val="Normln"/>
    <w:next w:val="Zkladntex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pPr>
      <w:spacing w:after="140" w:line="276" w:lineRule="auto"/>
    </w:pPr>
  </w:style>
  <w:style w:type="character" w:customStyle="1" w:styleId="ZkladntextChar">
    <w:name w:val="Základní text Char"/>
    <w:basedOn w:val="Standardnpsmoodstavce"/>
    <w:link w:val="Zkladntext"/>
    <w:rsid w:val="00545E8E"/>
    <w:rPr>
      <w:sz w:val="24"/>
      <w:szCs w:val="24"/>
      <w:lang w:eastAsia="zh-CN"/>
    </w:rPr>
  </w:style>
  <w:style w:type="paragraph" w:styleId="Seznam">
    <w:name w:val="List"/>
    <w:basedOn w:val="Zkladntext"/>
    <w:rsid w:val="00545E8E"/>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pPr>
      <w:suppressLineNumbers/>
    </w:pPr>
  </w:style>
  <w:style w:type="paragraph" w:customStyle="1" w:styleId="Textkomente1">
    <w:name w:val="Text komentáře1"/>
    <w:basedOn w:val="Normln"/>
    <w:rPr>
      <w:sz w:val="20"/>
      <w:szCs w:val="20"/>
    </w:rPr>
  </w:style>
  <w:style w:type="paragraph" w:customStyle="1" w:styleId="Zhlavazpat">
    <w:name w:val="Záhlaví a zápatí"/>
    <w:basedOn w:val="Normln"/>
    <w:pPr>
      <w:suppressLineNumbers/>
      <w:tabs>
        <w:tab w:val="center" w:pos="4819"/>
        <w:tab w:val="right" w:pos="9638"/>
      </w:tabs>
    </w:pPr>
  </w:style>
  <w:style w:type="paragraph" w:customStyle="1" w:styleId="Obsahtabulky">
    <w:name w:val="Obsah tabulky"/>
    <w:basedOn w:val="Normln"/>
    <w:pPr>
      <w:widowControl w:val="0"/>
      <w:suppressLineNumbers/>
    </w:pPr>
  </w:style>
  <w:style w:type="paragraph" w:customStyle="1" w:styleId="Nadpistabulky">
    <w:name w:val="Nadpis tabulky"/>
    <w:basedOn w:val="Obsahtabulky"/>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740567">
      <w:bodyDiv w:val="1"/>
      <w:marLeft w:val="0"/>
      <w:marRight w:val="0"/>
      <w:marTop w:val="0"/>
      <w:marBottom w:val="0"/>
      <w:divBdr>
        <w:top w:val="none" w:sz="0" w:space="0" w:color="auto"/>
        <w:left w:val="none" w:sz="0" w:space="0" w:color="auto"/>
        <w:bottom w:val="none" w:sz="0" w:space="0" w:color="auto"/>
        <w:right w:val="none" w:sz="0" w:space="0" w:color="auto"/>
      </w:divBdr>
    </w:div>
    <w:div w:id="1622691504">
      <w:bodyDiv w:val="1"/>
      <w:marLeft w:val="0"/>
      <w:marRight w:val="0"/>
      <w:marTop w:val="0"/>
      <w:marBottom w:val="0"/>
      <w:divBdr>
        <w:top w:val="none" w:sz="0" w:space="0" w:color="auto"/>
        <w:left w:val="none" w:sz="0" w:space="0" w:color="auto"/>
        <w:bottom w:val="none" w:sz="0" w:space="0" w:color="auto"/>
        <w:right w:val="none" w:sz="0" w:space="0" w:color="auto"/>
      </w:divBdr>
    </w:div>
    <w:div w:id="202397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3583</Words>
  <Characters>21144</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2025-04-25T10:05:00Z</dcterms:created>
  <dcterms:modified xsi:type="dcterms:W3CDTF">2025-04-25T10:05:00Z</dcterms:modified>
</cp:coreProperties>
</file>