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02BD" w14:textId="77777777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105140/2025/121/Men</w:t>
      </w:r>
    </w:p>
    <w:p w14:paraId="4565DF75" w14:textId="77777777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UID:spuess97ff84ed</w:t>
      </w:r>
    </w:p>
    <w:p w14:paraId="703A5A53" w14:textId="77777777"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9A825A8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14:paraId="12B9491E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936C861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Blanická 383/1, 779 00 Olomouc</w:t>
      </w:r>
    </w:p>
    <w:p w14:paraId="75B23230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14:paraId="503C4C6E" w14:textId="4153257D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DIČ: CZ01312774</w:t>
      </w:r>
    </w:p>
    <w:p w14:paraId="344CEE81" w14:textId="77777777" w:rsidR="00E730A0" w:rsidRDefault="00E730A0" w:rsidP="00E730A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6669CD7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6529C">
        <w:rPr>
          <w:rFonts w:ascii="Arial" w:hAnsi="Arial" w:cs="Arial"/>
          <w:sz w:val="22"/>
          <w:szCs w:val="22"/>
        </w:rPr>
        <w:t xml:space="preserve">Příkopě </w:t>
      </w:r>
      <w:r w:rsidRPr="001D58B7">
        <w:rPr>
          <w:rFonts w:ascii="Arial" w:hAnsi="Arial" w:cs="Arial"/>
          <w:sz w:val="22"/>
          <w:szCs w:val="22"/>
        </w:rPr>
        <w:t>28</w:t>
      </w:r>
    </w:p>
    <w:p w14:paraId="299B8CA5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14:paraId="4F6F53AF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1001952521</w:t>
      </w:r>
    </w:p>
    <w:p w14:paraId="7CEA2DD2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EECDBE8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FBD2E9F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14:paraId="37B24D59" w14:textId="77777777"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E4E2307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color w:val="000000"/>
          <w:sz w:val="22"/>
          <w:szCs w:val="22"/>
        </w:rPr>
        <w:t>Zemědělské družstvo Hněvotín</w:t>
      </w:r>
      <w:r w:rsidRPr="001D58B7">
        <w:rPr>
          <w:rFonts w:ascii="Arial" w:hAnsi="Arial" w:cs="Arial"/>
          <w:color w:val="000000"/>
          <w:sz w:val="22"/>
          <w:szCs w:val="22"/>
        </w:rPr>
        <w:t>, sídlo Hněvotín čp. 90, Hněvotín, PSČ 783 47, IČO 00147362</w:t>
      </w:r>
    </w:p>
    <w:p w14:paraId="26A29943" w14:textId="77777777" w:rsidR="00F4052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16D75F05" w14:textId="2266215C" w:rsidR="009770B3" w:rsidRDefault="009770B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zast. </w:t>
      </w:r>
      <w:r w:rsidR="009F2B3E">
        <w:rPr>
          <w:rFonts w:ascii="Arial" w:hAnsi="Arial" w:cs="Arial"/>
          <w:color w:val="000000"/>
          <w:sz w:val="22"/>
          <w:szCs w:val="22"/>
        </w:rPr>
        <w:t xml:space="preserve">Jakub Dofek, </w:t>
      </w:r>
      <w:r w:rsidR="0016286E">
        <w:rPr>
          <w:rFonts w:ascii="Arial" w:hAnsi="Arial" w:cs="Arial"/>
          <w:color w:val="000000"/>
          <w:sz w:val="22"/>
          <w:szCs w:val="22"/>
        </w:rPr>
        <w:t>předseda představenstva</w:t>
      </w:r>
    </w:p>
    <w:p w14:paraId="6B1C2EB5" w14:textId="75C6A62C" w:rsidR="0016286E" w:rsidRPr="001D58B7" w:rsidRDefault="0016286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Mojmír Pospíšil, místopředseda představenstva</w:t>
      </w:r>
    </w:p>
    <w:p w14:paraId="46DE7163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14:paraId="5EB0B8D5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14:paraId="3CAFA35D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A1F40E0" w14:textId="5F62B758" w:rsidR="00F40520" w:rsidRPr="004711B4" w:rsidRDefault="00F40520" w:rsidP="004711B4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14:paraId="7C08BE51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1001952521</w:t>
      </w:r>
    </w:p>
    <w:p w14:paraId="767A2DAC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48371040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14:paraId="03774F54" w14:textId="77777777"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 na LV 10 002:</w:t>
      </w:r>
    </w:p>
    <w:p w14:paraId="132B0875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F03A28" w14:textId="77777777"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14:paraId="3EF3FF93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1A08BB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14:paraId="771D8342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Hněvotín</w:t>
      </w:r>
      <w:r w:rsidRPr="001D58B7">
        <w:rPr>
          <w:rFonts w:ascii="Arial" w:hAnsi="Arial" w:cs="Arial"/>
          <w:sz w:val="18"/>
          <w:szCs w:val="18"/>
        </w:rPr>
        <w:tab/>
        <w:t>Hněvotín</w:t>
      </w:r>
      <w:r w:rsidRPr="001D58B7">
        <w:rPr>
          <w:rFonts w:ascii="Arial" w:hAnsi="Arial" w:cs="Arial"/>
          <w:sz w:val="18"/>
          <w:szCs w:val="18"/>
        </w:rPr>
        <w:tab/>
        <w:t>345/2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14:paraId="4241849F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689952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14:paraId="472C3816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Hněvotín</w:t>
      </w:r>
      <w:r w:rsidRPr="001D58B7">
        <w:rPr>
          <w:rFonts w:ascii="Arial" w:hAnsi="Arial" w:cs="Arial"/>
          <w:sz w:val="18"/>
          <w:szCs w:val="18"/>
        </w:rPr>
        <w:tab/>
        <w:t>Hněvotín</w:t>
      </w:r>
      <w:r w:rsidRPr="001D58B7">
        <w:rPr>
          <w:rFonts w:ascii="Arial" w:hAnsi="Arial" w:cs="Arial"/>
          <w:sz w:val="18"/>
          <w:szCs w:val="18"/>
        </w:rPr>
        <w:tab/>
        <w:t>444/28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067076F1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38FB1F3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14:paraId="5AAA8C2B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14:paraId="5BD0461B" w14:textId="211D993A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4711B4">
        <w:rPr>
          <w:rFonts w:ascii="Arial" w:hAnsi="Arial" w:cs="Arial"/>
          <w:sz w:val="22"/>
          <w:szCs w:val="22"/>
        </w:rPr>
        <w:t>§ 10 odst. 3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14:paraId="601E56A5" w14:textId="77777777" w:rsidR="00F40520" w:rsidRPr="001D58B7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6EED3CF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14:paraId="25DD15F4" w14:textId="69208747" w:rsidR="00F40520" w:rsidRPr="001D58B7" w:rsidRDefault="00F40520" w:rsidP="004711B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BB65DD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2DA009FC" w14:textId="77777777"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IV.</w:t>
      </w:r>
    </w:p>
    <w:p w14:paraId="6FABC1F0" w14:textId="56C23AC4" w:rsidR="00BC0356" w:rsidRPr="00CA79DA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CA79DA" w14:paraId="0817EBB3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A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B0490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4EE379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19A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5C647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485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925D7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1919787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A1A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92D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63B9D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4ADC7F9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BC0356" w:rsidRPr="00CA79DA" w14:paraId="6B1D6F7E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E0B6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Hněvotín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5FD0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345/2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8328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1 014 714,00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7224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101 471,00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BC65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913 243,00 Kč</w:t>
            </w:r>
          </w:p>
        </w:tc>
      </w:tr>
      <w:tr w:rsidR="00BC0356" w:rsidRPr="00CA79DA" w14:paraId="4C73081F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17E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Hněvotín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DEB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444/28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197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496 134,00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6FB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49 613,00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09D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446 521,00 Kč</w:t>
            </w:r>
          </w:p>
        </w:tc>
      </w:tr>
    </w:tbl>
    <w:p w14:paraId="740B5BB5" w14:textId="77777777" w:rsidR="00BC0356" w:rsidRPr="00CA79DA" w:rsidRDefault="00BC035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CA79DA" w14:paraId="5174D097" w14:textId="7777777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35C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D30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1 510 848,00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B01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151 084,00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C47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1 359 764,00 Kč</w:t>
            </w:r>
          </w:p>
        </w:tc>
      </w:tr>
    </w:tbl>
    <w:p w14:paraId="09732140" w14:textId="77777777" w:rsidR="00BC0356" w:rsidRPr="00CA79DA" w:rsidRDefault="00BC0356" w:rsidP="00BC0356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20CF5969" w14:textId="60E1E596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2) Část kupní ceny ve výši 151 084,00 Kč (slovy: jedno sto padesát jeden tisíc osmdesát čtyři koruny české) kupující zaplatil prodávajícímu před podpisem této smlouvy formou zálohy na úhradu kupní ceny, zbývající část, to jest částka ve výši 1 359 764,00 Kč (slovy: jeden milion tři sta padesát devět tisíc sedm set šedesát čtyři koruny české) bude uhrazena do </w:t>
      </w:r>
      <w:r w:rsidR="00D96CDE" w:rsidRPr="00CA79D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CA79DA">
        <w:rPr>
          <w:rFonts w:ascii="Arial" w:hAnsi="Arial" w:cs="Arial"/>
          <w:sz w:val="22"/>
          <w:szCs w:val="22"/>
        </w:rPr>
        <w:t>zákona č. 340/2015 Sb.,</w:t>
      </w:r>
      <w:r w:rsidR="0016286E">
        <w:rPr>
          <w:rFonts w:ascii="Arial" w:hAnsi="Arial" w:cs="Arial"/>
          <w:sz w:val="22"/>
          <w:szCs w:val="22"/>
        </w:rPr>
        <w:t xml:space="preserve"> </w:t>
      </w:r>
      <w:r w:rsidR="00D96CDE" w:rsidRPr="00CA79DA">
        <w:rPr>
          <w:rFonts w:ascii="Arial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</w:t>
      </w:r>
      <w:r w:rsidRPr="00CA79DA">
        <w:rPr>
          <w:rFonts w:ascii="Arial" w:hAnsi="Arial" w:cs="Arial"/>
          <w:sz w:val="22"/>
          <w:szCs w:val="22"/>
        </w:rPr>
        <w:t>.</w:t>
      </w:r>
    </w:p>
    <w:p w14:paraId="4DA5DDB9" w14:textId="16285F6C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3) Nedodrží-li kupující lhůtu pro úhradu kupní ceny podle tohoto článku, je povinen podle </w:t>
      </w:r>
      <w:r w:rsidR="004711B4">
        <w:rPr>
          <w:rFonts w:ascii="Arial" w:hAnsi="Arial" w:cs="Arial"/>
          <w:sz w:val="22"/>
          <w:szCs w:val="22"/>
        </w:rPr>
        <w:t xml:space="preserve">  </w:t>
      </w:r>
      <w:r w:rsidR="00D35DFD" w:rsidRPr="00CA79D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CA79DA">
        <w:rPr>
          <w:rFonts w:ascii="Arial" w:hAnsi="Arial" w:cs="Arial"/>
          <w:sz w:val="22"/>
          <w:szCs w:val="22"/>
        </w:rPr>
        <w:t xml:space="preserve"> zaplatit prodávajícímu úrok </w:t>
      </w:r>
      <w:r w:rsidR="004711B4">
        <w:rPr>
          <w:rFonts w:ascii="Arial" w:hAnsi="Arial" w:cs="Arial"/>
          <w:sz w:val="22"/>
          <w:szCs w:val="22"/>
        </w:rPr>
        <w:t xml:space="preserve">                     </w:t>
      </w:r>
      <w:r w:rsidRPr="00CA79DA">
        <w:rPr>
          <w:rFonts w:ascii="Arial" w:hAnsi="Arial" w:cs="Arial"/>
          <w:sz w:val="22"/>
          <w:szCs w:val="22"/>
        </w:rPr>
        <w:t>z prodlení.</w:t>
      </w:r>
    </w:p>
    <w:p w14:paraId="6F37CE1B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CA79DA">
        <w:rPr>
          <w:rFonts w:ascii="Arial" w:hAnsi="Arial" w:cs="Arial"/>
          <w:sz w:val="22"/>
          <w:szCs w:val="22"/>
        </w:rPr>
        <w:t>podle § 15 zákona</w:t>
      </w:r>
      <w:r w:rsidR="00CA6C41" w:rsidRPr="00CA79DA">
        <w:rPr>
          <w:rFonts w:ascii="Arial" w:hAnsi="Arial" w:cs="Arial"/>
          <w:sz w:val="22"/>
          <w:szCs w:val="22"/>
        </w:rPr>
        <w:t xml:space="preserve"> č. 503/20</w:t>
      </w:r>
      <w:r w:rsidR="00AD0CCD" w:rsidRPr="00CA79DA">
        <w:rPr>
          <w:rFonts w:ascii="Arial" w:hAnsi="Arial" w:cs="Arial"/>
          <w:sz w:val="22"/>
          <w:szCs w:val="22"/>
        </w:rPr>
        <w:t>1</w:t>
      </w:r>
      <w:r w:rsidR="00CA6C41" w:rsidRPr="00CA79D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CA79DA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14:paraId="4AEAE216" w14:textId="722658BD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CA79DA">
        <w:rPr>
          <w:rFonts w:ascii="Arial" w:hAnsi="Arial" w:cs="Arial"/>
          <w:sz w:val="22"/>
          <w:szCs w:val="22"/>
        </w:rPr>
        <w:t xml:space="preserve">dalšího zástavního práva, s výjimkou zástavního práva na poskytnutí bankovního úvěru </w:t>
      </w:r>
      <w:r w:rsidR="004711B4">
        <w:rPr>
          <w:rFonts w:ascii="Arial" w:hAnsi="Arial" w:cs="Arial"/>
          <w:sz w:val="22"/>
          <w:szCs w:val="22"/>
        </w:rPr>
        <w:t xml:space="preserve">                </w:t>
      </w:r>
      <w:r w:rsidR="00CA6C41" w:rsidRPr="00CA79DA">
        <w:rPr>
          <w:rFonts w:ascii="Arial" w:hAnsi="Arial" w:cs="Arial"/>
          <w:sz w:val="22"/>
          <w:szCs w:val="22"/>
        </w:rPr>
        <w:t>na zaplacení celé kupní ceny</w:t>
      </w:r>
      <w:r w:rsidRPr="00CA79DA">
        <w:rPr>
          <w:rFonts w:ascii="Arial" w:hAnsi="Arial" w:cs="Arial"/>
          <w:sz w:val="22"/>
          <w:szCs w:val="22"/>
        </w:rPr>
        <w:t>.</w:t>
      </w:r>
    </w:p>
    <w:p w14:paraId="2FF03EA2" w14:textId="052AD1E0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6) Jestliže kupující poruší omezení stanovené v bodu 5 tohoto článku, zavazuje se </w:t>
      </w:r>
      <w:r w:rsidR="004711B4">
        <w:rPr>
          <w:rFonts w:ascii="Arial" w:hAnsi="Arial" w:cs="Arial"/>
          <w:sz w:val="22"/>
          <w:szCs w:val="22"/>
        </w:rPr>
        <w:t xml:space="preserve">                 </w:t>
      </w:r>
      <w:r w:rsidRPr="00CA79DA">
        <w:rPr>
          <w:rFonts w:ascii="Arial" w:hAnsi="Arial" w:cs="Arial"/>
          <w:sz w:val="22"/>
          <w:szCs w:val="22"/>
        </w:rPr>
        <w:t>za každé jednotlivé porušení zaplatit prodávajícímu smluvní pokutu ve výši 10% z kupní ceny.</w:t>
      </w:r>
    </w:p>
    <w:p w14:paraId="2E9FA21F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7</w:t>
      </w:r>
      <w:r w:rsidRPr="00CA79D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A79D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3D1B4DDD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CA79D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5B86DF84" w14:textId="77777777" w:rsidR="00BC0356" w:rsidRPr="00CA79DA" w:rsidRDefault="00BC0356">
      <w:pPr>
        <w:widowControl/>
        <w:rPr>
          <w:rFonts w:ascii="Arial" w:hAnsi="Arial" w:cs="Arial"/>
          <w:sz w:val="22"/>
          <w:szCs w:val="22"/>
        </w:rPr>
      </w:pPr>
    </w:p>
    <w:p w14:paraId="6039A8B0" w14:textId="77777777" w:rsidR="008519B8" w:rsidRDefault="008519B8">
      <w:pPr>
        <w:widowControl/>
      </w:pPr>
    </w:p>
    <w:p w14:paraId="1F094AB2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14:paraId="4283519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 w:rsidRPr="001D58B7">
        <w:rPr>
          <w:rFonts w:ascii="Arial" w:hAnsi="Arial" w:cs="Arial"/>
          <w:sz w:val="22"/>
          <w:szCs w:val="22"/>
        </w:rPr>
        <w:t>ust.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14:paraId="42DD561C" w14:textId="78F50F1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Kupující je povinen protokolárně předat prodávané pozemky prodávajícímu neprodleně, nejpozději do 30 dnů ode dne odstoupení od smlouvy, nedohodnou - li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</w:t>
      </w:r>
      <w:r w:rsidR="004711B4">
        <w:rPr>
          <w:rFonts w:ascii="Arial" w:hAnsi="Arial" w:cs="Arial"/>
          <w:sz w:val="22"/>
          <w:szCs w:val="22"/>
        </w:rPr>
        <w:t xml:space="preserve">               </w:t>
      </w:r>
      <w:r w:rsidR="00530111" w:rsidRPr="001D58B7">
        <w:rPr>
          <w:rFonts w:ascii="Arial" w:hAnsi="Arial" w:cs="Arial"/>
          <w:sz w:val="22"/>
          <w:szCs w:val="22"/>
        </w:rPr>
        <w:t>ve výši 10 % z kupní ceny.</w:t>
      </w:r>
    </w:p>
    <w:p w14:paraId="403D449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14:paraId="097E3014" w14:textId="77777777"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4907181A" w14:textId="6FD22BF5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pozemků za kterou je kupující získal </w:t>
      </w:r>
      <w:r w:rsidR="004711B4">
        <w:rPr>
          <w:rFonts w:ascii="Arial" w:hAnsi="Arial" w:cs="Arial"/>
          <w:sz w:val="22"/>
          <w:szCs w:val="22"/>
        </w:rPr>
        <w:t xml:space="preserve">               </w:t>
      </w:r>
      <w:r w:rsidRPr="001D58B7">
        <w:rPr>
          <w:rFonts w:ascii="Arial" w:hAnsi="Arial" w:cs="Arial"/>
          <w:sz w:val="22"/>
          <w:szCs w:val="22"/>
        </w:rPr>
        <w:t>od prodávajícího, tj. 1/12 z roční náhrady za každý započatý měsíc trvání vlastnického práva.</w:t>
      </w:r>
    </w:p>
    <w:p w14:paraId="3034771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7C85D94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VI.</w:t>
      </w:r>
    </w:p>
    <w:p w14:paraId="0CBADC86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77AAA76A" w14:textId="77777777"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58CBDE9" w14:textId="078C0F34" w:rsidR="00F40520" w:rsidRPr="001D58B7" w:rsidRDefault="00F40520" w:rsidP="004711B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2)  Užívací vztah k prodávaným pozemkům je řešen nájemní smlouvou č. 57N24/21, kterou se Státním pozemkovým úřadem uzavřel Zemědělské družstvo Hněvotín, jakožto nájemce. S obsahem nájemní smlouvy byl kupující seznámen před podpisem této smlouvy, což stvrzuje svým podpisem.</w:t>
      </w:r>
    </w:p>
    <w:p w14:paraId="735E769F" w14:textId="4BE92379" w:rsidR="00F40520" w:rsidRPr="001D58B7" w:rsidRDefault="0003136B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</w:t>
      </w:r>
      <w:r w:rsidR="004711B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09F9AFF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C2077C2" w14:textId="3C61F298" w:rsidR="00F40520" w:rsidRPr="001D58B7" w:rsidRDefault="00F40520" w:rsidP="004711B4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14:paraId="049F37F4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6B324376" w14:textId="77777777" w:rsidR="00674512" w:rsidRDefault="00F40520" w:rsidP="00674512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674512"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0252EC13" w14:textId="77777777" w:rsidR="00674512" w:rsidRDefault="00674512" w:rsidP="006745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42373F16" w14:textId="77777777" w:rsidR="00B070B5" w:rsidRPr="001D58B7" w:rsidRDefault="00674512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14:paraId="5C7C12F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EEFCA99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14:paraId="703C0CA5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ABE179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 stejnopisech, z nichž každý má platnost originálu. Kupující obdrží 1 stejnopis(y) a ostatní jsou určeny pro prodávajícího.</w:t>
      </w:r>
    </w:p>
    <w:p w14:paraId="799AF8CD" w14:textId="77777777"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14:paraId="4947DC97" w14:textId="77777777" w:rsidR="00F40520" w:rsidRDefault="00F40520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4E65A1B" w14:textId="77777777" w:rsidR="00347DF4" w:rsidRPr="001D58B7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41BA20F" w14:textId="77777777"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14:paraId="63251B00" w14:textId="1035CF85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pozemkovém úřadu </w:t>
      </w:r>
      <w:r w:rsidR="004711B4">
        <w:rPr>
          <w:rFonts w:ascii="Arial" w:hAnsi="Arial" w:cs="Arial"/>
          <w:sz w:val="22"/>
          <w:szCs w:val="22"/>
        </w:rPr>
        <w:t xml:space="preserve">                 </w:t>
      </w:r>
      <w:r w:rsidR="001E49A9" w:rsidRPr="001D58B7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2189AB17" w14:textId="729E9A42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4711B4">
        <w:rPr>
          <w:rFonts w:ascii="Arial" w:hAnsi="Arial" w:cs="Arial"/>
          <w:sz w:val="22"/>
          <w:szCs w:val="22"/>
        </w:rPr>
        <w:t>§ 10 odst. 3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14:paraId="39754DE6" w14:textId="341F9732"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Kupující bere na vědomí a je srozuměn s tím, že nepravdivost tvrzení obsažených </w:t>
      </w:r>
      <w:r w:rsidR="004711B4">
        <w:rPr>
          <w:rFonts w:ascii="Arial" w:hAnsi="Arial" w:cs="Arial"/>
          <w:sz w:val="22"/>
          <w:szCs w:val="22"/>
        </w:rPr>
        <w:t xml:space="preserve">            </w:t>
      </w:r>
      <w:r w:rsidRPr="001D58B7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643A4167" w14:textId="2BF6E9D0"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4711B4">
        <w:rPr>
          <w:rFonts w:ascii="Arial" w:hAnsi="Arial" w:cs="Arial"/>
          <w:sz w:val="22"/>
          <w:szCs w:val="22"/>
        </w:rPr>
        <w:t xml:space="preserve">           </w:t>
      </w:r>
      <w:r w:rsidRPr="001D58B7">
        <w:rPr>
          <w:rFonts w:ascii="Arial" w:hAnsi="Arial" w:cs="Arial"/>
          <w:sz w:val="22"/>
          <w:szCs w:val="22"/>
        </w:rPr>
        <w:t xml:space="preserve">č. 503/2012 Sb., </w:t>
      </w:r>
      <w:r w:rsidR="001E49A9" w:rsidRPr="001D58B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4711B4">
        <w:rPr>
          <w:rFonts w:ascii="Arial" w:hAnsi="Arial" w:cs="Arial"/>
          <w:sz w:val="22"/>
          <w:szCs w:val="22"/>
        </w:rPr>
        <w:t xml:space="preserve">            </w:t>
      </w:r>
      <w:r w:rsidR="001E49A9" w:rsidRPr="001D58B7">
        <w:rPr>
          <w:rFonts w:ascii="Arial" w:hAnsi="Arial" w:cs="Arial"/>
          <w:sz w:val="22"/>
          <w:szCs w:val="22"/>
        </w:rPr>
        <w:t>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29EBE5E2" w14:textId="77777777" w:rsidR="00C308DC" w:rsidRDefault="00C308DC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9DEE44B" w14:textId="77777777" w:rsidR="00335BCB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FD4754" w14:textId="77777777" w:rsidR="004711B4" w:rsidRDefault="004711B4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7908B9F" w14:textId="77777777" w:rsidR="004711B4" w:rsidRPr="001D58B7" w:rsidRDefault="004711B4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6E8FF3D" w14:textId="77777777"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14:paraId="4394B9E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14:paraId="3BABA3BC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B54993" w14:textId="54A5CE57"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Olomouci dne </w:t>
      </w:r>
      <w:r w:rsidR="00733228">
        <w:rPr>
          <w:rFonts w:ascii="Arial" w:hAnsi="Arial" w:cs="Arial"/>
          <w:sz w:val="22"/>
          <w:szCs w:val="22"/>
        </w:rPr>
        <w:t>22. 4. 2025</w:t>
      </w:r>
      <w:r w:rsidRPr="001D58B7">
        <w:rPr>
          <w:rFonts w:ascii="Arial" w:hAnsi="Arial" w:cs="Arial"/>
          <w:sz w:val="22"/>
          <w:szCs w:val="22"/>
        </w:rPr>
        <w:tab/>
        <w:t xml:space="preserve">V </w:t>
      </w:r>
      <w:r w:rsidR="00F235BB">
        <w:rPr>
          <w:rFonts w:ascii="Arial" w:hAnsi="Arial" w:cs="Arial"/>
          <w:sz w:val="22"/>
          <w:szCs w:val="22"/>
        </w:rPr>
        <w:t>Olomouci</w:t>
      </w:r>
      <w:r w:rsidRPr="001D58B7">
        <w:rPr>
          <w:rFonts w:ascii="Arial" w:hAnsi="Arial" w:cs="Arial"/>
          <w:sz w:val="22"/>
          <w:szCs w:val="22"/>
        </w:rPr>
        <w:t xml:space="preserve"> dne </w:t>
      </w:r>
      <w:r w:rsidR="00F235BB">
        <w:rPr>
          <w:rFonts w:ascii="Arial" w:hAnsi="Arial" w:cs="Arial"/>
          <w:sz w:val="22"/>
          <w:szCs w:val="22"/>
        </w:rPr>
        <w:t>22. 4. 2025</w:t>
      </w:r>
    </w:p>
    <w:p w14:paraId="3FD463EB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520A0E34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66CFC6F1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4C0FF486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B24A4E1" w14:textId="2AFDD538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="00D31146">
        <w:rPr>
          <w:rFonts w:ascii="Arial" w:hAnsi="Arial" w:cs="Arial"/>
          <w:sz w:val="22"/>
          <w:szCs w:val="22"/>
        </w:rPr>
        <w:t xml:space="preserve">                                     </w:t>
      </w:r>
      <w:r w:rsidRPr="001D58B7">
        <w:rPr>
          <w:rFonts w:ascii="Arial" w:hAnsi="Arial" w:cs="Arial"/>
          <w:sz w:val="22"/>
          <w:szCs w:val="22"/>
        </w:rPr>
        <w:t>............................................</w:t>
      </w:r>
    </w:p>
    <w:p w14:paraId="67D60A4D" w14:textId="772C921C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="00911EE2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1D58B7">
        <w:rPr>
          <w:rFonts w:ascii="Arial" w:hAnsi="Arial" w:cs="Arial"/>
          <w:sz w:val="22"/>
          <w:szCs w:val="22"/>
        </w:rPr>
        <w:t>Zemědělské družstvo Hněvotín</w:t>
      </w:r>
    </w:p>
    <w:p w14:paraId="19561F84" w14:textId="1DA251E5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 Krajského pozemkového úřadu</w:t>
      </w:r>
      <w:r w:rsidR="00911EE2">
        <w:rPr>
          <w:rFonts w:ascii="Arial" w:hAnsi="Arial" w:cs="Arial"/>
          <w:sz w:val="22"/>
          <w:szCs w:val="22"/>
        </w:rPr>
        <w:t xml:space="preserve">                    </w:t>
      </w:r>
      <w:r w:rsidR="00506C39">
        <w:rPr>
          <w:rFonts w:ascii="Arial" w:hAnsi="Arial" w:cs="Arial"/>
          <w:sz w:val="22"/>
          <w:szCs w:val="22"/>
        </w:rPr>
        <w:t>zast.</w:t>
      </w:r>
      <w:r w:rsidR="00911EE2">
        <w:rPr>
          <w:rFonts w:ascii="Arial" w:hAnsi="Arial" w:cs="Arial"/>
          <w:sz w:val="22"/>
          <w:szCs w:val="22"/>
        </w:rPr>
        <w:t xml:space="preserve"> Jakub Dofek, předseda představenstv</w:t>
      </w:r>
      <w:r w:rsidR="00D31146">
        <w:rPr>
          <w:rFonts w:ascii="Arial" w:hAnsi="Arial" w:cs="Arial"/>
          <w:sz w:val="22"/>
          <w:szCs w:val="22"/>
        </w:rPr>
        <w:t>a</w:t>
      </w:r>
    </w:p>
    <w:p w14:paraId="1803C1E1" w14:textId="6ED75EF4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Olomoucký kra</w:t>
      </w:r>
      <w:r w:rsidR="00D31146">
        <w:rPr>
          <w:rFonts w:ascii="Arial" w:hAnsi="Arial" w:cs="Arial"/>
          <w:sz w:val="22"/>
          <w:szCs w:val="22"/>
        </w:rPr>
        <w:t xml:space="preserve">                                                  zast. Mo</w:t>
      </w:r>
      <w:r w:rsidR="00441581">
        <w:rPr>
          <w:rFonts w:ascii="Arial" w:hAnsi="Arial" w:cs="Arial"/>
          <w:sz w:val="22"/>
          <w:szCs w:val="22"/>
        </w:rPr>
        <w:t xml:space="preserve">jmír Pospíšil, místopředseda </w:t>
      </w:r>
    </w:p>
    <w:p w14:paraId="63318DAF" w14:textId="60BF723A" w:rsidR="00F40520" w:rsidRPr="001D58B7" w:rsidRDefault="00F40520" w:rsidP="00441581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JUDr. Roman Brnčal, LL.M.</w:t>
      </w:r>
      <w:r w:rsidRPr="001D58B7">
        <w:rPr>
          <w:rFonts w:ascii="Arial" w:hAnsi="Arial" w:cs="Arial"/>
          <w:sz w:val="22"/>
          <w:szCs w:val="22"/>
        </w:rPr>
        <w:tab/>
      </w:r>
      <w:r w:rsidR="00441581">
        <w:rPr>
          <w:rFonts w:ascii="Arial" w:hAnsi="Arial" w:cs="Arial"/>
          <w:sz w:val="22"/>
          <w:szCs w:val="22"/>
        </w:rPr>
        <w:tab/>
      </w:r>
      <w:r w:rsidR="00441581">
        <w:rPr>
          <w:rFonts w:ascii="Arial" w:hAnsi="Arial" w:cs="Arial"/>
          <w:sz w:val="22"/>
          <w:szCs w:val="22"/>
        </w:rPr>
        <w:tab/>
        <w:t xml:space="preserve">           představenstva</w:t>
      </w:r>
    </w:p>
    <w:p w14:paraId="7F154E35" w14:textId="0C8BCF61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="00441581">
        <w:rPr>
          <w:rFonts w:ascii="Arial" w:hAnsi="Arial" w:cs="Arial"/>
          <w:sz w:val="22"/>
          <w:szCs w:val="22"/>
        </w:rPr>
        <w:t xml:space="preserve">                                                               kupující</w:t>
      </w:r>
      <w:r w:rsidRPr="001D58B7">
        <w:rPr>
          <w:rFonts w:ascii="Arial" w:hAnsi="Arial" w:cs="Arial"/>
          <w:sz w:val="22"/>
          <w:szCs w:val="22"/>
        </w:rPr>
        <w:tab/>
      </w:r>
    </w:p>
    <w:p w14:paraId="6F664D13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2A7BBA0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37D5CE5B" w14:textId="77777777"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</w:t>
      </w:r>
      <w:r w:rsidR="00E32CE6">
        <w:rPr>
          <w:rFonts w:ascii="Arial" w:hAnsi="Arial" w:cs="Arial"/>
          <w:sz w:val="22"/>
          <w:szCs w:val="22"/>
        </w:rPr>
        <w:t xml:space="preserve">nabízeného majetku </w:t>
      </w:r>
      <w:r w:rsidRPr="001D58B7">
        <w:rPr>
          <w:rFonts w:ascii="Arial" w:hAnsi="Arial" w:cs="Arial"/>
          <w:sz w:val="22"/>
          <w:szCs w:val="22"/>
        </w:rPr>
        <w:t xml:space="preserve">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108021, 1466421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14:paraId="205A3BBF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40B2DB30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14:paraId="288FA13F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2929BB70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Alena Dostálová</w:t>
      </w:r>
    </w:p>
    <w:p w14:paraId="41089174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14:paraId="00C0D9D9" w14:textId="77777777"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017210FC" w14:textId="77777777"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14:paraId="10023B0A" w14:textId="77777777"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9FA30B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Petra Menšíková</w:t>
      </w:r>
    </w:p>
    <w:p w14:paraId="473EB539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BB3428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67CCC450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14:paraId="35940C7A" w14:textId="77777777"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14:paraId="0BAF6EE1" w14:textId="77777777"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14:paraId="643D56F2" w14:textId="77777777"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3D7E5F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14:paraId="7225D109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14:paraId="2FD12DE6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14:paraId="06DA8C20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14:paraId="093E6A9D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3A8CCB59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14:paraId="4661E5A8" w14:textId="77777777"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14:paraId="34B42D15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7F324A4E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14:paraId="47597DB5" w14:textId="77777777"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386DD5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2DA5F7E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E8E39D1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414CE6FC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3E462624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</w:p>
    <w:p w14:paraId="24320FB1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2F90C042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5F2C7E57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 ………………..</w:t>
      </w:r>
      <w:r w:rsidRPr="001D58B7">
        <w:rPr>
          <w:rFonts w:ascii="Arial" w:hAnsi="Arial" w:cs="Arial"/>
          <w:sz w:val="22"/>
          <w:szCs w:val="22"/>
        </w:rPr>
        <w:tab/>
      </w:r>
      <w:r w:rsidRPr="001D58B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8F7ABB1" w14:textId="77777777"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 odpovědného</w:t>
      </w:r>
    </w:p>
    <w:p w14:paraId="60828834" w14:textId="77777777" w:rsidR="000A639E" w:rsidRPr="001D58B7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dne ………………</w:t>
      </w:r>
      <w:r w:rsidRPr="001D58B7">
        <w:rPr>
          <w:rFonts w:ascii="Arial" w:hAnsi="Arial" w:cs="Arial"/>
          <w:sz w:val="22"/>
          <w:szCs w:val="22"/>
        </w:rPr>
        <w:tab/>
        <w:t>zaměstnance</w:t>
      </w:r>
    </w:p>
    <w:p w14:paraId="0AB02A1B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8008" w14:textId="77777777" w:rsidR="00EC27BF" w:rsidRDefault="00EC27BF">
      <w:r>
        <w:separator/>
      </w:r>
    </w:p>
  </w:endnote>
  <w:endnote w:type="continuationSeparator" w:id="0">
    <w:p w14:paraId="08ECC962" w14:textId="77777777" w:rsidR="00EC27BF" w:rsidRDefault="00EC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1DE0" w14:textId="77777777" w:rsidR="00EC27BF" w:rsidRDefault="00EC27BF">
      <w:r>
        <w:separator/>
      </w:r>
    </w:p>
  </w:footnote>
  <w:footnote w:type="continuationSeparator" w:id="0">
    <w:p w14:paraId="42ED7059" w14:textId="77777777" w:rsidR="00EC27BF" w:rsidRDefault="00EC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AE59" w14:textId="77777777"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520"/>
    <w:rsid w:val="0003136B"/>
    <w:rsid w:val="00035BE1"/>
    <w:rsid w:val="0005583E"/>
    <w:rsid w:val="000862E5"/>
    <w:rsid w:val="000A639E"/>
    <w:rsid w:val="000D49C6"/>
    <w:rsid w:val="000D6AB2"/>
    <w:rsid w:val="000E3E64"/>
    <w:rsid w:val="0014681B"/>
    <w:rsid w:val="0016286E"/>
    <w:rsid w:val="001651B5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C6B88"/>
    <w:rsid w:val="002D0563"/>
    <w:rsid w:val="00335BCB"/>
    <w:rsid w:val="00347DF4"/>
    <w:rsid w:val="00365707"/>
    <w:rsid w:val="00374E10"/>
    <w:rsid w:val="00381B12"/>
    <w:rsid w:val="003F15A8"/>
    <w:rsid w:val="00427526"/>
    <w:rsid w:val="0043604A"/>
    <w:rsid w:val="00441581"/>
    <w:rsid w:val="00454FF0"/>
    <w:rsid w:val="004612CC"/>
    <w:rsid w:val="004711B4"/>
    <w:rsid w:val="004927C9"/>
    <w:rsid w:val="00493B6A"/>
    <w:rsid w:val="004B075C"/>
    <w:rsid w:val="004B3470"/>
    <w:rsid w:val="004F591F"/>
    <w:rsid w:val="00506C39"/>
    <w:rsid w:val="00522EB5"/>
    <w:rsid w:val="00530111"/>
    <w:rsid w:val="0053647C"/>
    <w:rsid w:val="00560E2A"/>
    <w:rsid w:val="005713D7"/>
    <w:rsid w:val="0058097E"/>
    <w:rsid w:val="005A233A"/>
    <w:rsid w:val="005D6433"/>
    <w:rsid w:val="005E4783"/>
    <w:rsid w:val="005F0BD0"/>
    <w:rsid w:val="006206F8"/>
    <w:rsid w:val="00625710"/>
    <w:rsid w:val="0063139A"/>
    <w:rsid w:val="006530C6"/>
    <w:rsid w:val="00674512"/>
    <w:rsid w:val="006A4EDD"/>
    <w:rsid w:val="006C3440"/>
    <w:rsid w:val="006E2592"/>
    <w:rsid w:val="00733228"/>
    <w:rsid w:val="007349C7"/>
    <w:rsid w:val="007704CD"/>
    <w:rsid w:val="00775096"/>
    <w:rsid w:val="00777646"/>
    <w:rsid w:val="007A2BD2"/>
    <w:rsid w:val="007E3A0A"/>
    <w:rsid w:val="008424E7"/>
    <w:rsid w:val="008519B8"/>
    <w:rsid w:val="0087163D"/>
    <w:rsid w:val="00875440"/>
    <w:rsid w:val="00886384"/>
    <w:rsid w:val="0089721D"/>
    <w:rsid w:val="00911EE2"/>
    <w:rsid w:val="009669DE"/>
    <w:rsid w:val="009770B3"/>
    <w:rsid w:val="009E2F7E"/>
    <w:rsid w:val="009F2B3E"/>
    <w:rsid w:val="00A31C3B"/>
    <w:rsid w:val="00A723F9"/>
    <w:rsid w:val="00AA38B7"/>
    <w:rsid w:val="00AD07D7"/>
    <w:rsid w:val="00AD0CCD"/>
    <w:rsid w:val="00AF574D"/>
    <w:rsid w:val="00B03447"/>
    <w:rsid w:val="00B0549C"/>
    <w:rsid w:val="00B070B5"/>
    <w:rsid w:val="00B169C2"/>
    <w:rsid w:val="00B56780"/>
    <w:rsid w:val="00B6529C"/>
    <w:rsid w:val="00B70981"/>
    <w:rsid w:val="00B83750"/>
    <w:rsid w:val="00BB65DD"/>
    <w:rsid w:val="00BC0356"/>
    <w:rsid w:val="00C07759"/>
    <w:rsid w:val="00C13B89"/>
    <w:rsid w:val="00C2745D"/>
    <w:rsid w:val="00C308DC"/>
    <w:rsid w:val="00C54926"/>
    <w:rsid w:val="00C65B71"/>
    <w:rsid w:val="00C70A46"/>
    <w:rsid w:val="00C9419D"/>
    <w:rsid w:val="00CA6C41"/>
    <w:rsid w:val="00CA79DA"/>
    <w:rsid w:val="00CB2DE1"/>
    <w:rsid w:val="00CE526C"/>
    <w:rsid w:val="00D00624"/>
    <w:rsid w:val="00D01C6E"/>
    <w:rsid w:val="00D31146"/>
    <w:rsid w:val="00D35DFD"/>
    <w:rsid w:val="00D53ED9"/>
    <w:rsid w:val="00D70F94"/>
    <w:rsid w:val="00D96CDE"/>
    <w:rsid w:val="00DB5E29"/>
    <w:rsid w:val="00DD39A6"/>
    <w:rsid w:val="00E063B4"/>
    <w:rsid w:val="00E32CE6"/>
    <w:rsid w:val="00E465B8"/>
    <w:rsid w:val="00E730A0"/>
    <w:rsid w:val="00EC27BF"/>
    <w:rsid w:val="00EC3E05"/>
    <w:rsid w:val="00EE023E"/>
    <w:rsid w:val="00F13FA9"/>
    <w:rsid w:val="00F235BB"/>
    <w:rsid w:val="00F278B7"/>
    <w:rsid w:val="00F40520"/>
    <w:rsid w:val="00F66730"/>
    <w:rsid w:val="00F82692"/>
    <w:rsid w:val="00F90DFD"/>
    <w:rsid w:val="00FC7C5E"/>
    <w:rsid w:val="00FD46C5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A7B9A"/>
  <w14:defaultImageDpi w14:val="0"/>
  <w15:docId w15:val="{FA0257FE-5F3E-4EE8-92F9-39142C7C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C5492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9881</Characters>
  <Application>Microsoft Office Word</Application>
  <DocSecurity>0</DocSecurity>
  <Lines>82</Lines>
  <Paragraphs>23</Paragraphs>
  <ScaleCrop>false</ScaleCrop>
  <Company>Pozemkový Fond ČR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Petra</dc:creator>
  <cp:keywords/>
  <dc:description/>
  <cp:lastModifiedBy>Menšíková Petra</cp:lastModifiedBy>
  <cp:revision>3</cp:revision>
  <cp:lastPrinted>2025-03-17T12:45:00Z</cp:lastPrinted>
  <dcterms:created xsi:type="dcterms:W3CDTF">2025-04-25T09:03:00Z</dcterms:created>
  <dcterms:modified xsi:type="dcterms:W3CDTF">2025-04-25T09:04:00Z</dcterms:modified>
</cp:coreProperties>
</file>