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027B2" w14:textId="3495693F" w:rsidR="006301B7" w:rsidRDefault="006301B7" w:rsidP="00863DF1">
      <w:pPr>
        <w:spacing w:before="240"/>
        <w:jc w:val="center"/>
        <w:rPr>
          <w:rFonts w:ascii="Klavika Md" w:hAnsi="Klavika Md" w:cs="Calibri"/>
          <w:sz w:val="28"/>
          <w:szCs w:val="28"/>
        </w:rPr>
      </w:pPr>
      <w:r w:rsidRPr="005A544C">
        <w:rPr>
          <w:rFonts w:ascii="Klavika Md" w:hAnsi="Klavika Md" w:cs="Calibri"/>
          <w:sz w:val="28"/>
          <w:szCs w:val="28"/>
        </w:rPr>
        <w:t>SMLOUVA O POPLATKOVÉM LOVU</w:t>
      </w:r>
    </w:p>
    <w:p w14:paraId="62CD4122" w14:textId="284BBC3C" w:rsidR="005927F1" w:rsidRPr="00C51006" w:rsidRDefault="00C51006" w:rsidP="005927F1">
      <w:pPr>
        <w:jc w:val="center"/>
        <w:rPr>
          <w:rFonts w:ascii="Franklin Gothic Book" w:hAnsi="Franklin Gothic Book" w:cs="Calibri"/>
          <w:sz w:val="22"/>
          <w:szCs w:val="22"/>
        </w:rPr>
      </w:pPr>
      <w:r>
        <w:rPr>
          <w:rFonts w:ascii="Franklin Gothic Book" w:hAnsi="Franklin Gothic Book" w:cs="Calibri"/>
          <w:sz w:val="22"/>
          <w:szCs w:val="22"/>
        </w:rPr>
        <w:t>č</w:t>
      </w:r>
      <w:r w:rsidR="005927F1" w:rsidRPr="00C51006">
        <w:rPr>
          <w:rFonts w:ascii="Franklin Gothic Book" w:hAnsi="Franklin Gothic Book" w:cs="Calibri"/>
          <w:sz w:val="22"/>
          <w:szCs w:val="22"/>
        </w:rPr>
        <w:t>. HM</w:t>
      </w:r>
      <w:r w:rsidR="00D6595D">
        <w:rPr>
          <w:rFonts w:ascii="Franklin Gothic Book" w:hAnsi="Franklin Gothic Book" w:cs="Calibri"/>
          <w:sz w:val="22"/>
          <w:szCs w:val="22"/>
        </w:rPr>
        <w:t>S</w:t>
      </w:r>
      <w:r w:rsidR="005927F1" w:rsidRPr="00C51006">
        <w:rPr>
          <w:rFonts w:ascii="Franklin Gothic Book" w:hAnsi="Franklin Gothic Book" w:cs="Calibri"/>
          <w:sz w:val="22"/>
          <w:szCs w:val="22"/>
        </w:rPr>
        <w:t>25</w:t>
      </w:r>
      <w:r w:rsidR="00D6595D">
        <w:rPr>
          <w:rFonts w:ascii="Franklin Gothic Book" w:hAnsi="Franklin Gothic Book" w:cs="Calibri"/>
          <w:sz w:val="22"/>
          <w:szCs w:val="22"/>
        </w:rPr>
        <w:t>000</w:t>
      </w:r>
      <w:r w:rsidR="00554409">
        <w:rPr>
          <w:rFonts w:ascii="Franklin Gothic Book" w:hAnsi="Franklin Gothic Book" w:cs="Calibri"/>
          <w:sz w:val="22"/>
          <w:szCs w:val="22"/>
        </w:rPr>
        <w:t>9</w:t>
      </w:r>
    </w:p>
    <w:p w14:paraId="2F45ED6D" w14:textId="77777777" w:rsidR="006301B7" w:rsidRPr="0081441A" w:rsidRDefault="006301B7" w:rsidP="006301B7">
      <w:pPr>
        <w:jc w:val="both"/>
        <w:rPr>
          <w:rFonts w:ascii="Franklin Gothic Book" w:hAnsi="Franklin Gothic Book" w:cs="Calibri"/>
          <w:sz w:val="22"/>
          <w:szCs w:val="22"/>
        </w:rPr>
      </w:pPr>
    </w:p>
    <w:p w14:paraId="39A5FDD4" w14:textId="62F36A67" w:rsidR="00B64B5D" w:rsidRPr="0081441A" w:rsidRDefault="006301B7" w:rsidP="006301B7">
      <w:pPr>
        <w:jc w:val="center"/>
        <w:rPr>
          <w:rFonts w:ascii="Franklin Gothic Book" w:hAnsi="Franklin Gothic Book" w:cs="Calibri"/>
          <w:sz w:val="22"/>
          <w:szCs w:val="22"/>
        </w:rPr>
      </w:pPr>
      <w:r w:rsidRPr="0081441A">
        <w:rPr>
          <w:rFonts w:ascii="Franklin Gothic Book" w:hAnsi="Franklin Gothic Book" w:cs="Calibri"/>
          <w:sz w:val="22"/>
          <w:szCs w:val="22"/>
        </w:rPr>
        <w:t>uzavřená dle ustanovení § 1746 odst. 2 zákona č. 89/2012 Sb., občanský zákoník, ve znění pozdějších předpisů (dále jen „občanský zákoník“)</w:t>
      </w:r>
    </w:p>
    <w:p w14:paraId="0BB7C74E" w14:textId="77777777" w:rsidR="006301B7" w:rsidRPr="0081441A" w:rsidRDefault="006301B7" w:rsidP="00B64B5D">
      <w:pPr>
        <w:jc w:val="both"/>
        <w:rPr>
          <w:rFonts w:ascii="Franklin Gothic Book" w:hAnsi="Franklin Gothic Book" w:cs="Calibri"/>
          <w:sz w:val="22"/>
          <w:szCs w:val="22"/>
        </w:rPr>
      </w:pPr>
    </w:p>
    <w:p w14:paraId="6C940BDC" w14:textId="77777777" w:rsidR="006301B7" w:rsidRPr="0081441A" w:rsidRDefault="006301B7" w:rsidP="00B64B5D">
      <w:pPr>
        <w:jc w:val="both"/>
        <w:rPr>
          <w:rFonts w:ascii="Franklin Gothic Book" w:hAnsi="Franklin Gothic Book" w:cs="Calibri"/>
          <w:sz w:val="22"/>
          <w:szCs w:val="22"/>
        </w:rPr>
      </w:pPr>
    </w:p>
    <w:p w14:paraId="7048AE35" w14:textId="52CEA81D" w:rsidR="006301B7" w:rsidRPr="0081441A" w:rsidRDefault="006301B7" w:rsidP="003053F3">
      <w:pPr>
        <w:jc w:val="center"/>
        <w:rPr>
          <w:rFonts w:ascii="Franklin Gothic Book" w:hAnsi="Franklin Gothic Book" w:cs="Calibri"/>
          <w:sz w:val="22"/>
          <w:szCs w:val="22"/>
        </w:rPr>
      </w:pPr>
      <w:r w:rsidRPr="0081441A">
        <w:rPr>
          <w:rFonts w:ascii="Franklin Gothic Book" w:hAnsi="Franklin Gothic Book" w:cs="Calibri"/>
          <w:sz w:val="22"/>
          <w:szCs w:val="22"/>
        </w:rPr>
        <w:t>SMLUVNÍ STRANY:</w:t>
      </w:r>
    </w:p>
    <w:p w14:paraId="2F50145A" w14:textId="77777777" w:rsidR="006301B7" w:rsidRPr="0081441A" w:rsidRDefault="006301B7" w:rsidP="006301B7">
      <w:pPr>
        <w:jc w:val="both"/>
        <w:rPr>
          <w:rFonts w:ascii="Franklin Gothic Book" w:hAnsi="Franklin Gothic Book" w:cs="Calibri"/>
          <w:sz w:val="22"/>
          <w:szCs w:val="22"/>
        </w:rPr>
      </w:pPr>
    </w:p>
    <w:p w14:paraId="2E298628" w14:textId="6190D0E5" w:rsidR="006301B7" w:rsidRPr="0081441A" w:rsidRDefault="006301B7" w:rsidP="005A544C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Franklin Gothic Book" w:hAnsi="Franklin Gothic Book" w:cs="Calibri"/>
          <w:b/>
          <w:bCs/>
          <w:sz w:val="22"/>
          <w:szCs w:val="22"/>
        </w:rPr>
      </w:pPr>
      <w:r w:rsidRPr="0081441A">
        <w:rPr>
          <w:rFonts w:ascii="Franklin Gothic Book" w:hAnsi="Franklin Gothic Book" w:cs="Calibri"/>
          <w:b/>
          <w:bCs/>
          <w:sz w:val="22"/>
          <w:szCs w:val="22"/>
        </w:rPr>
        <w:t>Podniky města Šumperka a.s.</w:t>
      </w:r>
    </w:p>
    <w:p w14:paraId="0A0C6E9F" w14:textId="688B6564" w:rsidR="006301B7" w:rsidRPr="0081441A" w:rsidRDefault="005A544C" w:rsidP="005A544C">
      <w:pPr>
        <w:ind w:left="284"/>
        <w:jc w:val="both"/>
        <w:rPr>
          <w:rFonts w:ascii="Franklin Gothic Book" w:hAnsi="Franklin Gothic Book" w:cs="Calibri"/>
          <w:sz w:val="22"/>
          <w:szCs w:val="22"/>
        </w:rPr>
      </w:pPr>
      <w:r>
        <w:rPr>
          <w:rFonts w:ascii="Franklin Gothic Book" w:hAnsi="Franklin Gothic Book" w:cs="Calibri"/>
          <w:sz w:val="22"/>
          <w:szCs w:val="22"/>
        </w:rPr>
        <w:t xml:space="preserve">se </w:t>
      </w:r>
      <w:r w:rsidR="006301B7" w:rsidRPr="0081441A">
        <w:rPr>
          <w:rFonts w:ascii="Franklin Gothic Book" w:hAnsi="Franklin Gothic Book" w:cs="Calibri"/>
          <w:sz w:val="22"/>
          <w:szCs w:val="22"/>
        </w:rPr>
        <w:t>sídl</w:t>
      </w:r>
      <w:r>
        <w:rPr>
          <w:rFonts w:ascii="Franklin Gothic Book" w:hAnsi="Franklin Gothic Book" w:cs="Calibri"/>
          <w:sz w:val="22"/>
          <w:szCs w:val="22"/>
        </w:rPr>
        <w:t>em</w:t>
      </w:r>
      <w:r w:rsidR="006301B7" w:rsidRPr="0081441A">
        <w:rPr>
          <w:rFonts w:ascii="Franklin Gothic Book" w:hAnsi="Franklin Gothic Book" w:cs="Calibri"/>
          <w:sz w:val="22"/>
          <w:szCs w:val="22"/>
        </w:rPr>
        <w:t xml:space="preserve"> Slovanská 255/21, 787 01 Šumperk</w:t>
      </w:r>
    </w:p>
    <w:p w14:paraId="19FC852F" w14:textId="147840C8" w:rsidR="006301B7" w:rsidRPr="0081441A" w:rsidRDefault="006301B7" w:rsidP="005A544C">
      <w:pPr>
        <w:ind w:left="284"/>
        <w:jc w:val="both"/>
        <w:rPr>
          <w:rFonts w:ascii="Franklin Gothic Book" w:hAnsi="Franklin Gothic Book" w:cs="Calibri"/>
          <w:sz w:val="22"/>
          <w:szCs w:val="22"/>
        </w:rPr>
      </w:pPr>
      <w:r w:rsidRPr="0081441A">
        <w:rPr>
          <w:rFonts w:ascii="Franklin Gothic Book" w:hAnsi="Franklin Gothic Book" w:cs="Calibri"/>
          <w:sz w:val="22"/>
          <w:szCs w:val="22"/>
        </w:rPr>
        <w:t>zastoupená Mgr</w:t>
      </w:r>
      <w:r w:rsidR="005A544C">
        <w:rPr>
          <w:rFonts w:ascii="Franklin Gothic Book" w:hAnsi="Franklin Gothic Book" w:cs="Calibri"/>
          <w:sz w:val="22"/>
          <w:szCs w:val="22"/>
        </w:rPr>
        <w:t>.</w:t>
      </w:r>
      <w:r w:rsidRPr="0081441A">
        <w:rPr>
          <w:rFonts w:ascii="Franklin Gothic Book" w:hAnsi="Franklin Gothic Book" w:cs="Calibri"/>
          <w:sz w:val="22"/>
          <w:szCs w:val="22"/>
        </w:rPr>
        <w:t xml:space="preserve"> Petrem Hasalou, předsedou správní rady</w:t>
      </w:r>
    </w:p>
    <w:p w14:paraId="078E1121" w14:textId="77777777" w:rsidR="006301B7" w:rsidRPr="0081441A" w:rsidRDefault="006301B7" w:rsidP="005A544C">
      <w:pPr>
        <w:ind w:left="284"/>
        <w:jc w:val="both"/>
        <w:rPr>
          <w:rFonts w:ascii="Franklin Gothic Book" w:hAnsi="Franklin Gothic Book" w:cs="Calibri"/>
          <w:sz w:val="22"/>
          <w:szCs w:val="22"/>
        </w:rPr>
      </w:pPr>
      <w:r w:rsidRPr="0081441A">
        <w:rPr>
          <w:rFonts w:ascii="Franklin Gothic Book" w:hAnsi="Franklin Gothic Book" w:cs="Calibri"/>
          <w:sz w:val="22"/>
          <w:szCs w:val="22"/>
        </w:rPr>
        <w:t>IČ: 65138163</w:t>
      </w:r>
    </w:p>
    <w:p w14:paraId="7033C32D" w14:textId="77777777" w:rsidR="006301B7" w:rsidRPr="0081441A" w:rsidRDefault="006301B7" w:rsidP="005A544C">
      <w:pPr>
        <w:ind w:left="284"/>
        <w:jc w:val="both"/>
        <w:rPr>
          <w:rFonts w:ascii="Franklin Gothic Book" w:hAnsi="Franklin Gothic Book" w:cs="Calibri"/>
          <w:sz w:val="22"/>
          <w:szCs w:val="22"/>
        </w:rPr>
      </w:pPr>
      <w:r w:rsidRPr="0081441A">
        <w:rPr>
          <w:rFonts w:ascii="Franklin Gothic Book" w:hAnsi="Franklin Gothic Book" w:cs="Calibri"/>
          <w:sz w:val="22"/>
          <w:szCs w:val="22"/>
        </w:rPr>
        <w:t>DIČ: CZ65138163</w:t>
      </w:r>
    </w:p>
    <w:p w14:paraId="0CD38B4A" w14:textId="0F3E1713" w:rsidR="006301B7" w:rsidRPr="0081441A" w:rsidRDefault="006301B7" w:rsidP="005A544C">
      <w:pPr>
        <w:ind w:left="284"/>
        <w:jc w:val="both"/>
        <w:rPr>
          <w:rFonts w:ascii="Franklin Gothic Book" w:hAnsi="Franklin Gothic Book" w:cs="Calibri"/>
          <w:sz w:val="22"/>
          <w:szCs w:val="22"/>
        </w:rPr>
      </w:pPr>
      <w:r w:rsidRPr="0081441A">
        <w:rPr>
          <w:rFonts w:ascii="Franklin Gothic Book" w:hAnsi="Franklin Gothic Book" w:cs="Calibri"/>
          <w:sz w:val="22"/>
          <w:szCs w:val="22"/>
        </w:rPr>
        <w:t>zapsaná v obchodním rejstříku vedeném Krajským soudem v</w:t>
      </w:r>
      <w:r w:rsidR="005A544C">
        <w:rPr>
          <w:rFonts w:ascii="Franklin Gothic Book" w:hAnsi="Franklin Gothic Book" w:cs="Calibri"/>
          <w:sz w:val="22"/>
          <w:szCs w:val="22"/>
        </w:rPr>
        <w:t> </w:t>
      </w:r>
      <w:r w:rsidRPr="0081441A">
        <w:rPr>
          <w:rFonts w:ascii="Franklin Gothic Book" w:hAnsi="Franklin Gothic Book" w:cs="Calibri"/>
          <w:sz w:val="22"/>
          <w:szCs w:val="22"/>
        </w:rPr>
        <w:t>Ostravě</w:t>
      </w:r>
      <w:r w:rsidR="005A544C">
        <w:rPr>
          <w:rFonts w:ascii="Franklin Gothic Book" w:hAnsi="Franklin Gothic Book" w:cs="Calibri"/>
          <w:sz w:val="22"/>
          <w:szCs w:val="22"/>
        </w:rPr>
        <w:t>,</w:t>
      </w:r>
      <w:r w:rsidRPr="0081441A">
        <w:rPr>
          <w:rFonts w:ascii="Franklin Gothic Book" w:hAnsi="Franklin Gothic Book" w:cs="Calibri"/>
          <w:sz w:val="22"/>
          <w:szCs w:val="22"/>
        </w:rPr>
        <w:t xml:space="preserve"> sp. zn.  B 1224</w:t>
      </w:r>
    </w:p>
    <w:p w14:paraId="2A9345C3" w14:textId="77777777" w:rsidR="006301B7" w:rsidRPr="0081441A" w:rsidRDefault="006301B7" w:rsidP="005A544C">
      <w:pPr>
        <w:ind w:left="284"/>
        <w:jc w:val="both"/>
        <w:rPr>
          <w:rFonts w:ascii="Franklin Gothic Book" w:hAnsi="Franklin Gothic Book" w:cs="Calibri"/>
          <w:sz w:val="22"/>
          <w:szCs w:val="22"/>
        </w:rPr>
      </w:pPr>
      <w:r w:rsidRPr="0081441A">
        <w:rPr>
          <w:rFonts w:ascii="Franklin Gothic Book" w:hAnsi="Franklin Gothic Book" w:cs="Calibri"/>
          <w:sz w:val="22"/>
          <w:szCs w:val="22"/>
        </w:rPr>
        <w:t>bankovní spojení a číslo účtu: 1905742329/0800</w:t>
      </w:r>
    </w:p>
    <w:p w14:paraId="67C40170" w14:textId="60C62331" w:rsidR="006301B7" w:rsidRPr="0081441A" w:rsidRDefault="006301B7" w:rsidP="005A544C">
      <w:pPr>
        <w:ind w:left="284"/>
        <w:jc w:val="both"/>
        <w:rPr>
          <w:rFonts w:ascii="Franklin Gothic Book" w:hAnsi="Franklin Gothic Book" w:cs="Calibri"/>
          <w:sz w:val="22"/>
          <w:szCs w:val="22"/>
        </w:rPr>
      </w:pPr>
      <w:r w:rsidRPr="0081441A">
        <w:rPr>
          <w:rFonts w:ascii="Franklin Gothic Book" w:hAnsi="Franklin Gothic Book" w:cs="Calibri"/>
          <w:sz w:val="22"/>
          <w:szCs w:val="22"/>
        </w:rPr>
        <w:t xml:space="preserve">e-mail: </w:t>
      </w:r>
      <w:hyperlink r:id="rId7" w:history="1">
        <w:r w:rsidRPr="0081441A">
          <w:rPr>
            <w:rStyle w:val="Hypertextovodkaz"/>
            <w:rFonts w:ascii="Franklin Gothic Book" w:hAnsi="Franklin Gothic Book" w:cs="Calibri"/>
            <w:sz w:val="22"/>
            <w:szCs w:val="22"/>
          </w:rPr>
          <w:t>reditel@pms-spk.cz</w:t>
        </w:r>
      </w:hyperlink>
    </w:p>
    <w:p w14:paraId="5B12375B" w14:textId="2B32649C" w:rsidR="006301B7" w:rsidRPr="0081441A" w:rsidRDefault="006301B7" w:rsidP="005A544C">
      <w:pPr>
        <w:ind w:left="284"/>
        <w:jc w:val="both"/>
        <w:rPr>
          <w:rFonts w:ascii="Franklin Gothic Book" w:hAnsi="Franklin Gothic Book" w:cs="Calibri"/>
          <w:sz w:val="22"/>
          <w:szCs w:val="22"/>
        </w:rPr>
      </w:pPr>
      <w:r w:rsidRPr="0081441A">
        <w:rPr>
          <w:rFonts w:ascii="Franklin Gothic Book" w:hAnsi="Franklin Gothic Book" w:cs="Calibri"/>
          <w:sz w:val="22"/>
          <w:szCs w:val="22"/>
        </w:rPr>
        <w:t>(dále jen „PMŠ“)</w:t>
      </w:r>
    </w:p>
    <w:p w14:paraId="10671EFE" w14:textId="77777777" w:rsidR="006301B7" w:rsidRPr="0081441A" w:rsidRDefault="006301B7" w:rsidP="005A544C">
      <w:pPr>
        <w:ind w:left="284" w:hanging="284"/>
        <w:jc w:val="both"/>
        <w:rPr>
          <w:rFonts w:ascii="Franklin Gothic Book" w:hAnsi="Franklin Gothic Book" w:cs="Calibri"/>
          <w:sz w:val="22"/>
          <w:szCs w:val="22"/>
        </w:rPr>
      </w:pPr>
    </w:p>
    <w:p w14:paraId="64E280BD" w14:textId="5952F5D0" w:rsidR="006301B7" w:rsidRPr="005A544C" w:rsidRDefault="00340D77" w:rsidP="005A544C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Franklin Gothic Book" w:hAnsi="Franklin Gothic Book" w:cs="Calibri"/>
          <w:b/>
          <w:bCs/>
          <w:sz w:val="22"/>
          <w:szCs w:val="22"/>
        </w:rPr>
      </w:pPr>
      <w:r w:rsidRPr="00340D77">
        <w:rPr>
          <w:rFonts w:ascii="Franklin Gothic Book" w:hAnsi="Franklin Gothic Book" w:cs="Calibri"/>
          <w:b/>
          <w:bCs/>
          <w:sz w:val="22"/>
          <w:szCs w:val="22"/>
        </w:rPr>
        <w:t>PRUMHOR, spol. s r.o.</w:t>
      </w:r>
    </w:p>
    <w:p w14:paraId="39C06C5B" w14:textId="77777777" w:rsidR="00340D77" w:rsidRPr="00340D77" w:rsidRDefault="00340D77" w:rsidP="00340D77">
      <w:pPr>
        <w:ind w:left="284"/>
        <w:jc w:val="both"/>
        <w:rPr>
          <w:rFonts w:ascii="Franklin Gothic Book" w:hAnsi="Franklin Gothic Book" w:cs="Calibri"/>
          <w:sz w:val="22"/>
          <w:szCs w:val="22"/>
        </w:rPr>
      </w:pPr>
      <w:r w:rsidRPr="00340D77">
        <w:rPr>
          <w:rFonts w:ascii="Franklin Gothic Book" w:hAnsi="Franklin Gothic Book" w:cs="Calibri"/>
          <w:sz w:val="22"/>
          <w:szCs w:val="22"/>
        </w:rPr>
        <w:t>se sídlem č.p. 824, 788 13 Rapotín</w:t>
      </w:r>
    </w:p>
    <w:p w14:paraId="2609ADCF" w14:textId="77777777" w:rsidR="00340D77" w:rsidRPr="00340D77" w:rsidRDefault="00340D77" w:rsidP="00340D77">
      <w:pPr>
        <w:ind w:left="284"/>
        <w:jc w:val="both"/>
        <w:rPr>
          <w:rFonts w:ascii="Franklin Gothic Book" w:hAnsi="Franklin Gothic Book" w:cs="Calibri"/>
          <w:sz w:val="22"/>
          <w:szCs w:val="22"/>
        </w:rPr>
      </w:pPr>
      <w:r w:rsidRPr="00340D77">
        <w:rPr>
          <w:rFonts w:ascii="Franklin Gothic Book" w:hAnsi="Franklin Gothic Book" w:cs="Calibri"/>
          <w:sz w:val="22"/>
          <w:szCs w:val="22"/>
        </w:rPr>
        <w:t>zastoupená Martinem Hoždorou, jednatelem</w:t>
      </w:r>
    </w:p>
    <w:p w14:paraId="5C5DB45E" w14:textId="77777777" w:rsidR="00340D77" w:rsidRPr="00340D77" w:rsidRDefault="00340D77" w:rsidP="00340D77">
      <w:pPr>
        <w:ind w:left="284"/>
        <w:jc w:val="both"/>
        <w:rPr>
          <w:rFonts w:ascii="Franklin Gothic Book" w:hAnsi="Franklin Gothic Book" w:cs="Calibri"/>
          <w:sz w:val="22"/>
          <w:szCs w:val="22"/>
        </w:rPr>
      </w:pPr>
      <w:r w:rsidRPr="00340D77">
        <w:rPr>
          <w:rFonts w:ascii="Franklin Gothic Book" w:hAnsi="Franklin Gothic Book" w:cs="Calibri"/>
          <w:sz w:val="22"/>
          <w:szCs w:val="22"/>
        </w:rPr>
        <w:t>IČ: 47153903</w:t>
      </w:r>
    </w:p>
    <w:p w14:paraId="04C32FDA" w14:textId="72452A15" w:rsidR="00D6595D" w:rsidRPr="0081441A" w:rsidRDefault="00340D77" w:rsidP="00340D77">
      <w:pPr>
        <w:ind w:left="284"/>
        <w:jc w:val="both"/>
        <w:rPr>
          <w:rFonts w:ascii="Franklin Gothic Book" w:hAnsi="Franklin Gothic Book" w:cs="Calibri"/>
          <w:sz w:val="22"/>
          <w:szCs w:val="22"/>
        </w:rPr>
      </w:pPr>
      <w:r w:rsidRPr="00340D77">
        <w:rPr>
          <w:rFonts w:ascii="Franklin Gothic Book" w:hAnsi="Franklin Gothic Book" w:cs="Calibri"/>
          <w:sz w:val="22"/>
          <w:szCs w:val="22"/>
        </w:rPr>
        <w:t>DIČ: CZ47153903</w:t>
      </w:r>
    </w:p>
    <w:p w14:paraId="0E2A0160" w14:textId="150E9AAB" w:rsidR="006301B7" w:rsidRPr="0081441A" w:rsidRDefault="006301B7" w:rsidP="005A544C">
      <w:pPr>
        <w:ind w:left="284"/>
        <w:jc w:val="both"/>
        <w:rPr>
          <w:rFonts w:ascii="Franklin Gothic Book" w:hAnsi="Franklin Gothic Book" w:cs="Calibri"/>
          <w:sz w:val="22"/>
          <w:szCs w:val="22"/>
        </w:rPr>
      </w:pPr>
      <w:r w:rsidRPr="0081441A">
        <w:rPr>
          <w:rFonts w:ascii="Franklin Gothic Book" w:hAnsi="Franklin Gothic Book" w:cs="Calibri"/>
          <w:sz w:val="22"/>
          <w:szCs w:val="22"/>
        </w:rPr>
        <w:t>(dále jen „</w:t>
      </w:r>
      <w:r w:rsidR="00221994">
        <w:rPr>
          <w:rFonts w:ascii="Franklin Gothic Book" w:hAnsi="Franklin Gothic Book" w:cs="Calibri"/>
          <w:sz w:val="22"/>
          <w:szCs w:val="22"/>
        </w:rPr>
        <w:t>l</w:t>
      </w:r>
      <w:r w:rsidRPr="0081441A">
        <w:rPr>
          <w:rFonts w:ascii="Franklin Gothic Book" w:hAnsi="Franklin Gothic Book" w:cs="Calibri"/>
          <w:sz w:val="22"/>
          <w:szCs w:val="22"/>
        </w:rPr>
        <w:t>ovecký host“)</w:t>
      </w:r>
    </w:p>
    <w:p w14:paraId="37DDB190" w14:textId="77777777" w:rsidR="006301B7" w:rsidRPr="0081441A" w:rsidRDefault="006301B7" w:rsidP="006301B7">
      <w:pPr>
        <w:ind w:firstLine="708"/>
        <w:jc w:val="both"/>
        <w:rPr>
          <w:rFonts w:ascii="Franklin Gothic Book" w:hAnsi="Franklin Gothic Book" w:cs="Calibri"/>
          <w:sz w:val="22"/>
          <w:szCs w:val="22"/>
        </w:rPr>
      </w:pPr>
    </w:p>
    <w:p w14:paraId="26DFC44C" w14:textId="77777777" w:rsidR="006301B7" w:rsidRPr="0081441A" w:rsidRDefault="006301B7" w:rsidP="006301B7">
      <w:pPr>
        <w:ind w:firstLine="708"/>
        <w:jc w:val="both"/>
        <w:rPr>
          <w:rFonts w:ascii="Franklin Gothic Book" w:hAnsi="Franklin Gothic Book" w:cs="Calibri"/>
          <w:sz w:val="22"/>
          <w:szCs w:val="22"/>
        </w:rPr>
      </w:pPr>
    </w:p>
    <w:p w14:paraId="52908520" w14:textId="77777777" w:rsidR="006301B7" w:rsidRPr="0081441A" w:rsidRDefault="006301B7" w:rsidP="006301B7">
      <w:pPr>
        <w:ind w:firstLine="708"/>
        <w:jc w:val="both"/>
        <w:rPr>
          <w:rFonts w:ascii="Franklin Gothic Book" w:hAnsi="Franklin Gothic Book" w:cs="Calibri"/>
          <w:sz w:val="22"/>
          <w:szCs w:val="22"/>
        </w:rPr>
      </w:pPr>
    </w:p>
    <w:p w14:paraId="1A2BF042" w14:textId="427FA699" w:rsidR="006301B7" w:rsidRPr="0081441A" w:rsidRDefault="006301B7" w:rsidP="006301B7">
      <w:pPr>
        <w:jc w:val="both"/>
        <w:rPr>
          <w:rFonts w:ascii="Franklin Gothic Book" w:hAnsi="Franklin Gothic Book" w:cs="Calibri"/>
          <w:sz w:val="22"/>
          <w:szCs w:val="22"/>
        </w:rPr>
      </w:pPr>
      <w:r w:rsidRPr="0081441A">
        <w:rPr>
          <w:rFonts w:ascii="Franklin Gothic Book" w:hAnsi="Franklin Gothic Book" w:cs="Calibri"/>
          <w:sz w:val="22"/>
          <w:szCs w:val="22"/>
        </w:rPr>
        <w:t xml:space="preserve">(PMŠ a </w:t>
      </w:r>
      <w:r w:rsidR="00221994">
        <w:rPr>
          <w:rFonts w:ascii="Franklin Gothic Book" w:hAnsi="Franklin Gothic Book" w:cs="Calibri"/>
          <w:sz w:val="22"/>
          <w:szCs w:val="22"/>
        </w:rPr>
        <w:t>l</w:t>
      </w:r>
      <w:r w:rsidRPr="0081441A">
        <w:rPr>
          <w:rFonts w:ascii="Franklin Gothic Book" w:hAnsi="Franklin Gothic Book" w:cs="Calibri"/>
          <w:sz w:val="22"/>
          <w:szCs w:val="22"/>
        </w:rPr>
        <w:t>ovecký host dále společně též jako „smluvní strany“ a každý jednotlivě jako „smluvní strana“)</w:t>
      </w:r>
    </w:p>
    <w:p w14:paraId="37FCF764" w14:textId="77777777" w:rsidR="006301B7" w:rsidRPr="0081441A" w:rsidRDefault="006301B7" w:rsidP="006301B7">
      <w:pPr>
        <w:jc w:val="both"/>
        <w:rPr>
          <w:rFonts w:ascii="Franklin Gothic Book" w:hAnsi="Franklin Gothic Book" w:cs="Calibri"/>
          <w:sz w:val="22"/>
          <w:szCs w:val="22"/>
        </w:rPr>
      </w:pPr>
    </w:p>
    <w:p w14:paraId="163D982F" w14:textId="33C8E1B6" w:rsidR="006301B7" w:rsidRPr="0081441A" w:rsidRDefault="006301B7" w:rsidP="006301B7">
      <w:pPr>
        <w:jc w:val="both"/>
        <w:rPr>
          <w:rFonts w:ascii="Franklin Gothic Book" w:hAnsi="Franklin Gothic Book" w:cs="Calibri"/>
          <w:sz w:val="22"/>
          <w:szCs w:val="22"/>
        </w:rPr>
      </w:pPr>
      <w:r w:rsidRPr="0081441A">
        <w:rPr>
          <w:rFonts w:ascii="Franklin Gothic Book" w:hAnsi="Franklin Gothic Book" w:cs="Calibri"/>
          <w:sz w:val="22"/>
          <w:szCs w:val="22"/>
        </w:rPr>
        <w:t>uzavírají níže uvedeného dne, měsíce a roku tuto Smlouvu o poplatkovém lovu (dále jen „smlouva“):</w:t>
      </w:r>
    </w:p>
    <w:p w14:paraId="63AEF9E3" w14:textId="52934CAE" w:rsidR="0081441A" w:rsidRPr="00221994" w:rsidRDefault="006301B7" w:rsidP="00297678">
      <w:pPr>
        <w:pStyle w:val="Odstavecseseznamem"/>
        <w:numPr>
          <w:ilvl w:val="0"/>
          <w:numId w:val="8"/>
        </w:numPr>
        <w:spacing w:before="480" w:after="120"/>
        <w:ind w:left="1275" w:hanging="198"/>
        <w:contextualSpacing w:val="0"/>
        <w:jc w:val="center"/>
        <w:rPr>
          <w:rFonts w:ascii="Franklin Gothic Book" w:hAnsi="Franklin Gothic Book" w:cs="Calibri"/>
          <w:b/>
          <w:bCs/>
          <w:sz w:val="22"/>
          <w:szCs w:val="22"/>
        </w:rPr>
      </w:pPr>
      <w:r w:rsidRPr="00221994">
        <w:rPr>
          <w:rFonts w:ascii="Franklin Gothic Book" w:hAnsi="Franklin Gothic Book" w:cs="Calibri"/>
          <w:b/>
          <w:bCs/>
          <w:sz w:val="22"/>
          <w:szCs w:val="22"/>
        </w:rPr>
        <w:t>Předmět smlouvy</w:t>
      </w:r>
    </w:p>
    <w:p w14:paraId="20152AC9" w14:textId="3CAF913A" w:rsidR="00C85790" w:rsidRPr="00C85790" w:rsidRDefault="008654C4" w:rsidP="00C85790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Franklin Gothic Book" w:hAnsi="Franklin Gothic Book" w:cs="Calibri"/>
          <w:sz w:val="22"/>
          <w:szCs w:val="22"/>
        </w:rPr>
      </w:pPr>
      <w:r w:rsidRPr="00C85790">
        <w:rPr>
          <w:rFonts w:ascii="Franklin Gothic Book" w:hAnsi="Franklin Gothic Book" w:cs="Calibri"/>
          <w:sz w:val="22"/>
          <w:szCs w:val="22"/>
        </w:rPr>
        <w:t>PMŠ</w:t>
      </w:r>
      <w:r w:rsidR="006301B7" w:rsidRPr="00C85790">
        <w:rPr>
          <w:rFonts w:ascii="Franklin Gothic Book" w:hAnsi="Franklin Gothic Book" w:cs="Calibri"/>
          <w:sz w:val="22"/>
          <w:szCs w:val="22"/>
        </w:rPr>
        <w:t xml:space="preserve"> se zavazují v</w:t>
      </w:r>
      <w:r w:rsidRPr="00C85790">
        <w:rPr>
          <w:rFonts w:ascii="Franklin Gothic Book" w:hAnsi="Franklin Gothic Book" w:cs="Calibri"/>
          <w:sz w:val="22"/>
          <w:szCs w:val="22"/>
        </w:rPr>
        <w:t> </w:t>
      </w:r>
      <w:r w:rsidR="006301B7" w:rsidRPr="00C85790">
        <w:rPr>
          <w:rFonts w:ascii="Franklin Gothic Book" w:hAnsi="Franklin Gothic Book" w:cs="Calibri"/>
          <w:sz w:val="22"/>
          <w:szCs w:val="22"/>
        </w:rPr>
        <w:t>honitbě</w:t>
      </w:r>
      <w:r w:rsidRPr="00C85790">
        <w:rPr>
          <w:rFonts w:ascii="Franklin Gothic Book" w:hAnsi="Franklin Gothic Book" w:cs="Calibri"/>
          <w:sz w:val="22"/>
          <w:szCs w:val="22"/>
        </w:rPr>
        <w:t xml:space="preserve"> Městské skály</w:t>
      </w:r>
      <w:r w:rsidR="006301B7" w:rsidRPr="00C85790">
        <w:rPr>
          <w:rFonts w:ascii="Franklin Gothic Book" w:hAnsi="Franklin Gothic Book" w:cs="Calibri"/>
          <w:sz w:val="22"/>
          <w:szCs w:val="22"/>
        </w:rPr>
        <w:t xml:space="preserve">, </w:t>
      </w:r>
      <w:r w:rsidRPr="00C85790">
        <w:rPr>
          <w:rFonts w:ascii="Franklin Gothic Book" w:hAnsi="Franklin Gothic Book" w:cs="Calibri"/>
          <w:sz w:val="22"/>
          <w:szCs w:val="22"/>
        </w:rPr>
        <w:t>CZ7111506063,</w:t>
      </w:r>
      <w:r w:rsidR="006301B7" w:rsidRPr="00C85790">
        <w:rPr>
          <w:rFonts w:ascii="Franklin Gothic Book" w:hAnsi="Franklin Gothic Book" w:cs="Calibri"/>
          <w:sz w:val="22"/>
          <w:szCs w:val="22"/>
        </w:rPr>
        <w:t xml:space="preserve"> za podmínek stanovených touto smlouvou umožnit loveckému hostu lov</w:t>
      </w:r>
      <w:r w:rsidR="00C85790" w:rsidRPr="00C85790">
        <w:rPr>
          <w:rFonts w:ascii="Franklin Gothic Book" w:hAnsi="Franklin Gothic Book" w:cs="Calibri"/>
          <w:sz w:val="22"/>
          <w:szCs w:val="22"/>
        </w:rPr>
        <w:t xml:space="preserve"> </w:t>
      </w:r>
      <w:r w:rsidR="006301B7" w:rsidRPr="00C85790">
        <w:rPr>
          <w:rFonts w:ascii="Franklin Gothic Book" w:hAnsi="Franklin Gothic Book" w:cs="Calibri"/>
          <w:sz w:val="22"/>
          <w:szCs w:val="22"/>
        </w:rPr>
        <w:t>spárkaté samičí a samčí zvěře</w:t>
      </w:r>
      <w:r w:rsidR="00C85790" w:rsidRPr="00C85790">
        <w:rPr>
          <w:rFonts w:ascii="Franklin Gothic Book" w:hAnsi="Franklin Gothic Book" w:cs="Calibri"/>
          <w:sz w:val="22"/>
          <w:szCs w:val="22"/>
        </w:rPr>
        <w:t xml:space="preserve">, a to na základě Ceníku a podmínek lovu (dále jen </w:t>
      </w:r>
      <w:r w:rsidR="00C85790">
        <w:rPr>
          <w:rFonts w:ascii="Franklin Gothic Book" w:hAnsi="Franklin Gothic Book" w:cs="Calibri"/>
          <w:sz w:val="22"/>
          <w:szCs w:val="22"/>
        </w:rPr>
        <w:t>„</w:t>
      </w:r>
      <w:r w:rsidR="00C85790" w:rsidRPr="00C85790">
        <w:rPr>
          <w:rFonts w:ascii="Franklin Gothic Book" w:hAnsi="Franklin Gothic Book" w:cs="Calibri"/>
          <w:sz w:val="22"/>
          <w:szCs w:val="22"/>
        </w:rPr>
        <w:t>Ceník</w:t>
      </w:r>
      <w:r w:rsidR="00C85790">
        <w:rPr>
          <w:rFonts w:ascii="Franklin Gothic Book" w:hAnsi="Franklin Gothic Book" w:cs="Calibri"/>
          <w:sz w:val="22"/>
          <w:szCs w:val="22"/>
        </w:rPr>
        <w:t>“</w:t>
      </w:r>
      <w:r w:rsidR="00C85790" w:rsidRPr="00C85790">
        <w:rPr>
          <w:rFonts w:ascii="Franklin Gothic Book" w:hAnsi="Franklin Gothic Book" w:cs="Calibri"/>
          <w:sz w:val="22"/>
          <w:szCs w:val="22"/>
        </w:rPr>
        <w:t xml:space="preserve">), který je </w:t>
      </w:r>
      <w:r w:rsidR="00C85790">
        <w:rPr>
          <w:rFonts w:ascii="Franklin Gothic Book" w:hAnsi="Franklin Gothic Book" w:cs="Calibri"/>
          <w:sz w:val="22"/>
          <w:szCs w:val="22"/>
        </w:rPr>
        <w:t>P</w:t>
      </w:r>
      <w:r w:rsidR="00C85790" w:rsidRPr="00C85790">
        <w:rPr>
          <w:rFonts w:ascii="Franklin Gothic Book" w:hAnsi="Franklin Gothic Book" w:cs="Calibri"/>
          <w:sz w:val="22"/>
          <w:szCs w:val="22"/>
        </w:rPr>
        <w:t>řílohou č. 1 této smlouvy</w:t>
      </w:r>
      <w:r w:rsidR="00051021">
        <w:rPr>
          <w:rFonts w:ascii="Franklin Gothic Book" w:hAnsi="Franklin Gothic Book" w:cs="Calibri"/>
          <w:sz w:val="22"/>
          <w:szCs w:val="22"/>
        </w:rPr>
        <w:t xml:space="preserve">, </w:t>
      </w:r>
      <w:r w:rsidR="00051021" w:rsidRPr="00051021">
        <w:rPr>
          <w:rFonts w:ascii="Franklin Gothic Book" w:hAnsi="Franklin Gothic Book" w:cs="Calibri"/>
          <w:sz w:val="22"/>
          <w:szCs w:val="22"/>
        </w:rPr>
        <w:t>a to pro kategorii</w:t>
      </w:r>
      <w:r w:rsidR="00051021">
        <w:rPr>
          <w:rFonts w:ascii="Franklin Gothic Book" w:hAnsi="Franklin Gothic Book" w:cs="Calibri"/>
          <w:sz w:val="22"/>
          <w:szCs w:val="22"/>
        </w:rPr>
        <w:t xml:space="preserve"> 3</w:t>
      </w:r>
      <w:r w:rsidR="00C85790" w:rsidRPr="00C85790">
        <w:rPr>
          <w:rFonts w:ascii="Franklin Gothic Book" w:hAnsi="Franklin Gothic Book" w:cs="Calibri"/>
          <w:sz w:val="22"/>
          <w:szCs w:val="22"/>
        </w:rPr>
        <w:t xml:space="preserve">. </w:t>
      </w:r>
    </w:p>
    <w:p w14:paraId="6A008C0F" w14:textId="4BD8C89F" w:rsidR="006301B7" w:rsidRPr="00C85790" w:rsidRDefault="006301B7" w:rsidP="00C85790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Franklin Gothic Book" w:hAnsi="Franklin Gothic Book" w:cs="Calibri"/>
          <w:sz w:val="22"/>
          <w:szCs w:val="22"/>
        </w:rPr>
      </w:pPr>
      <w:r w:rsidRPr="00C85790">
        <w:rPr>
          <w:rFonts w:ascii="Franklin Gothic Book" w:hAnsi="Franklin Gothic Book" w:cs="Calibri"/>
          <w:sz w:val="22"/>
          <w:szCs w:val="22"/>
        </w:rPr>
        <w:t xml:space="preserve">Lovecký host se zavazuje uhradit </w:t>
      </w:r>
      <w:r w:rsidR="008654C4" w:rsidRPr="00C85790">
        <w:rPr>
          <w:rFonts w:ascii="Franklin Gothic Book" w:hAnsi="Franklin Gothic Book" w:cs="Calibri"/>
          <w:sz w:val="22"/>
          <w:szCs w:val="22"/>
        </w:rPr>
        <w:t>PMŠ</w:t>
      </w:r>
      <w:r w:rsidRPr="00C85790">
        <w:rPr>
          <w:rFonts w:ascii="Franklin Gothic Book" w:hAnsi="Franklin Gothic Book" w:cs="Calibri"/>
          <w:sz w:val="22"/>
          <w:szCs w:val="22"/>
        </w:rPr>
        <w:t xml:space="preserve"> cenu za lov zvěře uvedené v odst. 1</w:t>
      </w:r>
      <w:r w:rsidR="003053F3" w:rsidRPr="00C85790">
        <w:rPr>
          <w:rFonts w:ascii="Franklin Gothic Book" w:hAnsi="Franklin Gothic Book" w:cs="Calibri"/>
          <w:sz w:val="22"/>
          <w:szCs w:val="22"/>
        </w:rPr>
        <w:t>.</w:t>
      </w:r>
      <w:r w:rsidRPr="00C85790">
        <w:rPr>
          <w:rFonts w:ascii="Franklin Gothic Book" w:hAnsi="Franklin Gothic Book" w:cs="Calibri"/>
          <w:sz w:val="22"/>
          <w:szCs w:val="22"/>
        </w:rPr>
        <w:t xml:space="preserve"> tohoto článku smlouvy</w:t>
      </w:r>
      <w:r w:rsidR="00C85790">
        <w:rPr>
          <w:rFonts w:ascii="Franklin Gothic Book" w:hAnsi="Franklin Gothic Book" w:cs="Calibri"/>
          <w:sz w:val="22"/>
          <w:szCs w:val="22"/>
        </w:rPr>
        <w:t>,</w:t>
      </w:r>
      <w:r w:rsidRPr="00C85790">
        <w:rPr>
          <w:rFonts w:ascii="Franklin Gothic Book" w:hAnsi="Franklin Gothic Book" w:cs="Calibri"/>
          <w:sz w:val="22"/>
          <w:szCs w:val="22"/>
        </w:rPr>
        <w:t xml:space="preserve"> případné související poplatky dle Ceníku</w:t>
      </w:r>
      <w:r w:rsidR="00C85790">
        <w:rPr>
          <w:rFonts w:ascii="Franklin Gothic Book" w:hAnsi="Franklin Gothic Book" w:cs="Calibri"/>
          <w:sz w:val="22"/>
          <w:szCs w:val="22"/>
        </w:rPr>
        <w:t xml:space="preserve"> a splnit další povinnosti vyplývající z Ceníku, </w:t>
      </w:r>
      <w:r w:rsidRPr="00C85790">
        <w:rPr>
          <w:rFonts w:ascii="Franklin Gothic Book" w:hAnsi="Franklin Gothic Book" w:cs="Calibri"/>
          <w:sz w:val="22"/>
          <w:szCs w:val="22"/>
        </w:rPr>
        <w:t>a to za podmínek uvedených v čl. II. této smlouvy.</w:t>
      </w:r>
    </w:p>
    <w:p w14:paraId="320A01CD" w14:textId="27DD8C20" w:rsidR="006301B7" w:rsidRPr="00C85790" w:rsidRDefault="006301B7" w:rsidP="00C85790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Franklin Gothic Book" w:hAnsi="Franklin Gothic Book" w:cs="Calibri"/>
          <w:sz w:val="22"/>
          <w:szCs w:val="22"/>
        </w:rPr>
      </w:pPr>
      <w:r w:rsidRPr="00C85790">
        <w:rPr>
          <w:rFonts w:ascii="Franklin Gothic Book" w:hAnsi="Franklin Gothic Book" w:cs="Calibri"/>
          <w:sz w:val="22"/>
          <w:szCs w:val="22"/>
        </w:rPr>
        <w:t>Prase divoké lze lovit bez limitu věku a pohlaví.</w:t>
      </w:r>
    </w:p>
    <w:p w14:paraId="62C727E8" w14:textId="12B45CFD" w:rsidR="006301B7" w:rsidRPr="0081441A" w:rsidRDefault="006301B7" w:rsidP="00221994">
      <w:pPr>
        <w:pStyle w:val="Odstavecseseznamem"/>
        <w:numPr>
          <w:ilvl w:val="0"/>
          <w:numId w:val="8"/>
        </w:numPr>
        <w:spacing w:before="240" w:after="120"/>
        <w:ind w:left="1275" w:hanging="198"/>
        <w:contextualSpacing w:val="0"/>
        <w:jc w:val="center"/>
        <w:rPr>
          <w:rFonts w:ascii="Franklin Gothic Book" w:hAnsi="Franklin Gothic Book" w:cs="Calibri"/>
          <w:sz w:val="22"/>
          <w:szCs w:val="22"/>
        </w:rPr>
      </w:pPr>
      <w:r w:rsidRPr="00221994">
        <w:rPr>
          <w:rFonts w:ascii="Franklin Gothic Book" w:hAnsi="Franklin Gothic Book" w:cs="Calibri"/>
          <w:b/>
          <w:bCs/>
          <w:sz w:val="22"/>
          <w:szCs w:val="22"/>
        </w:rPr>
        <w:t>Podmínky lovu</w:t>
      </w:r>
    </w:p>
    <w:p w14:paraId="2A8E7A65" w14:textId="09404B5B" w:rsidR="0081441A" w:rsidRPr="00221994" w:rsidRDefault="006301B7" w:rsidP="00C85790">
      <w:pPr>
        <w:pStyle w:val="Odstavecseseznamem"/>
        <w:numPr>
          <w:ilvl w:val="0"/>
          <w:numId w:val="27"/>
        </w:numPr>
        <w:ind w:left="284" w:hanging="284"/>
        <w:jc w:val="both"/>
        <w:rPr>
          <w:rFonts w:ascii="Franklin Gothic Book" w:hAnsi="Franklin Gothic Book" w:cs="Calibri"/>
          <w:sz w:val="22"/>
          <w:szCs w:val="22"/>
        </w:rPr>
      </w:pPr>
      <w:r w:rsidRPr="00221994">
        <w:rPr>
          <w:rFonts w:ascii="Franklin Gothic Book" w:hAnsi="Franklin Gothic Book" w:cs="Calibri"/>
          <w:sz w:val="22"/>
          <w:szCs w:val="22"/>
        </w:rPr>
        <w:t>Před zahájením lovu se lovecký host seznámí s</w:t>
      </w:r>
      <w:r w:rsidR="0081441A" w:rsidRPr="00221994">
        <w:rPr>
          <w:rFonts w:ascii="Franklin Gothic Book" w:hAnsi="Franklin Gothic Book" w:cs="Calibri"/>
          <w:sz w:val="22"/>
          <w:szCs w:val="22"/>
        </w:rPr>
        <w:t> následujícími podmínkami lovu.</w:t>
      </w:r>
    </w:p>
    <w:p w14:paraId="0CA5EEBE" w14:textId="3FC31EED" w:rsidR="0081441A" w:rsidRPr="00221994" w:rsidRDefault="0081441A" w:rsidP="00C85790">
      <w:pPr>
        <w:pStyle w:val="Odstavecseseznamem"/>
        <w:numPr>
          <w:ilvl w:val="0"/>
          <w:numId w:val="27"/>
        </w:numPr>
        <w:adjustRightInd w:val="0"/>
        <w:ind w:left="284" w:hanging="284"/>
        <w:jc w:val="both"/>
        <w:rPr>
          <w:rFonts w:ascii="Franklin Gothic Book" w:eastAsiaTheme="minorHAnsi" w:hAnsi="Franklin Gothic Book" w:cs="Calibri"/>
          <w:sz w:val="22"/>
          <w:szCs w:val="22"/>
          <w:lang w:eastAsia="en-US"/>
        </w:rPr>
      </w:pPr>
      <w:r w:rsidRPr="00221994">
        <w:rPr>
          <w:rFonts w:ascii="Franklin Gothic Book" w:eastAsiaTheme="minorHAnsi" w:hAnsi="Franklin Gothic Book" w:cs="Calibri"/>
          <w:sz w:val="22"/>
          <w:szCs w:val="22"/>
          <w:lang w:eastAsia="en-US"/>
        </w:rPr>
        <w:t>Při podpisu smlouvy o poplatkovém lovu lovecký host prohlašuje, že splňuje a po celou dobu trvání smlouvy bude splňovat podmínky pro provádění lovu stanovené zejména zákonem o</w:t>
      </w:r>
      <w:r w:rsidR="00221994">
        <w:rPr>
          <w:rFonts w:ascii="Franklin Gothic Book" w:eastAsiaTheme="minorHAnsi" w:hAnsi="Franklin Gothic Book" w:cs="Calibri"/>
          <w:sz w:val="22"/>
          <w:szCs w:val="22"/>
          <w:lang w:eastAsia="en-US"/>
        </w:rPr>
        <w:t> </w:t>
      </w:r>
      <w:r w:rsidRPr="00221994">
        <w:rPr>
          <w:rFonts w:ascii="Franklin Gothic Book" w:eastAsiaTheme="minorHAnsi" w:hAnsi="Franklin Gothic Book" w:cs="Calibri"/>
          <w:sz w:val="22"/>
          <w:szCs w:val="22"/>
          <w:lang w:eastAsia="en-US"/>
        </w:rPr>
        <w:t>myslivosti a dalšími souvisejícími právními předpisy. V případě, že lovecký host neprokáže splnění zákonných předpokladů pro provádění lovu, bude mu lov odepřen.</w:t>
      </w:r>
    </w:p>
    <w:p w14:paraId="0D52D4BD" w14:textId="6399C56D" w:rsidR="006301B7" w:rsidRPr="00221994" w:rsidRDefault="0081441A" w:rsidP="00C85790">
      <w:pPr>
        <w:pStyle w:val="Odstavecseseznamem"/>
        <w:numPr>
          <w:ilvl w:val="0"/>
          <w:numId w:val="27"/>
        </w:numPr>
        <w:adjustRightInd w:val="0"/>
        <w:ind w:left="284" w:hanging="284"/>
        <w:jc w:val="both"/>
        <w:rPr>
          <w:rFonts w:ascii="Franklin Gothic Book" w:hAnsi="Franklin Gothic Book" w:cs="Calibri"/>
          <w:sz w:val="22"/>
          <w:szCs w:val="22"/>
        </w:rPr>
      </w:pPr>
      <w:r w:rsidRPr="00221994">
        <w:rPr>
          <w:rFonts w:ascii="Franklin Gothic Book" w:eastAsiaTheme="minorHAnsi" w:hAnsi="Franklin Gothic Book" w:cs="Calibri"/>
          <w:sz w:val="22"/>
          <w:szCs w:val="22"/>
          <w:lang w:eastAsia="en-US"/>
        </w:rPr>
        <w:t>Loveckému hostu bude stanoven lovecký doprovod. Při lovu je lovecký host povinen se řídit pokyny loveckého doprovodu, příslušnými právními předpisy a dále je povinen se řídit mysliveckými zásadami a dodržovat myslivecké zvyky a tradice.</w:t>
      </w:r>
    </w:p>
    <w:p w14:paraId="3DB807E3" w14:textId="79A738D1" w:rsidR="006301B7" w:rsidRPr="00221994" w:rsidRDefault="006301B7" w:rsidP="00C85790">
      <w:pPr>
        <w:pStyle w:val="Odstavecseseznamem"/>
        <w:numPr>
          <w:ilvl w:val="0"/>
          <w:numId w:val="27"/>
        </w:numPr>
        <w:ind w:left="284" w:hanging="284"/>
        <w:jc w:val="both"/>
        <w:rPr>
          <w:rFonts w:ascii="Franklin Gothic Book" w:hAnsi="Franklin Gothic Book" w:cs="Calibri"/>
          <w:sz w:val="22"/>
          <w:szCs w:val="22"/>
        </w:rPr>
      </w:pPr>
      <w:r w:rsidRPr="00221994">
        <w:rPr>
          <w:rFonts w:ascii="Franklin Gothic Book" w:hAnsi="Franklin Gothic Book" w:cs="Calibri"/>
          <w:sz w:val="22"/>
          <w:szCs w:val="22"/>
        </w:rPr>
        <w:lastRenderedPageBreak/>
        <w:t>Případný konec lovu před uplynutím doby trvání této smlouvy určuje myslivecký hospodář nebo jím pověřené osoby na návrh loveckého doprovodu, zejména pokud lovecký host poruší jakékoli ustanovení zákona o myslivosti, související právní předpisy nebo Provozní řád honitby.</w:t>
      </w:r>
    </w:p>
    <w:p w14:paraId="58137644" w14:textId="01239CEA" w:rsidR="006301B7" w:rsidRPr="00221994" w:rsidRDefault="006301B7" w:rsidP="00C85790">
      <w:pPr>
        <w:pStyle w:val="Odstavecseseznamem"/>
        <w:numPr>
          <w:ilvl w:val="0"/>
          <w:numId w:val="27"/>
        </w:numPr>
        <w:ind w:left="284" w:hanging="284"/>
        <w:jc w:val="both"/>
        <w:rPr>
          <w:rFonts w:ascii="Franklin Gothic Book" w:hAnsi="Franklin Gothic Book" w:cs="Calibri"/>
          <w:sz w:val="22"/>
          <w:szCs w:val="22"/>
        </w:rPr>
      </w:pPr>
      <w:r w:rsidRPr="00221994">
        <w:rPr>
          <w:rFonts w:ascii="Franklin Gothic Book" w:hAnsi="Franklin Gothic Book" w:cs="Calibri"/>
          <w:sz w:val="22"/>
          <w:szCs w:val="22"/>
        </w:rPr>
        <w:t xml:space="preserve">V případě odepření lovu nebo předčasného ukončení lovu není lovecký host oprávněn domáhat se náhradního termínu lovu nebo jakékoli náhrady po </w:t>
      </w:r>
      <w:r w:rsidR="008654C4" w:rsidRPr="00221994">
        <w:rPr>
          <w:rFonts w:ascii="Franklin Gothic Book" w:hAnsi="Franklin Gothic Book" w:cs="Calibri"/>
          <w:sz w:val="22"/>
          <w:szCs w:val="22"/>
        </w:rPr>
        <w:t>PMŠ</w:t>
      </w:r>
      <w:r w:rsidRPr="00221994">
        <w:rPr>
          <w:rFonts w:ascii="Franklin Gothic Book" w:hAnsi="Franklin Gothic Book" w:cs="Calibri"/>
          <w:sz w:val="22"/>
          <w:szCs w:val="22"/>
        </w:rPr>
        <w:t xml:space="preserve">. Zároveň je lovecký host povinen uhradit případné škody, které </w:t>
      </w:r>
      <w:r w:rsidR="008654C4" w:rsidRPr="00221994">
        <w:rPr>
          <w:rFonts w:ascii="Franklin Gothic Book" w:hAnsi="Franklin Gothic Book" w:cs="Calibri"/>
          <w:sz w:val="22"/>
          <w:szCs w:val="22"/>
        </w:rPr>
        <w:t>PMŠ</w:t>
      </w:r>
      <w:r w:rsidRPr="00221994">
        <w:rPr>
          <w:rFonts w:ascii="Franklin Gothic Book" w:hAnsi="Franklin Gothic Book" w:cs="Calibri"/>
          <w:sz w:val="22"/>
          <w:szCs w:val="22"/>
        </w:rPr>
        <w:t xml:space="preserve"> vznikly.</w:t>
      </w:r>
    </w:p>
    <w:p w14:paraId="329162C7" w14:textId="3FFE129B" w:rsidR="007C5C51" w:rsidRPr="00297678" w:rsidRDefault="007C5C51" w:rsidP="00C85790">
      <w:pPr>
        <w:pStyle w:val="Odstavecseseznamem"/>
        <w:numPr>
          <w:ilvl w:val="0"/>
          <w:numId w:val="27"/>
        </w:numPr>
        <w:ind w:left="284" w:hanging="284"/>
        <w:jc w:val="both"/>
        <w:rPr>
          <w:rFonts w:ascii="Franklin Gothic Book" w:hAnsi="Franklin Gothic Book" w:cs="Calibri"/>
          <w:sz w:val="22"/>
          <w:szCs w:val="22"/>
        </w:rPr>
      </w:pPr>
      <w:r w:rsidRPr="007C5C51">
        <w:rPr>
          <w:rFonts w:ascii="Franklin Gothic Book" w:hAnsi="Franklin Gothic Book" w:cs="Calibri"/>
          <w:sz w:val="22"/>
          <w:szCs w:val="22"/>
        </w:rPr>
        <w:t>Hodnocení trofeje ulovené zvěře po ukončení lovu provede</w:t>
      </w:r>
      <w:r>
        <w:rPr>
          <w:rFonts w:ascii="Franklin Gothic Book" w:hAnsi="Franklin Gothic Book" w:cs="Calibri"/>
          <w:sz w:val="22"/>
          <w:szCs w:val="22"/>
        </w:rPr>
        <w:t xml:space="preserve"> myslivecký hospodář z pohledu chovatelské hodnoty trofeje.</w:t>
      </w:r>
    </w:p>
    <w:p w14:paraId="5358A4AE" w14:textId="033CAB58" w:rsidR="006301B7" w:rsidRPr="00221994" w:rsidRDefault="006301B7" w:rsidP="00221994">
      <w:pPr>
        <w:pStyle w:val="Odstavecseseznamem"/>
        <w:numPr>
          <w:ilvl w:val="0"/>
          <w:numId w:val="8"/>
        </w:numPr>
        <w:spacing w:before="240" w:after="120"/>
        <w:ind w:left="1275" w:hanging="198"/>
        <w:contextualSpacing w:val="0"/>
        <w:jc w:val="center"/>
        <w:rPr>
          <w:rFonts w:ascii="Franklin Gothic Book" w:hAnsi="Franklin Gothic Book" w:cs="Calibri"/>
          <w:b/>
          <w:bCs/>
          <w:sz w:val="22"/>
          <w:szCs w:val="22"/>
        </w:rPr>
      </w:pPr>
      <w:r w:rsidRPr="00221994">
        <w:rPr>
          <w:rFonts w:ascii="Franklin Gothic Book" w:hAnsi="Franklin Gothic Book" w:cs="Calibri"/>
          <w:b/>
          <w:bCs/>
          <w:sz w:val="22"/>
          <w:szCs w:val="22"/>
        </w:rPr>
        <w:t>Cena za lov</w:t>
      </w:r>
    </w:p>
    <w:p w14:paraId="00327D30" w14:textId="0DDF05CE" w:rsidR="006301B7" w:rsidRPr="00E26E94" w:rsidRDefault="006301B7" w:rsidP="00E26E94">
      <w:pPr>
        <w:pStyle w:val="Odstavecseseznamem"/>
        <w:numPr>
          <w:ilvl w:val="0"/>
          <w:numId w:val="11"/>
        </w:numPr>
        <w:ind w:left="284" w:hanging="284"/>
        <w:jc w:val="both"/>
        <w:rPr>
          <w:rFonts w:ascii="Franklin Gothic Book" w:hAnsi="Franklin Gothic Book" w:cs="Calibri"/>
          <w:sz w:val="22"/>
          <w:szCs w:val="22"/>
        </w:rPr>
      </w:pPr>
      <w:r w:rsidRPr="00E26E94">
        <w:rPr>
          <w:rFonts w:ascii="Franklin Gothic Book" w:hAnsi="Franklin Gothic Book" w:cs="Calibri"/>
          <w:sz w:val="22"/>
          <w:szCs w:val="22"/>
        </w:rPr>
        <w:t xml:space="preserve">Lovecký host je povinen zaplatit </w:t>
      </w:r>
      <w:r w:rsidR="008654C4" w:rsidRPr="00E26E94">
        <w:rPr>
          <w:rFonts w:ascii="Franklin Gothic Book" w:hAnsi="Franklin Gothic Book" w:cs="Calibri"/>
          <w:sz w:val="22"/>
          <w:szCs w:val="22"/>
        </w:rPr>
        <w:t>PMŠ</w:t>
      </w:r>
      <w:r w:rsidRPr="00E26E94">
        <w:rPr>
          <w:rFonts w:ascii="Franklin Gothic Book" w:hAnsi="Franklin Gothic Book" w:cs="Calibri"/>
          <w:sz w:val="22"/>
          <w:szCs w:val="22"/>
        </w:rPr>
        <w:t xml:space="preserve"> za lov stanovenou cenu dle Ceníku</w:t>
      </w:r>
      <w:r w:rsidR="008C2A69">
        <w:rPr>
          <w:rFonts w:ascii="Franklin Gothic Book" w:hAnsi="Franklin Gothic Book" w:cs="Calibri"/>
          <w:sz w:val="22"/>
          <w:szCs w:val="22"/>
        </w:rPr>
        <w:t xml:space="preserve"> a vydané povolenky</w:t>
      </w:r>
      <w:r w:rsidR="00340D77">
        <w:rPr>
          <w:rFonts w:ascii="Franklin Gothic Book" w:hAnsi="Franklin Gothic Book" w:cs="Calibri"/>
          <w:sz w:val="22"/>
          <w:szCs w:val="22"/>
        </w:rPr>
        <w:t xml:space="preserve"> (na jméno Martin Hoždora)</w:t>
      </w:r>
      <w:r w:rsidRPr="00E26E94">
        <w:rPr>
          <w:rFonts w:ascii="Franklin Gothic Book" w:hAnsi="Franklin Gothic Book" w:cs="Calibri"/>
          <w:sz w:val="22"/>
          <w:szCs w:val="22"/>
        </w:rPr>
        <w:t>. Cena za lov zahrnuje cenu skutečně ulovené nebo postřelené zvěře, cenu za trofej ulovené zvěře a cenu za využité služby (dále jen „cena za lov“).</w:t>
      </w:r>
    </w:p>
    <w:p w14:paraId="15AAA1A2" w14:textId="77823DF7" w:rsidR="006301B7" w:rsidRPr="0081441A" w:rsidRDefault="006301B7" w:rsidP="008E658A">
      <w:pPr>
        <w:pStyle w:val="Odstavecseseznamem"/>
        <w:numPr>
          <w:ilvl w:val="0"/>
          <w:numId w:val="11"/>
        </w:numPr>
        <w:ind w:left="284" w:hanging="284"/>
        <w:jc w:val="both"/>
        <w:rPr>
          <w:rFonts w:ascii="Franklin Gothic Book" w:hAnsi="Franklin Gothic Book" w:cs="Calibri"/>
          <w:sz w:val="22"/>
          <w:szCs w:val="22"/>
        </w:rPr>
      </w:pPr>
      <w:r w:rsidRPr="0081441A">
        <w:rPr>
          <w:rFonts w:ascii="Franklin Gothic Book" w:hAnsi="Franklin Gothic Book" w:cs="Calibri"/>
          <w:sz w:val="22"/>
          <w:szCs w:val="22"/>
        </w:rPr>
        <w:t xml:space="preserve">Paušální poplatek za lov zvěře dle </w:t>
      </w:r>
      <w:r w:rsidR="008C2A69">
        <w:rPr>
          <w:rFonts w:ascii="Franklin Gothic Book" w:hAnsi="Franklin Gothic Book" w:cs="Calibri"/>
          <w:sz w:val="22"/>
          <w:szCs w:val="22"/>
        </w:rPr>
        <w:t>této</w:t>
      </w:r>
      <w:r w:rsidRPr="0081441A">
        <w:rPr>
          <w:rFonts w:ascii="Franklin Gothic Book" w:hAnsi="Franklin Gothic Book" w:cs="Calibri"/>
          <w:sz w:val="22"/>
          <w:szCs w:val="22"/>
        </w:rPr>
        <w:t xml:space="preserve"> smlouvy je povinen lovecký host uhradit nejpozději do 3 kalendářních dnů od podpisu této smlouvy</w:t>
      </w:r>
      <w:r w:rsidR="00AF67C3">
        <w:rPr>
          <w:rFonts w:ascii="Franklin Gothic Book" w:hAnsi="Franklin Gothic Book" w:cs="Calibri"/>
          <w:sz w:val="22"/>
          <w:szCs w:val="22"/>
        </w:rPr>
        <w:t xml:space="preserve"> pod variabilním symbolem, kterým je číslo této smlouvy</w:t>
      </w:r>
      <w:r w:rsidR="00A673AA">
        <w:rPr>
          <w:rFonts w:ascii="Franklin Gothic Book" w:hAnsi="Franklin Gothic Book" w:cs="Calibri"/>
          <w:sz w:val="22"/>
          <w:szCs w:val="22"/>
        </w:rPr>
        <w:t xml:space="preserve"> bez písmen či lomítek</w:t>
      </w:r>
      <w:r w:rsidRPr="0081441A">
        <w:rPr>
          <w:rFonts w:ascii="Franklin Gothic Book" w:hAnsi="Franklin Gothic Book" w:cs="Calibri"/>
          <w:sz w:val="22"/>
          <w:szCs w:val="22"/>
        </w:rPr>
        <w:t>.</w:t>
      </w:r>
    </w:p>
    <w:p w14:paraId="4E078304" w14:textId="2C99D3A8" w:rsidR="006301B7" w:rsidRPr="0081441A" w:rsidRDefault="008C2A69" w:rsidP="008E658A">
      <w:pPr>
        <w:pStyle w:val="Odstavecseseznamem"/>
        <w:numPr>
          <w:ilvl w:val="0"/>
          <w:numId w:val="11"/>
        </w:numPr>
        <w:ind w:left="284" w:hanging="284"/>
        <w:jc w:val="both"/>
        <w:rPr>
          <w:rFonts w:ascii="Franklin Gothic Book" w:hAnsi="Franklin Gothic Book" w:cs="Calibri"/>
          <w:sz w:val="22"/>
          <w:szCs w:val="22"/>
        </w:rPr>
      </w:pPr>
      <w:r>
        <w:rPr>
          <w:rFonts w:ascii="Franklin Gothic Book" w:hAnsi="Franklin Gothic Book" w:cs="Calibri"/>
          <w:sz w:val="22"/>
          <w:szCs w:val="22"/>
        </w:rPr>
        <w:t>N</w:t>
      </w:r>
      <w:r w:rsidR="006301B7" w:rsidRPr="0081441A">
        <w:rPr>
          <w:rFonts w:ascii="Franklin Gothic Book" w:hAnsi="Franklin Gothic Book" w:cs="Calibri"/>
          <w:sz w:val="22"/>
          <w:szCs w:val="22"/>
        </w:rPr>
        <w:t>áhrady způsobené škody</w:t>
      </w:r>
      <w:r>
        <w:rPr>
          <w:rFonts w:ascii="Franklin Gothic Book" w:hAnsi="Franklin Gothic Book" w:cs="Calibri"/>
          <w:sz w:val="22"/>
          <w:szCs w:val="22"/>
        </w:rPr>
        <w:t xml:space="preserve"> nebo smluvní pokuty</w:t>
      </w:r>
      <w:r w:rsidR="006301B7" w:rsidRPr="0081441A">
        <w:rPr>
          <w:rFonts w:ascii="Franklin Gothic Book" w:hAnsi="Franklin Gothic Book" w:cs="Calibri"/>
          <w:sz w:val="22"/>
          <w:szCs w:val="22"/>
        </w:rPr>
        <w:t xml:space="preserve"> je lovecký host povinen uhradit nejpozději do 14 kalendářních dnů od vystavení příslušného daňového dokladu.</w:t>
      </w:r>
    </w:p>
    <w:p w14:paraId="716B5E89" w14:textId="41FC0D69" w:rsidR="00B5302D" w:rsidRPr="008E658A" w:rsidRDefault="006301B7" w:rsidP="006301B7">
      <w:pPr>
        <w:pStyle w:val="Odstavecseseznamem"/>
        <w:numPr>
          <w:ilvl w:val="0"/>
          <w:numId w:val="11"/>
        </w:numPr>
        <w:ind w:left="284" w:hanging="284"/>
        <w:jc w:val="both"/>
        <w:rPr>
          <w:rFonts w:ascii="Franklin Gothic Book" w:hAnsi="Franklin Gothic Book" w:cs="Calibri"/>
          <w:sz w:val="22"/>
          <w:szCs w:val="22"/>
        </w:rPr>
      </w:pPr>
      <w:r w:rsidRPr="0081441A">
        <w:rPr>
          <w:rFonts w:ascii="Franklin Gothic Book" w:hAnsi="Franklin Gothic Book" w:cs="Calibri"/>
          <w:sz w:val="22"/>
          <w:szCs w:val="22"/>
        </w:rPr>
        <w:t>Vlastnictví k trofeji nabude lovecký host zaplacením ceny za lov a fyzickým převzetím trofeje</w:t>
      </w:r>
      <w:r w:rsidR="008C2A69">
        <w:rPr>
          <w:rFonts w:ascii="Franklin Gothic Book" w:hAnsi="Franklin Gothic Book" w:cs="Calibri"/>
          <w:sz w:val="22"/>
          <w:szCs w:val="22"/>
        </w:rPr>
        <w:t>, a to dnem, který nastane později</w:t>
      </w:r>
      <w:r w:rsidRPr="0081441A">
        <w:rPr>
          <w:rFonts w:ascii="Franklin Gothic Book" w:hAnsi="Franklin Gothic Book" w:cs="Calibri"/>
          <w:sz w:val="22"/>
          <w:szCs w:val="22"/>
        </w:rPr>
        <w:t>.</w:t>
      </w:r>
    </w:p>
    <w:p w14:paraId="53F2C3D7" w14:textId="77777777" w:rsidR="006301B7" w:rsidRPr="008E658A" w:rsidRDefault="006301B7" w:rsidP="008E658A">
      <w:pPr>
        <w:pStyle w:val="Odstavecseseznamem"/>
        <w:numPr>
          <w:ilvl w:val="0"/>
          <w:numId w:val="8"/>
        </w:numPr>
        <w:spacing w:before="240" w:after="120"/>
        <w:ind w:left="1275" w:hanging="198"/>
        <w:contextualSpacing w:val="0"/>
        <w:jc w:val="center"/>
        <w:rPr>
          <w:rFonts w:ascii="Franklin Gothic Book" w:hAnsi="Franklin Gothic Book" w:cs="Calibri"/>
          <w:b/>
          <w:bCs/>
          <w:sz w:val="22"/>
          <w:szCs w:val="22"/>
        </w:rPr>
      </w:pPr>
      <w:r w:rsidRPr="008E658A">
        <w:rPr>
          <w:rFonts w:ascii="Franklin Gothic Book" w:hAnsi="Franklin Gothic Book" w:cs="Calibri"/>
          <w:b/>
          <w:bCs/>
          <w:sz w:val="22"/>
          <w:szCs w:val="22"/>
        </w:rPr>
        <w:t>Práva a povinnosti</w:t>
      </w:r>
    </w:p>
    <w:p w14:paraId="234FE341" w14:textId="6DFE42E5" w:rsidR="006301B7" w:rsidRPr="008E658A" w:rsidRDefault="006301B7" w:rsidP="008E658A">
      <w:pPr>
        <w:pStyle w:val="Odstavecseseznamem"/>
        <w:numPr>
          <w:ilvl w:val="0"/>
          <w:numId w:val="13"/>
        </w:numPr>
        <w:ind w:left="284" w:hanging="284"/>
        <w:jc w:val="both"/>
        <w:rPr>
          <w:rFonts w:ascii="Franklin Gothic Book" w:hAnsi="Franklin Gothic Book" w:cs="Calibri"/>
          <w:sz w:val="22"/>
          <w:szCs w:val="22"/>
        </w:rPr>
      </w:pPr>
      <w:r w:rsidRPr="008E658A">
        <w:rPr>
          <w:rFonts w:ascii="Franklin Gothic Book" w:hAnsi="Franklin Gothic Book" w:cs="Calibri"/>
          <w:sz w:val="22"/>
          <w:szCs w:val="22"/>
        </w:rPr>
        <w:t>Lovecký host je povinen zejména:</w:t>
      </w:r>
    </w:p>
    <w:p w14:paraId="4ACDE76A" w14:textId="61C5818D" w:rsidR="006301B7" w:rsidRPr="008E658A" w:rsidRDefault="006301B7" w:rsidP="008E658A">
      <w:pPr>
        <w:pStyle w:val="Odstavecseseznamem"/>
        <w:numPr>
          <w:ilvl w:val="0"/>
          <w:numId w:val="14"/>
        </w:numPr>
        <w:jc w:val="both"/>
        <w:rPr>
          <w:rFonts w:ascii="Franklin Gothic Book" w:hAnsi="Franklin Gothic Book" w:cs="Calibri"/>
          <w:sz w:val="22"/>
          <w:szCs w:val="22"/>
        </w:rPr>
      </w:pPr>
      <w:r w:rsidRPr="008E658A">
        <w:rPr>
          <w:rFonts w:ascii="Franklin Gothic Book" w:hAnsi="Franklin Gothic Book" w:cs="Calibri"/>
          <w:sz w:val="22"/>
          <w:szCs w:val="22"/>
        </w:rPr>
        <w:t>vstupovat do honitby za účelem lovu zvěře pouze na základě domluvy s loveckým doprovodem a dbát jeho pokynů, jakož i pokynů vyplývajících z</w:t>
      </w:r>
      <w:r w:rsidR="00B5302D" w:rsidRPr="008E658A">
        <w:rPr>
          <w:rFonts w:ascii="Franklin Gothic Book" w:hAnsi="Franklin Gothic Book" w:cs="Calibri"/>
          <w:sz w:val="22"/>
          <w:szCs w:val="22"/>
        </w:rPr>
        <w:t> této smlouvy</w:t>
      </w:r>
      <w:r w:rsidRPr="008E658A">
        <w:rPr>
          <w:rFonts w:ascii="Franklin Gothic Book" w:hAnsi="Franklin Gothic Book" w:cs="Calibri"/>
          <w:sz w:val="22"/>
          <w:szCs w:val="22"/>
        </w:rPr>
        <w:t xml:space="preserve"> a Provozního řádu honitby, a to po celou dobu lovu,</w:t>
      </w:r>
    </w:p>
    <w:p w14:paraId="5833AD31" w14:textId="411C198D" w:rsidR="006301B7" w:rsidRPr="0081441A" w:rsidRDefault="006301B7" w:rsidP="008E658A">
      <w:pPr>
        <w:pStyle w:val="Odstavecseseznamem"/>
        <w:numPr>
          <w:ilvl w:val="0"/>
          <w:numId w:val="14"/>
        </w:numPr>
        <w:jc w:val="both"/>
        <w:rPr>
          <w:rFonts w:ascii="Franklin Gothic Book" w:hAnsi="Franklin Gothic Book" w:cs="Calibri"/>
          <w:sz w:val="22"/>
          <w:szCs w:val="22"/>
        </w:rPr>
      </w:pPr>
      <w:r w:rsidRPr="0081441A">
        <w:rPr>
          <w:rFonts w:ascii="Franklin Gothic Book" w:hAnsi="Franklin Gothic Book" w:cs="Calibri"/>
          <w:sz w:val="22"/>
          <w:szCs w:val="22"/>
        </w:rPr>
        <w:t>lovit pouze zvěř uvedenou na povolence k lovu a určenou loveckým doprovodem, mysliveckým hospodářem nebo jimi pověřenou osobou,</w:t>
      </w:r>
    </w:p>
    <w:p w14:paraId="5F765C4A" w14:textId="6C247CCA" w:rsidR="006301B7" w:rsidRPr="0081441A" w:rsidRDefault="006301B7" w:rsidP="008E658A">
      <w:pPr>
        <w:pStyle w:val="Odstavecseseznamem"/>
        <w:numPr>
          <w:ilvl w:val="0"/>
          <w:numId w:val="14"/>
        </w:numPr>
        <w:jc w:val="both"/>
        <w:rPr>
          <w:rFonts w:ascii="Franklin Gothic Book" w:hAnsi="Franklin Gothic Book" w:cs="Calibri"/>
          <w:sz w:val="22"/>
          <w:szCs w:val="22"/>
        </w:rPr>
      </w:pPr>
      <w:r w:rsidRPr="0081441A">
        <w:rPr>
          <w:rFonts w:ascii="Franklin Gothic Book" w:hAnsi="Franklin Gothic Book" w:cs="Calibri"/>
          <w:sz w:val="22"/>
          <w:szCs w:val="22"/>
        </w:rPr>
        <w:t xml:space="preserve">odkoupit si dle </w:t>
      </w:r>
      <w:r w:rsidR="008E658A" w:rsidRPr="0081441A">
        <w:rPr>
          <w:rFonts w:ascii="Franklin Gothic Book" w:hAnsi="Franklin Gothic Book" w:cs="Calibri"/>
          <w:sz w:val="22"/>
          <w:szCs w:val="22"/>
        </w:rPr>
        <w:t>Ceníku</w:t>
      </w:r>
      <w:r w:rsidRPr="0081441A">
        <w:rPr>
          <w:rFonts w:ascii="Franklin Gothic Book" w:hAnsi="Franklin Gothic Book" w:cs="Calibri"/>
          <w:sz w:val="22"/>
          <w:szCs w:val="22"/>
        </w:rPr>
        <w:t xml:space="preserve"> veškerou jím ulovenou zvěř za ceny uvedené v </w:t>
      </w:r>
      <w:r w:rsidR="004A0C6E">
        <w:rPr>
          <w:rFonts w:ascii="Franklin Gothic Book" w:hAnsi="Franklin Gothic Book" w:cs="Calibri"/>
          <w:sz w:val="22"/>
          <w:szCs w:val="22"/>
        </w:rPr>
        <w:t>C</w:t>
      </w:r>
      <w:r w:rsidRPr="0081441A">
        <w:rPr>
          <w:rFonts w:ascii="Franklin Gothic Book" w:hAnsi="Franklin Gothic Book" w:cs="Calibri"/>
          <w:sz w:val="22"/>
          <w:szCs w:val="22"/>
        </w:rPr>
        <w:t>eníku, pokud se smluvní strany nedohodnou jinak,</w:t>
      </w:r>
    </w:p>
    <w:p w14:paraId="5ABF60D7" w14:textId="4029B723" w:rsidR="006301B7" w:rsidRPr="0081441A" w:rsidRDefault="006301B7" w:rsidP="008E658A">
      <w:pPr>
        <w:pStyle w:val="Odstavecseseznamem"/>
        <w:numPr>
          <w:ilvl w:val="0"/>
          <w:numId w:val="14"/>
        </w:numPr>
        <w:jc w:val="both"/>
        <w:rPr>
          <w:rFonts w:ascii="Franklin Gothic Book" w:hAnsi="Franklin Gothic Book" w:cs="Calibri"/>
          <w:sz w:val="22"/>
          <w:szCs w:val="22"/>
        </w:rPr>
      </w:pPr>
      <w:r w:rsidRPr="0081441A">
        <w:rPr>
          <w:rFonts w:ascii="Franklin Gothic Book" w:hAnsi="Franklin Gothic Book" w:cs="Calibri"/>
          <w:sz w:val="22"/>
          <w:szCs w:val="22"/>
        </w:rPr>
        <w:t>zajistit odběr a předání vzorků z prasete divokého k vyšetření na Trichinelózu, dle podmínek uvedených v Provozním řádu honitby,</w:t>
      </w:r>
    </w:p>
    <w:p w14:paraId="7AF30FC3" w14:textId="5952686A" w:rsidR="006301B7" w:rsidRDefault="006301B7" w:rsidP="008E658A">
      <w:pPr>
        <w:pStyle w:val="Odstavecseseznamem"/>
        <w:numPr>
          <w:ilvl w:val="0"/>
          <w:numId w:val="14"/>
        </w:numPr>
        <w:jc w:val="both"/>
        <w:rPr>
          <w:rFonts w:ascii="Franklin Gothic Book" w:hAnsi="Franklin Gothic Book" w:cs="Calibri"/>
          <w:sz w:val="22"/>
          <w:szCs w:val="22"/>
        </w:rPr>
      </w:pPr>
      <w:r w:rsidRPr="0081441A">
        <w:rPr>
          <w:rFonts w:ascii="Franklin Gothic Book" w:hAnsi="Franklin Gothic Book" w:cs="Calibri"/>
          <w:sz w:val="22"/>
          <w:szCs w:val="22"/>
        </w:rPr>
        <w:t>zajistit provedení dosledu jím postřelené zvěře, pokud se smluvní strany nedohodnou jinak,</w:t>
      </w:r>
    </w:p>
    <w:p w14:paraId="72FF426F" w14:textId="565CDAF1" w:rsidR="00E26E94" w:rsidRPr="0081441A" w:rsidRDefault="00E26E94" w:rsidP="008E658A">
      <w:pPr>
        <w:pStyle w:val="Odstavecseseznamem"/>
        <w:numPr>
          <w:ilvl w:val="0"/>
          <w:numId w:val="14"/>
        </w:numPr>
        <w:jc w:val="both"/>
        <w:rPr>
          <w:rFonts w:ascii="Franklin Gothic Book" w:hAnsi="Franklin Gothic Book" w:cs="Calibri"/>
          <w:sz w:val="22"/>
          <w:szCs w:val="22"/>
        </w:rPr>
      </w:pPr>
      <w:r>
        <w:rPr>
          <w:rFonts w:ascii="Franklin Gothic Book" w:hAnsi="Franklin Gothic Book" w:cs="Calibri"/>
          <w:sz w:val="22"/>
          <w:szCs w:val="22"/>
        </w:rPr>
        <w:t>v případě použití motorového vozidla mít u sebe</w:t>
      </w:r>
      <w:r w:rsidR="009434AA">
        <w:rPr>
          <w:rFonts w:ascii="Franklin Gothic Book" w:hAnsi="Franklin Gothic Book" w:cs="Calibri"/>
          <w:sz w:val="22"/>
          <w:szCs w:val="22"/>
        </w:rPr>
        <w:t xml:space="preserve"> platnou</w:t>
      </w:r>
      <w:r>
        <w:rPr>
          <w:rFonts w:ascii="Franklin Gothic Book" w:hAnsi="Franklin Gothic Book" w:cs="Calibri"/>
          <w:sz w:val="22"/>
          <w:szCs w:val="22"/>
        </w:rPr>
        <w:t xml:space="preserve"> výjimku ze zákazu vjezdu vozidel do lesa, vystavenou </w:t>
      </w:r>
      <w:r w:rsidR="009434AA">
        <w:rPr>
          <w:rFonts w:ascii="Franklin Gothic Book" w:hAnsi="Franklin Gothic Book" w:cs="Calibri"/>
          <w:sz w:val="22"/>
          <w:szCs w:val="22"/>
        </w:rPr>
        <w:t>PMŠ</w:t>
      </w:r>
      <w:r>
        <w:rPr>
          <w:rFonts w:ascii="Franklin Gothic Book" w:hAnsi="Franklin Gothic Book" w:cs="Calibri"/>
          <w:sz w:val="22"/>
          <w:szCs w:val="22"/>
        </w:rPr>
        <w:t>.</w:t>
      </w:r>
    </w:p>
    <w:p w14:paraId="59B0AF1D" w14:textId="7634C0BC" w:rsidR="006301B7" w:rsidRPr="0081441A" w:rsidRDefault="006301B7" w:rsidP="008E658A">
      <w:pPr>
        <w:pStyle w:val="Odstavecseseznamem"/>
        <w:numPr>
          <w:ilvl w:val="0"/>
          <w:numId w:val="14"/>
        </w:numPr>
        <w:jc w:val="both"/>
        <w:rPr>
          <w:rFonts w:ascii="Franklin Gothic Book" w:hAnsi="Franklin Gothic Book" w:cs="Calibri"/>
          <w:sz w:val="22"/>
          <w:szCs w:val="22"/>
        </w:rPr>
      </w:pPr>
      <w:r w:rsidRPr="0081441A">
        <w:rPr>
          <w:rFonts w:ascii="Franklin Gothic Book" w:hAnsi="Franklin Gothic Book" w:cs="Calibri"/>
          <w:sz w:val="22"/>
          <w:szCs w:val="22"/>
        </w:rPr>
        <w:t>dodržovat</w:t>
      </w:r>
      <w:r w:rsidR="00700258">
        <w:rPr>
          <w:rFonts w:ascii="Franklin Gothic Book" w:hAnsi="Franklin Gothic Book" w:cs="Calibri"/>
          <w:sz w:val="22"/>
          <w:szCs w:val="22"/>
        </w:rPr>
        <w:t xml:space="preserve"> </w:t>
      </w:r>
      <w:r w:rsidRPr="0081441A">
        <w:rPr>
          <w:rFonts w:ascii="Franklin Gothic Book" w:hAnsi="Franklin Gothic Book" w:cs="Calibri"/>
          <w:sz w:val="22"/>
          <w:szCs w:val="22"/>
        </w:rPr>
        <w:t>Provozní řád honitby</w:t>
      </w:r>
      <w:r w:rsidR="007C5C51">
        <w:rPr>
          <w:rFonts w:ascii="Franklin Gothic Book" w:hAnsi="Franklin Gothic Book" w:cs="Calibri"/>
          <w:sz w:val="22"/>
          <w:szCs w:val="22"/>
        </w:rPr>
        <w:t>,</w:t>
      </w:r>
      <w:r w:rsidRPr="0081441A">
        <w:rPr>
          <w:rFonts w:ascii="Franklin Gothic Book" w:hAnsi="Franklin Gothic Book" w:cs="Calibri"/>
          <w:sz w:val="22"/>
          <w:szCs w:val="22"/>
        </w:rPr>
        <w:t xml:space="preserve"> ustanovení této smlouvy</w:t>
      </w:r>
      <w:r w:rsidR="007C5C51">
        <w:rPr>
          <w:rFonts w:ascii="Franklin Gothic Book" w:hAnsi="Franklin Gothic Book" w:cs="Calibri"/>
          <w:sz w:val="22"/>
          <w:szCs w:val="22"/>
        </w:rPr>
        <w:t xml:space="preserve"> a povinnosti vyplývající z Ceníku</w:t>
      </w:r>
      <w:r w:rsidRPr="0081441A">
        <w:rPr>
          <w:rFonts w:ascii="Franklin Gothic Book" w:hAnsi="Franklin Gothic Book" w:cs="Calibri"/>
          <w:sz w:val="22"/>
          <w:szCs w:val="22"/>
        </w:rPr>
        <w:t>.</w:t>
      </w:r>
    </w:p>
    <w:p w14:paraId="6A3ACE5D" w14:textId="5F7292FD" w:rsidR="006301B7" w:rsidRPr="008E658A" w:rsidRDefault="006301B7" w:rsidP="008E658A">
      <w:pPr>
        <w:pStyle w:val="Odstavecseseznamem"/>
        <w:numPr>
          <w:ilvl w:val="0"/>
          <w:numId w:val="13"/>
        </w:numPr>
        <w:ind w:left="284" w:hanging="284"/>
        <w:jc w:val="both"/>
        <w:rPr>
          <w:rFonts w:ascii="Franklin Gothic Book" w:hAnsi="Franklin Gothic Book" w:cs="Calibri"/>
          <w:sz w:val="22"/>
          <w:szCs w:val="22"/>
        </w:rPr>
      </w:pPr>
      <w:r w:rsidRPr="008E658A">
        <w:rPr>
          <w:rFonts w:ascii="Franklin Gothic Book" w:hAnsi="Franklin Gothic Book" w:cs="Calibri"/>
          <w:sz w:val="22"/>
          <w:szCs w:val="22"/>
        </w:rPr>
        <w:t>Lovecký host prohlašuje, že:</w:t>
      </w:r>
    </w:p>
    <w:p w14:paraId="045D02DA" w14:textId="54A0DBCB" w:rsidR="008E658A" w:rsidRDefault="006301B7" w:rsidP="006301B7">
      <w:pPr>
        <w:pStyle w:val="Odstavecseseznamem"/>
        <w:numPr>
          <w:ilvl w:val="0"/>
          <w:numId w:val="15"/>
        </w:numPr>
        <w:jc w:val="both"/>
        <w:rPr>
          <w:rFonts w:ascii="Franklin Gothic Book" w:hAnsi="Franklin Gothic Book" w:cs="Calibri"/>
          <w:sz w:val="22"/>
          <w:szCs w:val="22"/>
        </w:rPr>
      </w:pPr>
      <w:r w:rsidRPr="008E658A">
        <w:rPr>
          <w:rFonts w:ascii="Franklin Gothic Book" w:hAnsi="Franklin Gothic Book" w:cs="Calibri"/>
          <w:sz w:val="22"/>
          <w:szCs w:val="22"/>
        </w:rPr>
        <w:t>po celou dobu lovu bude splňovat zákonné podmínky pro provádění lovu dle zákona o</w:t>
      </w:r>
      <w:r w:rsidR="008E658A">
        <w:rPr>
          <w:rFonts w:ascii="Franklin Gothic Book" w:hAnsi="Franklin Gothic Book" w:cs="Calibri"/>
          <w:sz w:val="22"/>
          <w:szCs w:val="22"/>
        </w:rPr>
        <w:t> </w:t>
      </w:r>
      <w:r w:rsidRPr="008E658A">
        <w:rPr>
          <w:rFonts w:ascii="Franklin Gothic Book" w:hAnsi="Franklin Gothic Book" w:cs="Calibri"/>
          <w:sz w:val="22"/>
          <w:szCs w:val="22"/>
        </w:rPr>
        <w:t>myslivosti a dle ostatních souvisejících právních předpisů,</w:t>
      </w:r>
    </w:p>
    <w:p w14:paraId="22C89E99" w14:textId="77777777" w:rsidR="008E658A" w:rsidRDefault="006301B7" w:rsidP="006301B7">
      <w:pPr>
        <w:pStyle w:val="Odstavecseseznamem"/>
        <w:numPr>
          <w:ilvl w:val="0"/>
          <w:numId w:val="15"/>
        </w:numPr>
        <w:jc w:val="both"/>
        <w:rPr>
          <w:rFonts w:ascii="Franklin Gothic Book" w:hAnsi="Franklin Gothic Book" w:cs="Calibri"/>
          <w:sz w:val="22"/>
          <w:szCs w:val="22"/>
        </w:rPr>
      </w:pPr>
      <w:r w:rsidRPr="008E658A">
        <w:rPr>
          <w:rFonts w:ascii="Franklin Gothic Book" w:hAnsi="Franklin Gothic Book" w:cs="Calibri"/>
          <w:sz w:val="22"/>
          <w:szCs w:val="22"/>
        </w:rPr>
        <w:t>protokolárně převzal přidělený počet plomb k označení ulovené zvěře a lístků o původu zvěře a je povinen na výzvu mysliveckého hospodáře nepoužité plomby a lístky neprodleně odevzdat zpět,</w:t>
      </w:r>
    </w:p>
    <w:p w14:paraId="04A19FDB" w14:textId="729541FD" w:rsidR="008E658A" w:rsidRDefault="006301B7" w:rsidP="006301B7">
      <w:pPr>
        <w:pStyle w:val="Odstavecseseznamem"/>
        <w:numPr>
          <w:ilvl w:val="0"/>
          <w:numId w:val="15"/>
        </w:numPr>
        <w:jc w:val="both"/>
        <w:rPr>
          <w:rFonts w:ascii="Franklin Gothic Book" w:hAnsi="Franklin Gothic Book" w:cs="Calibri"/>
          <w:sz w:val="22"/>
          <w:szCs w:val="22"/>
        </w:rPr>
      </w:pPr>
      <w:r w:rsidRPr="008E658A">
        <w:rPr>
          <w:rFonts w:ascii="Franklin Gothic Book" w:hAnsi="Franklin Gothic Book" w:cs="Calibri"/>
          <w:sz w:val="22"/>
          <w:szCs w:val="22"/>
        </w:rPr>
        <w:t>je srozuměn s tím, že v případě nemožnosti splnění ulovení min. počtu zvěře uvedeném v</w:t>
      </w:r>
      <w:r w:rsidR="00C347CD">
        <w:rPr>
          <w:rFonts w:ascii="Franklin Gothic Book" w:hAnsi="Franklin Gothic Book" w:cs="Calibri"/>
          <w:sz w:val="22"/>
          <w:szCs w:val="22"/>
        </w:rPr>
        <w:t> </w:t>
      </w:r>
      <w:r w:rsidRPr="008E658A">
        <w:rPr>
          <w:rFonts w:ascii="Franklin Gothic Book" w:hAnsi="Franklin Gothic Book" w:cs="Calibri"/>
          <w:sz w:val="22"/>
          <w:szCs w:val="22"/>
        </w:rPr>
        <w:t>odst. 1</w:t>
      </w:r>
      <w:r w:rsidR="008E658A">
        <w:rPr>
          <w:rFonts w:ascii="Franklin Gothic Book" w:hAnsi="Franklin Gothic Book" w:cs="Calibri"/>
          <w:sz w:val="22"/>
          <w:szCs w:val="22"/>
        </w:rPr>
        <w:t>.</w:t>
      </w:r>
      <w:r w:rsidRPr="008E658A">
        <w:rPr>
          <w:rFonts w:ascii="Franklin Gothic Book" w:hAnsi="Franklin Gothic Book" w:cs="Calibri"/>
          <w:sz w:val="22"/>
          <w:szCs w:val="22"/>
        </w:rPr>
        <w:t xml:space="preserve"> písm. c) tohoto článku smlouvy z důvodů na straně </w:t>
      </w:r>
      <w:r w:rsidR="008654C4" w:rsidRPr="008E658A">
        <w:rPr>
          <w:rFonts w:ascii="Franklin Gothic Book" w:hAnsi="Franklin Gothic Book" w:cs="Calibri"/>
          <w:sz w:val="22"/>
          <w:szCs w:val="22"/>
        </w:rPr>
        <w:t>PMŠ</w:t>
      </w:r>
      <w:r w:rsidRPr="008E658A">
        <w:rPr>
          <w:rFonts w:ascii="Franklin Gothic Book" w:hAnsi="Franklin Gothic Book" w:cs="Calibri"/>
          <w:sz w:val="22"/>
          <w:szCs w:val="22"/>
        </w:rPr>
        <w:t xml:space="preserve"> (např. splnění plánu lovu) nemá na ulovení tohoto počtu kusů zvěře nárok a zároveň to není považováno za porušení této smlouvy ze strany </w:t>
      </w:r>
      <w:r w:rsidR="008654C4" w:rsidRPr="008E658A">
        <w:rPr>
          <w:rFonts w:ascii="Franklin Gothic Book" w:hAnsi="Franklin Gothic Book" w:cs="Calibri"/>
          <w:sz w:val="22"/>
          <w:szCs w:val="22"/>
        </w:rPr>
        <w:t>PMŠ</w:t>
      </w:r>
      <w:r w:rsidRPr="008E658A">
        <w:rPr>
          <w:rFonts w:ascii="Franklin Gothic Book" w:hAnsi="Franklin Gothic Book" w:cs="Calibri"/>
          <w:sz w:val="22"/>
          <w:szCs w:val="22"/>
        </w:rPr>
        <w:t>,</w:t>
      </w:r>
    </w:p>
    <w:p w14:paraId="7A99B865" w14:textId="459BA4DC" w:rsidR="00184009" w:rsidRPr="00297678" w:rsidRDefault="006301B7" w:rsidP="006301B7">
      <w:pPr>
        <w:pStyle w:val="Odstavecseseznamem"/>
        <w:numPr>
          <w:ilvl w:val="0"/>
          <w:numId w:val="15"/>
        </w:numPr>
        <w:jc w:val="both"/>
        <w:rPr>
          <w:rFonts w:ascii="Franklin Gothic Book" w:hAnsi="Franklin Gothic Book" w:cs="Calibri"/>
          <w:sz w:val="22"/>
          <w:szCs w:val="22"/>
        </w:rPr>
      </w:pPr>
      <w:r w:rsidRPr="008E658A">
        <w:rPr>
          <w:rFonts w:ascii="Franklin Gothic Book" w:hAnsi="Franklin Gothic Book" w:cs="Calibri"/>
          <w:sz w:val="22"/>
          <w:szCs w:val="22"/>
        </w:rPr>
        <w:t>se seznámil s</w:t>
      </w:r>
      <w:r w:rsidR="00700258" w:rsidRPr="008E658A">
        <w:rPr>
          <w:rFonts w:ascii="Franklin Gothic Book" w:hAnsi="Franklin Gothic Book" w:cs="Calibri"/>
          <w:sz w:val="22"/>
          <w:szCs w:val="22"/>
        </w:rPr>
        <w:t xml:space="preserve"> obsahem této smlouvy </w:t>
      </w:r>
      <w:r w:rsidRPr="008E658A">
        <w:rPr>
          <w:rFonts w:ascii="Franklin Gothic Book" w:hAnsi="Franklin Gothic Book" w:cs="Calibri"/>
          <w:sz w:val="22"/>
          <w:szCs w:val="22"/>
        </w:rPr>
        <w:t>a Provozním řádem honitby.</w:t>
      </w:r>
    </w:p>
    <w:p w14:paraId="2B89B2DB" w14:textId="183CC6A7" w:rsidR="00184009" w:rsidRPr="00297678" w:rsidRDefault="00184009" w:rsidP="00297678">
      <w:pPr>
        <w:pStyle w:val="Odstavecseseznamem"/>
        <w:numPr>
          <w:ilvl w:val="0"/>
          <w:numId w:val="8"/>
        </w:numPr>
        <w:spacing w:before="240" w:after="120"/>
        <w:ind w:left="1275" w:hanging="198"/>
        <w:contextualSpacing w:val="0"/>
        <w:jc w:val="center"/>
        <w:rPr>
          <w:rFonts w:ascii="Franklin Gothic Book" w:hAnsi="Franklin Gothic Book" w:cs="Calibri"/>
          <w:b/>
          <w:bCs/>
          <w:sz w:val="22"/>
          <w:szCs w:val="22"/>
        </w:rPr>
      </w:pPr>
      <w:r w:rsidRPr="00297678">
        <w:rPr>
          <w:rFonts w:ascii="Franklin Gothic Book" w:hAnsi="Franklin Gothic Book" w:cs="Calibri"/>
          <w:b/>
          <w:bCs/>
          <w:sz w:val="22"/>
          <w:szCs w:val="22"/>
        </w:rPr>
        <w:t>Bezpečnostní podmínky</w:t>
      </w:r>
    </w:p>
    <w:p w14:paraId="5C9F5313" w14:textId="2EA50175" w:rsidR="00184009" w:rsidRPr="00297678" w:rsidRDefault="00184009" w:rsidP="00297678">
      <w:pPr>
        <w:pStyle w:val="Odstavecseseznamem"/>
        <w:numPr>
          <w:ilvl w:val="0"/>
          <w:numId w:val="17"/>
        </w:numPr>
        <w:ind w:left="284" w:hanging="284"/>
        <w:jc w:val="both"/>
        <w:rPr>
          <w:rFonts w:ascii="Franklin Gothic Book" w:hAnsi="Franklin Gothic Book" w:cs="Calibri"/>
          <w:sz w:val="22"/>
          <w:szCs w:val="22"/>
        </w:rPr>
      </w:pPr>
      <w:r w:rsidRPr="00297678">
        <w:rPr>
          <w:rFonts w:ascii="Franklin Gothic Book" w:hAnsi="Franklin Gothic Book" w:cs="Calibri"/>
          <w:sz w:val="22"/>
          <w:szCs w:val="22"/>
        </w:rPr>
        <w:t>Lovecký host potvrzuje svým podpisem, že byl seznámen</w:t>
      </w:r>
      <w:r w:rsidR="00C347CD">
        <w:rPr>
          <w:rFonts w:ascii="Franklin Gothic Book" w:hAnsi="Franklin Gothic Book" w:cs="Calibri"/>
          <w:sz w:val="22"/>
          <w:szCs w:val="22"/>
        </w:rPr>
        <w:t xml:space="preserve"> s</w:t>
      </w:r>
      <w:r w:rsidRPr="00297678">
        <w:rPr>
          <w:rFonts w:ascii="Franklin Gothic Book" w:hAnsi="Franklin Gothic Book" w:cs="Calibri"/>
          <w:sz w:val="22"/>
          <w:szCs w:val="22"/>
        </w:rPr>
        <w:t>:</w:t>
      </w:r>
    </w:p>
    <w:p w14:paraId="64D5E04E" w14:textId="27E085CE" w:rsidR="00184009" w:rsidRPr="00297678" w:rsidRDefault="00184009" w:rsidP="00184009">
      <w:pPr>
        <w:pStyle w:val="Odstavecseseznamem"/>
        <w:numPr>
          <w:ilvl w:val="0"/>
          <w:numId w:val="18"/>
        </w:numPr>
        <w:jc w:val="both"/>
        <w:rPr>
          <w:rFonts w:ascii="Franklin Gothic Book" w:hAnsi="Franklin Gothic Book" w:cs="Calibri"/>
          <w:sz w:val="22"/>
          <w:szCs w:val="22"/>
        </w:rPr>
      </w:pPr>
      <w:r w:rsidRPr="00297678">
        <w:rPr>
          <w:rFonts w:ascii="Franklin Gothic Book" w:hAnsi="Franklin Gothic Book" w:cs="Calibri"/>
          <w:sz w:val="22"/>
          <w:szCs w:val="22"/>
        </w:rPr>
        <w:t>bezpečnostními riziky, která mohou nastat při používání mysliveckých zařízení, zejména</w:t>
      </w:r>
      <w:r w:rsidR="00297678">
        <w:rPr>
          <w:rFonts w:ascii="Franklin Gothic Book" w:hAnsi="Franklin Gothic Book" w:cs="Calibri"/>
          <w:sz w:val="22"/>
          <w:szCs w:val="22"/>
        </w:rPr>
        <w:t xml:space="preserve"> </w:t>
      </w:r>
      <w:r w:rsidRPr="00297678">
        <w:rPr>
          <w:rFonts w:ascii="Franklin Gothic Book" w:hAnsi="Franklin Gothic Book" w:cs="Calibri"/>
          <w:sz w:val="22"/>
          <w:szCs w:val="22"/>
        </w:rPr>
        <w:t>s</w:t>
      </w:r>
      <w:r w:rsidR="00297678">
        <w:rPr>
          <w:rFonts w:ascii="Franklin Gothic Book" w:hAnsi="Franklin Gothic Book" w:cs="Calibri"/>
          <w:sz w:val="22"/>
          <w:szCs w:val="22"/>
        </w:rPr>
        <w:t> </w:t>
      </w:r>
      <w:r w:rsidRPr="00297678">
        <w:rPr>
          <w:rFonts w:ascii="Franklin Gothic Book" w:hAnsi="Franklin Gothic Book" w:cs="Calibri"/>
          <w:sz w:val="22"/>
          <w:szCs w:val="22"/>
        </w:rPr>
        <w:t>bezpečností při výstupech a sestupech z posedů, kazatelen a po různých typech žebříků,</w:t>
      </w:r>
      <w:r w:rsidR="00297678">
        <w:rPr>
          <w:rFonts w:ascii="Franklin Gothic Book" w:hAnsi="Franklin Gothic Book" w:cs="Calibri"/>
          <w:sz w:val="22"/>
          <w:szCs w:val="22"/>
        </w:rPr>
        <w:t xml:space="preserve"> </w:t>
      </w:r>
      <w:r w:rsidRPr="00297678">
        <w:rPr>
          <w:rFonts w:ascii="Franklin Gothic Book" w:hAnsi="Franklin Gothic Book" w:cs="Calibri"/>
          <w:sz w:val="22"/>
          <w:szCs w:val="22"/>
        </w:rPr>
        <w:t>Příloha č. 2 Smlouvy a poplatkovém lovu a Smlouvy o poplatkovém lovu – dlouhodobá</w:t>
      </w:r>
      <w:r w:rsidR="00297678" w:rsidRPr="00297678">
        <w:rPr>
          <w:rFonts w:ascii="Franklin Gothic Book" w:hAnsi="Franklin Gothic Book" w:cs="Calibri"/>
          <w:sz w:val="22"/>
          <w:szCs w:val="22"/>
        </w:rPr>
        <w:t xml:space="preserve"> </w:t>
      </w:r>
    </w:p>
    <w:p w14:paraId="4C86D256" w14:textId="438FE67E" w:rsidR="00184009" w:rsidRPr="00297678" w:rsidRDefault="00184009" w:rsidP="0092003D">
      <w:pPr>
        <w:pStyle w:val="Odstavecseseznamem"/>
        <w:numPr>
          <w:ilvl w:val="0"/>
          <w:numId w:val="18"/>
        </w:numPr>
        <w:jc w:val="both"/>
        <w:rPr>
          <w:rFonts w:ascii="Franklin Gothic Book" w:hAnsi="Franklin Gothic Book" w:cs="Calibri"/>
          <w:sz w:val="22"/>
          <w:szCs w:val="22"/>
        </w:rPr>
      </w:pPr>
      <w:r w:rsidRPr="00297678">
        <w:rPr>
          <w:rFonts w:ascii="Franklin Gothic Book" w:hAnsi="Franklin Gothic Book" w:cs="Calibri"/>
          <w:sz w:val="22"/>
          <w:szCs w:val="22"/>
        </w:rPr>
        <w:t>bezpečným chováním na těchto zařízeních v průběhu lovu (zákaz vyklánění a nahýbání se z</w:t>
      </w:r>
      <w:r w:rsidR="00297678" w:rsidRPr="00297678">
        <w:rPr>
          <w:rFonts w:ascii="Franklin Gothic Book" w:hAnsi="Franklin Gothic Book" w:cs="Calibri"/>
          <w:sz w:val="22"/>
          <w:szCs w:val="22"/>
        </w:rPr>
        <w:t xml:space="preserve"> </w:t>
      </w:r>
      <w:r w:rsidRPr="00297678">
        <w:rPr>
          <w:rFonts w:ascii="Franklin Gothic Book" w:hAnsi="Franklin Gothic Book" w:cs="Calibri"/>
          <w:sz w:val="22"/>
          <w:szCs w:val="22"/>
        </w:rPr>
        <w:t>oken a přes zábradlí),</w:t>
      </w:r>
    </w:p>
    <w:p w14:paraId="2103465D" w14:textId="12CDE058" w:rsidR="00297678" w:rsidRDefault="00184009" w:rsidP="00184009">
      <w:pPr>
        <w:pStyle w:val="Odstavecseseznamem"/>
        <w:numPr>
          <w:ilvl w:val="0"/>
          <w:numId w:val="18"/>
        </w:numPr>
        <w:jc w:val="both"/>
        <w:rPr>
          <w:rFonts w:ascii="Franklin Gothic Book" w:hAnsi="Franklin Gothic Book" w:cs="Calibri"/>
          <w:sz w:val="22"/>
          <w:szCs w:val="22"/>
        </w:rPr>
      </w:pPr>
      <w:r w:rsidRPr="00297678">
        <w:rPr>
          <w:rFonts w:ascii="Franklin Gothic Book" w:hAnsi="Franklin Gothic Book" w:cs="Calibri"/>
          <w:sz w:val="22"/>
          <w:szCs w:val="22"/>
        </w:rPr>
        <w:lastRenderedPageBreak/>
        <w:t>zákazem odstraňování částí zařízení při jeho používání (ochranné zábradlí, vstupních dveří</w:t>
      </w:r>
      <w:r w:rsidR="00297678" w:rsidRPr="00297678">
        <w:rPr>
          <w:rFonts w:ascii="Franklin Gothic Book" w:hAnsi="Franklin Gothic Book" w:cs="Calibri"/>
          <w:sz w:val="22"/>
          <w:szCs w:val="22"/>
        </w:rPr>
        <w:t xml:space="preserve"> </w:t>
      </w:r>
      <w:r w:rsidRPr="00297678">
        <w:rPr>
          <w:rFonts w:ascii="Franklin Gothic Book" w:hAnsi="Franklin Gothic Book" w:cs="Calibri"/>
          <w:sz w:val="22"/>
          <w:szCs w:val="22"/>
        </w:rPr>
        <w:t>nebo části podlah),</w:t>
      </w:r>
    </w:p>
    <w:p w14:paraId="011974AF" w14:textId="30B19641" w:rsidR="00297678" w:rsidRDefault="00184009" w:rsidP="00184009">
      <w:pPr>
        <w:pStyle w:val="Odstavecseseznamem"/>
        <w:numPr>
          <w:ilvl w:val="0"/>
          <w:numId w:val="18"/>
        </w:numPr>
        <w:jc w:val="both"/>
        <w:rPr>
          <w:rFonts w:ascii="Franklin Gothic Book" w:hAnsi="Franklin Gothic Book" w:cs="Calibri"/>
          <w:sz w:val="22"/>
          <w:szCs w:val="22"/>
        </w:rPr>
      </w:pPr>
      <w:r w:rsidRPr="00297678">
        <w:rPr>
          <w:rFonts w:ascii="Franklin Gothic Book" w:hAnsi="Franklin Gothic Book" w:cs="Calibri"/>
          <w:sz w:val="22"/>
          <w:szCs w:val="22"/>
        </w:rPr>
        <w:t>dodržováním standardních způsobů používání loveckých a mysliveckých zařízení v</w:t>
      </w:r>
      <w:r w:rsidR="00297678" w:rsidRPr="00297678">
        <w:rPr>
          <w:rFonts w:ascii="Franklin Gothic Book" w:hAnsi="Franklin Gothic Book" w:cs="Calibri"/>
          <w:sz w:val="22"/>
          <w:szCs w:val="22"/>
        </w:rPr>
        <w:t> </w:t>
      </w:r>
      <w:r w:rsidRPr="00297678">
        <w:rPr>
          <w:rFonts w:ascii="Franklin Gothic Book" w:hAnsi="Franklin Gothic Book" w:cs="Calibri"/>
          <w:sz w:val="22"/>
          <w:szCs w:val="22"/>
        </w:rPr>
        <w:t>rámci</w:t>
      </w:r>
      <w:r w:rsidR="00297678" w:rsidRPr="00297678">
        <w:rPr>
          <w:rFonts w:ascii="Franklin Gothic Book" w:hAnsi="Franklin Gothic Book" w:cs="Calibri"/>
          <w:sz w:val="22"/>
          <w:szCs w:val="22"/>
        </w:rPr>
        <w:t xml:space="preserve"> </w:t>
      </w:r>
      <w:r w:rsidRPr="00297678">
        <w:rPr>
          <w:rFonts w:ascii="Franklin Gothic Book" w:hAnsi="Franklin Gothic Book" w:cs="Calibri"/>
          <w:sz w:val="22"/>
          <w:szCs w:val="22"/>
        </w:rPr>
        <w:t>lovu podle pokynů zaměstnanců PMŠ,</w:t>
      </w:r>
    </w:p>
    <w:p w14:paraId="01FDAE09" w14:textId="0D5FDB06" w:rsidR="00297678" w:rsidRDefault="00184009" w:rsidP="00184009">
      <w:pPr>
        <w:pStyle w:val="Odstavecseseznamem"/>
        <w:numPr>
          <w:ilvl w:val="0"/>
          <w:numId w:val="18"/>
        </w:numPr>
        <w:jc w:val="both"/>
        <w:rPr>
          <w:rFonts w:ascii="Franklin Gothic Book" w:hAnsi="Franklin Gothic Book" w:cs="Calibri"/>
          <w:sz w:val="22"/>
          <w:szCs w:val="22"/>
        </w:rPr>
      </w:pPr>
      <w:r w:rsidRPr="00297678">
        <w:rPr>
          <w:rFonts w:ascii="Franklin Gothic Book" w:hAnsi="Franklin Gothic Book" w:cs="Calibri"/>
          <w:sz w:val="22"/>
          <w:szCs w:val="22"/>
        </w:rPr>
        <w:t>používáním mysliveckých a loveckých zařízení v období zvýšeného rizika úrazu při dešti,</w:t>
      </w:r>
      <w:r w:rsidR="00297678" w:rsidRPr="00297678">
        <w:rPr>
          <w:rFonts w:ascii="Franklin Gothic Book" w:hAnsi="Franklin Gothic Book" w:cs="Calibri"/>
          <w:sz w:val="22"/>
          <w:szCs w:val="22"/>
        </w:rPr>
        <w:t xml:space="preserve"> </w:t>
      </w:r>
      <w:r w:rsidRPr="00297678">
        <w:rPr>
          <w:rFonts w:ascii="Franklin Gothic Book" w:hAnsi="Franklin Gothic Book" w:cs="Calibri"/>
          <w:sz w:val="22"/>
          <w:szCs w:val="22"/>
        </w:rPr>
        <w:t>sněhu a námraze,</w:t>
      </w:r>
    </w:p>
    <w:p w14:paraId="306A46DE" w14:textId="119D1CB1" w:rsidR="00297678" w:rsidRDefault="00184009" w:rsidP="00184009">
      <w:pPr>
        <w:pStyle w:val="Odstavecseseznamem"/>
        <w:numPr>
          <w:ilvl w:val="0"/>
          <w:numId w:val="18"/>
        </w:numPr>
        <w:jc w:val="both"/>
        <w:rPr>
          <w:rFonts w:ascii="Franklin Gothic Book" w:hAnsi="Franklin Gothic Book" w:cs="Calibri"/>
          <w:sz w:val="22"/>
          <w:szCs w:val="22"/>
        </w:rPr>
      </w:pPr>
      <w:r w:rsidRPr="00297678">
        <w:rPr>
          <w:rFonts w:ascii="Franklin Gothic Book" w:hAnsi="Franklin Gothic Book" w:cs="Calibri"/>
          <w:sz w:val="22"/>
          <w:szCs w:val="22"/>
        </w:rPr>
        <w:t>zákazem vynášení a snášení břemen těžších než 15 kg po žebřících,</w:t>
      </w:r>
    </w:p>
    <w:p w14:paraId="709ACA94" w14:textId="0351592A" w:rsidR="00297678" w:rsidRDefault="00184009" w:rsidP="00184009">
      <w:pPr>
        <w:pStyle w:val="Odstavecseseznamem"/>
        <w:numPr>
          <w:ilvl w:val="0"/>
          <w:numId w:val="18"/>
        </w:numPr>
        <w:jc w:val="both"/>
        <w:rPr>
          <w:rFonts w:ascii="Franklin Gothic Book" w:hAnsi="Franklin Gothic Book" w:cs="Calibri"/>
          <w:sz w:val="22"/>
          <w:szCs w:val="22"/>
        </w:rPr>
      </w:pPr>
      <w:r w:rsidRPr="00297678">
        <w:rPr>
          <w:rFonts w:ascii="Franklin Gothic Book" w:hAnsi="Franklin Gothic Book" w:cs="Calibri"/>
          <w:sz w:val="22"/>
          <w:szCs w:val="22"/>
        </w:rPr>
        <w:t>omezením, kdy na výstupní žebřík smí vstupovat nebo sestupovat pouze jedna osoba,</w:t>
      </w:r>
    </w:p>
    <w:p w14:paraId="432E686B" w14:textId="52B90C15" w:rsidR="00297678" w:rsidRDefault="00184009" w:rsidP="00171A35">
      <w:pPr>
        <w:pStyle w:val="Odstavecseseznamem"/>
        <w:numPr>
          <w:ilvl w:val="0"/>
          <w:numId w:val="18"/>
        </w:numPr>
        <w:jc w:val="both"/>
        <w:rPr>
          <w:rFonts w:ascii="Franklin Gothic Book" w:hAnsi="Franklin Gothic Book" w:cs="Calibri"/>
          <w:sz w:val="22"/>
          <w:szCs w:val="22"/>
        </w:rPr>
      </w:pPr>
      <w:r w:rsidRPr="00297678">
        <w:rPr>
          <w:rFonts w:ascii="Franklin Gothic Book" w:hAnsi="Franklin Gothic Book" w:cs="Calibri"/>
          <w:sz w:val="22"/>
          <w:szCs w:val="22"/>
        </w:rPr>
        <w:t>bezpečnostními riziky, která mohou nastat při používání palných zbraní, a to:</w:t>
      </w:r>
      <w:r w:rsidR="00297678" w:rsidRPr="00297678">
        <w:rPr>
          <w:rFonts w:ascii="Franklin Gothic Book" w:hAnsi="Franklin Gothic Book" w:cs="Calibri"/>
          <w:sz w:val="22"/>
          <w:szCs w:val="22"/>
        </w:rPr>
        <w:t xml:space="preserve"> </w:t>
      </w:r>
    </w:p>
    <w:p w14:paraId="221DBCB5" w14:textId="77777777" w:rsidR="00297678" w:rsidRDefault="00184009" w:rsidP="00863249">
      <w:pPr>
        <w:pStyle w:val="Odstavecseseznamem"/>
        <w:numPr>
          <w:ilvl w:val="0"/>
          <w:numId w:val="19"/>
        </w:numPr>
        <w:jc w:val="both"/>
        <w:rPr>
          <w:rFonts w:ascii="Franklin Gothic Book" w:hAnsi="Franklin Gothic Book" w:cs="Calibri"/>
          <w:sz w:val="22"/>
          <w:szCs w:val="22"/>
        </w:rPr>
      </w:pPr>
      <w:r w:rsidRPr="00297678">
        <w:rPr>
          <w:rFonts w:ascii="Franklin Gothic Book" w:hAnsi="Franklin Gothic Book" w:cs="Calibri"/>
          <w:sz w:val="22"/>
          <w:szCs w:val="22"/>
        </w:rPr>
        <w:t>se zásadami bezpečnosti při nošení, převozu a uschovávání zbraní v rámci lovu, při pohybu</w:t>
      </w:r>
      <w:r w:rsidR="00297678" w:rsidRPr="00297678">
        <w:rPr>
          <w:rFonts w:ascii="Franklin Gothic Book" w:hAnsi="Franklin Gothic Book" w:cs="Calibri"/>
          <w:sz w:val="22"/>
          <w:szCs w:val="22"/>
        </w:rPr>
        <w:t xml:space="preserve"> </w:t>
      </w:r>
      <w:r w:rsidRPr="00297678">
        <w:rPr>
          <w:rFonts w:ascii="Franklin Gothic Book" w:hAnsi="Franklin Gothic Book" w:cs="Calibri"/>
          <w:sz w:val="22"/>
          <w:szCs w:val="22"/>
        </w:rPr>
        <w:t>v honitbě, při používání loveckých a mysliveckých zařízení, po lovu a při uschovávání</w:t>
      </w:r>
      <w:r w:rsidR="00297678" w:rsidRPr="00297678">
        <w:rPr>
          <w:rFonts w:ascii="Franklin Gothic Book" w:hAnsi="Franklin Gothic Book" w:cs="Calibri"/>
          <w:sz w:val="22"/>
          <w:szCs w:val="22"/>
        </w:rPr>
        <w:t xml:space="preserve"> </w:t>
      </w:r>
      <w:r w:rsidRPr="00297678">
        <w:rPr>
          <w:rFonts w:ascii="Franklin Gothic Book" w:hAnsi="Franklin Gothic Book" w:cs="Calibri"/>
          <w:sz w:val="22"/>
          <w:szCs w:val="22"/>
        </w:rPr>
        <w:t>zbraní v rámci pobytu v objektech PMŠ (manipulace s palnými zbraněmi),</w:t>
      </w:r>
    </w:p>
    <w:p w14:paraId="7DEBB042" w14:textId="77777777" w:rsidR="00297678" w:rsidRDefault="00297678" w:rsidP="00184009">
      <w:pPr>
        <w:pStyle w:val="Odstavecseseznamem"/>
        <w:numPr>
          <w:ilvl w:val="0"/>
          <w:numId w:val="19"/>
        </w:numPr>
        <w:jc w:val="both"/>
        <w:rPr>
          <w:rFonts w:ascii="Franklin Gothic Book" w:hAnsi="Franklin Gothic Book" w:cs="Calibri"/>
          <w:sz w:val="22"/>
          <w:szCs w:val="22"/>
        </w:rPr>
      </w:pPr>
      <w:r w:rsidRPr="00297678">
        <w:rPr>
          <w:rFonts w:ascii="Franklin Gothic Book" w:hAnsi="Franklin Gothic Book" w:cs="Calibri"/>
          <w:sz w:val="22"/>
          <w:szCs w:val="22"/>
        </w:rPr>
        <w:t>s</w:t>
      </w:r>
      <w:r w:rsidR="00184009" w:rsidRPr="00297678">
        <w:rPr>
          <w:rFonts w:ascii="Franklin Gothic Book" w:hAnsi="Franklin Gothic Book" w:cs="Calibri"/>
          <w:sz w:val="22"/>
          <w:szCs w:val="22"/>
        </w:rPr>
        <w:t>e zásadami bezpečnosti při střelbě, při individuálním lovu a hromadných loveckých</w:t>
      </w:r>
      <w:r w:rsidRPr="00297678">
        <w:rPr>
          <w:rFonts w:ascii="Franklin Gothic Book" w:hAnsi="Franklin Gothic Book" w:cs="Calibri"/>
          <w:sz w:val="22"/>
          <w:szCs w:val="22"/>
        </w:rPr>
        <w:t xml:space="preserve"> </w:t>
      </w:r>
      <w:r w:rsidR="00184009" w:rsidRPr="00297678">
        <w:rPr>
          <w:rFonts w:ascii="Franklin Gothic Book" w:hAnsi="Franklin Gothic Book" w:cs="Calibri"/>
          <w:sz w:val="22"/>
          <w:szCs w:val="22"/>
        </w:rPr>
        <w:t>akcích,</w:t>
      </w:r>
    </w:p>
    <w:p w14:paraId="29D14722" w14:textId="77777777" w:rsidR="00297678" w:rsidRDefault="00184009" w:rsidP="00184009">
      <w:pPr>
        <w:pStyle w:val="Odstavecseseznamem"/>
        <w:numPr>
          <w:ilvl w:val="0"/>
          <w:numId w:val="19"/>
        </w:numPr>
        <w:jc w:val="both"/>
        <w:rPr>
          <w:rFonts w:ascii="Franklin Gothic Book" w:hAnsi="Franklin Gothic Book" w:cs="Calibri"/>
          <w:sz w:val="22"/>
          <w:szCs w:val="22"/>
        </w:rPr>
      </w:pPr>
      <w:r w:rsidRPr="00297678">
        <w:rPr>
          <w:rFonts w:ascii="Franklin Gothic Book" w:hAnsi="Franklin Gothic Book" w:cs="Calibri"/>
          <w:sz w:val="22"/>
          <w:szCs w:val="22"/>
        </w:rPr>
        <w:t>s používáním výstražného oblečení nebo výstražných doplňků oblečení (stuhy na</w:t>
      </w:r>
      <w:r w:rsidR="00297678" w:rsidRPr="00297678">
        <w:rPr>
          <w:rFonts w:ascii="Franklin Gothic Book" w:hAnsi="Franklin Gothic Book" w:cs="Calibri"/>
          <w:sz w:val="22"/>
          <w:szCs w:val="22"/>
        </w:rPr>
        <w:t xml:space="preserve"> </w:t>
      </w:r>
      <w:r w:rsidRPr="00297678">
        <w:rPr>
          <w:rFonts w:ascii="Franklin Gothic Book" w:hAnsi="Franklin Gothic Book" w:cs="Calibri"/>
          <w:sz w:val="22"/>
          <w:szCs w:val="22"/>
        </w:rPr>
        <w:t>kloboucích, vesty, čepice apod.) lovci, ostatními přítomnými na lovech a u loveckých psů</w:t>
      </w:r>
      <w:r w:rsidR="00297678" w:rsidRPr="00297678">
        <w:rPr>
          <w:rFonts w:ascii="Franklin Gothic Book" w:hAnsi="Franklin Gothic Book" w:cs="Calibri"/>
          <w:sz w:val="22"/>
          <w:szCs w:val="22"/>
        </w:rPr>
        <w:t xml:space="preserve"> </w:t>
      </w:r>
      <w:r w:rsidRPr="00297678">
        <w:rPr>
          <w:rFonts w:ascii="Franklin Gothic Book" w:hAnsi="Franklin Gothic Book" w:cs="Calibri"/>
          <w:sz w:val="22"/>
          <w:szCs w:val="22"/>
        </w:rPr>
        <w:t>na hromadných loveckých akcích,</w:t>
      </w:r>
    </w:p>
    <w:p w14:paraId="3B677F47" w14:textId="77777777" w:rsidR="00297678" w:rsidRDefault="00184009" w:rsidP="00184009">
      <w:pPr>
        <w:pStyle w:val="Odstavecseseznamem"/>
        <w:numPr>
          <w:ilvl w:val="0"/>
          <w:numId w:val="19"/>
        </w:numPr>
        <w:jc w:val="both"/>
        <w:rPr>
          <w:rFonts w:ascii="Franklin Gothic Book" w:hAnsi="Franklin Gothic Book" w:cs="Calibri"/>
          <w:sz w:val="22"/>
          <w:szCs w:val="22"/>
        </w:rPr>
      </w:pPr>
      <w:r w:rsidRPr="00297678">
        <w:rPr>
          <w:rFonts w:ascii="Franklin Gothic Book" w:hAnsi="Franklin Gothic Book" w:cs="Calibri"/>
          <w:sz w:val="22"/>
          <w:szCs w:val="22"/>
        </w:rPr>
        <w:t>se zásadou, kdy při výstupu na lovecká zařízení a sestupu z nich musí mít zbraň vždy</w:t>
      </w:r>
      <w:r w:rsidR="00297678" w:rsidRPr="00297678">
        <w:rPr>
          <w:rFonts w:ascii="Franklin Gothic Book" w:hAnsi="Franklin Gothic Book" w:cs="Calibri"/>
          <w:sz w:val="22"/>
          <w:szCs w:val="22"/>
        </w:rPr>
        <w:t xml:space="preserve"> </w:t>
      </w:r>
      <w:r w:rsidRPr="00297678">
        <w:rPr>
          <w:rFonts w:ascii="Franklin Gothic Book" w:hAnsi="Franklin Gothic Book" w:cs="Calibri"/>
          <w:sz w:val="22"/>
          <w:szCs w:val="22"/>
        </w:rPr>
        <w:t>vybitou a přehozenou na řemeni přes záda,</w:t>
      </w:r>
    </w:p>
    <w:p w14:paraId="7F72A4B9" w14:textId="77777777" w:rsidR="00297678" w:rsidRDefault="00184009" w:rsidP="00184009">
      <w:pPr>
        <w:pStyle w:val="Odstavecseseznamem"/>
        <w:numPr>
          <w:ilvl w:val="0"/>
          <w:numId w:val="19"/>
        </w:numPr>
        <w:jc w:val="both"/>
        <w:rPr>
          <w:rFonts w:ascii="Franklin Gothic Book" w:hAnsi="Franklin Gothic Book" w:cs="Calibri"/>
          <w:sz w:val="22"/>
          <w:szCs w:val="22"/>
        </w:rPr>
      </w:pPr>
      <w:r w:rsidRPr="00297678">
        <w:rPr>
          <w:rFonts w:ascii="Franklin Gothic Book" w:hAnsi="Franklin Gothic Book" w:cs="Calibri"/>
          <w:sz w:val="22"/>
          <w:szCs w:val="22"/>
        </w:rPr>
        <w:t>se zákazem obsluhy zbraně nebo účasti na lovu při užití alkoholu nebo jiných omamných</w:t>
      </w:r>
      <w:r w:rsidR="00297678" w:rsidRPr="00297678">
        <w:rPr>
          <w:rFonts w:ascii="Franklin Gothic Book" w:hAnsi="Franklin Gothic Book" w:cs="Calibri"/>
          <w:sz w:val="22"/>
          <w:szCs w:val="22"/>
        </w:rPr>
        <w:t xml:space="preserve"> </w:t>
      </w:r>
      <w:r w:rsidRPr="00297678">
        <w:rPr>
          <w:rFonts w:ascii="Franklin Gothic Book" w:hAnsi="Franklin Gothic Book" w:cs="Calibri"/>
          <w:sz w:val="22"/>
          <w:szCs w:val="22"/>
        </w:rPr>
        <w:t>látek, léků nebo v důsledku nemoci, která má vliv na jeho schopnosti k obsluze zbraně,</w:t>
      </w:r>
    </w:p>
    <w:p w14:paraId="566A9745" w14:textId="77777777" w:rsidR="00297678" w:rsidRDefault="00184009" w:rsidP="00184009">
      <w:pPr>
        <w:pStyle w:val="Odstavecseseznamem"/>
        <w:numPr>
          <w:ilvl w:val="0"/>
          <w:numId w:val="19"/>
        </w:numPr>
        <w:jc w:val="both"/>
        <w:rPr>
          <w:rFonts w:ascii="Franklin Gothic Book" w:hAnsi="Franklin Gothic Book" w:cs="Calibri"/>
          <w:sz w:val="22"/>
          <w:szCs w:val="22"/>
        </w:rPr>
      </w:pPr>
      <w:r w:rsidRPr="00297678">
        <w:rPr>
          <w:rFonts w:ascii="Franklin Gothic Book" w:hAnsi="Franklin Gothic Book" w:cs="Calibri"/>
          <w:sz w:val="22"/>
          <w:szCs w:val="22"/>
        </w:rPr>
        <w:t>v případě bouřky vyhledat vhodný úkryt (vozidlo), nezdržovat se na vrcholech terénních</w:t>
      </w:r>
      <w:r w:rsidR="00297678" w:rsidRPr="00297678">
        <w:rPr>
          <w:rFonts w:ascii="Franklin Gothic Book" w:hAnsi="Franklin Gothic Book" w:cs="Calibri"/>
          <w:sz w:val="22"/>
          <w:szCs w:val="22"/>
        </w:rPr>
        <w:t xml:space="preserve"> </w:t>
      </w:r>
      <w:r w:rsidRPr="00297678">
        <w:rPr>
          <w:rFonts w:ascii="Franklin Gothic Book" w:hAnsi="Franklin Gothic Book" w:cs="Calibri"/>
          <w:sz w:val="22"/>
          <w:szCs w:val="22"/>
        </w:rPr>
        <w:t>vyvýšenin a pod solitérními stromy v krajině a v každém případě odložit zbraň ze svého</w:t>
      </w:r>
      <w:r w:rsidR="00297678" w:rsidRPr="00297678">
        <w:rPr>
          <w:rFonts w:ascii="Franklin Gothic Book" w:hAnsi="Franklin Gothic Book" w:cs="Calibri"/>
          <w:sz w:val="22"/>
          <w:szCs w:val="22"/>
        </w:rPr>
        <w:t xml:space="preserve"> </w:t>
      </w:r>
      <w:r w:rsidRPr="00297678">
        <w:rPr>
          <w:rFonts w:ascii="Franklin Gothic Book" w:hAnsi="Franklin Gothic Book" w:cs="Calibri"/>
          <w:sz w:val="22"/>
          <w:szCs w:val="22"/>
        </w:rPr>
        <w:t>dosahu,</w:t>
      </w:r>
    </w:p>
    <w:p w14:paraId="7DF14969" w14:textId="399B17BB" w:rsidR="00184009" w:rsidRPr="00297678" w:rsidRDefault="00184009" w:rsidP="00315FA7">
      <w:pPr>
        <w:pStyle w:val="Odstavecseseznamem"/>
        <w:numPr>
          <w:ilvl w:val="0"/>
          <w:numId w:val="19"/>
        </w:numPr>
        <w:jc w:val="both"/>
        <w:rPr>
          <w:rFonts w:ascii="Franklin Gothic Book" w:hAnsi="Franklin Gothic Book" w:cs="Calibri"/>
          <w:sz w:val="22"/>
          <w:szCs w:val="22"/>
        </w:rPr>
      </w:pPr>
      <w:r w:rsidRPr="00297678">
        <w:rPr>
          <w:rFonts w:ascii="Franklin Gothic Book" w:hAnsi="Franklin Gothic Book" w:cs="Calibri"/>
          <w:sz w:val="22"/>
          <w:szCs w:val="22"/>
        </w:rPr>
        <w:t>s bezpečnostními riziky, která mohou nastat při pohybu v blízkosti pracovišť PMŠ</w:t>
      </w:r>
      <w:r w:rsidR="00297678" w:rsidRPr="00297678">
        <w:rPr>
          <w:rFonts w:ascii="Franklin Gothic Book" w:hAnsi="Franklin Gothic Book" w:cs="Calibri"/>
          <w:sz w:val="22"/>
          <w:szCs w:val="22"/>
        </w:rPr>
        <w:t xml:space="preserve"> </w:t>
      </w:r>
      <w:r w:rsidRPr="00297678">
        <w:rPr>
          <w:rFonts w:ascii="Franklin Gothic Book" w:hAnsi="Franklin Gothic Book" w:cs="Calibri"/>
          <w:sz w:val="22"/>
          <w:szCs w:val="22"/>
        </w:rPr>
        <w:t>a</w:t>
      </w:r>
      <w:r w:rsidR="00297678" w:rsidRPr="00297678">
        <w:rPr>
          <w:rFonts w:ascii="Franklin Gothic Book" w:hAnsi="Franklin Gothic Book" w:cs="Calibri"/>
          <w:sz w:val="22"/>
          <w:szCs w:val="22"/>
        </w:rPr>
        <w:t> </w:t>
      </w:r>
      <w:r w:rsidRPr="00297678">
        <w:rPr>
          <w:rFonts w:ascii="Franklin Gothic Book" w:hAnsi="Franklin Gothic Book" w:cs="Calibri"/>
          <w:sz w:val="22"/>
          <w:szCs w:val="22"/>
        </w:rPr>
        <w:t>dodavatelských subjektů na pracovištích PMŠ, zejména při probíhající těžbě dřeva,</w:t>
      </w:r>
      <w:r w:rsidR="00297678" w:rsidRPr="00297678">
        <w:rPr>
          <w:rFonts w:ascii="Franklin Gothic Book" w:hAnsi="Franklin Gothic Book" w:cs="Calibri"/>
          <w:sz w:val="22"/>
          <w:szCs w:val="22"/>
        </w:rPr>
        <w:t xml:space="preserve"> </w:t>
      </w:r>
      <w:r w:rsidRPr="00297678">
        <w:rPr>
          <w:rFonts w:ascii="Franklin Gothic Book" w:hAnsi="Franklin Gothic Book" w:cs="Calibri"/>
          <w:sz w:val="22"/>
          <w:szCs w:val="22"/>
        </w:rPr>
        <w:t>přibližování včetně použití lanovky a jeho odvozu.</w:t>
      </w:r>
    </w:p>
    <w:p w14:paraId="0EA4D017" w14:textId="1E4EBF5A" w:rsidR="00184009" w:rsidRPr="00297678" w:rsidRDefault="00184009" w:rsidP="00EE7007">
      <w:pPr>
        <w:pStyle w:val="Odstavecseseznamem"/>
        <w:numPr>
          <w:ilvl w:val="0"/>
          <w:numId w:val="17"/>
        </w:numPr>
        <w:ind w:left="284" w:hanging="284"/>
        <w:jc w:val="both"/>
        <w:rPr>
          <w:rFonts w:ascii="Franklin Gothic Book" w:hAnsi="Franklin Gothic Book" w:cs="Calibri"/>
          <w:sz w:val="22"/>
          <w:szCs w:val="22"/>
        </w:rPr>
      </w:pPr>
      <w:r w:rsidRPr="00297678">
        <w:rPr>
          <w:rFonts w:ascii="Franklin Gothic Book" w:hAnsi="Franklin Gothic Book" w:cs="Calibri"/>
          <w:sz w:val="22"/>
          <w:szCs w:val="22"/>
        </w:rPr>
        <w:t>Lovecký host dále potvrzuje svým podpisem, že byl seznámen s pravidly využití loveckých psů</w:t>
      </w:r>
      <w:r w:rsidR="00297678" w:rsidRPr="00297678">
        <w:rPr>
          <w:rFonts w:ascii="Franklin Gothic Book" w:hAnsi="Franklin Gothic Book" w:cs="Calibri"/>
          <w:sz w:val="22"/>
          <w:szCs w:val="22"/>
        </w:rPr>
        <w:t xml:space="preserve"> </w:t>
      </w:r>
      <w:r w:rsidRPr="00297678">
        <w:rPr>
          <w:rFonts w:ascii="Franklin Gothic Book" w:hAnsi="Franklin Gothic Book" w:cs="Calibri"/>
          <w:sz w:val="22"/>
          <w:szCs w:val="22"/>
        </w:rPr>
        <w:t>v</w:t>
      </w:r>
      <w:r w:rsidR="00297678" w:rsidRPr="00297678">
        <w:rPr>
          <w:rFonts w:ascii="Franklin Gothic Book" w:hAnsi="Franklin Gothic Book" w:cs="Calibri"/>
          <w:sz w:val="22"/>
          <w:szCs w:val="22"/>
        </w:rPr>
        <w:t> </w:t>
      </w:r>
      <w:r w:rsidRPr="00297678">
        <w:rPr>
          <w:rFonts w:ascii="Franklin Gothic Book" w:hAnsi="Franklin Gothic Book" w:cs="Calibri"/>
          <w:sz w:val="22"/>
          <w:szCs w:val="22"/>
        </w:rPr>
        <w:t>rámci lovu a po něm, a to s bezpečností při dohledávkách a dosledech (riziko napadení psem při</w:t>
      </w:r>
      <w:r w:rsidR="00297678" w:rsidRPr="00297678">
        <w:rPr>
          <w:rFonts w:ascii="Franklin Gothic Book" w:hAnsi="Franklin Gothic Book" w:cs="Calibri"/>
          <w:sz w:val="22"/>
          <w:szCs w:val="22"/>
        </w:rPr>
        <w:t xml:space="preserve"> </w:t>
      </w:r>
      <w:r w:rsidRPr="00297678">
        <w:rPr>
          <w:rFonts w:ascii="Franklin Gothic Book" w:hAnsi="Franklin Gothic Book" w:cs="Calibri"/>
          <w:sz w:val="22"/>
          <w:szCs w:val="22"/>
        </w:rPr>
        <w:t>příchodu k ulovené zvěři).</w:t>
      </w:r>
    </w:p>
    <w:p w14:paraId="3F80951E" w14:textId="2BC51E33" w:rsidR="00184009" w:rsidRPr="00C347CD" w:rsidRDefault="00184009" w:rsidP="006301B7">
      <w:pPr>
        <w:pStyle w:val="Odstavecseseznamem"/>
        <w:numPr>
          <w:ilvl w:val="0"/>
          <w:numId w:val="17"/>
        </w:numPr>
        <w:ind w:left="284" w:hanging="284"/>
        <w:jc w:val="both"/>
        <w:rPr>
          <w:rFonts w:ascii="Franklin Gothic Book" w:hAnsi="Franklin Gothic Book" w:cs="Calibri"/>
          <w:sz w:val="22"/>
          <w:szCs w:val="22"/>
        </w:rPr>
      </w:pPr>
      <w:r w:rsidRPr="00297678">
        <w:rPr>
          <w:rFonts w:ascii="Franklin Gothic Book" w:hAnsi="Franklin Gothic Book" w:cs="Calibri"/>
          <w:sz w:val="22"/>
          <w:szCs w:val="22"/>
        </w:rPr>
        <w:t>Lovecký host potvrzuje svým podpisem, že má po dobu lovu uzavřenou platnou pojistnou smlouvu</w:t>
      </w:r>
      <w:r w:rsidR="00297678" w:rsidRPr="00297678">
        <w:rPr>
          <w:rFonts w:ascii="Franklin Gothic Book" w:hAnsi="Franklin Gothic Book" w:cs="Calibri"/>
          <w:sz w:val="22"/>
          <w:szCs w:val="22"/>
        </w:rPr>
        <w:t xml:space="preserve"> </w:t>
      </w:r>
      <w:r w:rsidRPr="00297678">
        <w:rPr>
          <w:rFonts w:ascii="Franklin Gothic Book" w:hAnsi="Franklin Gothic Book" w:cs="Calibri"/>
          <w:sz w:val="22"/>
          <w:szCs w:val="22"/>
        </w:rPr>
        <w:t>podle podmínek a v rozsahu stanoveném zákonem o myslivosti.</w:t>
      </w:r>
    </w:p>
    <w:p w14:paraId="7A1B1B3F" w14:textId="084FB0F6" w:rsidR="006301B7" w:rsidRPr="00297678" w:rsidRDefault="006301B7" w:rsidP="00297678">
      <w:pPr>
        <w:pStyle w:val="Odstavecseseznamem"/>
        <w:numPr>
          <w:ilvl w:val="0"/>
          <w:numId w:val="8"/>
        </w:numPr>
        <w:spacing w:before="240" w:after="120"/>
        <w:ind w:left="1275" w:hanging="198"/>
        <w:contextualSpacing w:val="0"/>
        <w:jc w:val="center"/>
        <w:rPr>
          <w:rFonts w:ascii="Franklin Gothic Book" w:hAnsi="Franklin Gothic Book" w:cs="Calibri"/>
          <w:b/>
          <w:bCs/>
          <w:sz w:val="22"/>
          <w:szCs w:val="22"/>
        </w:rPr>
      </w:pPr>
      <w:r w:rsidRPr="00297678">
        <w:rPr>
          <w:rFonts w:ascii="Franklin Gothic Book" w:hAnsi="Franklin Gothic Book" w:cs="Calibri"/>
          <w:b/>
          <w:bCs/>
          <w:sz w:val="22"/>
          <w:szCs w:val="22"/>
        </w:rPr>
        <w:t>Smluvní pokuty</w:t>
      </w:r>
    </w:p>
    <w:p w14:paraId="296732C4" w14:textId="0FE6BDBD" w:rsidR="00297678" w:rsidRDefault="006301B7" w:rsidP="006301B7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Franklin Gothic Book" w:hAnsi="Franklin Gothic Book" w:cs="Calibri"/>
          <w:sz w:val="22"/>
          <w:szCs w:val="22"/>
        </w:rPr>
      </w:pPr>
      <w:r w:rsidRPr="00297678">
        <w:rPr>
          <w:rFonts w:ascii="Franklin Gothic Book" w:hAnsi="Franklin Gothic Book" w:cs="Calibri"/>
          <w:sz w:val="22"/>
          <w:szCs w:val="22"/>
        </w:rPr>
        <w:t>Porušil-li lovecký host povinnost uvedenou v čl. IV. odst. 1</w:t>
      </w:r>
      <w:r w:rsidR="00297678">
        <w:rPr>
          <w:rFonts w:ascii="Franklin Gothic Book" w:hAnsi="Franklin Gothic Book" w:cs="Calibri"/>
          <w:sz w:val="22"/>
          <w:szCs w:val="22"/>
        </w:rPr>
        <w:t>.</w:t>
      </w:r>
      <w:r w:rsidRPr="00297678">
        <w:rPr>
          <w:rFonts w:ascii="Franklin Gothic Book" w:hAnsi="Franklin Gothic Book" w:cs="Calibri"/>
          <w:sz w:val="22"/>
          <w:szCs w:val="22"/>
        </w:rPr>
        <w:t xml:space="preserve"> písm. b) této smlouvy, je lovecký host povinen zaplatit </w:t>
      </w:r>
      <w:r w:rsidR="008654C4" w:rsidRPr="00297678">
        <w:rPr>
          <w:rFonts w:ascii="Franklin Gothic Book" w:hAnsi="Franklin Gothic Book" w:cs="Calibri"/>
          <w:sz w:val="22"/>
          <w:szCs w:val="22"/>
        </w:rPr>
        <w:t>PMŠ</w:t>
      </w:r>
      <w:r w:rsidRPr="00297678">
        <w:rPr>
          <w:rFonts w:ascii="Franklin Gothic Book" w:hAnsi="Franklin Gothic Book" w:cs="Calibri"/>
          <w:sz w:val="22"/>
          <w:szCs w:val="22"/>
        </w:rPr>
        <w:t xml:space="preserve"> smluvní pokutu ve výši 100 % ceny ulovené zvěře a trofeje. Cena za ulovenou zvěř a trofej, resp. tato smluvní pokuta, bude stanovena dle Ceníku.</w:t>
      </w:r>
    </w:p>
    <w:p w14:paraId="144C6C50" w14:textId="2209A9E5" w:rsidR="00297678" w:rsidRDefault="006301B7" w:rsidP="006301B7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Franklin Gothic Book" w:hAnsi="Franklin Gothic Book" w:cs="Calibri"/>
          <w:sz w:val="22"/>
          <w:szCs w:val="22"/>
        </w:rPr>
      </w:pPr>
      <w:r w:rsidRPr="00297678">
        <w:rPr>
          <w:rFonts w:ascii="Franklin Gothic Book" w:hAnsi="Franklin Gothic Book" w:cs="Calibri"/>
          <w:sz w:val="22"/>
          <w:szCs w:val="22"/>
        </w:rPr>
        <w:t>Při ulovení zvěře v rozporu s pokyny loveckého průvodce nebo postřelení zvěře, budou k ceně lovu připočteny příslušné poplatky dle Ceníku.</w:t>
      </w:r>
    </w:p>
    <w:p w14:paraId="67AA507A" w14:textId="3B1956D9" w:rsidR="006301B7" w:rsidRPr="00297678" w:rsidRDefault="006301B7" w:rsidP="006301B7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Franklin Gothic Book" w:hAnsi="Franklin Gothic Book" w:cs="Calibri"/>
          <w:sz w:val="22"/>
          <w:szCs w:val="22"/>
        </w:rPr>
      </w:pPr>
      <w:r w:rsidRPr="00297678">
        <w:rPr>
          <w:rFonts w:ascii="Franklin Gothic Book" w:hAnsi="Franklin Gothic Book" w:cs="Calibri"/>
          <w:sz w:val="22"/>
          <w:szCs w:val="22"/>
        </w:rPr>
        <w:t>Při porušení povinností dle čl. IV. odst. 1 (kromě odst. 1</w:t>
      </w:r>
      <w:r w:rsidR="00297678">
        <w:rPr>
          <w:rFonts w:ascii="Franklin Gothic Book" w:hAnsi="Franklin Gothic Book" w:cs="Calibri"/>
          <w:sz w:val="22"/>
          <w:szCs w:val="22"/>
        </w:rPr>
        <w:t>.</w:t>
      </w:r>
      <w:r w:rsidRPr="00297678">
        <w:rPr>
          <w:rFonts w:ascii="Franklin Gothic Book" w:hAnsi="Franklin Gothic Book" w:cs="Calibri"/>
          <w:sz w:val="22"/>
          <w:szCs w:val="22"/>
        </w:rPr>
        <w:t xml:space="preserve"> písm. b) této smlouvy jsou </w:t>
      </w:r>
      <w:r w:rsidR="008654C4" w:rsidRPr="00297678">
        <w:rPr>
          <w:rFonts w:ascii="Franklin Gothic Book" w:hAnsi="Franklin Gothic Book" w:cs="Calibri"/>
          <w:sz w:val="22"/>
          <w:szCs w:val="22"/>
        </w:rPr>
        <w:t>PMŠ</w:t>
      </w:r>
      <w:r w:rsidRPr="00297678">
        <w:rPr>
          <w:rFonts w:ascii="Franklin Gothic Book" w:hAnsi="Franklin Gothic Book" w:cs="Calibri"/>
          <w:sz w:val="22"/>
          <w:szCs w:val="22"/>
        </w:rPr>
        <w:t xml:space="preserve"> oprávněny uplatnit smluvní pokutu ve výši 2 000 Kč za každý jednotlivý případ.</w:t>
      </w:r>
    </w:p>
    <w:p w14:paraId="2607DA1B" w14:textId="54DF7C5D" w:rsidR="00700258" w:rsidRPr="00297678" w:rsidRDefault="006301B7" w:rsidP="00297678">
      <w:pPr>
        <w:pStyle w:val="Odstavecseseznamem"/>
        <w:numPr>
          <w:ilvl w:val="0"/>
          <w:numId w:val="8"/>
        </w:numPr>
        <w:spacing w:before="240" w:after="120"/>
        <w:ind w:left="1275" w:hanging="198"/>
        <w:contextualSpacing w:val="0"/>
        <w:jc w:val="center"/>
        <w:rPr>
          <w:rFonts w:ascii="Franklin Gothic Book" w:hAnsi="Franklin Gothic Book" w:cs="Calibri"/>
          <w:b/>
          <w:bCs/>
          <w:sz w:val="22"/>
          <w:szCs w:val="22"/>
        </w:rPr>
      </w:pPr>
      <w:r w:rsidRPr="00297678">
        <w:rPr>
          <w:rFonts w:ascii="Franklin Gothic Book" w:hAnsi="Franklin Gothic Book" w:cs="Calibri"/>
          <w:b/>
          <w:bCs/>
          <w:sz w:val="22"/>
          <w:szCs w:val="22"/>
        </w:rPr>
        <w:t>Trvání smluvního vztahu</w:t>
      </w:r>
    </w:p>
    <w:p w14:paraId="4852CC13" w14:textId="615F1AAF" w:rsidR="003053F3" w:rsidRDefault="006301B7" w:rsidP="006301B7">
      <w:pPr>
        <w:pStyle w:val="Odstavecseseznamem"/>
        <w:numPr>
          <w:ilvl w:val="0"/>
          <w:numId w:val="22"/>
        </w:numPr>
        <w:ind w:left="284" w:hanging="284"/>
        <w:jc w:val="both"/>
        <w:rPr>
          <w:rFonts w:ascii="Franklin Gothic Book" w:hAnsi="Franklin Gothic Book" w:cs="Calibri"/>
          <w:sz w:val="22"/>
          <w:szCs w:val="22"/>
        </w:rPr>
      </w:pPr>
      <w:r w:rsidRPr="00297678">
        <w:rPr>
          <w:rFonts w:ascii="Franklin Gothic Book" w:hAnsi="Franklin Gothic Book" w:cs="Calibri"/>
          <w:sz w:val="22"/>
          <w:szCs w:val="22"/>
        </w:rPr>
        <w:t xml:space="preserve">Smlouva je uzavřena na dobu určitou a to od </w:t>
      </w:r>
      <w:r w:rsidR="004A0C6E">
        <w:rPr>
          <w:rFonts w:ascii="Franklin Gothic Book" w:hAnsi="Franklin Gothic Book" w:cs="Calibri"/>
          <w:sz w:val="22"/>
          <w:szCs w:val="22"/>
        </w:rPr>
        <w:t>1.4.2025</w:t>
      </w:r>
      <w:r w:rsidRPr="00297678">
        <w:rPr>
          <w:rFonts w:ascii="Franklin Gothic Book" w:hAnsi="Franklin Gothic Book" w:cs="Calibri"/>
          <w:sz w:val="22"/>
          <w:szCs w:val="22"/>
        </w:rPr>
        <w:t xml:space="preserve"> do </w:t>
      </w:r>
      <w:r w:rsidR="004A0C6E">
        <w:rPr>
          <w:rFonts w:ascii="Franklin Gothic Book" w:hAnsi="Franklin Gothic Book" w:cs="Calibri"/>
          <w:sz w:val="22"/>
          <w:szCs w:val="22"/>
        </w:rPr>
        <w:t>31.3.2026.</w:t>
      </w:r>
    </w:p>
    <w:p w14:paraId="50A0ECB5" w14:textId="77777777" w:rsidR="003053F3" w:rsidRDefault="008654C4" w:rsidP="006301B7">
      <w:pPr>
        <w:pStyle w:val="Odstavecseseznamem"/>
        <w:numPr>
          <w:ilvl w:val="0"/>
          <w:numId w:val="22"/>
        </w:numPr>
        <w:ind w:left="284" w:hanging="284"/>
        <w:jc w:val="both"/>
        <w:rPr>
          <w:rFonts w:ascii="Franklin Gothic Book" w:hAnsi="Franklin Gothic Book" w:cs="Calibri"/>
          <w:sz w:val="22"/>
          <w:szCs w:val="22"/>
        </w:rPr>
      </w:pPr>
      <w:r w:rsidRPr="003053F3">
        <w:rPr>
          <w:rFonts w:ascii="Franklin Gothic Book" w:hAnsi="Franklin Gothic Book" w:cs="Calibri"/>
          <w:sz w:val="22"/>
          <w:szCs w:val="22"/>
        </w:rPr>
        <w:t>PMŠ</w:t>
      </w:r>
      <w:r w:rsidR="006301B7" w:rsidRPr="003053F3">
        <w:rPr>
          <w:rFonts w:ascii="Franklin Gothic Book" w:hAnsi="Franklin Gothic Book" w:cs="Calibri"/>
          <w:sz w:val="22"/>
          <w:szCs w:val="22"/>
        </w:rPr>
        <w:t xml:space="preserve"> j</w:t>
      </w:r>
      <w:r w:rsidR="00700258" w:rsidRPr="003053F3">
        <w:rPr>
          <w:rFonts w:ascii="Franklin Gothic Book" w:hAnsi="Franklin Gothic Book" w:cs="Calibri"/>
          <w:sz w:val="22"/>
          <w:szCs w:val="22"/>
        </w:rPr>
        <w:t>e</w:t>
      </w:r>
      <w:r w:rsidR="006301B7" w:rsidRPr="003053F3">
        <w:rPr>
          <w:rFonts w:ascii="Franklin Gothic Book" w:hAnsi="Franklin Gothic Book" w:cs="Calibri"/>
          <w:sz w:val="22"/>
          <w:szCs w:val="22"/>
        </w:rPr>
        <w:t xml:space="preserve"> oprávněn</w:t>
      </w:r>
      <w:r w:rsidR="00700258" w:rsidRPr="003053F3">
        <w:rPr>
          <w:rFonts w:ascii="Franklin Gothic Book" w:hAnsi="Franklin Gothic Book" w:cs="Calibri"/>
          <w:sz w:val="22"/>
          <w:szCs w:val="22"/>
        </w:rPr>
        <w:t>a</w:t>
      </w:r>
      <w:r w:rsidR="006301B7" w:rsidRPr="003053F3">
        <w:rPr>
          <w:rFonts w:ascii="Franklin Gothic Book" w:hAnsi="Franklin Gothic Book" w:cs="Calibri"/>
          <w:sz w:val="22"/>
          <w:szCs w:val="22"/>
        </w:rPr>
        <w:t xml:space="preserve"> od této smlouvy písemně odstoupit v případě, že lovecký host porušil obecně závazné právní předpisy, tuto smlouvu, jakož i Provozní řád honitby, pokyny loveckého průvodce nebo mysliveckého hospodáře. Tím není dotčen nárok </w:t>
      </w:r>
      <w:r w:rsidRPr="003053F3">
        <w:rPr>
          <w:rFonts w:ascii="Franklin Gothic Book" w:hAnsi="Franklin Gothic Book" w:cs="Calibri"/>
          <w:sz w:val="22"/>
          <w:szCs w:val="22"/>
        </w:rPr>
        <w:t>PMŠ</w:t>
      </w:r>
      <w:r w:rsidR="006301B7" w:rsidRPr="003053F3">
        <w:rPr>
          <w:rFonts w:ascii="Franklin Gothic Book" w:hAnsi="Franklin Gothic Book" w:cs="Calibri"/>
          <w:sz w:val="22"/>
          <w:szCs w:val="22"/>
        </w:rPr>
        <w:t xml:space="preserve"> na náhradu škody.</w:t>
      </w:r>
    </w:p>
    <w:p w14:paraId="686BB201" w14:textId="17ACBE2B" w:rsidR="004A0C6E" w:rsidRDefault="004A0C6E" w:rsidP="006301B7">
      <w:pPr>
        <w:pStyle w:val="Odstavecseseznamem"/>
        <w:numPr>
          <w:ilvl w:val="0"/>
          <w:numId w:val="22"/>
        </w:numPr>
        <w:ind w:left="284" w:hanging="284"/>
        <w:jc w:val="both"/>
        <w:rPr>
          <w:rFonts w:ascii="Franklin Gothic Book" w:hAnsi="Franklin Gothic Book" w:cs="Calibri"/>
          <w:sz w:val="22"/>
          <w:szCs w:val="22"/>
        </w:rPr>
      </w:pPr>
      <w:r>
        <w:rPr>
          <w:rFonts w:ascii="Franklin Gothic Book" w:hAnsi="Franklin Gothic Book" w:cs="Calibri"/>
          <w:sz w:val="22"/>
          <w:szCs w:val="22"/>
        </w:rPr>
        <w:t>Tato smlouva zaniká zároveň se zánikem práv PMŠ užívat honitbu.</w:t>
      </w:r>
    </w:p>
    <w:p w14:paraId="089B36EC" w14:textId="3B915D1B" w:rsidR="00700258" w:rsidRDefault="006301B7" w:rsidP="006301B7">
      <w:pPr>
        <w:pStyle w:val="Odstavecseseznamem"/>
        <w:numPr>
          <w:ilvl w:val="0"/>
          <w:numId w:val="22"/>
        </w:numPr>
        <w:ind w:left="284" w:hanging="284"/>
        <w:jc w:val="both"/>
        <w:rPr>
          <w:rFonts w:ascii="Franklin Gothic Book" w:hAnsi="Franklin Gothic Book" w:cs="Calibri"/>
          <w:sz w:val="22"/>
          <w:szCs w:val="22"/>
        </w:rPr>
      </w:pPr>
      <w:r w:rsidRPr="003053F3">
        <w:rPr>
          <w:rFonts w:ascii="Franklin Gothic Book" w:hAnsi="Franklin Gothic Book" w:cs="Calibri"/>
          <w:sz w:val="22"/>
          <w:szCs w:val="22"/>
        </w:rPr>
        <w:t xml:space="preserve">Lovecký host je v případě </w:t>
      </w:r>
      <w:r w:rsidR="004A0C6E">
        <w:rPr>
          <w:rFonts w:ascii="Franklin Gothic Book" w:hAnsi="Franklin Gothic Book" w:cs="Calibri"/>
          <w:sz w:val="22"/>
          <w:szCs w:val="22"/>
        </w:rPr>
        <w:t>ukončení vztahu dle této</w:t>
      </w:r>
      <w:r w:rsidRPr="003053F3">
        <w:rPr>
          <w:rFonts w:ascii="Franklin Gothic Book" w:hAnsi="Franklin Gothic Book" w:cs="Calibri"/>
          <w:sz w:val="22"/>
          <w:szCs w:val="22"/>
        </w:rPr>
        <w:t xml:space="preserve"> smlouvy povinen odevzdat nejpozději do 3 pracovních dnů povolenku k lovu, vydané plomby a lístky o původu zvěře. V</w:t>
      </w:r>
      <w:r w:rsidR="003053F3">
        <w:rPr>
          <w:rFonts w:ascii="Franklin Gothic Book" w:hAnsi="Franklin Gothic Book" w:cs="Calibri"/>
          <w:sz w:val="22"/>
          <w:szCs w:val="22"/>
        </w:rPr>
        <w:t> </w:t>
      </w:r>
      <w:r w:rsidRPr="003053F3">
        <w:rPr>
          <w:rFonts w:ascii="Franklin Gothic Book" w:hAnsi="Franklin Gothic Book" w:cs="Calibri"/>
          <w:sz w:val="22"/>
          <w:szCs w:val="22"/>
        </w:rPr>
        <w:t xml:space="preserve">takovém případě není lovecký host oprávněn domáhat se náhradního termínu lovu nebo jakékoli náhrady po </w:t>
      </w:r>
      <w:r w:rsidR="008654C4" w:rsidRPr="003053F3">
        <w:rPr>
          <w:rFonts w:ascii="Franklin Gothic Book" w:hAnsi="Franklin Gothic Book" w:cs="Calibri"/>
          <w:sz w:val="22"/>
          <w:szCs w:val="22"/>
        </w:rPr>
        <w:t>PMŠ</w:t>
      </w:r>
      <w:r w:rsidRPr="003053F3">
        <w:rPr>
          <w:rFonts w:ascii="Franklin Gothic Book" w:hAnsi="Franklin Gothic Book" w:cs="Calibri"/>
          <w:sz w:val="22"/>
          <w:szCs w:val="22"/>
        </w:rPr>
        <w:t>. Zároveň lovecký host nemá nárok na uzavření nové dlouhodobé smlouvy o poplatkovém lovu.</w:t>
      </w:r>
    </w:p>
    <w:p w14:paraId="2DB15E7B" w14:textId="77777777" w:rsidR="004A0C6E" w:rsidRDefault="004A0C6E" w:rsidP="004A0C6E">
      <w:pPr>
        <w:pStyle w:val="Odstavecseseznamem"/>
        <w:ind w:left="284"/>
        <w:jc w:val="both"/>
        <w:rPr>
          <w:rFonts w:ascii="Franklin Gothic Book" w:hAnsi="Franklin Gothic Book" w:cs="Calibri"/>
          <w:sz w:val="22"/>
          <w:szCs w:val="22"/>
        </w:rPr>
      </w:pPr>
    </w:p>
    <w:p w14:paraId="0F2FF859" w14:textId="77777777" w:rsidR="004A0C6E" w:rsidRDefault="004A0C6E" w:rsidP="004A0C6E">
      <w:pPr>
        <w:pStyle w:val="Odstavecseseznamem"/>
        <w:ind w:left="284"/>
        <w:jc w:val="both"/>
        <w:rPr>
          <w:rFonts w:ascii="Franklin Gothic Book" w:hAnsi="Franklin Gothic Book" w:cs="Calibri"/>
          <w:sz w:val="22"/>
          <w:szCs w:val="22"/>
        </w:rPr>
      </w:pPr>
    </w:p>
    <w:p w14:paraId="2DC1CA81" w14:textId="77777777" w:rsidR="004A0C6E" w:rsidRPr="003053F3" w:rsidRDefault="004A0C6E" w:rsidP="004A0C6E">
      <w:pPr>
        <w:pStyle w:val="Odstavecseseznamem"/>
        <w:ind w:left="284"/>
        <w:jc w:val="both"/>
        <w:rPr>
          <w:rFonts w:ascii="Franklin Gothic Book" w:hAnsi="Franklin Gothic Book" w:cs="Calibri"/>
          <w:sz w:val="22"/>
          <w:szCs w:val="22"/>
        </w:rPr>
      </w:pPr>
    </w:p>
    <w:p w14:paraId="075577EC" w14:textId="50AA7A3A" w:rsidR="006301B7" w:rsidRPr="003053F3" w:rsidRDefault="00700258" w:rsidP="003053F3">
      <w:pPr>
        <w:pStyle w:val="Odstavecseseznamem"/>
        <w:numPr>
          <w:ilvl w:val="0"/>
          <w:numId w:val="8"/>
        </w:numPr>
        <w:spacing w:before="240" w:after="120"/>
        <w:ind w:left="1275" w:hanging="198"/>
        <w:contextualSpacing w:val="0"/>
        <w:jc w:val="center"/>
        <w:rPr>
          <w:rFonts w:ascii="Franklin Gothic Book" w:hAnsi="Franklin Gothic Book" w:cs="Calibri"/>
          <w:b/>
          <w:bCs/>
          <w:sz w:val="22"/>
          <w:szCs w:val="22"/>
        </w:rPr>
      </w:pPr>
      <w:r w:rsidRPr="003053F3">
        <w:rPr>
          <w:rFonts w:ascii="Franklin Gothic Book" w:hAnsi="Franklin Gothic Book" w:cs="Calibri"/>
          <w:b/>
          <w:bCs/>
          <w:sz w:val="22"/>
          <w:szCs w:val="22"/>
        </w:rPr>
        <w:t xml:space="preserve">Doložka </w:t>
      </w:r>
      <w:r w:rsidR="006301B7" w:rsidRPr="003053F3">
        <w:rPr>
          <w:rFonts w:ascii="Franklin Gothic Book" w:hAnsi="Franklin Gothic Book" w:cs="Calibri"/>
          <w:b/>
          <w:bCs/>
          <w:sz w:val="22"/>
          <w:szCs w:val="22"/>
        </w:rPr>
        <w:t>Criminal Compliance</w:t>
      </w:r>
    </w:p>
    <w:p w14:paraId="79EEBDBB" w14:textId="0F37D64B" w:rsidR="003053F3" w:rsidRDefault="006301B7" w:rsidP="006301B7">
      <w:pPr>
        <w:pStyle w:val="Odstavecseseznamem"/>
        <w:numPr>
          <w:ilvl w:val="0"/>
          <w:numId w:val="23"/>
        </w:numPr>
        <w:ind w:left="284" w:hanging="284"/>
        <w:jc w:val="both"/>
        <w:rPr>
          <w:rFonts w:ascii="Franklin Gothic Book" w:hAnsi="Franklin Gothic Book" w:cs="Calibri"/>
          <w:sz w:val="22"/>
          <w:szCs w:val="22"/>
        </w:rPr>
      </w:pPr>
      <w:r w:rsidRPr="003053F3">
        <w:rPr>
          <w:rFonts w:ascii="Franklin Gothic Book" w:hAnsi="Franklin Gothic Book" w:cs="Calibri"/>
          <w:sz w:val="22"/>
          <w:szCs w:val="22"/>
        </w:rPr>
        <w:t>Smluvní strany níže svým podpisem stvrzují, že v průběhu vyjednávání o této smlouvě vždy jednaly a postupovaly čestně a transparentně, a současně se zavazují, že takto budou jednat i</w:t>
      </w:r>
      <w:r w:rsidR="003053F3">
        <w:rPr>
          <w:rFonts w:ascii="Franklin Gothic Book" w:hAnsi="Franklin Gothic Book" w:cs="Calibri"/>
          <w:sz w:val="22"/>
          <w:szCs w:val="22"/>
        </w:rPr>
        <w:t> </w:t>
      </w:r>
      <w:r w:rsidRPr="003053F3">
        <w:rPr>
          <w:rFonts w:ascii="Franklin Gothic Book" w:hAnsi="Franklin Gothic Book" w:cs="Calibri"/>
          <w:sz w:val="22"/>
          <w:szCs w:val="22"/>
        </w:rPr>
        <w:t>při plnění této smlouvy a veškerých činnostech s ní souvisejících.</w:t>
      </w:r>
    </w:p>
    <w:p w14:paraId="7D3CFA98" w14:textId="1ACFF4BC" w:rsidR="00700258" w:rsidRPr="003053F3" w:rsidRDefault="006301B7" w:rsidP="006301B7">
      <w:pPr>
        <w:pStyle w:val="Odstavecseseznamem"/>
        <w:numPr>
          <w:ilvl w:val="0"/>
          <w:numId w:val="23"/>
        </w:numPr>
        <w:ind w:left="284" w:hanging="284"/>
        <w:jc w:val="both"/>
        <w:rPr>
          <w:rFonts w:ascii="Franklin Gothic Book" w:hAnsi="Franklin Gothic Book" w:cs="Calibri"/>
          <w:sz w:val="22"/>
          <w:szCs w:val="22"/>
        </w:rPr>
      </w:pPr>
      <w:r w:rsidRPr="003053F3">
        <w:rPr>
          <w:rFonts w:ascii="Franklin Gothic Book" w:hAnsi="Franklin Gothic Book" w:cs="Calibri"/>
          <w:sz w:val="22"/>
          <w:szCs w:val="22"/>
        </w:rPr>
        <w:t>Smluvní strany se dále zavazují vždy jednat tak a přijmout taková opatření, aby nedošlo ke vzniku důvodného podezření na spáchání trestného činu či k samotnému jeho spáchání (včetně formy účastenství), v důsledku tedy jednat tak, aby kterékoli ze smluvních stran nemohla být přičtena odpovědnost podle zákona č. 418/2011 Sb., o trestní odpovědnosti právnických osob a řízení proti nim, ve znění pozdějších předpisů, nebo nevznikla trestní odpovědnost fyzických osob (včetně zaměstnanců) podle zákona č. 40/2009 Sb., trestní zákoník, ve znění pozdějších předpisů, případně aby nebylo zahájeno trestní stíhání proti jakékoliv ze smluvních stran včetně jejích zaměstnanců podle platných a účinných právních předpisů.</w:t>
      </w:r>
    </w:p>
    <w:p w14:paraId="3860EDF4" w14:textId="367DABD4" w:rsidR="006301B7" w:rsidRPr="003053F3" w:rsidRDefault="006301B7" w:rsidP="003053F3">
      <w:pPr>
        <w:pStyle w:val="Odstavecseseznamem"/>
        <w:numPr>
          <w:ilvl w:val="0"/>
          <w:numId w:val="8"/>
        </w:numPr>
        <w:spacing w:before="240" w:after="120"/>
        <w:ind w:left="1275" w:hanging="198"/>
        <w:contextualSpacing w:val="0"/>
        <w:jc w:val="center"/>
        <w:rPr>
          <w:rFonts w:ascii="Franklin Gothic Book" w:hAnsi="Franklin Gothic Book" w:cs="Calibri"/>
          <w:b/>
          <w:bCs/>
          <w:sz w:val="22"/>
          <w:szCs w:val="22"/>
        </w:rPr>
      </w:pPr>
      <w:r w:rsidRPr="003053F3">
        <w:rPr>
          <w:rFonts w:ascii="Franklin Gothic Book" w:hAnsi="Franklin Gothic Book" w:cs="Calibri"/>
          <w:b/>
          <w:bCs/>
          <w:sz w:val="22"/>
          <w:szCs w:val="22"/>
        </w:rPr>
        <w:t>Závěrečná ujednání</w:t>
      </w:r>
    </w:p>
    <w:p w14:paraId="48CDE09E" w14:textId="77777777" w:rsidR="003053F3" w:rsidRDefault="006301B7" w:rsidP="006301B7">
      <w:pPr>
        <w:pStyle w:val="Odstavecseseznamem"/>
        <w:numPr>
          <w:ilvl w:val="0"/>
          <w:numId w:val="24"/>
        </w:numPr>
        <w:ind w:left="284" w:hanging="284"/>
        <w:jc w:val="both"/>
        <w:rPr>
          <w:rFonts w:ascii="Franklin Gothic Book" w:hAnsi="Franklin Gothic Book" w:cs="Calibri"/>
          <w:sz w:val="22"/>
          <w:szCs w:val="22"/>
        </w:rPr>
      </w:pPr>
      <w:r w:rsidRPr="003053F3">
        <w:rPr>
          <w:rFonts w:ascii="Franklin Gothic Book" w:hAnsi="Franklin Gothic Book" w:cs="Calibri"/>
          <w:sz w:val="22"/>
          <w:szCs w:val="22"/>
        </w:rPr>
        <w:t>Pokud není v této smlouvě ujednáno jinak, řídí se vztahy mezi smluvními stranami právním řádem České republiky, zejména občanským zákoníkem a právními předpisy souvisejícími.</w:t>
      </w:r>
    </w:p>
    <w:p w14:paraId="2A3C72A6" w14:textId="77777777" w:rsidR="003053F3" w:rsidRDefault="006301B7" w:rsidP="006301B7">
      <w:pPr>
        <w:pStyle w:val="Odstavecseseznamem"/>
        <w:numPr>
          <w:ilvl w:val="0"/>
          <w:numId w:val="24"/>
        </w:numPr>
        <w:ind w:left="284" w:hanging="284"/>
        <w:jc w:val="both"/>
        <w:rPr>
          <w:rFonts w:ascii="Franklin Gothic Book" w:hAnsi="Franklin Gothic Book" w:cs="Calibri"/>
          <w:sz w:val="22"/>
          <w:szCs w:val="22"/>
        </w:rPr>
      </w:pPr>
      <w:r w:rsidRPr="003053F3">
        <w:rPr>
          <w:rFonts w:ascii="Franklin Gothic Book" w:hAnsi="Franklin Gothic Book" w:cs="Calibri"/>
          <w:sz w:val="22"/>
          <w:szCs w:val="22"/>
        </w:rPr>
        <w:t>Tuto smlouvu lze měnit či doplňovat pouze formou písemných dodatků podepsaných oběma smluvními stranami.</w:t>
      </w:r>
    </w:p>
    <w:p w14:paraId="5AC482A3" w14:textId="77777777" w:rsidR="003053F3" w:rsidRDefault="006301B7" w:rsidP="006301B7">
      <w:pPr>
        <w:pStyle w:val="Odstavecseseznamem"/>
        <w:numPr>
          <w:ilvl w:val="0"/>
          <w:numId w:val="24"/>
        </w:numPr>
        <w:ind w:left="284" w:hanging="284"/>
        <w:jc w:val="both"/>
        <w:rPr>
          <w:rFonts w:ascii="Franklin Gothic Book" w:hAnsi="Franklin Gothic Book" w:cs="Calibri"/>
          <w:sz w:val="22"/>
          <w:szCs w:val="22"/>
        </w:rPr>
      </w:pPr>
      <w:r w:rsidRPr="003053F3">
        <w:rPr>
          <w:rFonts w:ascii="Franklin Gothic Book" w:hAnsi="Franklin Gothic Book" w:cs="Calibri"/>
          <w:sz w:val="22"/>
          <w:szCs w:val="22"/>
        </w:rPr>
        <w:t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zákonem; smluvní strany pro tyto případy vyjadřují svůj souhlas s uveřejněním celého znění smlouvy včetně metadat, a to v rozsahu a způsobem stanoveným zákonem. V ostatních případech tato smlouva nabývá účinnosti dnem jejího podpisu oběma smluvními stranami.</w:t>
      </w:r>
    </w:p>
    <w:p w14:paraId="12AC8171" w14:textId="77777777" w:rsidR="003053F3" w:rsidRDefault="006301B7" w:rsidP="006301B7">
      <w:pPr>
        <w:pStyle w:val="Odstavecseseznamem"/>
        <w:numPr>
          <w:ilvl w:val="0"/>
          <w:numId w:val="24"/>
        </w:numPr>
        <w:ind w:left="284" w:hanging="284"/>
        <w:jc w:val="both"/>
        <w:rPr>
          <w:rFonts w:ascii="Franklin Gothic Book" w:hAnsi="Franklin Gothic Book" w:cs="Calibri"/>
          <w:sz w:val="22"/>
          <w:szCs w:val="22"/>
        </w:rPr>
      </w:pPr>
      <w:r w:rsidRPr="003053F3">
        <w:rPr>
          <w:rFonts w:ascii="Franklin Gothic Book" w:hAnsi="Franklin Gothic Book" w:cs="Calibri"/>
          <w:sz w:val="22"/>
          <w:szCs w:val="22"/>
        </w:rPr>
        <w:t>Tato smlouva je vyhotovena ve dvou stejnopisech, z nichž po jednom vyhotovení obdrží každá smluvní strana.</w:t>
      </w:r>
    </w:p>
    <w:p w14:paraId="319C0FC4" w14:textId="77777777" w:rsidR="003053F3" w:rsidRDefault="006301B7" w:rsidP="006301B7">
      <w:pPr>
        <w:pStyle w:val="Odstavecseseznamem"/>
        <w:numPr>
          <w:ilvl w:val="0"/>
          <w:numId w:val="24"/>
        </w:numPr>
        <w:ind w:left="284" w:hanging="284"/>
        <w:jc w:val="both"/>
        <w:rPr>
          <w:rFonts w:ascii="Franklin Gothic Book" w:hAnsi="Franklin Gothic Book" w:cs="Calibri"/>
          <w:sz w:val="22"/>
          <w:szCs w:val="22"/>
        </w:rPr>
      </w:pPr>
      <w:r w:rsidRPr="003053F3">
        <w:rPr>
          <w:rFonts w:ascii="Franklin Gothic Book" w:hAnsi="Franklin Gothic Book" w:cs="Calibri"/>
          <w:sz w:val="22"/>
          <w:szCs w:val="22"/>
        </w:rPr>
        <w:t>Smluvní strany prohlašují, že si tuto smlouvu před jejím podpisem přečetly, jejímu obsahu rozumí a bez výhrad s ním souhlasí. Smlouva je vyjádřením jejich pravé, skutečné, svobodné a vážné vůle, na důkaz čehož níže připojují, prosty omylu, své vlastnoruční podpisy</w:t>
      </w:r>
    </w:p>
    <w:p w14:paraId="44B1BED1" w14:textId="611D06D5" w:rsidR="006301B7" w:rsidRPr="003053F3" w:rsidRDefault="006301B7" w:rsidP="006301B7">
      <w:pPr>
        <w:pStyle w:val="Odstavecseseznamem"/>
        <w:numPr>
          <w:ilvl w:val="0"/>
          <w:numId w:val="24"/>
        </w:numPr>
        <w:ind w:left="284" w:hanging="284"/>
        <w:jc w:val="both"/>
        <w:rPr>
          <w:rFonts w:ascii="Franklin Gothic Book" w:hAnsi="Franklin Gothic Book" w:cs="Calibri"/>
          <w:sz w:val="22"/>
          <w:szCs w:val="22"/>
        </w:rPr>
      </w:pPr>
      <w:r w:rsidRPr="003053F3">
        <w:rPr>
          <w:rFonts w:ascii="Franklin Gothic Book" w:hAnsi="Franklin Gothic Book" w:cs="Calibri"/>
          <w:sz w:val="22"/>
          <w:szCs w:val="22"/>
        </w:rPr>
        <w:t>Nedílnou součástí této smlouvy jsou tyto přílohy:</w:t>
      </w:r>
    </w:p>
    <w:p w14:paraId="71F23A61" w14:textId="25E978B4" w:rsidR="006301B7" w:rsidRPr="0081441A" w:rsidRDefault="006301B7" w:rsidP="003053F3">
      <w:pPr>
        <w:ind w:left="284"/>
        <w:jc w:val="both"/>
        <w:rPr>
          <w:rFonts w:ascii="Franklin Gothic Book" w:hAnsi="Franklin Gothic Book" w:cs="Calibri"/>
          <w:sz w:val="22"/>
          <w:szCs w:val="22"/>
        </w:rPr>
      </w:pPr>
      <w:r w:rsidRPr="0081441A">
        <w:rPr>
          <w:rFonts w:ascii="Franklin Gothic Book" w:hAnsi="Franklin Gothic Book" w:cs="Calibri"/>
          <w:sz w:val="22"/>
          <w:szCs w:val="22"/>
        </w:rPr>
        <w:t xml:space="preserve">Příloha č. 1 - Ceník </w:t>
      </w:r>
      <w:r w:rsidR="00C85790">
        <w:rPr>
          <w:rFonts w:ascii="Franklin Gothic Book" w:hAnsi="Franklin Gothic Book" w:cs="Calibri"/>
          <w:sz w:val="22"/>
          <w:szCs w:val="22"/>
        </w:rPr>
        <w:t>a podmínky lovu</w:t>
      </w:r>
    </w:p>
    <w:p w14:paraId="1A98E545" w14:textId="0F01B1FC" w:rsidR="006301B7" w:rsidRPr="0081441A" w:rsidRDefault="006301B7" w:rsidP="003053F3">
      <w:pPr>
        <w:ind w:left="284"/>
        <w:jc w:val="both"/>
        <w:rPr>
          <w:rFonts w:ascii="Franklin Gothic Book" w:hAnsi="Franklin Gothic Book" w:cs="Calibri"/>
          <w:sz w:val="22"/>
          <w:szCs w:val="22"/>
        </w:rPr>
      </w:pPr>
      <w:r w:rsidRPr="0081441A">
        <w:rPr>
          <w:rFonts w:ascii="Franklin Gothic Book" w:hAnsi="Franklin Gothic Book" w:cs="Calibri"/>
          <w:sz w:val="22"/>
          <w:szCs w:val="22"/>
        </w:rPr>
        <w:t xml:space="preserve">Příloha č. </w:t>
      </w:r>
      <w:r w:rsidR="00700258">
        <w:rPr>
          <w:rFonts w:ascii="Franklin Gothic Book" w:hAnsi="Franklin Gothic Book" w:cs="Calibri"/>
          <w:sz w:val="22"/>
          <w:szCs w:val="22"/>
        </w:rPr>
        <w:t>2</w:t>
      </w:r>
      <w:r w:rsidRPr="0081441A">
        <w:rPr>
          <w:rFonts w:ascii="Franklin Gothic Book" w:hAnsi="Franklin Gothic Book" w:cs="Calibri"/>
          <w:sz w:val="22"/>
          <w:szCs w:val="22"/>
        </w:rPr>
        <w:t xml:space="preserve"> - Provozní řád honitby</w:t>
      </w:r>
    </w:p>
    <w:p w14:paraId="42458E1B" w14:textId="77777777" w:rsidR="008654C4" w:rsidRPr="0081441A" w:rsidRDefault="008654C4" w:rsidP="006301B7">
      <w:pPr>
        <w:jc w:val="both"/>
        <w:rPr>
          <w:rFonts w:ascii="Franklin Gothic Book" w:hAnsi="Franklin Gothic Book" w:cs="Calibri"/>
          <w:sz w:val="22"/>
          <w:szCs w:val="22"/>
        </w:rPr>
      </w:pPr>
    </w:p>
    <w:p w14:paraId="76A03BB0" w14:textId="38C9EFCE" w:rsidR="006301B7" w:rsidRPr="0081441A" w:rsidRDefault="006301B7" w:rsidP="006301B7">
      <w:pPr>
        <w:jc w:val="both"/>
        <w:rPr>
          <w:rFonts w:ascii="Franklin Gothic Book" w:hAnsi="Franklin Gothic Book" w:cs="Calibri"/>
          <w:sz w:val="22"/>
          <w:szCs w:val="22"/>
        </w:rPr>
      </w:pPr>
      <w:r w:rsidRPr="0081441A">
        <w:rPr>
          <w:rFonts w:ascii="Franklin Gothic Book" w:hAnsi="Franklin Gothic Book" w:cs="Calibri"/>
          <w:sz w:val="22"/>
          <w:szCs w:val="22"/>
        </w:rPr>
        <w:t>V</w:t>
      </w:r>
      <w:r w:rsidR="00863DF1">
        <w:rPr>
          <w:rFonts w:ascii="Franklin Gothic Book" w:hAnsi="Franklin Gothic Book" w:cs="Calibri"/>
          <w:sz w:val="22"/>
          <w:szCs w:val="22"/>
        </w:rPr>
        <w:t xml:space="preserve"> Šumperku</w:t>
      </w:r>
      <w:r w:rsidRPr="0081441A">
        <w:rPr>
          <w:rFonts w:ascii="Franklin Gothic Book" w:hAnsi="Franklin Gothic Book" w:cs="Calibri"/>
          <w:sz w:val="22"/>
          <w:szCs w:val="22"/>
        </w:rPr>
        <w:t xml:space="preserve"> dne</w:t>
      </w:r>
      <w:r w:rsidR="00863DF1">
        <w:rPr>
          <w:rFonts w:ascii="Franklin Gothic Book" w:hAnsi="Franklin Gothic Book" w:cs="Calibri"/>
          <w:sz w:val="22"/>
          <w:szCs w:val="22"/>
        </w:rPr>
        <w:t xml:space="preserve"> </w:t>
      </w:r>
      <w:r w:rsidR="00A555B7">
        <w:rPr>
          <w:rFonts w:ascii="Franklin Gothic Book" w:hAnsi="Franklin Gothic Book" w:cs="Calibri"/>
          <w:sz w:val="22"/>
          <w:szCs w:val="22"/>
        </w:rPr>
        <w:t>22.4.2025</w:t>
      </w:r>
      <w:r w:rsidR="00184009">
        <w:rPr>
          <w:rFonts w:ascii="Franklin Gothic Book" w:hAnsi="Franklin Gothic Book" w:cs="Calibri"/>
          <w:sz w:val="22"/>
          <w:szCs w:val="22"/>
        </w:rPr>
        <w:tab/>
      </w:r>
      <w:r w:rsidR="00184009">
        <w:rPr>
          <w:rFonts w:ascii="Franklin Gothic Book" w:hAnsi="Franklin Gothic Book" w:cs="Calibri"/>
          <w:sz w:val="22"/>
          <w:szCs w:val="22"/>
        </w:rPr>
        <w:tab/>
      </w:r>
      <w:r w:rsidR="00184009">
        <w:rPr>
          <w:rFonts w:ascii="Franklin Gothic Book" w:hAnsi="Franklin Gothic Book" w:cs="Calibri"/>
          <w:sz w:val="22"/>
          <w:szCs w:val="22"/>
        </w:rPr>
        <w:tab/>
      </w:r>
      <w:r w:rsidR="003053F3">
        <w:rPr>
          <w:rFonts w:ascii="Franklin Gothic Book" w:hAnsi="Franklin Gothic Book" w:cs="Calibri"/>
          <w:sz w:val="22"/>
          <w:szCs w:val="22"/>
        </w:rPr>
        <w:tab/>
      </w:r>
      <w:r w:rsidRPr="0081441A">
        <w:rPr>
          <w:rFonts w:ascii="Franklin Gothic Book" w:hAnsi="Franklin Gothic Book" w:cs="Calibri"/>
          <w:sz w:val="22"/>
          <w:szCs w:val="22"/>
        </w:rPr>
        <w:t xml:space="preserve">V </w:t>
      </w:r>
      <w:r w:rsidR="00340D77">
        <w:rPr>
          <w:rFonts w:ascii="Franklin Gothic Book" w:hAnsi="Franklin Gothic Book" w:cs="Calibri"/>
          <w:sz w:val="22"/>
          <w:szCs w:val="22"/>
        </w:rPr>
        <w:t>Šumperku</w:t>
      </w:r>
      <w:r w:rsidRPr="0081441A">
        <w:rPr>
          <w:rFonts w:ascii="Franklin Gothic Book" w:hAnsi="Franklin Gothic Book" w:cs="Calibri"/>
          <w:sz w:val="22"/>
          <w:szCs w:val="22"/>
        </w:rPr>
        <w:t xml:space="preserve"> dne</w:t>
      </w:r>
      <w:r w:rsidR="00E26D2D">
        <w:rPr>
          <w:rFonts w:ascii="Franklin Gothic Book" w:hAnsi="Franklin Gothic Book" w:cs="Calibri"/>
          <w:sz w:val="22"/>
          <w:szCs w:val="22"/>
        </w:rPr>
        <w:t xml:space="preserve"> </w:t>
      </w:r>
      <w:r w:rsidR="00A555B7">
        <w:rPr>
          <w:rFonts w:ascii="Franklin Gothic Book" w:hAnsi="Franklin Gothic Book" w:cs="Calibri"/>
          <w:sz w:val="22"/>
          <w:szCs w:val="22"/>
        </w:rPr>
        <w:t>25.4.2025</w:t>
      </w:r>
    </w:p>
    <w:p w14:paraId="2E1B63B1" w14:textId="77777777" w:rsidR="008654C4" w:rsidRPr="0081441A" w:rsidRDefault="008654C4" w:rsidP="006301B7">
      <w:pPr>
        <w:jc w:val="both"/>
        <w:rPr>
          <w:rFonts w:ascii="Franklin Gothic Book" w:hAnsi="Franklin Gothic Book" w:cs="Calibri"/>
          <w:sz w:val="22"/>
          <w:szCs w:val="22"/>
        </w:rPr>
      </w:pPr>
    </w:p>
    <w:p w14:paraId="7C1ED4E8" w14:textId="42B73ADD" w:rsidR="006301B7" w:rsidRPr="0081441A" w:rsidRDefault="006301B7" w:rsidP="006301B7">
      <w:pPr>
        <w:jc w:val="both"/>
        <w:rPr>
          <w:rFonts w:ascii="Franklin Gothic Book" w:hAnsi="Franklin Gothic Book" w:cs="Calibri"/>
          <w:sz w:val="22"/>
          <w:szCs w:val="22"/>
        </w:rPr>
      </w:pPr>
      <w:r w:rsidRPr="0081441A">
        <w:rPr>
          <w:rFonts w:ascii="Franklin Gothic Book" w:hAnsi="Franklin Gothic Book" w:cs="Calibri"/>
          <w:sz w:val="22"/>
          <w:szCs w:val="22"/>
        </w:rPr>
        <w:t xml:space="preserve">za </w:t>
      </w:r>
      <w:r w:rsidR="008654C4" w:rsidRPr="0081441A">
        <w:rPr>
          <w:rFonts w:ascii="Franklin Gothic Book" w:hAnsi="Franklin Gothic Book" w:cs="Calibri"/>
          <w:sz w:val="22"/>
          <w:szCs w:val="22"/>
        </w:rPr>
        <w:t>PMŠ</w:t>
      </w:r>
      <w:r w:rsidRPr="0081441A">
        <w:rPr>
          <w:rFonts w:ascii="Franklin Gothic Book" w:hAnsi="Franklin Gothic Book" w:cs="Calibri"/>
          <w:sz w:val="22"/>
          <w:szCs w:val="22"/>
        </w:rPr>
        <w:t xml:space="preserve">: </w:t>
      </w:r>
      <w:r w:rsidR="008654C4" w:rsidRPr="0081441A">
        <w:rPr>
          <w:rFonts w:ascii="Franklin Gothic Book" w:hAnsi="Franklin Gothic Book" w:cs="Calibri"/>
          <w:sz w:val="22"/>
          <w:szCs w:val="22"/>
        </w:rPr>
        <w:tab/>
      </w:r>
      <w:r w:rsidR="008654C4" w:rsidRPr="0081441A">
        <w:rPr>
          <w:rFonts w:ascii="Franklin Gothic Book" w:hAnsi="Franklin Gothic Book" w:cs="Calibri"/>
          <w:sz w:val="22"/>
          <w:szCs w:val="22"/>
        </w:rPr>
        <w:tab/>
      </w:r>
      <w:r w:rsidR="008654C4" w:rsidRPr="0081441A">
        <w:rPr>
          <w:rFonts w:ascii="Franklin Gothic Book" w:hAnsi="Franklin Gothic Book" w:cs="Calibri"/>
          <w:sz w:val="22"/>
          <w:szCs w:val="22"/>
        </w:rPr>
        <w:tab/>
      </w:r>
      <w:r w:rsidR="008654C4" w:rsidRPr="0081441A">
        <w:rPr>
          <w:rFonts w:ascii="Franklin Gothic Book" w:hAnsi="Franklin Gothic Book" w:cs="Calibri"/>
          <w:sz w:val="22"/>
          <w:szCs w:val="22"/>
        </w:rPr>
        <w:tab/>
      </w:r>
      <w:r w:rsidR="008654C4" w:rsidRPr="0081441A">
        <w:rPr>
          <w:rFonts w:ascii="Franklin Gothic Book" w:hAnsi="Franklin Gothic Book" w:cs="Calibri"/>
          <w:sz w:val="22"/>
          <w:szCs w:val="22"/>
        </w:rPr>
        <w:tab/>
      </w:r>
      <w:r w:rsidR="003053F3">
        <w:rPr>
          <w:rFonts w:ascii="Franklin Gothic Book" w:hAnsi="Franklin Gothic Book" w:cs="Calibri"/>
          <w:sz w:val="22"/>
          <w:szCs w:val="22"/>
        </w:rPr>
        <w:tab/>
      </w:r>
      <w:r w:rsidR="008654C4" w:rsidRPr="0081441A">
        <w:rPr>
          <w:rFonts w:ascii="Franklin Gothic Book" w:hAnsi="Franklin Gothic Book" w:cs="Calibri"/>
          <w:sz w:val="22"/>
          <w:szCs w:val="22"/>
        </w:rPr>
        <w:tab/>
      </w:r>
      <w:r w:rsidRPr="0081441A">
        <w:rPr>
          <w:rFonts w:ascii="Franklin Gothic Book" w:hAnsi="Franklin Gothic Book" w:cs="Calibri"/>
          <w:sz w:val="22"/>
          <w:szCs w:val="22"/>
        </w:rPr>
        <w:t>za loveckého hosta:</w:t>
      </w:r>
    </w:p>
    <w:p w14:paraId="173B08A5" w14:textId="77777777" w:rsidR="008654C4" w:rsidRPr="0081441A" w:rsidRDefault="008654C4" w:rsidP="006301B7">
      <w:pPr>
        <w:jc w:val="both"/>
        <w:rPr>
          <w:rFonts w:ascii="Franklin Gothic Book" w:hAnsi="Franklin Gothic Book" w:cs="Calibri"/>
          <w:sz w:val="22"/>
          <w:szCs w:val="22"/>
        </w:rPr>
      </w:pPr>
    </w:p>
    <w:p w14:paraId="502A7B49" w14:textId="77777777" w:rsidR="008654C4" w:rsidRPr="0081441A" w:rsidRDefault="008654C4" w:rsidP="006301B7">
      <w:pPr>
        <w:jc w:val="both"/>
        <w:rPr>
          <w:rFonts w:ascii="Franklin Gothic Book" w:hAnsi="Franklin Gothic Book" w:cs="Calibri"/>
          <w:sz w:val="22"/>
          <w:szCs w:val="22"/>
        </w:rPr>
      </w:pPr>
    </w:p>
    <w:p w14:paraId="0C971F19" w14:textId="77777777" w:rsidR="008654C4" w:rsidRPr="0081441A" w:rsidRDefault="008654C4" w:rsidP="006301B7">
      <w:pPr>
        <w:jc w:val="both"/>
        <w:rPr>
          <w:rFonts w:ascii="Franklin Gothic Book" w:hAnsi="Franklin Gothic Book" w:cs="Calibri"/>
          <w:sz w:val="22"/>
          <w:szCs w:val="22"/>
        </w:rPr>
      </w:pPr>
    </w:p>
    <w:p w14:paraId="792722DF" w14:textId="77777777" w:rsidR="008654C4" w:rsidRPr="0081441A" w:rsidRDefault="008654C4" w:rsidP="006301B7">
      <w:pPr>
        <w:jc w:val="both"/>
        <w:rPr>
          <w:rFonts w:ascii="Franklin Gothic Book" w:hAnsi="Franklin Gothic Book" w:cs="Calibri"/>
          <w:sz w:val="22"/>
          <w:szCs w:val="22"/>
        </w:rPr>
      </w:pPr>
    </w:p>
    <w:p w14:paraId="1194D526" w14:textId="77777777" w:rsidR="00340D77" w:rsidRPr="0081441A" w:rsidRDefault="00340D77" w:rsidP="00340D77">
      <w:pPr>
        <w:jc w:val="both"/>
        <w:rPr>
          <w:rFonts w:ascii="Franklin Gothic Book" w:hAnsi="Franklin Gothic Book" w:cs="Calibri"/>
          <w:sz w:val="22"/>
          <w:szCs w:val="22"/>
        </w:rPr>
      </w:pPr>
      <w:r w:rsidRPr="0081441A">
        <w:rPr>
          <w:rFonts w:ascii="Franklin Gothic Book" w:hAnsi="Franklin Gothic Book" w:cs="Calibri"/>
          <w:sz w:val="22"/>
          <w:szCs w:val="22"/>
        </w:rPr>
        <w:t xml:space="preserve">……………………………. </w:t>
      </w:r>
      <w:r w:rsidRPr="0081441A">
        <w:rPr>
          <w:rFonts w:ascii="Franklin Gothic Book" w:hAnsi="Franklin Gothic Book" w:cs="Calibri"/>
          <w:sz w:val="22"/>
          <w:szCs w:val="22"/>
        </w:rPr>
        <w:tab/>
      </w:r>
      <w:r w:rsidRPr="0081441A">
        <w:rPr>
          <w:rFonts w:ascii="Franklin Gothic Book" w:hAnsi="Franklin Gothic Book" w:cs="Calibri"/>
          <w:sz w:val="22"/>
          <w:szCs w:val="22"/>
        </w:rPr>
        <w:tab/>
      </w:r>
      <w:r w:rsidRPr="0081441A">
        <w:rPr>
          <w:rFonts w:ascii="Franklin Gothic Book" w:hAnsi="Franklin Gothic Book" w:cs="Calibri"/>
          <w:sz w:val="22"/>
          <w:szCs w:val="22"/>
        </w:rPr>
        <w:tab/>
      </w:r>
      <w:r w:rsidRPr="0081441A">
        <w:rPr>
          <w:rFonts w:ascii="Franklin Gothic Book" w:hAnsi="Franklin Gothic Book" w:cs="Calibri"/>
          <w:sz w:val="22"/>
          <w:szCs w:val="22"/>
        </w:rPr>
        <w:tab/>
      </w:r>
      <w:r>
        <w:rPr>
          <w:rFonts w:ascii="Franklin Gothic Book" w:hAnsi="Franklin Gothic Book" w:cs="Calibri"/>
          <w:sz w:val="22"/>
          <w:szCs w:val="22"/>
        </w:rPr>
        <w:tab/>
      </w:r>
      <w:r w:rsidRPr="0081441A">
        <w:rPr>
          <w:rFonts w:ascii="Franklin Gothic Book" w:hAnsi="Franklin Gothic Book" w:cs="Calibri"/>
          <w:sz w:val="22"/>
          <w:szCs w:val="22"/>
        </w:rPr>
        <w:tab/>
        <w:t>…………………………….</w:t>
      </w:r>
    </w:p>
    <w:p w14:paraId="15C1D139" w14:textId="77777777" w:rsidR="00340D77" w:rsidRPr="0081441A" w:rsidRDefault="00340D77" w:rsidP="00340D77">
      <w:pPr>
        <w:jc w:val="both"/>
        <w:rPr>
          <w:rFonts w:ascii="Franklin Gothic Book" w:hAnsi="Franklin Gothic Book" w:cs="Calibri"/>
          <w:sz w:val="22"/>
          <w:szCs w:val="22"/>
        </w:rPr>
      </w:pPr>
      <w:r>
        <w:rPr>
          <w:rFonts w:ascii="Franklin Gothic Book" w:hAnsi="Franklin Gothic Book" w:cs="Calibri"/>
          <w:sz w:val="22"/>
          <w:szCs w:val="22"/>
        </w:rPr>
        <w:t>Mgr. Petr Hasala</w:t>
      </w:r>
      <w:r w:rsidRPr="0081441A">
        <w:rPr>
          <w:rFonts w:ascii="Franklin Gothic Book" w:hAnsi="Franklin Gothic Book" w:cs="Calibri"/>
          <w:sz w:val="22"/>
          <w:szCs w:val="22"/>
        </w:rPr>
        <w:tab/>
      </w:r>
      <w:r w:rsidRPr="0081441A">
        <w:rPr>
          <w:rFonts w:ascii="Franklin Gothic Book" w:hAnsi="Franklin Gothic Book" w:cs="Calibri"/>
          <w:sz w:val="22"/>
          <w:szCs w:val="22"/>
        </w:rPr>
        <w:tab/>
      </w:r>
      <w:r w:rsidRPr="0081441A">
        <w:rPr>
          <w:rFonts w:ascii="Franklin Gothic Book" w:hAnsi="Franklin Gothic Book" w:cs="Calibri"/>
          <w:sz w:val="22"/>
          <w:szCs w:val="22"/>
        </w:rPr>
        <w:tab/>
      </w:r>
      <w:r w:rsidRPr="0081441A">
        <w:rPr>
          <w:rFonts w:ascii="Franklin Gothic Book" w:hAnsi="Franklin Gothic Book" w:cs="Calibri"/>
          <w:sz w:val="22"/>
          <w:szCs w:val="22"/>
        </w:rPr>
        <w:tab/>
      </w:r>
      <w:r>
        <w:rPr>
          <w:rFonts w:ascii="Franklin Gothic Book" w:hAnsi="Franklin Gothic Book" w:cs="Calibri"/>
          <w:sz w:val="22"/>
          <w:szCs w:val="22"/>
        </w:rPr>
        <w:tab/>
      </w:r>
      <w:r w:rsidRPr="0081441A">
        <w:rPr>
          <w:rFonts w:ascii="Franklin Gothic Book" w:hAnsi="Franklin Gothic Book" w:cs="Calibri"/>
          <w:sz w:val="22"/>
          <w:szCs w:val="22"/>
        </w:rPr>
        <w:tab/>
      </w:r>
      <w:r>
        <w:rPr>
          <w:rFonts w:ascii="Franklin Gothic Book" w:hAnsi="Franklin Gothic Book" w:cs="Calibri"/>
          <w:sz w:val="22"/>
          <w:szCs w:val="22"/>
        </w:rPr>
        <w:t>Martin Hoždora</w:t>
      </w:r>
    </w:p>
    <w:p w14:paraId="478436F2" w14:textId="77777777" w:rsidR="00340D77" w:rsidRPr="0081441A" w:rsidRDefault="00340D77" w:rsidP="00340D77">
      <w:pPr>
        <w:jc w:val="both"/>
        <w:rPr>
          <w:rFonts w:ascii="Franklin Gothic Book" w:hAnsi="Franklin Gothic Book" w:cs="Calibri"/>
          <w:sz w:val="22"/>
          <w:szCs w:val="22"/>
        </w:rPr>
      </w:pPr>
      <w:r>
        <w:rPr>
          <w:rFonts w:ascii="Franklin Gothic Book" w:hAnsi="Franklin Gothic Book" w:cs="Calibri"/>
          <w:sz w:val="22"/>
          <w:szCs w:val="22"/>
        </w:rPr>
        <w:t>předseda správní rady</w:t>
      </w:r>
      <w:r>
        <w:rPr>
          <w:rFonts w:ascii="Franklin Gothic Book" w:hAnsi="Franklin Gothic Book" w:cs="Calibri"/>
          <w:sz w:val="22"/>
          <w:szCs w:val="22"/>
        </w:rPr>
        <w:tab/>
      </w:r>
      <w:r>
        <w:rPr>
          <w:rFonts w:ascii="Franklin Gothic Book" w:hAnsi="Franklin Gothic Book" w:cs="Calibri"/>
          <w:sz w:val="22"/>
          <w:szCs w:val="22"/>
        </w:rPr>
        <w:tab/>
      </w:r>
      <w:r>
        <w:rPr>
          <w:rFonts w:ascii="Franklin Gothic Book" w:hAnsi="Franklin Gothic Book" w:cs="Calibri"/>
          <w:sz w:val="22"/>
          <w:szCs w:val="22"/>
        </w:rPr>
        <w:tab/>
      </w:r>
      <w:r>
        <w:rPr>
          <w:rFonts w:ascii="Franklin Gothic Book" w:hAnsi="Franklin Gothic Book" w:cs="Calibri"/>
          <w:sz w:val="22"/>
          <w:szCs w:val="22"/>
        </w:rPr>
        <w:tab/>
      </w:r>
      <w:r>
        <w:rPr>
          <w:rFonts w:ascii="Franklin Gothic Book" w:hAnsi="Franklin Gothic Book" w:cs="Calibri"/>
          <w:sz w:val="22"/>
          <w:szCs w:val="22"/>
        </w:rPr>
        <w:tab/>
      </w:r>
      <w:r>
        <w:rPr>
          <w:rFonts w:ascii="Franklin Gothic Book" w:hAnsi="Franklin Gothic Book" w:cs="Calibri"/>
          <w:sz w:val="22"/>
          <w:szCs w:val="22"/>
        </w:rPr>
        <w:tab/>
        <w:t>jednatel</w:t>
      </w:r>
    </w:p>
    <w:p w14:paraId="363CC771" w14:textId="77777777" w:rsidR="00340D77" w:rsidRPr="0081441A" w:rsidRDefault="00340D77" w:rsidP="00340D77">
      <w:pPr>
        <w:jc w:val="both"/>
        <w:rPr>
          <w:rFonts w:ascii="Franklin Gothic Book" w:hAnsi="Franklin Gothic Book" w:cs="Calibri"/>
          <w:sz w:val="22"/>
          <w:szCs w:val="22"/>
        </w:rPr>
      </w:pPr>
      <w:r w:rsidRPr="0081441A">
        <w:rPr>
          <w:rFonts w:ascii="Franklin Gothic Book" w:hAnsi="Franklin Gothic Book" w:cs="Calibri"/>
          <w:sz w:val="22"/>
          <w:szCs w:val="22"/>
        </w:rPr>
        <w:t>Podniky města Šumperka a.s.</w:t>
      </w:r>
      <w:r>
        <w:rPr>
          <w:rFonts w:ascii="Franklin Gothic Book" w:hAnsi="Franklin Gothic Book" w:cs="Calibri"/>
          <w:sz w:val="22"/>
          <w:szCs w:val="22"/>
        </w:rPr>
        <w:tab/>
      </w:r>
      <w:r>
        <w:rPr>
          <w:rFonts w:ascii="Franklin Gothic Book" w:hAnsi="Franklin Gothic Book" w:cs="Calibri"/>
          <w:sz w:val="22"/>
          <w:szCs w:val="22"/>
        </w:rPr>
        <w:tab/>
      </w:r>
      <w:r>
        <w:rPr>
          <w:rFonts w:ascii="Franklin Gothic Book" w:hAnsi="Franklin Gothic Book" w:cs="Calibri"/>
          <w:sz w:val="22"/>
          <w:szCs w:val="22"/>
        </w:rPr>
        <w:tab/>
      </w:r>
      <w:r>
        <w:rPr>
          <w:rFonts w:ascii="Franklin Gothic Book" w:hAnsi="Franklin Gothic Book" w:cs="Calibri"/>
          <w:sz w:val="22"/>
          <w:szCs w:val="22"/>
        </w:rPr>
        <w:tab/>
      </w:r>
      <w:r>
        <w:rPr>
          <w:rFonts w:ascii="Franklin Gothic Book" w:hAnsi="Franklin Gothic Book" w:cs="Calibri"/>
          <w:sz w:val="22"/>
          <w:szCs w:val="22"/>
        </w:rPr>
        <w:tab/>
      </w:r>
      <w:r w:rsidRPr="00C75134">
        <w:rPr>
          <w:rFonts w:ascii="Franklin Gothic Book" w:hAnsi="Franklin Gothic Book" w:cs="Calibri"/>
          <w:sz w:val="22"/>
          <w:szCs w:val="22"/>
        </w:rPr>
        <w:t>PRUMHOR, spol. s r.o.</w:t>
      </w:r>
    </w:p>
    <w:p w14:paraId="761FBE48" w14:textId="046AD5B3" w:rsidR="006301B7" w:rsidRPr="0081441A" w:rsidRDefault="006301B7" w:rsidP="00340D77">
      <w:pPr>
        <w:jc w:val="both"/>
        <w:rPr>
          <w:rFonts w:ascii="Franklin Gothic Book" w:hAnsi="Franklin Gothic Book" w:cs="Calibri"/>
          <w:sz w:val="22"/>
          <w:szCs w:val="22"/>
        </w:rPr>
      </w:pPr>
    </w:p>
    <w:sectPr w:rsidR="006301B7" w:rsidRPr="0081441A" w:rsidSect="00F237DA">
      <w:headerReference w:type="default" r:id="rId8"/>
      <w:footerReference w:type="default" r:id="rId9"/>
      <w:headerReference w:type="first" r:id="rId10"/>
      <w:pgSz w:w="11906" w:h="16838"/>
      <w:pgMar w:top="1134" w:right="1134" w:bottom="1021" w:left="1134" w:header="170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CC01A" w14:textId="77777777" w:rsidR="00825C9E" w:rsidRDefault="00825C9E" w:rsidP="00581BD2">
      <w:r>
        <w:separator/>
      </w:r>
    </w:p>
  </w:endnote>
  <w:endnote w:type="continuationSeparator" w:id="0">
    <w:p w14:paraId="66A74162" w14:textId="77777777" w:rsidR="00825C9E" w:rsidRDefault="00825C9E" w:rsidP="0058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lavika Md">
    <w:panose1 w:val="02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Klavika Lt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7704478"/>
      <w:docPartObj>
        <w:docPartGallery w:val="Page Numbers (Bottom of Page)"/>
        <w:docPartUnique/>
      </w:docPartObj>
    </w:sdtPr>
    <w:sdtContent>
      <w:p w14:paraId="7C4E8B2B" w14:textId="258D3F19" w:rsidR="00581BD2" w:rsidRDefault="007B0FA7" w:rsidP="00F237D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394FB" w14:textId="77777777" w:rsidR="00825C9E" w:rsidRDefault="00825C9E" w:rsidP="00581BD2">
      <w:r>
        <w:separator/>
      </w:r>
    </w:p>
  </w:footnote>
  <w:footnote w:type="continuationSeparator" w:id="0">
    <w:p w14:paraId="4CFDDE51" w14:textId="77777777" w:rsidR="00825C9E" w:rsidRDefault="00825C9E" w:rsidP="00581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BDEED" w14:textId="331D91CC" w:rsidR="007B0FA7" w:rsidRDefault="007B0FA7">
    <w:pPr>
      <w:pStyle w:val="Zhlav"/>
    </w:pPr>
    <w:r w:rsidRPr="007B0FA7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39FD8" w14:textId="30B3DBDA" w:rsidR="007B0FA7" w:rsidRDefault="009A2BDF">
    <w:pPr>
      <w:pStyle w:val="Zhlav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F949E57" wp14:editId="683F4E18">
          <wp:simplePos x="0" y="0"/>
          <wp:positionH relativeFrom="column">
            <wp:posOffset>4126230</wp:posOffset>
          </wp:positionH>
          <wp:positionV relativeFrom="paragraph">
            <wp:posOffset>-591820</wp:posOffset>
          </wp:positionV>
          <wp:extent cx="267970" cy="262255"/>
          <wp:effectExtent l="0" t="0" r="0" b="444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970" cy="26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0CDD4F" wp14:editId="5126B66E">
              <wp:simplePos x="0" y="0"/>
              <wp:positionH relativeFrom="column">
                <wp:posOffset>4219412</wp:posOffset>
              </wp:positionH>
              <wp:positionV relativeFrom="page">
                <wp:posOffset>596900</wp:posOffset>
              </wp:positionV>
              <wp:extent cx="2154555" cy="4832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455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B6A78C" w14:textId="004689E5" w:rsidR="00A240F3" w:rsidRPr="00A240F3" w:rsidRDefault="007B0FA7" w:rsidP="00A240F3">
                          <w:pPr>
                            <w:tabs>
                              <w:tab w:val="left" w:pos="567"/>
                              <w:tab w:val="left" w:pos="6379"/>
                            </w:tabs>
                            <w:spacing w:line="360" w:lineRule="auto"/>
                            <w:rPr>
                              <w:rFonts w:ascii="Klavika Lt" w:hAnsi="Klavika Lt" w:cs="Calibri"/>
                              <w:b/>
                              <w:bCs/>
                              <w:color w:val="FF0000"/>
                            </w:rPr>
                          </w:pPr>
                          <w:r w:rsidRPr="00A240F3">
                            <w:rPr>
                              <w:rFonts w:ascii="Klavika Lt" w:hAnsi="Klavika Lt" w:cs="Calibri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PODNIKY MĚSTA ŠUMPERKA a.s.</w:t>
                          </w:r>
                          <w:r w:rsidRPr="00A240F3">
                            <w:rPr>
                              <w:rFonts w:ascii="Klavika Lt" w:hAnsi="Klavika Lt" w:cs="Calibri"/>
                              <w:b/>
                              <w:bCs/>
                              <w:color w:val="FF0000"/>
                            </w:rPr>
                            <w:t xml:space="preserve"> </w:t>
                          </w:r>
                        </w:p>
                        <w:p w14:paraId="106F1308" w14:textId="5A4FB3EE" w:rsidR="007B0FA7" w:rsidRPr="00A240F3" w:rsidRDefault="007B0FA7" w:rsidP="00A240F3">
                          <w:pPr>
                            <w:tabs>
                              <w:tab w:val="left" w:pos="567"/>
                              <w:tab w:val="left" w:pos="6379"/>
                            </w:tabs>
                            <w:spacing w:line="360" w:lineRule="auto"/>
                            <w:rPr>
                              <w:rFonts w:ascii="Klavika Lt" w:hAnsi="Klavika Lt" w:cs="Calibri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</w:pPr>
                          <w:r w:rsidRPr="00A240F3">
                            <w:rPr>
                              <w:rFonts w:ascii="Klavika Lt" w:hAnsi="Klavika Lt" w:cs="Calibri"/>
                              <w:b/>
                              <w:bCs/>
                              <w:color w:val="FF0000"/>
                            </w:rPr>
                            <w:t>Slovanská 21, 787 01 Šumperk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0CDD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2.25pt;margin-top:47pt;width:169.65pt;height:38.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qpW4QEAAKEDAAAOAAAAZHJzL2Uyb0RvYy54bWysU9tu2zAMfR+wfxD0vjh27a0z4hRdiw4D&#10;ugvQ7gNkWbKN2aJGKbGzrx8lp2m2vg17ESSSPjznkN5czePA9gpdD6bi6WrNmTISmt60Ff/+ePfm&#10;kjPnhWnEAEZV/KAcv9q+frWZbKky6GBoFDICMa6cbMU7722ZJE52ahRuBVYZSmrAUXh6Yps0KCZC&#10;H4ckW6/fJhNgYxGkco6it0uSbyO+1kr6r1o75dlQceLm44nxrMOZbDeibFHYrpdHGuIfWIyiN9T0&#10;BHUrvGA77F9Ajb1EcKD9SsKYgNa9VFEDqUnXf6l56IRVUQuZ4+zJJvf/YOWX/YP9hszPH2CmAUYR&#10;zt6D/OGYgZtOmFZdI8LUKdFQ4zRYlkzWlcdPg9WudAGknj5DQ0MWOw8RaNY4BldIJyN0GsDhZLqa&#10;PZMUzNIiL4qCM0m5/PIiuyhiC1E+fW3R+Y8KRhYuFUcaakQX+3vnAxtRPpWEZgbu+mGIgx3MHwEq&#10;DJHIPhBeqPu5nqk6qKihOZAOhGVPaK/p0gH+4myiHam4+7kTqDgbPhny4n2a52Gp4iMv3mX0wPNM&#10;fZ4RRhJUxT1ny/XGL4u4s9i3HXVa3DdwTf7pPkp7ZnXkTXsQFR93Niza+TtWPf9Z298AAAD//wMA&#10;UEsDBBQABgAIAAAAIQB1cLck3gAAAAsBAAAPAAAAZHJzL2Rvd25yZXYueG1sTI/BTsMwDIbvSLxD&#10;5EncWLLRFdY1nSYQV9AGm8Qta7y2onGqJlvL2+Od4GbLn35/f74eXSsu2IfGk4bZVIFAKr1tqNLw&#10;+fF6/wQiREPWtJ5Qww8GWBe3N7nJrB9oi5ddrASHUMiMhjrGLpMylDU6E6a+Q+LbyffORF77Stre&#10;DBzuWjlXKpXONMQfatPhc43l9+7sNOzfTl+HRL1XL27RDX5UktxSan03GTcrEBHH+AfDVZ/VoWCn&#10;oz+TDaLVkKbJglENy4Q7XQGlHrjMkadHNQNZ5PJ/h+IXAAD//wMAUEsBAi0AFAAGAAgAAAAhALaD&#10;OJL+AAAA4QEAABMAAAAAAAAAAAAAAAAAAAAAAFtDb250ZW50X1R5cGVzXS54bWxQSwECLQAUAAYA&#10;CAAAACEAOP0h/9YAAACUAQAACwAAAAAAAAAAAAAAAAAvAQAAX3JlbHMvLnJlbHNQSwECLQAUAAYA&#10;CAAAACEAXM6qVuEBAAChAwAADgAAAAAAAAAAAAAAAAAuAgAAZHJzL2Uyb0RvYy54bWxQSwECLQAU&#10;AAYACAAAACEAdXC3JN4AAAALAQAADwAAAAAAAAAAAAAAAAA7BAAAZHJzL2Rvd25yZXYueG1sUEsF&#10;BgAAAAAEAAQA8wAAAEYFAAAAAA==&#10;" filled="f" stroked="f">
              <v:textbox>
                <w:txbxContent>
                  <w:p w14:paraId="3EB6A78C" w14:textId="004689E5" w:rsidR="00A240F3" w:rsidRPr="00A240F3" w:rsidRDefault="007B0FA7" w:rsidP="00A240F3">
                    <w:pPr>
                      <w:tabs>
                        <w:tab w:val="left" w:pos="567"/>
                        <w:tab w:val="left" w:pos="6379"/>
                      </w:tabs>
                      <w:spacing w:line="360" w:lineRule="auto"/>
                      <w:rPr>
                        <w:rFonts w:ascii="Klavika Lt" w:hAnsi="Klavika Lt" w:cs="Calibri"/>
                        <w:b/>
                        <w:bCs/>
                        <w:color w:val="FF0000"/>
                      </w:rPr>
                    </w:pPr>
                    <w:r w:rsidRPr="00A240F3">
                      <w:rPr>
                        <w:rFonts w:ascii="Klavika Lt" w:hAnsi="Klavika Lt" w:cs="Calibri"/>
                        <w:b/>
                        <w:bCs/>
                        <w:color w:val="FF0000"/>
                        <w:sz w:val="18"/>
                        <w:szCs w:val="18"/>
                      </w:rPr>
                      <w:t>PODNIKY MĚSTA ŠUMPERKA a.s.</w:t>
                    </w:r>
                    <w:r w:rsidRPr="00A240F3">
                      <w:rPr>
                        <w:rFonts w:ascii="Klavika Lt" w:hAnsi="Klavika Lt" w:cs="Calibri"/>
                        <w:b/>
                        <w:bCs/>
                        <w:color w:val="FF0000"/>
                      </w:rPr>
                      <w:t xml:space="preserve"> </w:t>
                    </w:r>
                  </w:p>
                  <w:p w14:paraId="106F1308" w14:textId="5A4FB3EE" w:rsidR="007B0FA7" w:rsidRPr="00A240F3" w:rsidRDefault="007B0FA7" w:rsidP="00A240F3">
                    <w:pPr>
                      <w:tabs>
                        <w:tab w:val="left" w:pos="567"/>
                        <w:tab w:val="left" w:pos="6379"/>
                      </w:tabs>
                      <w:spacing w:line="360" w:lineRule="auto"/>
                      <w:rPr>
                        <w:rFonts w:ascii="Klavika Lt" w:hAnsi="Klavika Lt" w:cs="Calibri"/>
                        <w:b/>
                        <w:bCs/>
                        <w:color w:val="FF0000"/>
                        <w:sz w:val="18"/>
                        <w:szCs w:val="18"/>
                      </w:rPr>
                    </w:pPr>
                    <w:r w:rsidRPr="00A240F3">
                      <w:rPr>
                        <w:rFonts w:ascii="Klavika Lt" w:hAnsi="Klavika Lt" w:cs="Calibri"/>
                        <w:b/>
                        <w:bCs/>
                        <w:color w:val="FF0000"/>
                      </w:rPr>
                      <w:t>Slovanská 21, 787 01 Šumperk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04FF520C" wp14:editId="3839F2DF">
          <wp:simplePos x="0" y="0"/>
          <wp:positionH relativeFrom="column">
            <wp:posOffset>41457</wp:posOffset>
          </wp:positionH>
          <wp:positionV relativeFrom="paragraph">
            <wp:posOffset>-889780</wp:posOffset>
          </wp:positionV>
          <wp:extent cx="1430448" cy="980496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0448" cy="980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0FA7" w:rsidRPr="007B0FA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6E9C"/>
    <w:multiLevelType w:val="hybridMultilevel"/>
    <w:tmpl w:val="80DE51CE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16DD"/>
    <w:multiLevelType w:val="hybridMultilevel"/>
    <w:tmpl w:val="1774077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454D4"/>
    <w:multiLevelType w:val="hybridMultilevel"/>
    <w:tmpl w:val="25662598"/>
    <w:lvl w:ilvl="0" w:tplc="261A33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C8412D"/>
    <w:multiLevelType w:val="hybridMultilevel"/>
    <w:tmpl w:val="5C34B3E0"/>
    <w:lvl w:ilvl="0" w:tplc="AE8A5C48">
      <w:start w:val="1"/>
      <w:numFmt w:val="upperRoman"/>
      <w:lvlText w:val="%1."/>
      <w:lvlJc w:val="center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17543"/>
    <w:multiLevelType w:val="hybridMultilevel"/>
    <w:tmpl w:val="E278C69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858DE"/>
    <w:multiLevelType w:val="hybridMultilevel"/>
    <w:tmpl w:val="486264F0"/>
    <w:lvl w:ilvl="0" w:tplc="1060AFC8">
      <w:start w:val="1"/>
      <w:numFmt w:val="decimal"/>
      <w:lvlText w:val="%1."/>
      <w:lvlJc w:val="right"/>
      <w:pPr>
        <w:ind w:left="1440" w:hanging="360"/>
      </w:pPr>
      <w:rPr>
        <w:rFonts w:hint="default"/>
        <w:b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CE6407"/>
    <w:multiLevelType w:val="hybridMultilevel"/>
    <w:tmpl w:val="3E50E13A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A38F2"/>
    <w:multiLevelType w:val="hybridMultilevel"/>
    <w:tmpl w:val="D30400BA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D250F"/>
    <w:multiLevelType w:val="hybridMultilevel"/>
    <w:tmpl w:val="4EF0AD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845AB"/>
    <w:multiLevelType w:val="hybridMultilevel"/>
    <w:tmpl w:val="E856B1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97E56"/>
    <w:multiLevelType w:val="hybridMultilevel"/>
    <w:tmpl w:val="09706A3A"/>
    <w:lvl w:ilvl="0" w:tplc="0436D632">
      <w:start w:val="1"/>
      <w:numFmt w:val="upperRoman"/>
      <w:lvlText w:val="%1."/>
      <w:lvlJc w:val="center"/>
      <w:pPr>
        <w:ind w:left="5180" w:hanging="360"/>
      </w:pPr>
      <w:rPr>
        <w:rFonts w:hint="default"/>
        <w:b/>
        <w:bCs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0C4491"/>
    <w:multiLevelType w:val="hybridMultilevel"/>
    <w:tmpl w:val="DE285C38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A3D1E"/>
    <w:multiLevelType w:val="hybridMultilevel"/>
    <w:tmpl w:val="3E50E13A"/>
    <w:lvl w:ilvl="0" w:tplc="4382268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406BC"/>
    <w:multiLevelType w:val="hybridMultilevel"/>
    <w:tmpl w:val="B7A02566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F5861"/>
    <w:multiLevelType w:val="hybridMultilevel"/>
    <w:tmpl w:val="43E6203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34546"/>
    <w:multiLevelType w:val="hybridMultilevel"/>
    <w:tmpl w:val="4F7217DE"/>
    <w:lvl w:ilvl="0" w:tplc="261A33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913CEC"/>
    <w:multiLevelType w:val="hybridMultilevel"/>
    <w:tmpl w:val="B7A02566"/>
    <w:lvl w:ilvl="0" w:tplc="4382268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C0894"/>
    <w:multiLevelType w:val="hybridMultilevel"/>
    <w:tmpl w:val="4EF0A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7432B"/>
    <w:multiLevelType w:val="hybridMultilevel"/>
    <w:tmpl w:val="F17E381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62127"/>
    <w:multiLevelType w:val="hybridMultilevel"/>
    <w:tmpl w:val="F56E281E"/>
    <w:lvl w:ilvl="0" w:tplc="4382268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4C00A6"/>
    <w:multiLevelType w:val="hybridMultilevel"/>
    <w:tmpl w:val="F17E38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02334"/>
    <w:multiLevelType w:val="hybridMultilevel"/>
    <w:tmpl w:val="8CC034CA"/>
    <w:lvl w:ilvl="0" w:tplc="4382268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C082A"/>
    <w:multiLevelType w:val="hybridMultilevel"/>
    <w:tmpl w:val="3A14A3DA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FC4855"/>
    <w:multiLevelType w:val="hybridMultilevel"/>
    <w:tmpl w:val="3A10EEF8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614F3"/>
    <w:multiLevelType w:val="hybridMultilevel"/>
    <w:tmpl w:val="368020D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1519E3"/>
    <w:multiLevelType w:val="hybridMultilevel"/>
    <w:tmpl w:val="3CEEE66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B0BE8"/>
    <w:multiLevelType w:val="hybridMultilevel"/>
    <w:tmpl w:val="FC6ED28C"/>
    <w:lvl w:ilvl="0" w:tplc="FDEE34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191425">
    <w:abstractNumId w:val="9"/>
  </w:num>
  <w:num w:numId="2" w16cid:durableId="1479107831">
    <w:abstractNumId w:val="15"/>
  </w:num>
  <w:num w:numId="3" w16cid:durableId="1503860309">
    <w:abstractNumId w:val="26"/>
  </w:num>
  <w:num w:numId="4" w16cid:durableId="1014919556">
    <w:abstractNumId w:val="8"/>
  </w:num>
  <w:num w:numId="5" w16cid:durableId="1088693209">
    <w:abstractNumId w:val="17"/>
  </w:num>
  <w:num w:numId="6" w16cid:durableId="486018501">
    <w:abstractNumId w:val="19"/>
  </w:num>
  <w:num w:numId="7" w16cid:durableId="792019935">
    <w:abstractNumId w:val="3"/>
  </w:num>
  <w:num w:numId="8" w16cid:durableId="1902209261">
    <w:abstractNumId w:val="10"/>
  </w:num>
  <w:num w:numId="9" w16cid:durableId="853958961">
    <w:abstractNumId w:val="20"/>
  </w:num>
  <w:num w:numId="10" w16cid:durableId="1278177022">
    <w:abstractNumId w:val="16"/>
  </w:num>
  <w:num w:numId="11" w16cid:durableId="751777657">
    <w:abstractNumId w:val="21"/>
  </w:num>
  <w:num w:numId="12" w16cid:durableId="1343823510">
    <w:abstractNumId w:val="25"/>
  </w:num>
  <w:num w:numId="13" w16cid:durableId="596132552">
    <w:abstractNumId w:val="12"/>
  </w:num>
  <w:num w:numId="14" w16cid:durableId="1829979908">
    <w:abstractNumId w:val="4"/>
  </w:num>
  <w:num w:numId="15" w16cid:durableId="963774233">
    <w:abstractNumId w:val="14"/>
  </w:num>
  <w:num w:numId="16" w16cid:durableId="1500729616">
    <w:abstractNumId w:val="22"/>
  </w:num>
  <w:num w:numId="17" w16cid:durableId="536239013">
    <w:abstractNumId w:val="11"/>
  </w:num>
  <w:num w:numId="18" w16cid:durableId="2146895606">
    <w:abstractNumId w:val="18"/>
  </w:num>
  <w:num w:numId="19" w16cid:durableId="1020207509">
    <w:abstractNumId w:val="2"/>
  </w:num>
  <w:num w:numId="20" w16cid:durableId="1206871844">
    <w:abstractNumId w:val="1"/>
  </w:num>
  <w:num w:numId="21" w16cid:durableId="421994714">
    <w:abstractNumId w:val="23"/>
  </w:num>
  <w:num w:numId="22" w16cid:durableId="1425688551">
    <w:abstractNumId w:val="7"/>
  </w:num>
  <w:num w:numId="23" w16cid:durableId="1959214487">
    <w:abstractNumId w:val="24"/>
  </w:num>
  <w:num w:numId="24" w16cid:durableId="693313031">
    <w:abstractNumId w:val="6"/>
  </w:num>
  <w:num w:numId="25" w16cid:durableId="175578117">
    <w:abstractNumId w:val="5"/>
  </w:num>
  <w:num w:numId="26" w16cid:durableId="360015635">
    <w:abstractNumId w:val="13"/>
  </w:num>
  <w:num w:numId="27" w16cid:durableId="561448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A"/>
    <w:rsid w:val="00000E78"/>
    <w:rsid w:val="00004957"/>
    <w:rsid w:val="00051021"/>
    <w:rsid w:val="00062736"/>
    <w:rsid w:val="000672F9"/>
    <w:rsid w:val="000A7BCA"/>
    <w:rsid w:val="000C5312"/>
    <w:rsid w:val="000C58F7"/>
    <w:rsid w:val="000E29C1"/>
    <w:rsid w:val="000E7E1E"/>
    <w:rsid w:val="00161FA4"/>
    <w:rsid w:val="00184009"/>
    <w:rsid w:val="001A586E"/>
    <w:rsid w:val="001C454A"/>
    <w:rsid w:val="001E1E29"/>
    <w:rsid w:val="001F4DDB"/>
    <w:rsid w:val="001F73C2"/>
    <w:rsid w:val="00214681"/>
    <w:rsid w:val="0022052D"/>
    <w:rsid w:val="00221994"/>
    <w:rsid w:val="002479D3"/>
    <w:rsid w:val="00254FE9"/>
    <w:rsid w:val="00261D5B"/>
    <w:rsid w:val="00264FCC"/>
    <w:rsid w:val="00265953"/>
    <w:rsid w:val="00271B1C"/>
    <w:rsid w:val="00283387"/>
    <w:rsid w:val="00297678"/>
    <w:rsid w:val="002A35C2"/>
    <w:rsid w:val="002A5B8D"/>
    <w:rsid w:val="002B1FAB"/>
    <w:rsid w:val="002C17C4"/>
    <w:rsid w:val="002D080F"/>
    <w:rsid w:val="0030294D"/>
    <w:rsid w:val="00304B12"/>
    <w:rsid w:val="003053F3"/>
    <w:rsid w:val="0030685E"/>
    <w:rsid w:val="00317962"/>
    <w:rsid w:val="00340D77"/>
    <w:rsid w:val="0037268C"/>
    <w:rsid w:val="003D3336"/>
    <w:rsid w:val="003E4968"/>
    <w:rsid w:val="003F26A4"/>
    <w:rsid w:val="003F495A"/>
    <w:rsid w:val="00401CD9"/>
    <w:rsid w:val="00432014"/>
    <w:rsid w:val="00453E49"/>
    <w:rsid w:val="0045563C"/>
    <w:rsid w:val="00464D7F"/>
    <w:rsid w:val="00476A79"/>
    <w:rsid w:val="004A0C6E"/>
    <w:rsid w:val="004A0D47"/>
    <w:rsid w:val="004B7869"/>
    <w:rsid w:val="004D4286"/>
    <w:rsid w:val="00504E5A"/>
    <w:rsid w:val="00533D85"/>
    <w:rsid w:val="00536FB8"/>
    <w:rsid w:val="00554409"/>
    <w:rsid w:val="0056521F"/>
    <w:rsid w:val="0056722F"/>
    <w:rsid w:val="00576340"/>
    <w:rsid w:val="00581BD2"/>
    <w:rsid w:val="005927F1"/>
    <w:rsid w:val="005977B9"/>
    <w:rsid w:val="005A0452"/>
    <w:rsid w:val="005A544C"/>
    <w:rsid w:val="005E283D"/>
    <w:rsid w:val="006008CF"/>
    <w:rsid w:val="00616508"/>
    <w:rsid w:val="00617CE2"/>
    <w:rsid w:val="006301B7"/>
    <w:rsid w:val="00631C56"/>
    <w:rsid w:val="00631F27"/>
    <w:rsid w:val="00643BF2"/>
    <w:rsid w:val="00645DA8"/>
    <w:rsid w:val="00650FFB"/>
    <w:rsid w:val="00657166"/>
    <w:rsid w:val="00667743"/>
    <w:rsid w:val="00693678"/>
    <w:rsid w:val="00694B09"/>
    <w:rsid w:val="00694C94"/>
    <w:rsid w:val="006A082E"/>
    <w:rsid w:val="006D5B79"/>
    <w:rsid w:val="006E59BA"/>
    <w:rsid w:val="006F13EF"/>
    <w:rsid w:val="006F24A1"/>
    <w:rsid w:val="00700258"/>
    <w:rsid w:val="007053DF"/>
    <w:rsid w:val="00750A62"/>
    <w:rsid w:val="00752651"/>
    <w:rsid w:val="00773472"/>
    <w:rsid w:val="00775A97"/>
    <w:rsid w:val="007A11D7"/>
    <w:rsid w:val="007A4463"/>
    <w:rsid w:val="007B0FA7"/>
    <w:rsid w:val="007C5C51"/>
    <w:rsid w:val="007C6D77"/>
    <w:rsid w:val="007D7DA8"/>
    <w:rsid w:val="007E02EC"/>
    <w:rsid w:val="007E3B31"/>
    <w:rsid w:val="007E67C1"/>
    <w:rsid w:val="00803124"/>
    <w:rsid w:val="008070A7"/>
    <w:rsid w:val="0081441A"/>
    <w:rsid w:val="00817122"/>
    <w:rsid w:val="00825606"/>
    <w:rsid w:val="00825C9E"/>
    <w:rsid w:val="00850F49"/>
    <w:rsid w:val="00863DF1"/>
    <w:rsid w:val="008654C4"/>
    <w:rsid w:val="00875A78"/>
    <w:rsid w:val="008A78C6"/>
    <w:rsid w:val="008C2A69"/>
    <w:rsid w:val="008E658A"/>
    <w:rsid w:val="00935033"/>
    <w:rsid w:val="009434AA"/>
    <w:rsid w:val="00944860"/>
    <w:rsid w:val="00956920"/>
    <w:rsid w:val="009A2BDF"/>
    <w:rsid w:val="009B2ADA"/>
    <w:rsid w:val="009C61DB"/>
    <w:rsid w:val="009D60BE"/>
    <w:rsid w:val="009E2C09"/>
    <w:rsid w:val="009E509B"/>
    <w:rsid w:val="00A073EE"/>
    <w:rsid w:val="00A240F3"/>
    <w:rsid w:val="00A461A4"/>
    <w:rsid w:val="00A555B7"/>
    <w:rsid w:val="00A6575A"/>
    <w:rsid w:val="00A673AA"/>
    <w:rsid w:val="00A67912"/>
    <w:rsid w:val="00A72287"/>
    <w:rsid w:val="00A74A7A"/>
    <w:rsid w:val="00A81BE4"/>
    <w:rsid w:val="00AC4E76"/>
    <w:rsid w:val="00AE3C78"/>
    <w:rsid w:val="00AF0B9B"/>
    <w:rsid w:val="00AF3B9B"/>
    <w:rsid w:val="00AF6312"/>
    <w:rsid w:val="00AF67C3"/>
    <w:rsid w:val="00B00D11"/>
    <w:rsid w:val="00B00F20"/>
    <w:rsid w:val="00B14176"/>
    <w:rsid w:val="00B26FA0"/>
    <w:rsid w:val="00B44775"/>
    <w:rsid w:val="00B5302D"/>
    <w:rsid w:val="00B64B5D"/>
    <w:rsid w:val="00B64FE4"/>
    <w:rsid w:val="00B753C7"/>
    <w:rsid w:val="00BA669D"/>
    <w:rsid w:val="00BE4F18"/>
    <w:rsid w:val="00BF6847"/>
    <w:rsid w:val="00C01602"/>
    <w:rsid w:val="00C347CD"/>
    <w:rsid w:val="00C51006"/>
    <w:rsid w:val="00C70CF7"/>
    <w:rsid w:val="00C85790"/>
    <w:rsid w:val="00C86242"/>
    <w:rsid w:val="00C868F6"/>
    <w:rsid w:val="00C953B2"/>
    <w:rsid w:val="00C96F70"/>
    <w:rsid w:val="00CA01BC"/>
    <w:rsid w:val="00CC208C"/>
    <w:rsid w:val="00CC4562"/>
    <w:rsid w:val="00CD1AC1"/>
    <w:rsid w:val="00CF6A73"/>
    <w:rsid w:val="00D30B1C"/>
    <w:rsid w:val="00D32926"/>
    <w:rsid w:val="00D52169"/>
    <w:rsid w:val="00D55EE1"/>
    <w:rsid w:val="00D56B65"/>
    <w:rsid w:val="00D6595D"/>
    <w:rsid w:val="00D740D2"/>
    <w:rsid w:val="00D81609"/>
    <w:rsid w:val="00D95DD6"/>
    <w:rsid w:val="00DA2DE6"/>
    <w:rsid w:val="00DD7AA0"/>
    <w:rsid w:val="00DE7EEF"/>
    <w:rsid w:val="00DF18AF"/>
    <w:rsid w:val="00DF6C44"/>
    <w:rsid w:val="00E05832"/>
    <w:rsid w:val="00E1055C"/>
    <w:rsid w:val="00E26D2D"/>
    <w:rsid w:val="00E26E94"/>
    <w:rsid w:val="00E310C5"/>
    <w:rsid w:val="00E3621E"/>
    <w:rsid w:val="00E81EE6"/>
    <w:rsid w:val="00E857F1"/>
    <w:rsid w:val="00EB171A"/>
    <w:rsid w:val="00EC7773"/>
    <w:rsid w:val="00EF6F58"/>
    <w:rsid w:val="00F12589"/>
    <w:rsid w:val="00F237DA"/>
    <w:rsid w:val="00F43BE6"/>
    <w:rsid w:val="00F512B9"/>
    <w:rsid w:val="00F57F02"/>
    <w:rsid w:val="00F63B54"/>
    <w:rsid w:val="00F6715A"/>
    <w:rsid w:val="00F72875"/>
    <w:rsid w:val="00F9258C"/>
    <w:rsid w:val="00FA7639"/>
    <w:rsid w:val="00FD0BA1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A7387"/>
  <w15:docId w15:val="{57F9AC0F-E0C3-448D-B503-A32617B3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4E5A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D56B6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6B6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6B6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6B6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6B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6B65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6B65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6B65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6B6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6B6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6B6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6B6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D56B65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6B65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6B65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6B65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6B65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6B65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D56B6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D56B6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6B6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dpisChar">
    <w:name w:val="Podnadpis Char"/>
    <w:basedOn w:val="Standardnpsmoodstavce"/>
    <w:link w:val="Podnadpis"/>
    <w:uiPriority w:val="11"/>
    <w:rsid w:val="00D56B65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D56B65"/>
    <w:rPr>
      <w:b/>
      <w:bCs/>
    </w:rPr>
  </w:style>
  <w:style w:type="character" w:styleId="Zdraznn">
    <w:name w:val="Emphasis"/>
    <w:basedOn w:val="Standardnpsmoodstavce"/>
    <w:uiPriority w:val="20"/>
    <w:qFormat/>
    <w:rsid w:val="00D56B65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D56B65"/>
    <w:rPr>
      <w:szCs w:val="32"/>
    </w:rPr>
  </w:style>
  <w:style w:type="paragraph" w:styleId="Odstavecseseznamem">
    <w:name w:val="List Paragraph"/>
    <w:basedOn w:val="Normln"/>
    <w:uiPriority w:val="34"/>
    <w:qFormat/>
    <w:rsid w:val="00D56B65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D56B65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D56B65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6B65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6B65"/>
    <w:rPr>
      <w:b/>
      <w:i/>
      <w:sz w:val="24"/>
    </w:rPr>
  </w:style>
  <w:style w:type="character" w:styleId="Zdraznnjemn">
    <w:name w:val="Subtle Emphasis"/>
    <w:uiPriority w:val="19"/>
    <w:qFormat/>
    <w:rsid w:val="00D56B65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D56B65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D56B65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D56B65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D56B65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56B65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4E5A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4E5A"/>
    <w:rPr>
      <w:rFonts w:ascii="Tahoma" w:hAnsi="Tahoma" w:cs="Tahoma"/>
      <w:sz w:val="16"/>
      <w:szCs w:val="16"/>
      <w:lang w:val="cs-CZ"/>
    </w:rPr>
  </w:style>
  <w:style w:type="paragraph" w:styleId="Zhlav">
    <w:name w:val="header"/>
    <w:basedOn w:val="Normln"/>
    <w:link w:val="ZhlavChar"/>
    <w:uiPriority w:val="99"/>
    <w:unhideWhenUsed/>
    <w:rsid w:val="00581B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1BD2"/>
    <w:rPr>
      <w:rFonts w:ascii="Tahoma" w:eastAsia="Times New Roman" w:hAnsi="Tahoma" w:cs="Tahoma"/>
      <w:sz w:val="20"/>
      <w:szCs w:val="20"/>
      <w:lang w:val="cs-CZ" w:eastAsia="cs-CZ" w:bidi="ar-SA"/>
    </w:rPr>
  </w:style>
  <w:style w:type="paragraph" w:styleId="Zpat">
    <w:name w:val="footer"/>
    <w:basedOn w:val="Normln"/>
    <w:link w:val="ZpatChar"/>
    <w:uiPriority w:val="99"/>
    <w:unhideWhenUsed/>
    <w:rsid w:val="00581B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1BD2"/>
    <w:rPr>
      <w:rFonts w:ascii="Tahoma" w:eastAsia="Times New Roman" w:hAnsi="Tahoma" w:cs="Tahoma"/>
      <w:sz w:val="20"/>
      <w:szCs w:val="20"/>
      <w:lang w:val="cs-CZ" w:eastAsia="cs-CZ" w:bidi="ar-SA"/>
    </w:rPr>
  </w:style>
  <w:style w:type="character" w:styleId="Hypertextovodkaz">
    <w:name w:val="Hyperlink"/>
    <w:basedOn w:val="Standardnpsmoodstavce"/>
    <w:uiPriority w:val="99"/>
    <w:unhideWhenUsed/>
    <w:rsid w:val="00581BD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301B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302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5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ditel@pms-spk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1716</Words>
  <Characters>10127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Ondrackova</dc:creator>
  <cp:lastModifiedBy>Administrativa</cp:lastModifiedBy>
  <cp:revision>7</cp:revision>
  <cp:lastPrinted>2025-04-22T10:02:00Z</cp:lastPrinted>
  <dcterms:created xsi:type="dcterms:W3CDTF">2025-04-04T10:17:00Z</dcterms:created>
  <dcterms:modified xsi:type="dcterms:W3CDTF">2025-04-25T07:29:00Z</dcterms:modified>
</cp:coreProperties>
</file>