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5A88F5" w14:textId="77777777" w:rsidR="00023AC8" w:rsidRDefault="00023AC8" w:rsidP="00023AC8">
      <w:pPr>
        <w:overflowPunct w:val="0"/>
        <w:autoSpaceDE w:val="0"/>
        <w:autoSpaceDN w:val="0"/>
        <w:adjustRightInd w:val="0"/>
        <w:jc w:val="center"/>
        <w:textAlignment w:val="baseline"/>
      </w:pPr>
      <w:r>
        <w:t xml:space="preserve">Smlouva příkazní </w:t>
      </w:r>
    </w:p>
    <w:p w14:paraId="1044E8E3" w14:textId="77777777" w:rsidR="00023AC8" w:rsidRDefault="00023AC8" w:rsidP="00023AC8">
      <w:pPr>
        <w:overflowPunct w:val="0"/>
        <w:autoSpaceDE w:val="0"/>
        <w:autoSpaceDN w:val="0"/>
        <w:adjustRightInd w:val="0"/>
        <w:jc w:val="center"/>
        <w:textAlignment w:val="baseline"/>
      </w:pPr>
    </w:p>
    <w:p w14:paraId="3EA703B0" w14:textId="77777777" w:rsidR="00023AC8" w:rsidRPr="00441ED7" w:rsidRDefault="00126C9A" w:rsidP="00441ED7">
      <w:pPr>
        <w:overflowPunct w:val="0"/>
        <w:autoSpaceDE w:val="0"/>
        <w:autoSpaceDN w:val="0"/>
        <w:adjustRightInd w:val="0"/>
        <w:ind w:left="372" w:hanging="88"/>
        <w:jc w:val="center"/>
        <w:textAlignment w:val="baseline"/>
        <w:rPr>
          <w:b/>
        </w:rPr>
      </w:pPr>
      <w:r w:rsidRPr="00441ED7">
        <w:rPr>
          <w:b/>
        </w:rPr>
        <w:t>I. Smluvní strany</w:t>
      </w:r>
    </w:p>
    <w:p w14:paraId="28454BC2" w14:textId="77777777" w:rsidR="00126C9A" w:rsidRPr="00441ED7" w:rsidRDefault="00126C9A" w:rsidP="00441ED7">
      <w:pPr>
        <w:overflowPunct w:val="0"/>
        <w:autoSpaceDE w:val="0"/>
        <w:autoSpaceDN w:val="0"/>
        <w:adjustRightInd w:val="0"/>
        <w:ind w:left="1080"/>
        <w:jc w:val="center"/>
        <w:textAlignment w:val="baseline"/>
        <w:rPr>
          <w:b/>
        </w:rPr>
      </w:pPr>
    </w:p>
    <w:p w14:paraId="05781CA2" w14:textId="77777777" w:rsidR="00126C9A" w:rsidRPr="00126C9A" w:rsidRDefault="00023AC8" w:rsidP="006C6856">
      <w:pPr>
        <w:overflowPunct w:val="0"/>
        <w:autoSpaceDE w:val="0"/>
        <w:autoSpaceDN w:val="0"/>
        <w:adjustRightInd w:val="0"/>
        <w:ind w:left="284" w:firstLine="86"/>
        <w:textAlignment w:val="baseline"/>
        <w:rPr>
          <w:b/>
        </w:rPr>
      </w:pPr>
      <w:r w:rsidRPr="00126C9A">
        <w:rPr>
          <w:b/>
        </w:rPr>
        <w:t xml:space="preserve">Podniky města Šumperka a.s. </w:t>
      </w:r>
    </w:p>
    <w:p w14:paraId="6BEF2D71" w14:textId="77777777" w:rsidR="00126C9A" w:rsidRDefault="00023AC8" w:rsidP="00126C9A">
      <w:pPr>
        <w:overflowPunct w:val="0"/>
        <w:autoSpaceDE w:val="0"/>
        <w:autoSpaceDN w:val="0"/>
        <w:adjustRightInd w:val="0"/>
        <w:ind w:left="1080" w:hanging="710"/>
        <w:textAlignment w:val="baseline"/>
      </w:pPr>
      <w:r>
        <w:t xml:space="preserve">se sídlem Slovanská 21, Šumperk 787 01 </w:t>
      </w:r>
    </w:p>
    <w:p w14:paraId="51AF49E7" w14:textId="77777777" w:rsidR="00126C9A" w:rsidRDefault="00023AC8" w:rsidP="00126C9A">
      <w:pPr>
        <w:overflowPunct w:val="0"/>
        <w:autoSpaceDE w:val="0"/>
        <w:autoSpaceDN w:val="0"/>
        <w:adjustRightInd w:val="0"/>
        <w:ind w:left="1080" w:hanging="710"/>
        <w:textAlignment w:val="baseline"/>
      </w:pPr>
      <w:r>
        <w:t>IČO: 651 38</w:t>
      </w:r>
      <w:r w:rsidR="00126C9A">
        <w:t> </w:t>
      </w:r>
      <w:r>
        <w:t xml:space="preserve">163 </w:t>
      </w:r>
    </w:p>
    <w:p w14:paraId="4CB2F484" w14:textId="77777777" w:rsidR="00126C9A" w:rsidRDefault="00023AC8" w:rsidP="00126C9A">
      <w:pPr>
        <w:overflowPunct w:val="0"/>
        <w:autoSpaceDE w:val="0"/>
        <w:autoSpaceDN w:val="0"/>
        <w:adjustRightInd w:val="0"/>
        <w:ind w:left="1080" w:hanging="710"/>
        <w:textAlignment w:val="baseline"/>
      </w:pPr>
      <w:r>
        <w:t>DIČ: CZ651 38</w:t>
      </w:r>
      <w:r w:rsidR="00126C9A">
        <w:t> </w:t>
      </w:r>
      <w:r>
        <w:t xml:space="preserve">163 </w:t>
      </w:r>
    </w:p>
    <w:p w14:paraId="085B3E61" w14:textId="77777777" w:rsidR="00126C9A" w:rsidRDefault="00023AC8" w:rsidP="00126C9A">
      <w:pPr>
        <w:overflowPunct w:val="0"/>
        <w:autoSpaceDE w:val="0"/>
        <w:autoSpaceDN w:val="0"/>
        <w:adjustRightInd w:val="0"/>
        <w:ind w:left="1080" w:hanging="710"/>
        <w:textAlignment w:val="baseline"/>
      </w:pPr>
      <w:r>
        <w:t>bankovní spojení: Česká spořitelna, a.s. číslo účtu: 1905742329/0800</w:t>
      </w:r>
    </w:p>
    <w:p w14:paraId="6147DEF7" w14:textId="77777777" w:rsidR="008962DD" w:rsidRDefault="008962DD" w:rsidP="008962DD">
      <w:pPr>
        <w:overflowPunct w:val="0"/>
        <w:autoSpaceDE w:val="0"/>
        <w:autoSpaceDN w:val="0"/>
        <w:adjustRightInd w:val="0"/>
        <w:ind w:left="1080" w:hanging="710"/>
        <w:textAlignment w:val="baseline"/>
      </w:pPr>
      <w:r>
        <w:t xml:space="preserve">zastoupená ve věcech technických Kristýnou Beneš, MBA, výkonnou ředitelkou </w:t>
      </w:r>
    </w:p>
    <w:p w14:paraId="2F74BB39" w14:textId="1D41A357" w:rsidR="00126C9A" w:rsidRDefault="008962DD" w:rsidP="008962DD">
      <w:pPr>
        <w:overflowPunct w:val="0"/>
        <w:autoSpaceDE w:val="0"/>
        <w:autoSpaceDN w:val="0"/>
        <w:adjustRightInd w:val="0"/>
        <w:ind w:left="1080" w:hanging="710"/>
        <w:textAlignment w:val="baseline"/>
      </w:pPr>
      <w:r>
        <w:t>a ve věcech smluvních Mgr. Petrem Hasalou, předsedou správní rady</w:t>
      </w:r>
      <w:r w:rsidR="00023AC8">
        <w:t xml:space="preserve"> </w:t>
      </w:r>
    </w:p>
    <w:p w14:paraId="2C3F4516" w14:textId="77777777" w:rsidR="00126C9A" w:rsidRDefault="00023AC8" w:rsidP="00126C9A">
      <w:pPr>
        <w:overflowPunct w:val="0"/>
        <w:autoSpaceDE w:val="0"/>
        <w:autoSpaceDN w:val="0"/>
        <w:adjustRightInd w:val="0"/>
        <w:ind w:left="1080" w:hanging="710"/>
        <w:textAlignment w:val="baseline"/>
      </w:pPr>
      <w:r>
        <w:t xml:space="preserve">(dále jen „příkazce“) </w:t>
      </w:r>
    </w:p>
    <w:p w14:paraId="124A2C7F" w14:textId="77777777" w:rsidR="00126C9A" w:rsidRDefault="00126C9A" w:rsidP="00126C9A">
      <w:pPr>
        <w:overflowPunct w:val="0"/>
        <w:autoSpaceDE w:val="0"/>
        <w:autoSpaceDN w:val="0"/>
        <w:adjustRightInd w:val="0"/>
        <w:ind w:left="1080" w:hanging="710"/>
        <w:textAlignment w:val="baseline"/>
      </w:pPr>
    </w:p>
    <w:p w14:paraId="4299ACE6" w14:textId="77777777" w:rsidR="00126C9A" w:rsidRDefault="00023AC8" w:rsidP="00126C9A">
      <w:pPr>
        <w:overflowPunct w:val="0"/>
        <w:autoSpaceDE w:val="0"/>
        <w:autoSpaceDN w:val="0"/>
        <w:adjustRightInd w:val="0"/>
        <w:ind w:left="1080" w:hanging="710"/>
        <w:textAlignment w:val="baseline"/>
      </w:pPr>
      <w:r>
        <w:t>a</w:t>
      </w:r>
    </w:p>
    <w:p w14:paraId="1C8AC634" w14:textId="77777777" w:rsidR="00126C9A" w:rsidRDefault="00126C9A" w:rsidP="00126C9A">
      <w:pPr>
        <w:overflowPunct w:val="0"/>
        <w:autoSpaceDE w:val="0"/>
        <w:autoSpaceDN w:val="0"/>
        <w:adjustRightInd w:val="0"/>
        <w:ind w:left="1080" w:hanging="710"/>
        <w:textAlignment w:val="baseline"/>
      </w:pPr>
    </w:p>
    <w:p w14:paraId="12E279C8" w14:textId="77777777" w:rsidR="00126C9A" w:rsidRPr="00C745F1" w:rsidRDefault="00023AC8" w:rsidP="00126C9A">
      <w:pPr>
        <w:overflowPunct w:val="0"/>
        <w:autoSpaceDE w:val="0"/>
        <w:autoSpaceDN w:val="0"/>
        <w:adjustRightInd w:val="0"/>
        <w:ind w:left="1080" w:hanging="710"/>
        <w:textAlignment w:val="baseline"/>
        <w:rPr>
          <w:b/>
          <w:bCs/>
        </w:rPr>
      </w:pPr>
      <w:r w:rsidRPr="00C745F1">
        <w:rPr>
          <w:b/>
          <w:bCs/>
        </w:rPr>
        <w:t xml:space="preserve">IREA s.r.o. </w:t>
      </w:r>
    </w:p>
    <w:p w14:paraId="1566ACAD" w14:textId="77777777" w:rsidR="00126C9A" w:rsidRDefault="00023AC8" w:rsidP="00126C9A">
      <w:pPr>
        <w:overflowPunct w:val="0"/>
        <w:autoSpaceDE w:val="0"/>
        <w:autoSpaceDN w:val="0"/>
        <w:adjustRightInd w:val="0"/>
        <w:ind w:left="1080" w:hanging="710"/>
        <w:textAlignment w:val="baseline"/>
      </w:pPr>
      <w:r>
        <w:t>se sídlem Horní 3228/6, 787 01 Šumperk</w:t>
      </w:r>
    </w:p>
    <w:p w14:paraId="1EFB131C" w14:textId="77777777" w:rsidR="00126C9A" w:rsidRDefault="00023AC8" w:rsidP="00126C9A">
      <w:pPr>
        <w:overflowPunct w:val="0"/>
        <w:autoSpaceDE w:val="0"/>
        <w:autoSpaceDN w:val="0"/>
        <w:adjustRightInd w:val="0"/>
        <w:ind w:left="1080" w:hanging="710"/>
        <w:textAlignment w:val="baseline"/>
      </w:pPr>
      <w:r>
        <w:t xml:space="preserve">IČ0: 48390062 </w:t>
      </w:r>
    </w:p>
    <w:p w14:paraId="2118DDBC" w14:textId="77777777" w:rsidR="00126C9A" w:rsidRDefault="00023AC8" w:rsidP="00126C9A">
      <w:pPr>
        <w:overflowPunct w:val="0"/>
        <w:autoSpaceDE w:val="0"/>
        <w:autoSpaceDN w:val="0"/>
        <w:adjustRightInd w:val="0"/>
        <w:ind w:left="1080" w:hanging="710"/>
        <w:textAlignment w:val="baseline"/>
      </w:pPr>
      <w:r>
        <w:t>DIČ: CZ48390062</w:t>
      </w:r>
    </w:p>
    <w:p w14:paraId="51FF307D" w14:textId="77777777" w:rsidR="00126C9A" w:rsidRDefault="00023AC8" w:rsidP="00126C9A">
      <w:pPr>
        <w:overflowPunct w:val="0"/>
        <w:autoSpaceDE w:val="0"/>
        <w:autoSpaceDN w:val="0"/>
        <w:adjustRightInd w:val="0"/>
        <w:ind w:left="1080" w:hanging="710"/>
        <w:textAlignment w:val="baseline"/>
      </w:pPr>
      <w:r>
        <w:t xml:space="preserve">bankovní spojení: ČSOB a.s. číslo účtu: 3315497/0300 </w:t>
      </w:r>
    </w:p>
    <w:p w14:paraId="45F41848" w14:textId="77777777" w:rsidR="00126C9A" w:rsidRDefault="00023AC8" w:rsidP="00126C9A">
      <w:pPr>
        <w:overflowPunct w:val="0"/>
        <w:autoSpaceDE w:val="0"/>
        <w:autoSpaceDN w:val="0"/>
        <w:adjustRightInd w:val="0"/>
        <w:ind w:left="1080" w:hanging="710"/>
        <w:textAlignment w:val="baseline"/>
      </w:pPr>
      <w:r>
        <w:t xml:space="preserve">zastoupená Ing. Zdeňkem </w:t>
      </w:r>
      <w:proofErr w:type="spellStart"/>
      <w:r>
        <w:t>Stojaníkem</w:t>
      </w:r>
      <w:proofErr w:type="spellEnd"/>
      <w:r>
        <w:t xml:space="preserve"> - jednatelem </w:t>
      </w:r>
    </w:p>
    <w:p w14:paraId="40545913" w14:textId="77777777" w:rsidR="00126C9A" w:rsidRDefault="00023AC8" w:rsidP="00126C9A">
      <w:pPr>
        <w:overflowPunct w:val="0"/>
        <w:autoSpaceDE w:val="0"/>
        <w:autoSpaceDN w:val="0"/>
        <w:adjustRightInd w:val="0"/>
        <w:ind w:left="1080" w:hanging="710"/>
        <w:textAlignment w:val="baseline"/>
      </w:pPr>
      <w:r>
        <w:t xml:space="preserve">(dále jen „příkazník“) </w:t>
      </w:r>
    </w:p>
    <w:p w14:paraId="7EE9FC59" w14:textId="77777777" w:rsidR="00126C9A" w:rsidRDefault="00126C9A" w:rsidP="00126C9A">
      <w:pPr>
        <w:overflowPunct w:val="0"/>
        <w:autoSpaceDE w:val="0"/>
        <w:autoSpaceDN w:val="0"/>
        <w:adjustRightInd w:val="0"/>
        <w:ind w:left="1080" w:hanging="710"/>
        <w:textAlignment w:val="baseline"/>
      </w:pPr>
    </w:p>
    <w:p w14:paraId="7182E95A" w14:textId="77777777" w:rsidR="00126C9A" w:rsidRPr="00CC2215" w:rsidRDefault="00023AC8" w:rsidP="00441ED7">
      <w:pPr>
        <w:overflowPunct w:val="0"/>
        <w:autoSpaceDE w:val="0"/>
        <w:autoSpaceDN w:val="0"/>
        <w:adjustRightInd w:val="0"/>
        <w:ind w:left="284"/>
        <w:jc w:val="both"/>
        <w:textAlignment w:val="baseline"/>
        <w:rPr>
          <w:b/>
        </w:rPr>
      </w:pPr>
      <w:r>
        <w:t>uzavírají příkazní smlouvu (dále jen „smlouvu“) dle § 2430 a násl. Občanského zákoníku č. 89/2012 Sb., občanský zákoník (dále jen „občanský zákoník“), o zastupování příkazce příkazníkem při provádění činností technického dozoru investora při realizaci akce s názvem „</w:t>
      </w:r>
      <w:r w:rsidRPr="00CC2215">
        <w:rPr>
          <w:b/>
        </w:rPr>
        <w:t xml:space="preserve">Oprava </w:t>
      </w:r>
      <w:r w:rsidR="00CC2215" w:rsidRPr="00CC2215">
        <w:rPr>
          <w:b/>
        </w:rPr>
        <w:t>stávajících, technicky nevyhovujících rozvodů teplé užitkové vody – K10 Evaldova u č.p. 1856/8 v</w:t>
      </w:r>
      <w:r w:rsidR="00CC2215">
        <w:rPr>
          <w:b/>
        </w:rPr>
        <w:t> </w:t>
      </w:r>
      <w:r w:rsidR="00CC2215" w:rsidRPr="00CC2215">
        <w:rPr>
          <w:b/>
        </w:rPr>
        <w:t>Šumperku</w:t>
      </w:r>
      <w:r w:rsidR="00CC2215">
        <w:rPr>
          <w:b/>
        </w:rPr>
        <w:t>“</w:t>
      </w:r>
      <w:r w:rsidR="00CC2215" w:rsidRPr="00CC2215">
        <w:rPr>
          <w:b/>
        </w:rPr>
        <w:t>.</w:t>
      </w:r>
      <w:r w:rsidRPr="00CC2215">
        <w:rPr>
          <w:b/>
        </w:rPr>
        <w:t xml:space="preserve"> </w:t>
      </w:r>
    </w:p>
    <w:p w14:paraId="463F07D3" w14:textId="77777777" w:rsidR="00126C9A" w:rsidRPr="00CC2215" w:rsidRDefault="00126C9A" w:rsidP="00441ED7">
      <w:pPr>
        <w:overflowPunct w:val="0"/>
        <w:autoSpaceDE w:val="0"/>
        <w:autoSpaceDN w:val="0"/>
        <w:adjustRightInd w:val="0"/>
        <w:ind w:left="284"/>
        <w:jc w:val="both"/>
        <w:textAlignment w:val="baseline"/>
        <w:rPr>
          <w:b/>
        </w:rPr>
      </w:pPr>
    </w:p>
    <w:p w14:paraId="7B1BF34E" w14:textId="77777777" w:rsidR="00441ED7" w:rsidRPr="00441ED7" w:rsidRDefault="00023AC8" w:rsidP="00441ED7">
      <w:pPr>
        <w:overflowPunct w:val="0"/>
        <w:autoSpaceDE w:val="0"/>
        <w:autoSpaceDN w:val="0"/>
        <w:adjustRightInd w:val="0"/>
        <w:ind w:left="284"/>
        <w:jc w:val="center"/>
        <w:textAlignment w:val="baseline"/>
        <w:rPr>
          <w:b/>
        </w:rPr>
      </w:pPr>
      <w:r w:rsidRPr="00441ED7">
        <w:rPr>
          <w:b/>
        </w:rPr>
        <w:t>II. Úvodní ustanovení</w:t>
      </w:r>
    </w:p>
    <w:p w14:paraId="7A51E660" w14:textId="77777777" w:rsidR="00441ED7" w:rsidRDefault="00441ED7" w:rsidP="00441ED7">
      <w:pPr>
        <w:overflowPunct w:val="0"/>
        <w:autoSpaceDE w:val="0"/>
        <w:autoSpaceDN w:val="0"/>
        <w:adjustRightInd w:val="0"/>
        <w:ind w:left="284"/>
        <w:jc w:val="both"/>
        <w:textAlignment w:val="baseline"/>
      </w:pPr>
    </w:p>
    <w:p w14:paraId="32FFF892" w14:textId="77777777" w:rsidR="00441ED7" w:rsidRDefault="00023AC8" w:rsidP="00441ED7">
      <w:pPr>
        <w:overflowPunct w:val="0"/>
        <w:autoSpaceDE w:val="0"/>
        <w:autoSpaceDN w:val="0"/>
        <w:adjustRightInd w:val="0"/>
        <w:ind w:left="284"/>
        <w:jc w:val="both"/>
        <w:textAlignment w:val="baseline"/>
      </w:pPr>
      <w:r>
        <w:t xml:space="preserve">1. Příkazník prohlašuje, že je odborně způsobilý k zajištění předmětu smlouvy. </w:t>
      </w:r>
    </w:p>
    <w:p w14:paraId="20EFD115" w14:textId="77777777" w:rsidR="00126C9A" w:rsidRDefault="00023AC8" w:rsidP="00441ED7">
      <w:pPr>
        <w:overflowPunct w:val="0"/>
        <w:autoSpaceDE w:val="0"/>
        <w:autoSpaceDN w:val="0"/>
        <w:adjustRightInd w:val="0"/>
        <w:ind w:left="284"/>
        <w:jc w:val="both"/>
        <w:textAlignment w:val="baseline"/>
      </w:pPr>
      <w:r>
        <w:t>2. Tato smlouva je vedena pod názvem Technický dozor investora při realizaci stavby „</w:t>
      </w:r>
      <w:r w:rsidR="00CC2215" w:rsidRPr="00CC2215">
        <w:rPr>
          <w:b/>
        </w:rPr>
        <w:t>Oprava stávajících, technicky nevyhovujících rozvodů teplé užitkové vody – K10 Evaldova u č.p. 1856/8 v</w:t>
      </w:r>
      <w:r w:rsidR="00CC2215">
        <w:rPr>
          <w:b/>
        </w:rPr>
        <w:t> </w:t>
      </w:r>
      <w:r w:rsidR="00CC2215" w:rsidRPr="00CC2215">
        <w:rPr>
          <w:b/>
        </w:rPr>
        <w:t>Šumperku</w:t>
      </w:r>
      <w:r w:rsidR="00CC2215">
        <w:rPr>
          <w:b/>
        </w:rPr>
        <w:t>“</w:t>
      </w:r>
      <w:r w:rsidR="00CC2215" w:rsidRPr="00CC2215">
        <w:rPr>
          <w:b/>
        </w:rPr>
        <w:t>.</w:t>
      </w:r>
    </w:p>
    <w:p w14:paraId="2B34D684" w14:textId="77777777" w:rsidR="00126C9A" w:rsidRDefault="00126C9A" w:rsidP="00441ED7">
      <w:pPr>
        <w:overflowPunct w:val="0"/>
        <w:autoSpaceDE w:val="0"/>
        <w:autoSpaceDN w:val="0"/>
        <w:adjustRightInd w:val="0"/>
        <w:ind w:left="284"/>
        <w:jc w:val="both"/>
        <w:textAlignment w:val="baseline"/>
      </w:pPr>
    </w:p>
    <w:p w14:paraId="25164F29" w14:textId="77777777" w:rsidR="00441ED7" w:rsidRPr="00441ED7" w:rsidRDefault="00023AC8" w:rsidP="00441ED7">
      <w:pPr>
        <w:overflowPunct w:val="0"/>
        <w:autoSpaceDE w:val="0"/>
        <w:autoSpaceDN w:val="0"/>
        <w:adjustRightInd w:val="0"/>
        <w:ind w:left="284"/>
        <w:jc w:val="center"/>
        <w:textAlignment w:val="baseline"/>
        <w:rPr>
          <w:b/>
        </w:rPr>
      </w:pPr>
      <w:r w:rsidRPr="00441ED7">
        <w:rPr>
          <w:b/>
        </w:rPr>
        <w:t>III. Předmět plnění</w:t>
      </w:r>
    </w:p>
    <w:p w14:paraId="63E79D20" w14:textId="77777777" w:rsidR="00441ED7" w:rsidRDefault="00441ED7" w:rsidP="00441ED7">
      <w:pPr>
        <w:overflowPunct w:val="0"/>
        <w:autoSpaceDE w:val="0"/>
        <w:autoSpaceDN w:val="0"/>
        <w:adjustRightInd w:val="0"/>
        <w:ind w:left="284"/>
        <w:jc w:val="both"/>
        <w:textAlignment w:val="baseline"/>
      </w:pPr>
    </w:p>
    <w:p w14:paraId="4783CE88" w14:textId="457F18F9" w:rsidR="00241ABC" w:rsidRDefault="00023AC8" w:rsidP="00441ED7">
      <w:pPr>
        <w:overflowPunct w:val="0"/>
        <w:autoSpaceDE w:val="0"/>
        <w:autoSpaceDN w:val="0"/>
        <w:adjustRightInd w:val="0"/>
        <w:ind w:left="284"/>
        <w:jc w:val="both"/>
        <w:textAlignment w:val="baseline"/>
      </w:pPr>
      <w:r>
        <w:t xml:space="preserve">1. Předmětem plnění je provádění technického dozoru investora (TDI) na stavbě </w:t>
      </w:r>
      <w:r w:rsidR="00C73FAB">
        <w:t>„</w:t>
      </w:r>
      <w:r w:rsidR="00CC2215" w:rsidRPr="00CC2215">
        <w:rPr>
          <w:b/>
        </w:rPr>
        <w:t>Oprava stávajících, technicky nevyhovujících rozvodů teplé užitkové vody – K10 Evaldova u č.p. 1856/8 v</w:t>
      </w:r>
      <w:r w:rsidR="00CC2215">
        <w:rPr>
          <w:b/>
        </w:rPr>
        <w:t> </w:t>
      </w:r>
      <w:r w:rsidR="00CC2215" w:rsidRPr="00CC2215">
        <w:rPr>
          <w:b/>
        </w:rPr>
        <w:t>Šumperku</w:t>
      </w:r>
      <w:r w:rsidR="00CC2215">
        <w:rPr>
          <w:b/>
        </w:rPr>
        <w:t>“,</w:t>
      </w:r>
      <w:r>
        <w:t xml:space="preserve"> tj. činnosti nutné pro řádné a kvalitní provedení stavby. Technický dozor zahrnuje zejména: </w:t>
      </w:r>
    </w:p>
    <w:p w14:paraId="2697258D" w14:textId="77777777" w:rsidR="00241ABC" w:rsidRDefault="00023AC8" w:rsidP="00C745F1">
      <w:pPr>
        <w:overflowPunct w:val="0"/>
        <w:autoSpaceDE w:val="0"/>
        <w:autoSpaceDN w:val="0"/>
        <w:adjustRightInd w:val="0"/>
        <w:ind w:left="630" w:hanging="224"/>
        <w:jc w:val="both"/>
        <w:textAlignment w:val="baseline"/>
      </w:pPr>
      <w:r>
        <w:t xml:space="preserve">− seznámení se s podklady, podle kterých se připravuje realizace stavby, obzvlášť s </w:t>
      </w:r>
      <w:r w:rsidR="00081B15">
        <w:t xml:space="preserve">    </w:t>
      </w:r>
      <w:r>
        <w:t xml:space="preserve">projektem, s obsahem smluv o dílo a s obsahem stavebního povolení; </w:t>
      </w:r>
    </w:p>
    <w:p w14:paraId="0F886C84" w14:textId="77777777" w:rsidR="00241ABC" w:rsidRDefault="00023AC8" w:rsidP="00C745F1">
      <w:pPr>
        <w:overflowPunct w:val="0"/>
        <w:autoSpaceDE w:val="0"/>
        <w:autoSpaceDN w:val="0"/>
        <w:adjustRightInd w:val="0"/>
        <w:ind w:left="630" w:hanging="224"/>
        <w:jc w:val="both"/>
        <w:textAlignment w:val="baseline"/>
      </w:pPr>
      <w:r>
        <w:t xml:space="preserve">− zabezpečení předání staveniště zhotoviteli díla; </w:t>
      </w:r>
    </w:p>
    <w:p w14:paraId="7FB7B2B4" w14:textId="77777777" w:rsidR="00241ABC" w:rsidRDefault="00023AC8" w:rsidP="00C745F1">
      <w:pPr>
        <w:overflowPunct w:val="0"/>
        <w:autoSpaceDE w:val="0"/>
        <w:autoSpaceDN w:val="0"/>
        <w:adjustRightInd w:val="0"/>
        <w:ind w:left="630" w:hanging="224"/>
        <w:jc w:val="both"/>
        <w:textAlignment w:val="baseline"/>
      </w:pPr>
      <w:r>
        <w:t xml:space="preserve">− kontrolu dodržení podmínek stavebního povolení a opatření státního stavebního dohledu po dobu realizace stavby; </w:t>
      </w:r>
    </w:p>
    <w:p w14:paraId="454FB0C8" w14:textId="77777777" w:rsidR="00241ABC" w:rsidRDefault="00023AC8" w:rsidP="00C745F1">
      <w:pPr>
        <w:overflowPunct w:val="0"/>
        <w:autoSpaceDE w:val="0"/>
        <w:autoSpaceDN w:val="0"/>
        <w:adjustRightInd w:val="0"/>
        <w:ind w:left="630" w:hanging="224"/>
        <w:jc w:val="both"/>
        <w:textAlignment w:val="baseline"/>
      </w:pPr>
      <w:r>
        <w:t xml:space="preserve">− kontrolu řádného uskladnění materiálů a dodávek na staveništi; − kontrolu těch částí dodávek, které budou v dalším postupu zakryté nebo se stanou nepřístupnými, zapsání výsledku kontroly do stavebního deníku; </w:t>
      </w:r>
    </w:p>
    <w:p w14:paraId="1D3DB935" w14:textId="77777777" w:rsidR="00241ABC" w:rsidRDefault="00023AC8" w:rsidP="00C745F1">
      <w:pPr>
        <w:overflowPunct w:val="0"/>
        <w:autoSpaceDE w:val="0"/>
        <w:autoSpaceDN w:val="0"/>
        <w:adjustRightInd w:val="0"/>
        <w:ind w:left="630" w:hanging="224"/>
        <w:jc w:val="both"/>
        <w:textAlignment w:val="baseline"/>
      </w:pPr>
      <w:r>
        <w:t xml:space="preserve">− kontrolu dodržování předepsaných technologických postupů a dodržování předepsané a dohodnuté kvality, sledování provádění předepsaných a dohodnutých zkoušek materiálů, konstrukcí a prací zhotovitelů, kontrolu jejich výsledků a vyžadování dokladů, které prokazují kvalitu prováděných prací a dodávek (certifikáty, atesty, protokoly apod.); </w:t>
      </w:r>
    </w:p>
    <w:p w14:paraId="63F6E3D8" w14:textId="77777777" w:rsidR="00241ABC" w:rsidRDefault="00023AC8" w:rsidP="00C745F1">
      <w:pPr>
        <w:overflowPunct w:val="0"/>
        <w:autoSpaceDE w:val="0"/>
        <w:autoSpaceDN w:val="0"/>
        <w:adjustRightInd w:val="0"/>
        <w:ind w:left="630" w:hanging="224"/>
        <w:jc w:val="both"/>
        <w:textAlignment w:val="baseline"/>
      </w:pPr>
      <w:r>
        <w:lastRenderedPageBreak/>
        <w:t xml:space="preserve">− kontrolu dodržování povinností zhotovitele při provádění díla dle bodu 9.3. smlouvy o dílo uzavřené se zhotovitelem; </w:t>
      </w:r>
    </w:p>
    <w:p w14:paraId="118FBB26" w14:textId="77777777" w:rsidR="00241ABC" w:rsidRDefault="00023AC8" w:rsidP="00C745F1">
      <w:pPr>
        <w:overflowPunct w:val="0"/>
        <w:autoSpaceDE w:val="0"/>
        <w:autoSpaceDN w:val="0"/>
        <w:adjustRightInd w:val="0"/>
        <w:ind w:left="630" w:hanging="224"/>
        <w:jc w:val="both"/>
        <w:textAlignment w:val="baseline"/>
      </w:pPr>
      <w:r>
        <w:t xml:space="preserve">− kontrolu výrobků a dodávek, zda splňují požadavky Zákona o technických požadavcích na výrobky č. 22/1997 Sb. v platném znění, včetně všech prováděcích vyhlášek a příloh k tomuto zákonu vydaných; </w:t>
      </w:r>
    </w:p>
    <w:p w14:paraId="520B66F0" w14:textId="77777777" w:rsidR="00241ABC" w:rsidRDefault="00023AC8" w:rsidP="00C745F1">
      <w:pPr>
        <w:overflowPunct w:val="0"/>
        <w:autoSpaceDE w:val="0"/>
        <w:autoSpaceDN w:val="0"/>
        <w:adjustRightInd w:val="0"/>
        <w:ind w:left="630" w:hanging="224"/>
        <w:jc w:val="both"/>
        <w:textAlignment w:val="baseline"/>
      </w:pPr>
      <w:r>
        <w:t xml:space="preserve">− kontrolu postupu prací podle časového plánu stavby a ustanovení smluv a upozorňování zhotovitelů na nedodržení termínů, včetně přípravy podkladů pro uplatnění majetkových sankcí; </w:t>
      </w:r>
    </w:p>
    <w:p w14:paraId="1A78DFA1" w14:textId="77777777" w:rsidR="00241ABC" w:rsidRDefault="00023AC8" w:rsidP="00C745F1">
      <w:pPr>
        <w:overflowPunct w:val="0"/>
        <w:autoSpaceDE w:val="0"/>
        <w:autoSpaceDN w:val="0"/>
        <w:adjustRightInd w:val="0"/>
        <w:ind w:left="630" w:hanging="224"/>
        <w:jc w:val="both"/>
        <w:textAlignment w:val="baseline"/>
      </w:pPr>
      <w:r>
        <w:t xml:space="preserve">− sledování vedení stavebních a montážních deníků a jejich potvrzování v souladu s podmínkami uvedenými v příslušných smlouvách; </w:t>
      </w:r>
    </w:p>
    <w:p w14:paraId="2A27E02F" w14:textId="77777777" w:rsidR="00241ABC" w:rsidRDefault="00023AC8" w:rsidP="00C745F1">
      <w:pPr>
        <w:overflowPunct w:val="0"/>
        <w:autoSpaceDE w:val="0"/>
        <w:autoSpaceDN w:val="0"/>
        <w:adjustRightInd w:val="0"/>
        <w:ind w:left="630" w:hanging="224"/>
        <w:jc w:val="both"/>
        <w:textAlignment w:val="baseline"/>
      </w:pPr>
      <w:r>
        <w:t xml:space="preserve">− kontrolu čerpání nákladů; </w:t>
      </w:r>
    </w:p>
    <w:p w14:paraId="56D0237F" w14:textId="77777777" w:rsidR="00241ABC" w:rsidRDefault="00023AC8" w:rsidP="00C745F1">
      <w:pPr>
        <w:overflowPunct w:val="0"/>
        <w:autoSpaceDE w:val="0"/>
        <w:autoSpaceDN w:val="0"/>
        <w:adjustRightInd w:val="0"/>
        <w:ind w:left="630" w:hanging="224"/>
        <w:jc w:val="both"/>
        <w:textAlignment w:val="baseline"/>
      </w:pPr>
      <w:r>
        <w:t xml:space="preserve">− projednání dodatků a změn projektu, které v průběhu výstavby objektu vyvstanou a jejich předložení příkazci s návrhem řešení; </w:t>
      </w:r>
    </w:p>
    <w:p w14:paraId="09EE905D" w14:textId="77777777" w:rsidR="00241ABC" w:rsidRDefault="00023AC8" w:rsidP="00C745F1">
      <w:pPr>
        <w:overflowPunct w:val="0"/>
        <w:autoSpaceDE w:val="0"/>
        <w:autoSpaceDN w:val="0"/>
        <w:adjustRightInd w:val="0"/>
        <w:ind w:left="630" w:hanging="224"/>
        <w:jc w:val="both"/>
        <w:textAlignment w:val="baseline"/>
      </w:pPr>
      <w:r>
        <w:t xml:space="preserve">− včasné informování příkazce o všech závažných okolnostech spojených s investicí; </w:t>
      </w:r>
    </w:p>
    <w:p w14:paraId="2024EF5E" w14:textId="77777777" w:rsidR="00241ABC" w:rsidRDefault="00023AC8" w:rsidP="00C745F1">
      <w:pPr>
        <w:overflowPunct w:val="0"/>
        <w:autoSpaceDE w:val="0"/>
        <w:autoSpaceDN w:val="0"/>
        <w:adjustRightInd w:val="0"/>
        <w:ind w:left="630" w:hanging="224"/>
        <w:jc w:val="both"/>
        <w:textAlignment w:val="baseline"/>
      </w:pPr>
      <w:r>
        <w:t xml:space="preserve">− kontrolu věcné a cenové správnosti a úplnosti oceňovacích podkladů a faktur, jejich soulad s podmínkami uvedenými ve smlouvách a jejich předkládání k úhradě příkazci; </w:t>
      </w:r>
    </w:p>
    <w:p w14:paraId="43FFA9BD" w14:textId="77777777" w:rsidR="00241ABC" w:rsidRDefault="00023AC8" w:rsidP="00C745F1">
      <w:pPr>
        <w:overflowPunct w:val="0"/>
        <w:autoSpaceDE w:val="0"/>
        <w:autoSpaceDN w:val="0"/>
        <w:adjustRightInd w:val="0"/>
        <w:ind w:left="630" w:hanging="224"/>
        <w:jc w:val="both"/>
        <w:textAlignment w:val="baseline"/>
      </w:pPr>
      <w:r>
        <w:t xml:space="preserve">− spolupráci s pracovníky projektanta zabezpečujícími autorský dozor při zajišťování souladu realizovaných dodávek a prací s projektem; </w:t>
      </w:r>
    </w:p>
    <w:p w14:paraId="421F812A" w14:textId="77777777" w:rsidR="00126C9A" w:rsidRDefault="00023AC8" w:rsidP="00C745F1">
      <w:pPr>
        <w:overflowPunct w:val="0"/>
        <w:autoSpaceDE w:val="0"/>
        <w:autoSpaceDN w:val="0"/>
        <w:adjustRightInd w:val="0"/>
        <w:ind w:left="630" w:hanging="224"/>
        <w:jc w:val="both"/>
        <w:textAlignment w:val="baseline"/>
      </w:pPr>
      <w:r>
        <w:t xml:space="preserve">− spolupráci s projektantem a zhotoviteli při provádění nebo navrhování opatření na provedení případných změn projektu. </w:t>
      </w:r>
    </w:p>
    <w:p w14:paraId="4DAB095D" w14:textId="77777777" w:rsidR="00126C9A" w:rsidRDefault="00126C9A" w:rsidP="00441ED7">
      <w:pPr>
        <w:overflowPunct w:val="0"/>
        <w:autoSpaceDE w:val="0"/>
        <w:autoSpaceDN w:val="0"/>
        <w:adjustRightInd w:val="0"/>
        <w:ind w:left="284"/>
        <w:jc w:val="both"/>
        <w:textAlignment w:val="baseline"/>
      </w:pPr>
    </w:p>
    <w:p w14:paraId="35931E36" w14:textId="77777777" w:rsidR="00441ED7" w:rsidRPr="00441ED7" w:rsidRDefault="00023AC8" w:rsidP="00441ED7">
      <w:pPr>
        <w:overflowPunct w:val="0"/>
        <w:autoSpaceDE w:val="0"/>
        <w:autoSpaceDN w:val="0"/>
        <w:adjustRightInd w:val="0"/>
        <w:ind w:left="284"/>
        <w:jc w:val="center"/>
        <w:textAlignment w:val="baseline"/>
        <w:rPr>
          <w:b/>
        </w:rPr>
      </w:pPr>
      <w:r w:rsidRPr="00441ED7">
        <w:rPr>
          <w:b/>
        </w:rPr>
        <w:t>IV. Doba a místo plnění</w:t>
      </w:r>
    </w:p>
    <w:p w14:paraId="67FAC6E5" w14:textId="77777777" w:rsidR="00441ED7" w:rsidRDefault="00441ED7" w:rsidP="00441ED7">
      <w:pPr>
        <w:overflowPunct w:val="0"/>
        <w:autoSpaceDE w:val="0"/>
        <w:autoSpaceDN w:val="0"/>
        <w:adjustRightInd w:val="0"/>
        <w:ind w:left="284"/>
        <w:jc w:val="both"/>
        <w:textAlignment w:val="baseline"/>
      </w:pPr>
    </w:p>
    <w:p w14:paraId="0EF49C14" w14:textId="40A7BE23" w:rsidR="00441ED7" w:rsidRPr="00C745F1" w:rsidRDefault="00023AC8" w:rsidP="00441ED7">
      <w:pPr>
        <w:overflowPunct w:val="0"/>
        <w:autoSpaceDE w:val="0"/>
        <w:autoSpaceDN w:val="0"/>
        <w:adjustRightInd w:val="0"/>
        <w:ind w:left="284"/>
        <w:jc w:val="both"/>
        <w:textAlignment w:val="baseline"/>
      </w:pPr>
      <w:r>
        <w:t xml:space="preserve">1. Smlouva se uzavírá na dobu určitou na dobu realizace stavby. Příkazník bude činnosti podle čl. III. této smlouvy vykonávat od obdržení písemné výzvy od příkazce k zahájení činnosti do doby splnění předmětu smlouvy o dílo. </w:t>
      </w:r>
      <w:r w:rsidRPr="00C745F1">
        <w:t>Předpokládan</w:t>
      </w:r>
      <w:r w:rsidR="00CC2215" w:rsidRPr="00C745F1">
        <w:t xml:space="preserve">á doba plnění je </w:t>
      </w:r>
      <w:r w:rsidR="00C745F1" w:rsidRPr="00C745F1">
        <w:t>2</w:t>
      </w:r>
      <w:r w:rsidR="00CC2215" w:rsidRPr="00C745F1">
        <w:t xml:space="preserve"> měsíce </w:t>
      </w:r>
    </w:p>
    <w:p w14:paraId="59145BAB" w14:textId="77777777" w:rsidR="00CC2215" w:rsidRDefault="00CC2215" w:rsidP="00441ED7">
      <w:pPr>
        <w:overflowPunct w:val="0"/>
        <w:autoSpaceDE w:val="0"/>
        <w:autoSpaceDN w:val="0"/>
        <w:adjustRightInd w:val="0"/>
        <w:ind w:left="284"/>
        <w:jc w:val="both"/>
        <w:textAlignment w:val="baseline"/>
      </w:pPr>
    </w:p>
    <w:p w14:paraId="7D0DA17F" w14:textId="77777777" w:rsidR="00241ABC" w:rsidRDefault="00023AC8" w:rsidP="00441ED7">
      <w:pPr>
        <w:overflowPunct w:val="0"/>
        <w:autoSpaceDE w:val="0"/>
        <w:autoSpaceDN w:val="0"/>
        <w:adjustRightInd w:val="0"/>
        <w:ind w:left="284"/>
        <w:jc w:val="both"/>
        <w:textAlignment w:val="baseline"/>
      </w:pPr>
      <w:r>
        <w:t xml:space="preserve">2. V případě prodloužení termínu realizace stavby se tato smlouva taktéž prodlužuje na dobu do předání staveniště zpět objednateli stavby, tj. příkazci. </w:t>
      </w:r>
    </w:p>
    <w:p w14:paraId="0EF97CBA" w14:textId="77777777" w:rsidR="00126C9A" w:rsidRDefault="00023AC8" w:rsidP="00441ED7">
      <w:pPr>
        <w:overflowPunct w:val="0"/>
        <w:autoSpaceDE w:val="0"/>
        <w:autoSpaceDN w:val="0"/>
        <w:adjustRightInd w:val="0"/>
        <w:ind w:left="284"/>
        <w:jc w:val="both"/>
        <w:textAlignment w:val="baseline"/>
      </w:pPr>
      <w:r>
        <w:t xml:space="preserve">3. Místem plnění je Šumperk. </w:t>
      </w:r>
    </w:p>
    <w:p w14:paraId="14329B27" w14:textId="77777777" w:rsidR="00126C9A" w:rsidRDefault="00126C9A" w:rsidP="00441ED7">
      <w:pPr>
        <w:overflowPunct w:val="0"/>
        <w:autoSpaceDE w:val="0"/>
        <w:autoSpaceDN w:val="0"/>
        <w:adjustRightInd w:val="0"/>
        <w:ind w:left="284"/>
        <w:jc w:val="both"/>
        <w:textAlignment w:val="baseline"/>
      </w:pPr>
    </w:p>
    <w:p w14:paraId="7476E7C1" w14:textId="77777777" w:rsidR="00441ED7" w:rsidRPr="00441ED7" w:rsidRDefault="00023AC8" w:rsidP="00441ED7">
      <w:pPr>
        <w:overflowPunct w:val="0"/>
        <w:autoSpaceDE w:val="0"/>
        <w:autoSpaceDN w:val="0"/>
        <w:adjustRightInd w:val="0"/>
        <w:ind w:left="284"/>
        <w:jc w:val="center"/>
        <w:textAlignment w:val="baseline"/>
        <w:rPr>
          <w:b/>
        </w:rPr>
      </w:pPr>
      <w:r w:rsidRPr="00441ED7">
        <w:rPr>
          <w:b/>
        </w:rPr>
        <w:t>V. Odměna a platební podmínky</w:t>
      </w:r>
    </w:p>
    <w:p w14:paraId="10A5C6FC" w14:textId="77777777" w:rsidR="00441ED7" w:rsidRDefault="00441ED7" w:rsidP="00441ED7">
      <w:pPr>
        <w:overflowPunct w:val="0"/>
        <w:autoSpaceDE w:val="0"/>
        <w:autoSpaceDN w:val="0"/>
        <w:adjustRightInd w:val="0"/>
        <w:ind w:left="284"/>
        <w:jc w:val="both"/>
        <w:textAlignment w:val="baseline"/>
      </w:pPr>
    </w:p>
    <w:p w14:paraId="42CF6C5E" w14:textId="77777777" w:rsidR="00241ABC" w:rsidRDefault="00023AC8" w:rsidP="00241ABC">
      <w:pPr>
        <w:numPr>
          <w:ilvl w:val="0"/>
          <w:numId w:val="10"/>
        </w:numPr>
        <w:overflowPunct w:val="0"/>
        <w:autoSpaceDE w:val="0"/>
        <w:autoSpaceDN w:val="0"/>
        <w:adjustRightInd w:val="0"/>
        <w:jc w:val="both"/>
        <w:textAlignment w:val="baseline"/>
      </w:pPr>
      <w:r>
        <w:t>Příkazníkovi náleží za výkon TDI dle této smlouvy odměna. Výše této odměny je sjednána dohodou smluvních stran na základě přijaté nabídky příkazníka a činí:</w:t>
      </w:r>
    </w:p>
    <w:p w14:paraId="2A7D1C2E" w14:textId="77777777" w:rsidR="00241ABC" w:rsidRDefault="00241ABC" w:rsidP="00241ABC">
      <w:pPr>
        <w:overflowPunct w:val="0"/>
        <w:autoSpaceDE w:val="0"/>
        <w:autoSpaceDN w:val="0"/>
        <w:adjustRightInd w:val="0"/>
        <w:ind w:left="644"/>
        <w:jc w:val="both"/>
        <w:textAlignment w:val="baseline"/>
      </w:pPr>
    </w:p>
    <w:tbl>
      <w:tblPr>
        <w:tblW w:w="0" w:type="auto"/>
        <w:tblInd w:w="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6"/>
        <w:gridCol w:w="1813"/>
        <w:gridCol w:w="1531"/>
        <w:gridCol w:w="1498"/>
      </w:tblGrid>
      <w:tr w:rsidR="001426E1" w14:paraId="163B34D8" w14:textId="77777777" w:rsidTr="001426E1">
        <w:tc>
          <w:tcPr>
            <w:tcW w:w="3717" w:type="dxa"/>
            <w:shd w:val="clear" w:color="auto" w:fill="auto"/>
          </w:tcPr>
          <w:p w14:paraId="1CAED5DF" w14:textId="77777777" w:rsidR="00241ABC" w:rsidRDefault="00241ABC" w:rsidP="001426E1">
            <w:pPr>
              <w:overflowPunct w:val="0"/>
              <w:autoSpaceDE w:val="0"/>
              <w:autoSpaceDN w:val="0"/>
              <w:adjustRightInd w:val="0"/>
              <w:jc w:val="both"/>
              <w:textAlignment w:val="baseline"/>
            </w:pPr>
          </w:p>
        </w:tc>
        <w:tc>
          <w:tcPr>
            <w:tcW w:w="1843" w:type="dxa"/>
            <w:shd w:val="clear" w:color="auto" w:fill="auto"/>
          </w:tcPr>
          <w:p w14:paraId="7A4F9896" w14:textId="77777777" w:rsidR="00241ABC" w:rsidRDefault="00241ABC" w:rsidP="00BB2DCD">
            <w:pPr>
              <w:overflowPunct w:val="0"/>
              <w:autoSpaceDE w:val="0"/>
              <w:autoSpaceDN w:val="0"/>
              <w:adjustRightInd w:val="0"/>
              <w:jc w:val="center"/>
              <w:textAlignment w:val="baseline"/>
            </w:pPr>
            <w:r>
              <w:t>Nabídková cena bez DPH</w:t>
            </w:r>
          </w:p>
        </w:tc>
        <w:tc>
          <w:tcPr>
            <w:tcW w:w="1559" w:type="dxa"/>
            <w:shd w:val="clear" w:color="auto" w:fill="auto"/>
          </w:tcPr>
          <w:p w14:paraId="5A9DA4C2" w14:textId="77777777" w:rsidR="00241ABC" w:rsidRDefault="00241ABC" w:rsidP="00BB2DCD">
            <w:pPr>
              <w:overflowPunct w:val="0"/>
              <w:autoSpaceDE w:val="0"/>
              <w:autoSpaceDN w:val="0"/>
              <w:adjustRightInd w:val="0"/>
              <w:jc w:val="center"/>
              <w:textAlignment w:val="baseline"/>
            </w:pPr>
            <w:r>
              <w:t>DPH 21 %</w:t>
            </w:r>
          </w:p>
        </w:tc>
        <w:tc>
          <w:tcPr>
            <w:tcW w:w="1525" w:type="dxa"/>
            <w:shd w:val="clear" w:color="auto" w:fill="auto"/>
          </w:tcPr>
          <w:p w14:paraId="6CC68077" w14:textId="77777777" w:rsidR="00241ABC" w:rsidRDefault="00241ABC" w:rsidP="00BB2DCD">
            <w:pPr>
              <w:overflowPunct w:val="0"/>
              <w:autoSpaceDE w:val="0"/>
              <w:autoSpaceDN w:val="0"/>
              <w:adjustRightInd w:val="0"/>
              <w:jc w:val="center"/>
              <w:textAlignment w:val="baseline"/>
            </w:pPr>
            <w:r>
              <w:t>Cena vč. DPH</w:t>
            </w:r>
          </w:p>
        </w:tc>
      </w:tr>
      <w:tr w:rsidR="001426E1" w14:paraId="41830188" w14:textId="77777777" w:rsidTr="00CC2215">
        <w:trPr>
          <w:trHeight w:val="139"/>
        </w:trPr>
        <w:tc>
          <w:tcPr>
            <w:tcW w:w="3717" w:type="dxa"/>
            <w:shd w:val="clear" w:color="auto" w:fill="auto"/>
          </w:tcPr>
          <w:p w14:paraId="7866ED40" w14:textId="77777777" w:rsidR="00BB2DCD" w:rsidRDefault="00BB2DCD" w:rsidP="00BB2DCD">
            <w:pPr>
              <w:overflowPunct w:val="0"/>
              <w:autoSpaceDE w:val="0"/>
              <w:autoSpaceDN w:val="0"/>
              <w:adjustRightInd w:val="0"/>
              <w:jc w:val="both"/>
              <w:textAlignment w:val="baseline"/>
            </w:pPr>
          </w:p>
          <w:p w14:paraId="1FA8A597" w14:textId="77777777" w:rsidR="00241ABC" w:rsidRDefault="00CC2215" w:rsidP="00BB2DCD">
            <w:pPr>
              <w:overflowPunct w:val="0"/>
              <w:autoSpaceDE w:val="0"/>
              <w:autoSpaceDN w:val="0"/>
              <w:adjustRightInd w:val="0"/>
              <w:jc w:val="both"/>
              <w:textAlignment w:val="baseline"/>
            </w:pPr>
            <w:r>
              <w:t xml:space="preserve">Celková odměna TDI </w:t>
            </w:r>
          </w:p>
        </w:tc>
        <w:tc>
          <w:tcPr>
            <w:tcW w:w="1843" w:type="dxa"/>
            <w:shd w:val="clear" w:color="auto" w:fill="auto"/>
          </w:tcPr>
          <w:p w14:paraId="23E556B7" w14:textId="77777777" w:rsidR="00BB2DCD" w:rsidRDefault="00BB2DCD" w:rsidP="00BB2DCD">
            <w:pPr>
              <w:overflowPunct w:val="0"/>
              <w:autoSpaceDE w:val="0"/>
              <w:autoSpaceDN w:val="0"/>
              <w:adjustRightInd w:val="0"/>
              <w:jc w:val="center"/>
              <w:textAlignment w:val="baseline"/>
            </w:pPr>
          </w:p>
          <w:p w14:paraId="303C818C" w14:textId="77777777" w:rsidR="00241ABC" w:rsidRDefault="00CC2215" w:rsidP="00BB2DCD">
            <w:pPr>
              <w:overflowPunct w:val="0"/>
              <w:autoSpaceDE w:val="0"/>
              <w:autoSpaceDN w:val="0"/>
              <w:adjustRightInd w:val="0"/>
              <w:jc w:val="center"/>
              <w:textAlignment w:val="baseline"/>
            </w:pPr>
            <w:r>
              <w:t>68.000,- Kč</w:t>
            </w:r>
          </w:p>
        </w:tc>
        <w:tc>
          <w:tcPr>
            <w:tcW w:w="1559" w:type="dxa"/>
            <w:shd w:val="clear" w:color="auto" w:fill="auto"/>
          </w:tcPr>
          <w:p w14:paraId="1C42B440" w14:textId="77777777" w:rsidR="00BB2DCD" w:rsidRDefault="00BB2DCD" w:rsidP="00BB2DCD">
            <w:pPr>
              <w:overflowPunct w:val="0"/>
              <w:autoSpaceDE w:val="0"/>
              <w:autoSpaceDN w:val="0"/>
              <w:adjustRightInd w:val="0"/>
              <w:jc w:val="center"/>
              <w:textAlignment w:val="baseline"/>
            </w:pPr>
          </w:p>
          <w:p w14:paraId="4609AD4D" w14:textId="77777777" w:rsidR="00241ABC" w:rsidRDefault="00CC2215" w:rsidP="00BB2DCD">
            <w:pPr>
              <w:overflowPunct w:val="0"/>
              <w:autoSpaceDE w:val="0"/>
              <w:autoSpaceDN w:val="0"/>
              <w:adjustRightInd w:val="0"/>
              <w:jc w:val="center"/>
              <w:textAlignment w:val="baseline"/>
            </w:pPr>
            <w:r>
              <w:t>14.280,- Kč</w:t>
            </w:r>
          </w:p>
        </w:tc>
        <w:tc>
          <w:tcPr>
            <w:tcW w:w="1525" w:type="dxa"/>
            <w:shd w:val="clear" w:color="auto" w:fill="auto"/>
          </w:tcPr>
          <w:p w14:paraId="7C4A49B2" w14:textId="77777777" w:rsidR="00BB2DCD" w:rsidRDefault="00BB2DCD" w:rsidP="00BB2DCD">
            <w:pPr>
              <w:overflowPunct w:val="0"/>
              <w:autoSpaceDE w:val="0"/>
              <w:autoSpaceDN w:val="0"/>
              <w:adjustRightInd w:val="0"/>
              <w:jc w:val="center"/>
              <w:textAlignment w:val="baseline"/>
            </w:pPr>
          </w:p>
          <w:p w14:paraId="48FA32FD" w14:textId="77777777" w:rsidR="00241ABC" w:rsidRDefault="00CC2215" w:rsidP="00BB2DCD">
            <w:pPr>
              <w:overflowPunct w:val="0"/>
              <w:autoSpaceDE w:val="0"/>
              <w:autoSpaceDN w:val="0"/>
              <w:adjustRightInd w:val="0"/>
              <w:jc w:val="center"/>
              <w:textAlignment w:val="baseline"/>
            </w:pPr>
            <w:r>
              <w:t>82.280,- Kč</w:t>
            </w:r>
          </w:p>
        </w:tc>
      </w:tr>
    </w:tbl>
    <w:p w14:paraId="59DE8E47" w14:textId="77777777" w:rsidR="00CC2215" w:rsidRDefault="00CC2215" w:rsidP="00441ED7">
      <w:pPr>
        <w:overflowPunct w:val="0"/>
        <w:autoSpaceDE w:val="0"/>
        <w:autoSpaceDN w:val="0"/>
        <w:adjustRightInd w:val="0"/>
        <w:ind w:left="284"/>
        <w:jc w:val="both"/>
        <w:textAlignment w:val="baseline"/>
      </w:pPr>
    </w:p>
    <w:p w14:paraId="4A052BC2" w14:textId="77777777" w:rsidR="00441ED7" w:rsidRDefault="00023AC8" w:rsidP="00441ED7">
      <w:pPr>
        <w:overflowPunct w:val="0"/>
        <w:autoSpaceDE w:val="0"/>
        <w:autoSpaceDN w:val="0"/>
        <w:adjustRightInd w:val="0"/>
        <w:ind w:left="284"/>
        <w:jc w:val="both"/>
        <w:textAlignment w:val="baseline"/>
      </w:pPr>
      <w:r>
        <w:t xml:space="preserve">2. Smluvní strany se dohodly, že v odměně jsou zahrnuty všechny náklady související s plněním závazku dle článku III. této smlouvy a zisk příkazníka. </w:t>
      </w:r>
    </w:p>
    <w:p w14:paraId="436C95E1" w14:textId="77777777" w:rsidR="00441ED7" w:rsidRDefault="00023AC8" w:rsidP="00441ED7">
      <w:pPr>
        <w:overflowPunct w:val="0"/>
        <w:autoSpaceDE w:val="0"/>
        <w:autoSpaceDN w:val="0"/>
        <w:adjustRightInd w:val="0"/>
        <w:ind w:left="284"/>
        <w:jc w:val="both"/>
        <w:textAlignment w:val="baseline"/>
      </w:pPr>
      <w:r>
        <w:t>3. Tato odměna je ve vztahu k rozsahu prací a činností, které jsou definovány zadávacími podmínkami a touto smlouvou, dohodnuta jako nejvýše přípustná a platí do termínu úplného ukončení realizace stavby a splnění všech činností v rozsahu</w:t>
      </w:r>
      <w:r w:rsidR="00241ABC">
        <w:t xml:space="preserve"> dle článku III. této smlouvy. </w:t>
      </w:r>
      <w:r>
        <w:t xml:space="preserve"> </w:t>
      </w:r>
    </w:p>
    <w:p w14:paraId="2C200F0E" w14:textId="7C08F268" w:rsidR="00441ED7" w:rsidRDefault="00052A9D" w:rsidP="00441ED7">
      <w:pPr>
        <w:overflowPunct w:val="0"/>
        <w:autoSpaceDE w:val="0"/>
        <w:autoSpaceDN w:val="0"/>
        <w:adjustRightInd w:val="0"/>
        <w:ind w:left="284"/>
        <w:jc w:val="both"/>
        <w:textAlignment w:val="baseline"/>
      </w:pPr>
      <w:r>
        <w:t>4</w:t>
      </w:r>
      <w:r w:rsidR="00023AC8">
        <w:t xml:space="preserve">. Jednotlivé faktury – účetní doklady budou obsahovat náležitosti stanovené v § 28 zákona č. 235/2004 Sb., o dani z přidané hodnoty, v platném znění. V případě, že faktura – účetní doklad bude obsahovat nesprávné nebo neúplné údaje, je příkazce oprávněn vrátit jej zpět příkazníkovi do data její smluvní splatnosti k doplnění, aniž se tak dostane do prodlení se splatností. Příkazník podle charakteru nedostatků fakturu opraví, nebo vystaví novou. Po doručení bezchybné faktury příkazce počíná běžet doba splatnosti od počátku. </w:t>
      </w:r>
    </w:p>
    <w:p w14:paraId="64EE68C5" w14:textId="3BB3B721" w:rsidR="00441ED7" w:rsidRDefault="00052A9D" w:rsidP="00441ED7">
      <w:pPr>
        <w:overflowPunct w:val="0"/>
        <w:autoSpaceDE w:val="0"/>
        <w:autoSpaceDN w:val="0"/>
        <w:adjustRightInd w:val="0"/>
        <w:ind w:left="284"/>
        <w:jc w:val="both"/>
        <w:textAlignment w:val="baseline"/>
      </w:pPr>
      <w:r>
        <w:t>5</w:t>
      </w:r>
      <w:r w:rsidR="00023AC8">
        <w:t xml:space="preserve">. Výše DPH bude účtována dle platné zákonné sazby ke dni uskutečnění zdanitelného plnění. </w:t>
      </w:r>
    </w:p>
    <w:p w14:paraId="293641DB" w14:textId="2A0C9AEF" w:rsidR="00126C9A" w:rsidRDefault="00052A9D" w:rsidP="00441ED7">
      <w:pPr>
        <w:overflowPunct w:val="0"/>
        <w:autoSpaceDE w:val="0"/>
        <w:autoSpaceDN w:val="0"/>
        <w:adjustRightInd w:val="0"/>
        <w:ind w:left="284"/>
        <w:jc w:val="both"/>
        <w:textAlignment w:val="baseline"/>
      </w:pPr>
      <w:r>
        <w:lastRenderedPageBreak/>
        <w:t>6</w:t>
      </w:r>
      <w:r w:rsidR="00023AC8">
        <w:t xml:space="preserve">. Doba splatnosti faktur je dohodnuta na 20 kalendářních dní od doručení. </w:t>
      </w:r>
    </w:p>
    <w:p w14:paraId="218944CE" w14:textId="77777777" w:rsidR="00126C9A" w:rsidRDefault="00126C9A" w:rsidP="00441ED7">
      <w:pPr>
        <w:overflowPunct w:val="0"/>
        <w:autoSpaceDE w:val="0"/>
        <w:autoSpaceDN w:val="0"/>
        <w:adjustRightInd w:val="0"/>
        <w:ind w:left="284"/>
        <w:jc w:val="both"/>
        <w:textAlignment w:val="baseline"/>
      </w:pPr>
    </w:p>
    <w:p w14:paraId="2A2148F0" w14:textId="77777777" w:rsidR="00441ED7" w:rsidRPr="00441ED7" w:rsidRDefault="00023AC8" w:rsidP="00441ED7">
      <w:pPr>
        <w:overflowPunct w:val="0"/>
        <w:autoSpaceDE w:val="0"/>
        <w:autoSpaceDN w:val="0"/>
        <w:adjustRightInd w:val="0"/>
        <w:ind w:left="284"/>
        <w:jc w:val="center"/>
        <w:textAlignment w:val="baseline"/>
        <w:rPr>
          <w:b/>
        </w:rPr>
      </w:pPr>
      <w:r w:rsidRPr="00441ED7">
        <w:rPr>
          <w:b/>
        </w:rPr>
        <w:t>VI. Povinnosti příkazníka</w:t>
      </w:r>
    </w:p>
    <w:p w14:paraId="59F7D835" w14:textId="77777777" w:rsidR="00441ED7" w:rsidRDefault="00441ED7" w:rsidP="00441ED7">
      <w:pPr>
        <w:overflowPunct w:val="0"/>
        <w:autoSpaceDE w:val="0"/>
        <w:autoSpaceDN w:val="0"/>
        <w:adjustRightInd w:val="0"/>
        <w:ind w:left="284"/>
        <w:jc w:val="center"/>
        <w:textAlignment w:val="baseline"/>
      </w:pPr>
    </w:p>
    <w:p w14:paraId="142E4BDD" w14:textId="77777777" w:rsidR="00441ED7" w:rsidRDefault="00023AC8" w:rsidP="00441ED7">
      <w:pPr>
        <w:overflowPunct w:val="0"/>
        <w:autoSpaceDE w:val="0"/>
        <w:autoSpaceDN w:val="0"/>
        <w:adjustRightInd w:val="0"/>
        <w:ind w:left="284"/>
        <w:jc w:val="both"/>
        <w:textAlignment w:val="baseline"/>
      </w:pPr>
      <w:r>
        <w:t xml:space="preserve">1. Příkazník se zavazuje provést výkon činnosti TDI dle této smlouvy, dle pokynů příkazce, v souladu s jeho zájmy a při současném dodržování obecně závazných právních předpisů. </w:t>
      </w:r>
    </w:p>
    <w:p w14:paraId="4F211242" w14:textId="77777777" w:rsidR="00441ED7" w:rsidRDefault="00023AC8" w:rsidP="00441ED7">
      <w:pPr>
        <w:overflowPunct w:val="0"/>
        <w:autoSpaceDE w:val="0"/>
        <w:autoSpaceDN w:val="0"/>
        <w:adjustRightInd w:val="0"/>
        <w:ind w:left="284"/>
        <w:jc w:val="both"/>
        <w:textAlignment w:val="baseline"/>
      </w:pPr>
      <w:r>
        <w:t xml:space="preserve">2. Příkazník je povinen postupovat při výkonu činnosti TDI dle této smlouvy s vynaložením odborné péče s přihlédnutím ke způsobu, době a místu výkonu činností dle této smlouvy. </w:t>
      </w:r>
    </w:p>
    <w:p w14:paraId="42C657ED" w14:textId="77777777" w:rsidR="00441ED7" w:rsidRDefault="00023AC8" w:rsidP="00441ED7">
      <w:pPr>
        <w:overflowPunct w:val="0"/>
        <w:autoSpaceDE w:val="0"/>
        <w:autoSpaceDN w:val="0"/>
        <w:adjustRightInd w:val="0"/>
        <w:ind w:left="284"/>
        <w:jc w:val="both"/>
        <w:textAlignment w:val="baseline"/>
      </w:pPr>
      <w:r>
        <w:t xml:space="preserve">3. Příkazník se může odchýlit od pokynů příkazce jen, je-li to nezbytné v zájmu příkazce a pokud nemůže včas obdržet jeho souhlas. Je však povinen bezodkladně informovat o těchto skutečnostech příkazce a vyžádat si dodatečný souhlas. </w:t>
      </w:r>
    </w:p>
    <w:p w14:paraId="4E27F2CB" w14:textId="77777777" w:rsidR="00441ED7" w:rsidRDefault="00023AC8" w:rsidP="00441ED7">
      <w:pPr>
        <w:overflowPunct w:val="0"/>
        <w:autoSpaceDE w:val="0"/>
        <w:autoSpaceDN w:val="0"/>
        <w:adjustRightInd w:val="0"/>
        <w:ind w:left="284"/>
        <w:jc w:val="both"/>
        <w:textAlignment w:val="baseline"/>
      </w:pPr>
      <w:r>
        <w:t xml:space="preserve">4. Pokud příkazník některou z činností nebo zjištění stavu dle této smlouvy nezajistí, bude toto opomenutí považováno za podstatné porušení povinnosti na straně TDI. </w:t>
      </w:r>
    </w:p>
    <w:p w14:paraId="6D9A2B76" w14:textId="77777777" w:rsidR="00441ED7" w:rsidRDefault="00023AC8" w:rsidP="00441ED7">
      <w:pPr>
        <w:overflowPunct w:val="0"/>
        <w:autoSpaceDE w:val="0"/>
        <w:autoSpaceDN w:val="0"/>
        <w:adjustRightInd w:val="0"/>
        <w:ind w:left="284"/>
        <w:jc w:val="both"/>
        <w:textAlignment w:val="baseline"/>
      </w:pPr>
      <w:r>
        <w:t>5. Příkazník tímto prohlašuje, že se seznámil s technickou dokumentací, s obsahem smlouvy mezi objednatelem a zhotovitelem stavby, případně dalšími dokumenty či informacemi, podle kterých je stavba realizována.</w:t>
      </w:r>
    </w:p>
    <w:p w14:paraId="4E824647" w14:textId="77777777" w:rsidR="00441ED7" w:rsidRDefault="00023AC8" w:rsidP="00441ED7">
      <w:pPr>
        <w:overflowPunct w:val="0"/>
        <w:autoSpaceDE w:val="0"/>
        <w:autoSpaceDN w:val="0"/>
        <w:adjustRightInd w:val="0"/>
        <w:ind w:left="284"/>
        <w:jc w:val="both"/>
        <w:textAlignment w:val="baseline"/>
      </w:pPr>
      <w:r>
        <w:t xml:space="preserve">6. Příkazník je povinen zachovat mlčenlivost o všech informacích a skutečnostech, o nichž se v souvislosti s výkonem činnosti TDI dle této smlouvy dozvěděl a které nelze sdělovat dalším osobám, nestanoví-li zvláštní právní předpis jinak. Porušení této povinnosti příkazníka se považuje za podstatné porušení smlouvy na straně příkazníka. </w:t>
      </w:r>
    </w:p>
    <w:p w14:paraId="76CEE7BC" w14:textId="77777777" w:rsidR="00126C9A" w:rsidRDefault="00023AC8" w:rsidP="00441ED7">
      <w:pPr>
        <w:overflowPunct w:val="0"/>
        <w:autoSpaceDE w:val="0"/>
        <w:autoSpaceDN w:val="0"/>
        <w:adjustRightInd w:val="0"/>
        <w:ind w:left="284"/>
        <w:jc w:val="both"/>
        <w:textAlignment w:val="baseline"/>
      </w:pPr>
      <w:r>
        <w:t xml:space="preserve">7. Příkazník není oprávněn bez písemného souhlasu příkazce nechat se při výkonu činnosti dle této smlouvy zastupovat třetí osobou. Porušení této povinnosti příkazníka se považuje za podstatné porušení smlouvy na straně příkazníka. Za třetí osobu nejsou považováni pověření zaměstnanci příkazníka nebo jeho poddodavatelé, prostřednictvím kterého prokázal příkazník splnění kvalifikačních předpokladů ve výběrovém řízení. </w:t>
      </w:r>
    </w:p>
    <w:p w14:paraId="7A9CFE3F" w14:textId="77777777" w:rsidR="00126C9A" w:rsidRDefault="00126C9A" w:rsidP="00441ED7">
      <w:pPr>
        <w:overflowPunct w:val="0"/>
        <w:autoSpaceDE w:val="0"/>
        <w:autoSpaceDN w:val="0"/>
        <w:adjustRightInd w:val="0"/>
        <w:ind w:left="284"/>
        <w:jc w:val="both"/>
        <w:textAlignment w:val="baseline"/>
      </w:pPr>
    </w:p>
    <w:p w14:paraId="73D2A6E7" w14:textId="77777777" w:rsidR="00126C9A" w:rsidRDefault="00023AC8" w:rsidP="00441ED7">
      <w:pPr>
        <w:overflowPunct w:val="0"/>
        <w:autoSpaceDE w:val="0"/>
        <w:autoSpaceDN w:val="0"/>
        <w:adjustRightInd w:val="0"/>
        <w:ind w:left="284"/>
        <w:jc w:val="center"/>
        <w:textAlignment w:val="baseline"/>
      </w:pPr>
      <w:r w:rsidRPr="00126C9A">
        <w:rPr>
          <w:b/>
        </w:rPr>
        <w:t>VII. Práva a povinno</w:t>
      </w:r>
      <w:r w:rsidR="00126C9A" w:rsidRPr="00126C9A">
        <w:rPr>
          <w:b/>
        </w:rPr>
        <w:t>sti příkazce</w:t>
      </w:r>
      <w:r>
        <w:t>.</w:t>
      </w:r>
    </w:p>
    <w:p w14:paraId="7359DB09" w14:textId="77777777" w:rsidR="00126C9A" w:rsidRDefault="00126C9A" w:rsidP="00441ED7">
      <w:pPr>
        <w:overflowPunct w:val="0"/>
        <w:autoSpaceDE w:val="0"/>
        <w:autoSpaceDN w:val="0"/>
        <w:adjustRightInd w:val="0"/>
        <w:ind w:left="284"/>
        <w:jc w:val="both"/>
        <w:textAlignment w:val="baseline"/>
      </w:pPr>
    </w:p>
    <w:p w14:paraId="5934D07E" w14:textId="77777777" w:rsidR="00126C9A" w:rsidRDefault="00126C9A" w:rsidP="00441ED7">
      <w:pPr>
        <w:overflowPunct w:val="0"/>
        <w:autoSpaceDE w:val="0"/>
        <w:autoSpaceDN w:val="0"/>
        <w:adjustRightInd w:val="0"/>
        <w:ind w:left="284"/>
        <w:jc w:val="both"/>
        <w:textAlignment w:val="baseline"/>
      </w:pPr>
      <w:r>
        <w:t>1.</w:t>
      </w:r>
      <w:r w:rsidR="00023AC8">
        <w:t xml:space="preserve">Příkazce se zavazuje za výkon činnosti TDI dle této smlouvy zaplatit příkazníkovi odměnu sjednanou touto smlouvou. </w:t>
      </w:r>
    </w:p>
    <w:p w14:paraId="5A2F6516" w14:textId="77777777" w:rsidR="00126C9A" w:rsidRDefault="00023AC8" w:rsidP="00441ED7">
      <w:pPr>
        <w:overflowPunct w:val="0"/>
        <w:autoSpaceDE w:val="0"/>
        <w:autoSpaceDN w:val="0"/>
        <w:adjustRightInd w:val="0"/>
        <w:ind w:left="284"/>
        <w:jc w:val="both"/>
        <w:textAlignment w:val="baseline"/>
      </w:pPr>
      <w:r>
        <w:t xml:space="preserve">2. Příkazce se zavazuje poskytnout příkazníkovi pro činnost podle této smlouvy potřebné podklady a informace, o něž bude požádán, jakož i veškerou další součinnost nezbytnou ke splnění účelu této smlouvy. </w:t>
      </w:r>
    </w:p>
    <w:p w14:paraId="6745EBBC" w14:textId="77777777" w:rsidR="00126C9A" w:rsidRDefault="00023AC8" w:rsidP="00441ED7">
      <w:pPr>
        <w:overflowPunct w:val="0"/>
        <w:autoSpaceDE w:val="0"/>
        <w:autoSpaceDN w:val="0"/>
        <w:adjustRightInd w:val="0"/>
        <w:ind w:left="284"/>
        <w:jc w:val="both"/>
        <w:textAlignment w:val="baseline"/>
      </w:pPr>
      <w:r>
        <w:t xml:space="preserve">3. Příkazce předá příkazníkovi zejména kopii smlouvy se zhotovitelem stavebních prací vč. naceněného položkového rozpočtu, dokumentaci pro provádění stavby, případně další potřebné dokumenty či informace. </w:t>
      </w:r>
    </w:p>
    <w:p w14:paraId="007176F9" w14:textId="77777777" w:rsidR="00126C9A" w:rsidRDefault="00023AC8" w:rsidP="00441ED7">
      <w:pPr>
        <w:overflowPunct w:val="0"/>
        <w:autoSpaceDE w:val="0"/>
        <w:autoSpaceDN w:val="0"/>
        <w:adjustRightInd w:val="0"/>
        <w:ind w:left="284"/>
        <w:jc w:val="both"/>
        <w:textAlignment w:val="baseline"/>
      </w:pPr>
      <w:r>
        <w:t xml:space="preserve">4. Příkazce se zúčastní předání staveniště zhotoviteli stavby, přejímacího řízení stavby od zhotovitele stavby s právem rozhodovacím, řízení týkajícího se užívání stavby a reklamačního řízení. 3 </w:t>
      </w:r>
    </w:p>
    <w:p w14:paraId="1BEDE29C" w14:textId="77777777" w:rsidR="00126C9A" w:rsidRDefault="00023AC8" w:rsidP="00441ED7">
      <w:pPr>
        <w:overflowPunct w:val="0"/>
        <w:autoSpaceDE w:val="0"/>
        <w:autoSpaceDN w:val="0"/>
        <w:adjustRightInd w:val="0"/>
        <w:ind w:left="284"/>
        <w:jc w:val="both"/>
        <w:textAlignment w:val="baseline"/>
      </w:pPr>
      <w:r>
        <w:t xml:space="preserve">5. Příkazce je oprávněn požadovat od příkazníka kdykoliv informace o stavu zařizované záležitosti, přičemž má právo zvolit formu a lhůtu, ve které chce požadované informace obdržet. </w:t>
      </w:r>
    </w:p>
    <w:p w14:paraId="101B3E56" w14:textId="77777777" w:rsidR="00126C9A" w:rsidRDefault="00126C9A" w:rsidP="00441ED7">
      <w:pPr>
        <w:overflowPunct w:val="0"/>
        <w:autoSpaceDE w:val="0"/>
        <w:autoSpaceDN w:val="0"/>
        <w:adjustRightInd w:val="0"/>
        <w:ind w:left="284"/>
        <w:jc w:val="both"/>
        <w:textAlignment w:val="baseline"/>
      </w:pPr>
    </w:p>
    <w:p w14:paraId="05CDC245" w14:textId="77777777" w:rsidR="00052A9D" w:rsidRDefault="00052A9D" w:rsidP="00441ED7">
      <w:pPr>
        <w:overflowPunct w:val="0"/>
        <w:autoSpaceDE w:val="0"/>
        <w:autoSpaceDN w:val="0"/>
        <w:adjustRightInd w:val="0"/>
        <w:ind w:left="284"/>
        <w:jc w:val="center"/>
        <w:textAlignment w:val="baseline"/>
        <w:rPr>
          <w:b/>
        </w:rPr>
      </w:pPr>
    </w:p>
    <w:p w14:paraId="6FCE22E5" w14:textId="77777777" w:rsidR="00126C9A" w:rsidRPr="00126C9A" w:rsidRDefault="00023AC8" w:rsidP="00441ED7">
      <w:pPr>
        <w:overflowPunct w:val="0"/>
        <w:autoSpaceDE w:val="0"/>
        <w:autoSpaceDN w:val="0"/>
        <w:adjustRightInd w:val="0"/>
        <w:ind w:left="284"/>
        <w:jc w:val="center"/>
        <w:textAlignment w:val="baseline"/>
        <w:rPr>
          <w:b/>
        </w:rPr>
      </w:pPr>
      <w:r w:rsidRPr="00126C9A">
        <w:rPr>
          <w:b/>
        </w:rPr>
        <w:t>VIII. Pojištění</w:t>
      </w:r>
    </w:p>
    <w:p w14:paraId="521DA45A" w14:textId="77777777" w:rsidR="00126C9A" w:rsidRDefault="00126C9A" w:rsidP="00441ED7">
      <w:pPr>
        <w:overflowPunct w:val="0"/>
        <w:autoSpaceDE w:val="0"/>
        <w:autoSpaceDN w:val="0"/>
        <w:adjustRightInd w:val="0"/>
        <w:ind w:left="284"/>
        <w:jc w:val="both"/>
        <w:textAlignment w:val="baseline"/>
      </w:pPr>
    </w:p>
    <w:p w14:paraId="5636DF98" w14:textId="77777777" w:rsidR="00126C9A" w:rsidRDefault="00023AC8" w:rsidP="00441ED7">
      <w:pPr>
        <w:overflowPunct w:val="0"/>
        <w:autoSpaceDE w:val="0"/>
        <w:autoSpaceDN w:val="0"/>
        <w:adjustRightInd w:val="0"/>
        <w:ind w:left="284"/>
        <w:jc w:val="both"/>
        <w:textAlignment w:val="baseline"/>
      </w:pPr>
      <w:r>
        <w:t xml:space="preserve">Příkazník je povinen být pojištěn po celou dobu plnění smlouvy na odpovědnost za škodu způsobenou třetí osobě s pojistným plněním do výše 2 mil. Kč. Příkazník předloží kopii pojistné smlouvy příkazci nejpozději do 10 pracovních dnů od podpisu smlouvy. </w:t>
      </w:r>
    </w:p>
    <w:p w14:paraId="122CAE53" w14:textId="77777777" w:rsidR="00126C9A" w:rsidRDefault="00126C9A" w:rsidP="00441ED7">
      <w:pPr>
        <w:overflowPunct w:val="0"/>
        <w:autoSpaceDE w:val="0"/>
        <w:autoSpaceDN w:val="0"/>
        <w:adjustRightInd w:val="0"/>
        <w:ind w:left="284"/>
        <w:jc w:val="both"/>
        <w:textAlignment w:val="baseline"/>
      </w:pPr>
    </w:p>
    <w:p w14:paraId="57287367" w14:textId="77777777" w:rsidR="00126C9A" w:rsidRPr="00126C9A" w:rsidRDefault="00023AC8" w:rsidP="00441ED7">
      <w:pPr>
        <w:overflowPunct w:val="0"/>
        <w:autoSpaceDE w:val="0"/>
        <w:autoSpaceDN w:val="0"/>
        <w:adjustRightInd w:val="0"/>
        <w:ind w:left="284"/>
        <w:jc w:val="center"/>
        <w:textAlignment w:val="baseline"/>
        <w:rPr>
          <w:b/>
        </w:rPr>
      </w:pPr>
      <w:r w:rsidRPr="00126C9A">
        <w:rPr>
          <w:b/>
        </w:rPr>
        <w:t>IX. Sankce</w:t>
      </w:r>
    </w:p>
    <w:p w14:paraId="45E01AAC" w14:textId="77777777" w:rsidR="00126C9A" w:rsidRDefault="00126C9A" w:rsidP="00441ED7">
      <w:pPr>
        <w:overflowPunct w:val="0"/>
        <w:autoSpaceDE w:val="0"/>
        <w:autoSpaceDN w:val="0"/>
        <w:adjustRightInd w:val="0"/>
        <w:ind w:left="284"/>
        <w:jc w:val="both"/>
        <w:textAlignment w:val="baseline"/>
      </w:pPr>
    </w:p>
    <w:p w14:paraId="416C13AC" w14:textId="77777777" w:rsidR="00126C9A" w:rsidRDefault="00023AC8" w:rsidP="00441ED7">
      <w:pPr>
        <w:overflowPunct w:val="0"/>
        <w:autoSpaceDE w:val="0"/>
        <w:autoSpaceDN w:val="0"/>
        <w:adjustRightInd w:val="0"/>
        <w:ind w:left="284"/>
        <w:jc w:val="both"/>
        <w:textAlignment w:val="baseline"/>
      </w:pPr>
      <w:r>
        <w:t xml:space="preserve">1. Pro případ prodlení příkazce s úhradou faktur je sjednána pokuta ve výši 0,05 % z dlužné částky za každý den prodlení. </w:t>
      </w:r>
    </w:p>
    <w:p w14:paraId="6A3B897E" w14:textId="77777777" w:rsidR="00126C9A" w:rsidRDefault="00023AC8" w:rsidP="00441ED7">
      <w:pPr>
        <w:overflowPunct w:val="0"/>
        <w:autoSpaceDE w:val="0"/>
        <w:autoSpaceDN w:val="0"/>
        <w:adjustRightInd w:val="0"/>
        <w:ind w:left="284"/>
        <w:jc w:val="both"/>
        <w:textAlignment w:val="baseline"/>
      </w:pPr>
      <w:r>
        <w:lastRenderedPageBreak/>
        <w:t xml:space="preserve">2. Jestliže příkazník nebude provádět služby definované v předmětu smlouvy ve sjednaných a požadovaných termínech, zaplatí příkazci za každý případ porušení smluvní pokutu ve výši 5.000, -Kč. Zaplacení smluvní pokuty nezbavuje příkazníka povinnosti provádět služby ani jiných povinností, závazků nebo odpovědnosti plynoucích ze smlouvy a z platných právních předpisů. </w:t>
      </w:r>
    </w:p>
    <w:p w14:paraId="0916A914" w14:textId="77777777" w:rsidR="00126C9A" w:rsidRDefault="00023AC8" w:rsidP="00441ED7">
      <w:pPr>
        <w:overflowPunct w:val="0"/>
        <w:autoSpaceDE w:val="0"/>
        <w:autoSpaceDN w:val="0"/>
        <w:adjustRightInd w:val="0"/>
        <w:ind w:left="284"/>
        <w:jc w:val="both"/>
        <w:textAlignment w:val="baseline"/>
      </w:pPr>
      <w:r>
        <w:t xml:space="preserve">3. Jestliže příkazník (TDI) odsouhlasí odchylku od zadávací dokumentace, aniž by informoval příkazce a ten mu ji odsouhlasil, zaplatí příkazci smluvní pokutu ve výši 1.000, - Kč za každý případ. </w:t>
      </w:r>
    </w:p>
    <w:p w14:paraId="456112DF" w14:textId="77777777" w:rsidR="00126C9A" w:rsidRDefault="00023AC8" w:rsidP="00441ED7">
      <w:pPr>
        <w:overflowPunct w:val="0"/>
        <w:autoSpaceDE w:val="0"/>
        <w:autoSpaceDN w:val="0"/>
        <w:adjustRightInd w:val="0"/>
        <w:ind w:left="284"/>
        <w:jc w:val="both"/>
        <w:textAlignment w:val="baseline"/>
      </w:pPr>
      <w:r>
        <w:t xml:space="preserve">4. Zaplacením smluvní pokuty není dotčen nárok příkazce na náhradu škody vzniklou v příčinné souvislosti s jednáním či opomenutím příkazníka, které je sankcionováno sjednanou smluvní pokutou. </w:t>
      </w:r>
    </w:p>
    <w:p w14:paraId="381DCE1A" w14:textId="77777777" w:rsidR="00126C9A" w:rsidRDefault="00023AC8" w:rsidP="00441ED7">
      <w:pPr>
        <w:overflowPunct w:val="0"/>
        <w:autoSpaceDE w:val="0"/>
        <w:autoSpaceDN w:val="0"/>
        <w:adjustRightInd w:val="0"/>
        <w:ind w:left="284"/>
        <w:jc w:val="both"/>
        <w:textAlignment w:val="baseline"/>
      </w:pPr>
      <w:r>
        <w:t xml:space="preserve">5. V případě porušení povinností příkazníka je příkazník povinen na své náklady zajistit provedení nápravných opatření, pokud je jejich provedení možné a povede ke splnění předmětu této smlouvy. </w:t>
      </w:r>
    </w:p>
    <w:p w14:paraId="6A789428" w14:textId="77777777" w:rsidR="00126C9A" w:rsidRDefault="00126C9A" w:rsidP="00441ED7">
      <w:pPr>
        <w:overflowPunct w:val="0"/>
        <w:autoSpaceDE w:val="0"/>
        <w:autoSpaceDN w:val="0"/>
        <w:adjustRightInd w:val="0"/>
        <w:ind w:left="284"/>
        <w:jc w:val="both"/>
        <w:textAlignment w:val="baseline"/>
      </w:pPr>
    </w:p>
    <w:p w14:paraId="2ED8C522" w14:textId="77777777" w:rsidR="00126C9A" w:rsidRPr="00126C9A" w:rsidRDefault="00023AC8" w:rsidP="00441ED7">
      <w:pPr>
        <w:overflowPunct w:val="0"/>
        <w:autoSpaceDE w:val="0"/>
        <w:autoSpaceDN w:val="0"/>
        <w:adjustRightInd w:val="0"/>
        <w:ind w:left="284"/>
        <w:jc w:val="center"/>
        <w:textAlignment w:val="baseline"/>
        <w:rPr>
          <w:b/>
        </w:rPr>
      </w:pPr>
      <w:r w:rsidRPr="00126C9A">
        <w:rPr>
          <w:b/>
        </w:rPr>
        <w:t>X. Ukončení smluvního vztahu</w:t>
      </w:r>
    </w:p>
    <w:p w14:paraId="4D0F73D4" w14:textId="77777777" w:rsidR="00126C9A" w:rsidRDefault="00126C9A" w:rsidP="00441ED7">
      <w:pPr>
        <w:overflowPunct w:val="0"/>
        <w:autoSpaceDE w:val="0"/>
        <w:autoSpaceDN w:val="0"/>
        <w:adjustRightInd w:val="0"/>
        <w:ind w:left="284"/>
        <w:jc w:val="both"/>
        <w:textAlignment w:val="baseline"/>
      </w:pPr>
    </w:p>
    <w:p w14:paraId="64DB7AFC" w14:textId="77777777" w:rsidR="00126C9A" w:rsidRDefault="00023AC8" w:rsidP="00441ED7">
      <w:pPr>
        <w:overflowPunct w:val="0"/>
        <w:autoSpaceDE w:val="0"/>
        <w:autoSpaceDN w:val="0"/>
        <w:adjustRightInd w:val="0"/>
        <w:ind w:left="284"/>
        <w:jc w:val="both"/>
        <w:textAlignment w:val="baseline"/>
      </w:pPr>
      <w:r>
        <w:t xml:space="preserve">1. Tuto smlouvu je možné předčasně ukončit, a to buď dohodou smluvních stran, písemnou výpovědí příkazce nebo odstoupením některé ze smluvních stran z důvodů předpokládaných touto smlouvou nebo ze zákonných důvodů. </w:t>
      </w:r>
    </w:p>
    <w:p w14:paraId="5309EFC2" w14:textId="77777777" w:rsidR="00126C9A" w:rsidRDefault="00023AC8" w:rsidP="00441ED7">
      <w:pPr>
        <w:overflowPunct w:val="0"/>
        <w:autoSpaceDE w:val="0"/>
        <w:autoSpaceDN w:val="0"/>
        <w:adjustRightInd w:val="0"/>
        <w:ind w:left="284"/>
        <w:jc w:val="both"/>
        <w:textAlignment w:val="baseline"/>
      </w:pPr>
      <w:r>
        <w:t xml:space="preserve">2. Od této smlouvy lze odstoupit v případě podstatného porušení povinností jednou smluvní stranou, jestliže je toto porušení povinnosti označeno za podstatné touto smlouvou nebo zákonem. Odstoupení je účinné dnem doručení písemného oznámení o odstoupení druhé smluvní straně. Odstoupením od smlouvy není dotčeno právo oprávněné smluvní strany na zaplacení smluvní pokuty ani na náhradu škody vzniklé porušením smlouvy. </w:t>
      </w:r>
    </w:p>
    <w:p w14:paraId="3F3FD9FE" w14:textId="77777777" w:rsidR="00126C9A" w:rsidRDefault="00023AC8" w:rsidP="00441ED7">
      <w:pPr>
        <w:overflowPunct w:val="0"/>
        <w:autoSpaceDE w:val="0"/>
        <w:autoSpaceDN w:val="0"/>
        <w:adjustRightInd w:val="0"/>
        <w:ind w:left="284"/>
        <w:jc w:val="both"/>
        <w:textAlignment w:val="baseline"/>
      </w:pPr>
      <w:r>
        <w:t xml:space="preserve">3. Smluvní strany se dohodly, že za podstatné porušení smlouvy považují zejména: a) prodlení s plněním závazku vyplývajícího ze smlouvy po dobu delší než 20 dnů, b) porušení povinností příkazníka ve smyslu čl. VI. odst. 4., 6. a 7. smlouvy. </w:t>
      </w:r>
    </w:p>
    <w:p w14:paraId="0F9AAA10" w14:textId="77777777" w:rsidR="00126C9A" w:rsidRDefault="00023AC8" w:rsidP="00441ED7">
      <w:pPr>
        <w:overflowPunct w:val="0"/>
        <w:autoSpaceDE w:val="0"/>
        <w:autoSpaceDN w:val="0"/>
        <w:adjustRightInd w:val="0"/>
        <w:ind w:left="284"/>
        <w:jc w:val="both"/>
        <w:textAlignment w:val="baseline"/>
      </w:pPr>
      <w:r>
        <w:t xml:space="preserve">4. Příkazce i příkazník mohou smlouvu kdykoliv vypovědět s účinností ke konci kalendářního měsíce následujícího po měsíci, kdy byla výpověď doručena druhé straně. Od účinnosti výpovědi je příkazník povinen nepokračovat ve výkonu činností dle této smlouvy. Příkazník je však povinen upozornit příkazce na opatření potřebná k tomu, aby se zabránilo vzniku škody bezprostředně hrozící příkazci nedokončením plnění dle této smlouvy. Za plnění dle této smlouvy řádně vykonané má příkazník nárok na zaplacení úplaty dle této smlouvy. </w:t>
      </w:r>
    </w:p>
    <w:p w14:paraId="3B7AD18C" w14:textId="77777777" w:rsidR="00126C9A" w:rsidRDefault="00126C9A" w:rsidP="00441ED7">
      <w:pPr>
        <w:overflowPunct w:val="0"/>
        <w:autoSpaceDE w:val="0"/>
        <w:autoSpaceDN w:val="0"/>
        <w:adjustRightInd w:val="0"/>
        <w:ind w:left="284"/>
        <w:jc w:val="both"/>
        <w:textAlignment w:val="baseline"/>
      </w:pPr>
    </w:p>
    <w:p w14:paraId="71C5C85D" w14:textId="77777777" w:rsidR="00126C9A" w:rsidRDefault="00023AC8" w:rsidP="00441ED7">
      <w:pPr>
        <w:overflowPunct w:val="0"/>
        <w:autoSpaceDE w:val="0"/>
        <w:autoSpaceDN w:val="0"/>
        <w:adjustRightInd w:val="0"/>
        <w:ind w:left="284"/>
        <w:jc w:val="center"/>
        <w:textAlignment w:val="baseline"/>
        <w:rPr>
          <w:b/>
        </w:rPr>
      </w:pPr>
      <w:r w:rsidRPr="00126C9A">
        <w:rPr>
          <w:b/>
        </w:rPr>
        <w:t>XI. Zvláštní ujednání</w:t>
      </w:r>
    </w:p>
    <w:p w14:paraId="4BA49630" w14:textId="77777777" w:rsidR="00126C9A" w:rsidRPr="00126C9A" w:rsidRDefault="00126C9A" w:rsidP="00441ED7">
      <w:pPr>
        <w:overflowPunct w:val="0"/>
        <w:autoSpaceDE w:val="0"/>
        <w:autoSpaceDN w:val="0"/>
        <w:adjustRightInd w:val="0"/>
        <w:ind w:left="284"/>
        <w:jc w:val="both"/>
        <w:textAlignment w:val="baseline"/>
        <w:rPr>
          <w:b/>
        </w:rPr>
      </w:pPr>
    </w:p>
    <w:p w14:paraId="042299C4" w14:textId="77777777" w:rsidR="00126C9A" w:rsidRDefault="00023AC8" w:rsidP="00441ED7">
      <w:pPr>
        <w:overflowPunct w:val="0"/>
        <w:autoSpaceDE w:val="0"/>
        <w:autoSpaceDN w:val="0"/>
        <w:adjustRightInd w:val="0"/>
        <w:ind w:left="284"/>
        <w:jc w:val="both"/>
        <w:textAlignment w:val="baseline"/>
      </w:pPr>
      <w:r>
        <w:t>Příkazník je povinen po celou dobu trvání smlouvy disponovat kvalifikací, kterou prokázal v rámci výběrového řízení</w:t>
      </w:r>
      <w:r w:rsidR="001426E1">
        <w:t xml:space="preserve"> před uzavřením této smlouvy. </w:t>
      </w:r>
    </w:p>
    <w:p w14:paraId="3E719E03" w14:textId="77777777" w:rsidR="00126C9A" w:rsidRDefault="00126C9A" w:rsidP="00441ED7">
      <w:pPr>
        <w:overflowPunct w:val="0"/>
        <w:autoSpaceDE w:val="0"/>
        <w:autoSpaceDN w:val="0"/>
        <w:adjustRightInd w:val="0"/>
        <w:ind w:left="284"/>
        <w:jc w:val="both"/>
        <w:textAlignment w:val="baseline"/>
      </w:pPr>
    </w:p>
    <w:p w14:paraId="27C7C091" w14:textId="77777777" w:rsidR="001426E1" w:rsidRDefault="001426E1" w:rsidP="00441ED7">
      <w:pPr>
        <w:overflowPunct w:val="0"/>
        <w:autoSpaceDE w:val="0"/>
        <w:autoSpaceDN w:val="0"/>
        <w:adjustRightInd w:val="0"/>
        <w:ind w:left="284"/>
        <w:jc w:val="center"/>
        <w:textAlignment w:val="baseline"/>
        <w:rPr>
          <w:b/>
        </w:rPr>
      </w:pPr>
    </w:p>
    <w:p w14:paraId="35334E99" w14:textId="77777777" w:rsidR="001426E1" w:rsidRDefault="001426E1" w:rsidP="00441ED7">
      <w:pPr>
        <w:overflowPunct w:val="0"/>
        <w:autoSpaceDE w:val="0"/>
        <w:autoSpaceDN w:val="0"/>
        <w:adjustRightInd w:val="0"/>
        <w:ind w:left="284"/>
        <w:jc w:val="center"/>
        <w:textAlignment w:val="baseline"/>
        <w:rPr>
          <w:b/>
        </w:rPr>
      </w:pPr>
    </w:p>
    <w:p w14:paraId="0C5B07D8" w14:textId="77777777" w:rsidR="001426E1" w:rsidRDefault="001426E1" w:rsidP="00441ED7">
      <w:pPr>
        <w:overflowPunct w:val="0"/>
        <w:autoSpaceDE w:val="0"/>
        <w:autoSpaceDN w:val="0"/>
        <w:adjustRightInd w:val="0"/>
        <w:ind w:left="284"/>
        <w:jc w:val="center"/>
        <w:textAlignment w:val="baseline"/>
        <w:rPr>
          <w:b/>
        </w:rPr>
      </w:pPr>
    </w:p>
    <w:p w14:paraId="1B48AF28" w14:textId="77777777" w:rsidR="00126C9A" w:rsidRDefault="00023AC8" w:rsidP="00441ED7">
      <w:pPr>
        <w:overflowPunct w:val="0"/>
        <w:autoSpaceDE w:val="0"/>
        <w:autoSpaceDN w:val="0"/>
        <w:adjustRightInd w:val="0"/>
        <w:ind w:left="284"/>
        <w:jc w:val="center"/>
        <w:textAlignment w:val="baseline"/>
        <w:rPr>
          <w:b/>
        </w:rPr>
      </w:pPr>
      <w:r w:rsidRPr="00126C9A">
        <w:rPr>
          <w:b/>
        </w:rPr>
        <w:t>XII. Závěrečná ustanovení</w:t>
      </w:r>
    </w:p>
    <w:p w14:paraId="4E744229" w14:textId="77777777" w:rsidR="00126C9A" w:rsidRPr="00126C9A" w:rsidRDefault="00126C9A" w:rsidP="00441ED7">
      <w:pPr>
        <w:overflowPunct w:val="0"/>
        <w:autoSpaceDE w:val="0"/>
        <w:autoSpaceDN w:val="0"/>
        <w:adjustRightInd w:val="0"/>
        <w:ind w:left="284"/>
        <w:jc w:val="both"/>
        <w:textAlignment w:val="baseline"/>
        <w:rPr>
          <w:b/>
        </w:rPr>
      </w:pPr>
    </w:p>
    <w:p w14:paraId="5D1AF450" w14:textId="77777777" w:rsidR="00126C9A" w:rsidRDefault="00023AC8" w:rsidP="00441ED7">
      <w:pPr>
        <w:overflowPunct w:val="0"/>
        <w:autoSpaceDE w:val="0"/>
        <w:autoSpaceDN w:val="0"/>
        <w:adjustRightInd w:val="0"/>
        <w:ind w:left="284"/>
        <w:jc w:val="both"/>
        <w:textAlignment w:val="baseline"/>
      </w:pPr>
      <w:r>
        <w:t xml:space="preserve">1. Tato smlouva může být změněna pouze písemnými dodatky, které budou vzestupně </w:t>
      </w:r>
      <w:r w:rsidR="001426E1">
        <w:t xml:space="preserve">     </w:t>
      </w:r>
      <w:r>
        <w:t xml:space="preserve">číslovány a podepsány oprávněnými zástupci smluvních stran. </w:t>
      </w:r>
    </w:p>
    <w:p w14:paraId="6E1B7D99" w14:textId="77777777" w:rsidR="00126C9A" w:rsidRDefault="00023AC8" w:rsidP="00441ED7">
      <w:pPr>
        <w:overflowPunct w:val="0"/>
        <w:autoSpaceDE w:val="0"/>
        <w:autoSpaceDN w:val="0"/>
        <w:adjustRightInd w:val="0"/>
        <w:ind w:left="284"/>
        <w:jc w:val="both"/>
        <w:textAlignment w:val="baseline"/>
      </w:pPr>
      <w:r>
        <w:t>2. Příkazník nemůže bez souhlasu příkazce postoupit svá práva a povinnosti ze smlouvy na třetí osobu.</w:t>
      </w:r>
      <w:r w:rsidR="00126C9A">
        <w:t xml:space="preserve"> </w:t>
      </w:r>
    </w:p>
    <w:p w14:paraId="2FAE3CEF" w14:textId="77777777" w:rsidR="00126C9A" w:rsidRDefault="00023AC8" w:rsidP="00441ED7">
      <w:pPr>
        <w:overflowPunct w:val="0"/>
        <w:autoSpaceDE w:val="0"/>
        <w:autoSpaceDN w:val="0"/>
        <w:adjustRightInd w:val="0"/>
        <w:ind w:left="284"/>
        <w:jc w:val="both"/>
        <w:textAlignment w:val="baseline"/>
      </w:pPr>
      <w:r>
        <w:t xml:space="preserve">3. Případná neplatnost některého ustanovení této smlouvy nemá za následek neplatnost ostatních ustanovení. V případě, že kterékoliv ustanovení této smlouvy se stane neúčinným nebo neplatným, smluvní strany se zavazují bez zbytečných odkladů nahradit takové ustanovení novým. </w:t>
      </w:r>
    </w:p>
    <w:p w14:paraId="4A647B75" w14:textId="77777777" w:rsidR="00126C9A" w:rsidRDefault="00023AC8" w:rsidP="00441ED7">
      <w:pPr>
        <w:overflowPunct w:val="0"/>
        <w:autoSpaceDE w:val="0"/>
        <w:autoSpaceDN w:val="0"/>
        <w:adjustRightInd w:val="0"/>
        <w:ind w:left="284"/>
        <w:jc w:val="both"/>
        <w:textAlignment w:val="baseline"/>
      </w:pPr>
      <w:r>
        <w:lastRenderedPageBreak/>
        <w:t xml:space="preserve">4. Smluvní strany prohlašují, že tato smlouva neobsahuje obchodní tajemství dle ust. § 504 zákona č. 89/2012 Sb., občanský zákoník, v platném znění, případně důvěrné informace a souhlasí s jejím zveřejnění v plném rozsahu v registru smluv dle zákona č. 340/2015 Sb., o zvláštních podmínkách účinnosti některých smluv, uveřejňování těchto smluv a o registru smluv (zákon o registru smluv), případně i s jejím jiným zveřejněním např. na internetových stránkách. </w:t>
      </w:r>
    </w:p>
    <w:p w14:paraId="0BE12128" w14:textId="77777777" w:rsidR="00126C9A" w:rsidRDefault="00023AC8" w:rsidP="00441ED7">
      <w:pPr>
        <w:overflowPunct w:val="0"/>
        <w:autoSpaceDE w:val="0"/>
        <w:autoSpaceDN w:val="0"/>
        <w:adjustRightInd w:val="0"/>
        <w:ind w:left="284"/>
        <w:jc w:val="both"/>
        <w:textAlignment w:val="baseline"/>
      </w:pPr>
      <w:r>
        <w:t xml:space="preserve">5. Smluvní strany prohlašují, že si smlouvu před jejím podpisem přečetly, že byla uzavřena podle jejich pravé a svobodné vůle, určitě, vážně a srozumitelně a její autentičnost stvrzují svými podpisy. </w:t>
      </w:r>
    </w:p>
    <w:p w14:paraId="56C1B35A" w14:textId="77777777" w:rsidR="00126C9A" w:rsidRDefault="00023AC8" w:rsidP="00441ED7">
      <w:pPr>
        <w:overflowPunct w:val="0"/>
        <w:autoSpaceDE w:val="0"/>
        <w:autoSpaceDN w:val="0"/>
        <w:adjustRightInd w:val="0"/>
        <w:ind w:left="284"/>
        <w:jc w:val="both"/>
        <w:textAlignment w:val="baseline"/>
      </w:pPr>
      <w:r>
        <w:t xml:space="preserve">6. Tato smlouva je vyhotovena v třech stejnopisech s platností originálu, z nichž příkazce obdrží dvě vyhotovení a příkazník jedno vyhotovení. </w:t>
      </w:r>
    </w:p>
    <w:p w14:paraId="600A69E5" w14:textId="77777777" w:rsidR="001A19ED" w:rsidRDefault="00023AC8" w:rsidP="00441ED7">
      <w:pPr>
        <w:overflowPunct w:val="0"/>
        <w:autoSpaceDE w:val="0"/>
        <w:autoSpaceDN w:val="0"/>
        <w:adjustRightInd w:val="0"/>
        <w:ind w:left="284"/>
        <w:jc w:val="both"/>
        <w:textAlignment w:val="baseline"/>
      </w:pPr>
      <w:r>
        <w:t xml:space="preserve">7. </w:t>
      </w:r>
      <w:r w:rsidR="001426E1">
        <w:t>Tato smlouva je uzavřena dnem podpisu oběma smluvními stranami, nabývá účinnosti dnem zveřejnění v registru smluv.</w:t>
      </w:r>
    </w:p>
    <w:p w14:paraId="0A8D6D1B" w14:textId="051EFBCC" w:rsidR="001426E1" w:rsidRPr="00052A9D" w:rsidRDefault="001426E1" w:rsidP="00441ED7">
      <w:pPr>
        <w:overflowPunct w:val="0"/>
        <w:autoSpaceDE w:val="0"/>
        <w:autoSpaceDN w:val="0"/>
        <w:adjustRightInd w:val="0"/>
        <w:ind w:left="284"/>
        <w:jc w:val="both"/>
        <w:textAlignment w:val="baseline"/>
      </w:pPr>
      <w:r w:rsidRPr="008308C6">
        <w:t>8. Tato smlouva byla uzavřena v souladu s usnesením správní rady ze dne</w:t>
      </w:r>
      <w:r w:rsidR="008308C6">
        <w:t xml:space="preserve"> </w:t>
      </w:r>
      <w:r w:rsidR="008308C6" w:rsidRPr="00EF1C1E">
        <w:t>23.0</w:t>
      </w:r>
      <w:r w:rsidR="008308C6">
        <w:t>4</w:t>
      </w:r>
      <w:r w:rsidR="008308C6" w:rsidRPr="00EF1C1E">
        <w:t>.2025</w:t>
      </w:r>
      <w:r w:rsidR="008308C6">
        <w:t>.</w:t>
      </w:r>
    </w:p>
    <w:p w14:paraId="6E9F6266" w14:textId="77777777" w:rsidR="001426E1" w:rsidRDefault="001426E1" w:rsidP="00441ED7">
      <w:pPr>
        <w:overflowPunct w:val="0"/>
        <w:autoSpaceDE w:val="0"/>
        <w:autoSpaceDN w:val="0"/>
        <w:adjustRightInd w:val="0"/>
        <w:ind w:left="284"/>
        <w:jc w:val="both"/>
        <w:textAlignment w:val="baseline"/>
      </w:pPr>
    </w:p>
    <w:p w14:paraId="738EC8BB" w14:textId="77777777" w:rsidR="001426E1" w:rsidRDefault="001426E1" w:rsidP="00441ED7">
      <w:pPr>
        <w:overflowPunct w:val="0"/>
        <w:autoSpaceDE w:val="0"/>
        <w:autoSpaceDN w:val="0"/>
        <w:adjustRightInd w:val="0"/>
        <w:ind w:left="284"/>
        <w:jc w:val="both"/>
        <w:textAlignment w:val="baseline"/>
      </w:pPr>
    </w:p>
    <w:p w14:paraId="47B79A81" w14:textId="77777777" w:rsidR="001426E1" w:rsidRDefault="001426E1" w:rsidP="00441ED7">
      <w:pPr>
        <w:overflowPunct w:val="0"/>
        <w:autoSpaceDE w:val="0"/>
        <w:autoSpaceDN w:val="0"/>
        <w:adjustRightInd w:val="0"/>
        <w:ind w:left="284"/>
        <w:jc w:val="both"/>
        <w:textAlignment w:val="baseline"/>
      </w:pPr>
      <w:r>
        <w:t>Za příkazce:</w:t>
      </w:r>
      <w:r>
        <w:tab/>
      </w:r>
      <w:r>
        <w:tab/>
      </w:r>
      <w:r>
        <w:tab/>
      </w:r>
      <w:r>
        <w:tab/>
      </w:r>
      <w:r>
        <w:tab/>
      </w:r>
      <w:r>
        <w:tab/>
        <w:t>Za příkazníka:</w:t>
      </w:r>
    </w:p>
    <w:p w14:paraId="69AF2858" w14:textId="77777777" w:rsidR="001426E1" w:rsidRDefault="001426E1" w:rsidP="00441ED7">
      <w:pPr>
        <w:overflowPunct w:val="0"/>
        <w:autoSpaceDE w:val="0"/>
        <w:autoSpaceDN w:val="0"/>
        <w:adjustRightInd w:val="0"/>
        <w:ind w:left="284"/>
        <w:jc w:val="both"/>
        <w:textAlignment w:val="baseline"/>
      </w:pPr>
    </w:p>
    <w:p w14:paraId="7FAB9DDE" w14:textId="77777777" w:rsidR="001426E1" w:rsidRDefault="001426E1" w:rsidP="00441ED7">
      <w:pPr>
        <w:overflowPunct w:val="0"/>
        <w:autoSpaceDE w:val="0"/>
        <w:autoSpaceDN w:val="0"/>
        <w:adjustRightInd w:val="0"/>
        <w:ind w:left="284"/>
        <w:jc w:val="both"/>
        <w:textAlignment w:val="baseline"/>
      </w:pPr>
    </w:p>
    <w:p w14:paraId="75D44F0C" w14:textId="77777777" w:rsidR="001426E1" w:rsidRDefault="001426E1" w:rsidP="00441ED7">
      <w:pPr>
        <w:overflowPunct w:val="0"/>
        <w:autoSpaceDE w:val="0"/>
        <w:autoSpaceDN w:val="0"/>
        <w:adjustRightInd w:val="0"/>
        <w:ind w:left="284"/>
        <w:jc w:val="both"/>
        <w:textAlignment w:val="baseline"/>
      </w:pPr>
    </w:p>
    <w:p w14:paraId="6CE973DF" w14:textId="77777777" w:rsidR="001426E1" w:rsidRDefault="001426E1" w:rsidP="00441ED7">
      <w:pPr>
        <w:overflowPunct w:val="0"/>
        <w:autoSpaceDE w:val="0"/>
        <w:autoSpaceDN w:val="0"/>
        <w:adjustRightInd w:val="0"/>
        <w:ind w:left="284"/>
        <w:jc w:val="both"/>
        <w:textAlignment w:val="baseline"/>
      </w:pPr>
    </w:p>
    <w:p w14:paraId="530F1D3C" w14:textId="77777777" w:rsidR="001426E1" w:rsidRDefault="001426E1" w:rsidP="00441ED7">
      <w:pPr>
        <w:overflowPunct w:val="0"/>
        <w:autoSpaceDE w:val="0"/>
        <w:autoSpaceDN w:val="0"/>
        <w:adjustRightInd w:val="0"/>
        <w:ind w:left="284"/>
        <w:jc w:val="both"/>
        <w:textAlignment w:val="baseline"/>
      </w:pPr>
      <w:r>
        <w:t>----------------------------</w:t>
      </w:r>
      <w:r>
        <w:tab/>
      </w:r>
      <w:r>
        <w:tab/>
      </w:r>
      <w:r>
        <w:tab/>
      </w:r>
      <w:r>
        <w:tab/>
      </w:r>
      <w:r>
        <w:tab/>
        <w:t>-----------------------------</w:t>
      </w:r>
    </w:p>
    <w:p w14:paraId="05E15DF1" w14:textId="62EB7AE3" w:rsidR="001426E1" w:rsidRPr="00052A9D" w:rsidRDefault="00052A9D" w:rsidP="00052A9D">
      <w:pPr>
        <w:overflowPunct w:val="0"/>
        <w:autoSpaceDE w:val="0"/>
        <w:autoSpaceDN w:val="0"/>
        <w:adjustRightInd w:val="0"/>
        <w:ind w:firstLine="284"/>
        <w:jc w:val="both"/>
        <w:textAlignment w:val="baseline"/>
        <w:rPr>
          <w:b/>
          <w:bCs/>
        </w:rPr>
      </w:pPr>
      <w:r w:rsidRPr="00052A9D">
        <w:t>Mgr. Petr Hasala</w:t>
      </w:r>
      <w:r w:rsidRPr="00052A9D">
        <w:tab/>
      </w:r>
      <w:r>
        <w:rPr>
          <w:b/>
          <w:bCs/>
        </w:rPr>
        <w:tab/>
      </w:r>
      <w:r>
        <w:rPr>
          <w:b/>
          <w:bCs/>
        </w:rPr>
        <w:tab/>
      </w:r>
      <w:r>
        <w:rPr>
          <w:b/>
          <w:bCs/>
        </w:rPr>
        <w:tab/>
      </w:r>
      <w:r>
        <w:rPr>
          <w:b/>
          <w:bCs/>
        </w:rPr>
        <w:tab/>
      </w:r>
      <w:r w:rsidR="001426E1">
        <w:tab/>
        <w:t xml:space="preserve">Ing. Zdeněk Stojaník </w:t>
      </w:r>
    </w:p>
    <w:p w14:paraId="31DDA38B" w14:textId="175275CF" w:rsidR="001426E1" w:rsidRDefault="00052A9D" w:rsidP="00052A9D">
      <w:pPr>
        <w:overflowPunct w:val="0"/>
        <w:autoSpaceDE w:val="0"/>
        <w:autoSpaceDN w:val="0"/>
        <w:adjustRightInd w:val="0"/>
        <w:ind w:firstLine="284"/>
        <w:jc w:val="both"/>
        <w:textAlignment w:val="baseline"/>
      </w:pPr>
      <w:r w:rsidRPr="00052A9D">
        <w:t>předseda správní rady</w:t>
      </w:r>
      <w:r>
        <w:tab/>
      </w:r>
      <w:r>
        <w:tab/>
      </w:r>
      <w:r>
        <w:tab/>
      </w:r>
      <w:r>
        <w:tab/>
      </w:r>
      <w:r w:rsidR="001426E1">
        <w:tab/>
        <w:t xml:space="preserve">jednatel společnosti </w:t>
      </w:r>
    </w:p>
    <w:p w14:paraId="1ED7DFCB" w14:textId="5567084A" w:rsidR="001426E1" w:rsidRDefault="008962DD" w:rsidP="001426E1">
      <w:pPr>
        <w:overflowPunct w:val="0"/>
        <w:autoSpaceDE w:val="0"/>
        <w:autoSpaceDN w:val="0"/>
        <w:adjustRightInd w:val="0"/>
        <w:ind w:left="284"/>
        <w:jc w:val="both"/>
        <w:textAlignment w:val="baseline"/>
      </w:pPr>
      <w:r>
        <w:t>P</w:t>
      </w:r>
      <w:r w:rsidR="001426E1">
        <w:t>odniky města Šumperka a.s.</w:t>
      </w:r>
      <w:r w:rsidR="001426E1">
        <w:tab/>
      </w:r>
      <w:r w:rsidR="001426E1">
        <w:tab/>
      </w:r>
      <w:r w:rsidR="001426E1">
        <w:tab/>
      </w:r>
      <w:r w:rsidR="001426E1">
        <w:tab/>
        <w:t>IREA s.r.o.</w:t>
      </w:r>
    </w:p>
    <w:p w14:paraId="5AB12F7C" w14:textId="77777777" w:rsidR="00441ED7" w:rsidRDefault="00441ED7">
      <w:pPr>
        <w:overflowPunct w:val="0"/>
        <w:autoSpaceDE w:val="0"/>
        <w:autoSpaceDN w:val="0"/>
        <w:adjustRightInd w:val="0"/>
        <w:ind w:left="284"/>
        <w:jc w:val="both"/>
        <w:textAlignment w:val="baseline"/>
      </w:pPr>
    </w:p>
    <w:sectPr w:rsidR="00441ED7" w:rsidSect="007E58ED">
      <w:pgSz w:w="11906" w:h="16838"/>
      <w:pgMar w:top="851"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Franklin Gothic Book">
    <w:altName w:val="Franklin Gothic"/>
    <w:panose1 w:val="020B0503020102020204"/>
    <w:charset w:val="EE"/>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806DDE"/>
    <w:multiLevelType w:val="hybridMultilevel"/>
    <w:tmpl w:val="1B144A72"/>
    <w:lvl w:ilvl="0" w:tplc="04050011">
      <w:start w:val="1"/>
      <w:numFmt w:val="decimal"/>
      <w:lvlText w:val="%1)"/>
      <w:lvlJc w:val="left"/>
      <w:pPr>
        <w:tabs>
          <w:tab w:val="num" w:pos="1080"/>
        </w:tabs>
        <w:ind w:left="1080" w:hanging="72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15:restartNumberingAfterBreak="0">
    <w:nsid w:val="17967D4A"/>
    <w:multiLevelType w:val="hybridMultilevel"/>
    <w:tmpl w:val="F5648A20"/>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15:restartNumberingAfterBreak="0">
    <w:nsid w:val="17CB0A54"/>
    <w:multiLevelType w:val="hybridMultilevel"/>
    <w:tmpl w:val="D736BC34"/>
    <w:lvl w:ilvl="0" w:tplc="EFF893A0">
      <w:start w:val="5"/>
      <w:numFmt w:val="bullet"/>
      <w:lvlText w:val="-"/>
      <w:lvlJc w:val="left"/>
      <w:pPr>
        <w:ind w:left="720" w:hanging="360"/>
      </w:pPr>
      <w:rPr>
        <w:rFonts w:ascii="Cambria" w:eastAsia="Times New Roman" w:hAnsi="Cambria"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86221FE"/>
    <w:multiLevelType w:val="hybridMultilevel"/>
    <w:tmpl w:val="1160F72C"/>
    <w:lvl w:ilvl="0" w:tplc="7962371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B5A10E7"/>
    <w:multiLevelType w:val="hybridMultilevel"/>
    <w:tmpl w:val="4ED48E9C"/>
    <w:lvl w:ilvl="0" w:tplc="04050011">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15:restartNumberingAfterBreak="0">
    <w:nsid w:val="206211DD"/>
    <w:multiLevelType w:val="hybridMultilevel"/>
    <w:tmpl w:val="106EA27A"/>
    <w:lvl w:ilvl="0" w:tplc="4EB6FE2A">
      <w:start w:val="171"/>
      <w:numFmt w:val="bullet"/>
      <w:lvlText w:val="-"/>
      <w:lvlJc w:val="left"/>
      <w:pPr>
        <w:ind w:left="720" w:hanging="360"/>
      </w:pPr>
      <w:rPr>
        <w:rFonts w:ascii="Calibri" w:eastAsia="Times New Roman" w:hAnsi="Calibri" w:hint="default"/>
        <w:color w:val="auto"/>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41BA2ED2"/>
    <w:multiLevelType w:val="hybridMultilevel"/>
    <w:tmpl w:val="B8A653DC"/>
    <w:lvl w:ilvl="0" w:tplc="4EB6FE2A">
      <w:start w:val="171"/>
      <w:numFmt w:val="bullet"/>
      <w:lvlText w:val="-"/>
      <w:lvlJc w:val="left"/>
      <w:pPr>
        <w:ind w:left="720" w:hanging="360"/>
      </w:pPr>
      <w:rPr>
        <w:rFonts w:ascii="Calibri" w:eastAsia="Times New Roman" w:hAnsi="Calibri" w:hint="default"/>
        <w:color w:val="auto"/>
      </w:rPr>
    </w:lvl>
    <w:lvl w:ilvl="1" w:tplc="04050003">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6B852A6F"/>
    <w:multiLevelType w:val="hybridMultilevel"/>
    <w:tmpl w:val="454AA912"/>
    <w:lvl w:ilvl="0" w:tplc="91002608">
      <w:numFmt w:val="bullet"/>
      <w:lvlText w:val="-"/>
      <w:lvlJc w:val="left"/>
      <w:pPr>
        <w:ind w:left="720" w:hanging="360"/>
      </w:pPr>
      <w:rPr>
        <w:rFonts w:ascii="Times New Roman" w:eastAsia="Times New Roman" w:hAnsi="Times New Roman" w:hint="default"/>
      </w:rPr>
    </w:lvl>
    <w:lvl w:ilvl="1" w:tplc="91002608">
      <w:numFmt w:val="bullet"/>
      <w:lvlText w:val="-"/>
      <w:lvlJc w:val="left"/>
      <w:pPr>
        <w:ind w:left="1440" w:hanging="360"/>
      </w:pPr>
      <w:rPr>
        <w:rFonts w:ascii="Times New Roman" w:eastAsia="Times New Roman" w:hAnsi="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7FC451DB"/>
    <w:multiLevelType w:val="hybridMultilevel"/>
    <w:tmpl w:val="812270C8"/>
    <w:lvl w:ilvl="0" w:tplc="BA26C0F8">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num w:numId="1" w16cid:durableId="2018994846">
    <w:abstractNumId w:val="7"/>
  </w:num>
  <w:num w:numId="2" w16cid:durableId="10378974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99212111">
    <w:abstractNumId w:val="6"/>
  </w:num>
  <w:num w:numId="4" w16cid:durableId="26418900">
    <w:abstractNumId w:val="5"/>
  </w:num>
  <w:num w:numId="5" w16cid:durableId="2000307921">
    <w:abstractNumId w:val="1"/>
  </w:num>
  <w:num w:numId="6" w16cid:durableId="599293142">
    <w:abstractNumId w:val="0"/>
  </w:num>
  <w:num w:numId="7" w16cid:durableId="992608453">
    <w:abstractNumId w:val="4"/>
  </w:num>
  <w:num w:numId="8" w16cid:durableId="1651328678">
    <w:abstractNumId w:val="2"/>
  </w:num>
  <w:num w:numId="9" w16cid:durableId="1448281682">
    <w:abstractNumId w:val="3"/>
  </w:num>
  <w:num w:numId="10" w16cid:durableId="141658404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8ED"/>
    <w:rsid w:val="00000486"/>
    <w:rsid w:val="0001434F"/>
    <w:rsid w:val="00023AC8"/>
    <w:rsid w:val="00052A9D"/>
    <w:rsid w:val="00052E9A"/>
    <w:rsid w:val="00081B15"/>
    <w:rsid w:val="000A4D8D"/>
    <w:rsid w:val="000C0613"/>
    <w:rsid w:val="00126C9A"/>
    <w:rsid w:val="001426E1"/>
    <w:rsid w:val="001670AA"/>
    <w:rsid w:val="001A19ED"/>
    <w:rsid w:val="002028F7"/>
    <w:rsid w:val="00241ABC"/>
    <w:rsid w:val="002D3A17"/>
    <w:rsid w:val="002F6249"/>
    <w:rsid w:val="003921FA"/>
    <w:rsid w:val="003B2C54"/>
    <w:rsid w:val="00405FF2"/>
    <w:rsid w:val="004317F6"/>
    <w:rsid w:val="00441939"/>
    <w:rsid w:val="00441ED7"/>
    <w:rsid w:val="00484BB0"/>
    <w:rsid w:val="005D78AD"/>
    <w:rsid w:val="00622396"/>
    <w:rsid w:val="00673FA6"/>
    <w:rsid w:val="006C6856"/>
    <w:rsid w:val="007143D7"/>
    <w:rsid w:val="0076548C"/>
    <w:rsid w:val="007E58ED"/>
    <w:rsid w:val="008058DB"/>
    <w:rsid w:val="008308C6"/>
    <w:rsid w:val="008962DD"/>
    <w:rsid w:val="00931A2D"/>
    <w:rsid w:val="00972046"/>
    <w:rsid w:val="00981C4C"/>
    <w:rsid w:val="009E3A22"/>
    <w:rsid w:val="00A102F3"/>
    <w:rsid w:val="00B219B5"/>
    <w:rsid w:val="00BB020F"/>
    <w:rsid w:val="00BB2DCD"/>
    <w:rsid w:val="00BD3689"/>
    <w:rsid w:val="00C1636E"/>
    <w:rsid w:val="00C73FAB"/>
    <w:rsid w:val="00C745F1"/>
    <w:rsid w:val="00C82DE5"/>
    <w:rsid w:val="00CA5CC3"/>
    <w:rsid w:val="00CC2215"/>
    <w:rsid w:val="00CF3402"/>
    <w:rsid w:val="00D25078"/>
    <w:rsid w:val="00DB1ECA"/>
    <w:rsid w:val="00DF1D77"/>
    <w:rsid w:val="00E219A7"/>
    <w:rsid w:val="00E718EC"/>
    <w:rsid w:val="00F623C1"/>
    <w:rsid w:val="00F94B0C"/>
    <w:rsid w:val="00FC469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08B168C"/>
  <w15:docId w15:val="{C447F54E-28E1-411A-AA6F-58FBD90C4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52A9D"/>
    <w:rPr>
      <w:rFonts w:ascii="Times New Roman" w:eastAsia="Times New Roman" w:hAnsi="Times New Roman"/>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rsid w:val="007E58ED"/>
    <w:rPr>
      <w:rFonts w:cs="Times New Roman"/>
      <w:color w:val="0000FF"/>
      <w:u w:val="single"/>
    </w:rPr>
  </w:style>
  <w:style w:type="paragraph" w:styleId="Odstavecseseznamem">
    <w:name w:val="List Paragraph"/>
    <w:basedOn w:val="Normln"/>
    <w:uiPriority w:val="99"/>
    <w:qFormat/>
    <w:rsid w:val="007E58ED"/>
    <w:pPr>
      <w:ind w:left="708"/>
    </w:pPr>
  </w:style>
  <w:style w:type="paragraph" w:styleId="Bezmezer">
    <w:name w:val="No Spacing"/>
    <w:uiPriority w:val="99"/>
    <w:qFormat/>
    <w:rsid w:val="007143D7"/>
    <w:rPr>
      <w:sz w:val="22"/>
      <w:szCs w:val="22"/>
      <w:lang w:eastAsia="en-US"/>
    </w:rPr>
  </w:style>
  <w:style w:type="paragraph" w:styleId="Zkladntext">
    <w:name w:val="Body Text"/>
    <w:basedOn w:val="Normln"/>
    <w:link w:val="ZkladntextChar"/>
    <w:uiPriority w:val="99"/>
    <w:rsid w:val="007143D7"/>
    <w:pPr>
      <w:spacing w:after="120" w:line="276" w:lineRule="auto"/>
    </w:pPr>
    <w:rPr>
      <w:rFonts w:ascii="Calibri" w:eastAsia="Calibri" w:hAnsi="Calibri"/>
      <w:sz w:val="22"/>
      <w:szCs w:val="22"/>
    </w:rPr>
  </w:style>
  <w:style w:type="character" w:customStyle="1" w:styleId="ZkladntextChar">
    <w:name w:val="Základní text Char"/>
    <w:link w:val="Zkladntext"/>
    <w:uiPriority w:val="99"/>
    <w:locked/>
    <w:rsid w:val="007143D7"/>
    <w:rPr>
      <w:rFonts w:ascii="Calibri" w:eastAsia="Times New Roman" w:hAnsi="Calibri" w:cs="Times New Roman"/>
      <w:lang w:eastAsia="cs-CZ"/>
    </w:rPr>
  </w:style>
  <w:style w:type="paragraph" w:styleId="Zkladntextodsazen">
    <w:name w:val="Body Text Indent"/>
    <w:basedOn w:val="Normln"/>
    <w:link w:val="ZkladntextodsazenChar"/>
    <w:uiPriority w:val="99"/>
    <w:rsid w:val="00931A2D"/>
    <w:pPr>
      <w:spacing w:after="120"/>
      <w:ind w:left="283"/>
      <w:jc w:val="both"/>
    </w:pPr>
    <w:rPr>
      <w:rFonts w:ascii="Franklin Gothic Book" w:hAnsi="Franklin Gothic Book"/>
      <w:sz w:val="22"/>
    </w:rPr>
  </w:style>
  <w:style w:type="character" w:customStyle="1" w:styleId="ZkladntextodsazenChar">
    <w:name w:val="Základní text odsazený Char"/>
    <w:link w:val="Zkladntextodsazen"/>
    <w:uiPriority w:val="99"/>
    <w:locked/>
    <w:rsid w:val="00931A2D"/>
    <w:rPr>
      <w:rFonts w:ascii="Franklin Gothic Book" w:hAnsi="Franklin Gothic Book" w:cs="Times New Roman"/>
      <w:sz w:val="24"/>
      <w:szCs w:val="24"/>
      <w:lang w:eastAsia="cs-CZ"/>
    </w:rPr>
  </w:style>
  <w:style w:type="table" w:styleId="Mkatabulky">
    <w:name w:val="Table Grid"/>
    <w:basedOn w:val="Normlntabulka"/>
    <w:locked/>
    <w:rsid w:val="00241A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6580441">
      <w:bodyDiv w:val="1"/>
      <w:marLeft w:val="0"/>
      <w:marRight w:val="0"/>
      <w:marTop w:val="0"/>
      <w:marBottom w:val="0"/>
      <w:divBdr>
        <w:top w:val="none" w:sz="0" w:space="0" w:color="auto"/>
        <w:left w:val="none" w:sz="0" w:space="0" w:color="auto"/>
        <w:bottom w:val="none" w:sz="0" w:space="0" w:color="auto"/>
        <w:right w:val="none" w:sz="0" w:space="0" w:color="auto"/>
      </w:divBdr>
    </w:div>
    <w:div w:id="1828129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5</Pages>
  <Words>1903</Words>
  <Characters>11231</Characters>
  <Application>Microsoft Office Word</Application>
  <DocSecurity>0</DocSecurity>
  <Lines>93</Lines>
  <Paragraphs>26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Zdeněk Stojaník</dc:creator>
  <cp:keywords/>
  <dc:description/>
  <cp:lastModifiedBy>Petr Hasala</cp:lastModifiedBy>
  <cp:revision>7</cp:revision>
  <cp:lastPrinted>2019-08-07T04:18:00Z</cp:lastPrinted>
  <dcterms:created xsi:type="dcterms:W3CDTF">2025-04-24T13:59:00Z</dcterms:created>
  <dcterms:modified xsi:type="dcterms:W3CDTF">2025-04-25T06:16:00Z</dcterms:modified>
</cp:coreProperties>
</file>