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A545B" w14:textId="77777777" w:rsidR="0090058B" w:rsidRPr="00503F6A" w:rsidRDefault="0090058B" w:rsidP="0090058B">
      <w:pPr>
        <w:spacing w:after="0" w:line="240" w:lineRule="auto"/>
        <w:ind w:left="2127" w:hanging="2127"/>
        <w:jc w:val="both"/>
        <w:rPr>
          <w:rFonts w:eastAsia="Times New Roman"/>
          <w:sz w:val="20"/>
          <w:szCs w:val="20"/>
          <w:lang w:eastAsia="cs-CZ"/>
        </w:rPr>
      </w:pPr>
    </w:p>
    <w:tbl>
      <w:tblPr>
        <w:tblW w:w="5000" w:type="pct"/>
        <w:tblLayout w:type="fixed"/>
        <w:tblLook w:val="04A0" w:firstRow="1" w:lastRow="0" w:firstColumn="1" w:lastColumn="0" w:noHBand="0" w:noVBand="1"/>
      </w:tblPr>
      <w:tblGrid>
        <w:gridCol w:w="2411"/>
        <w:gridCol w:w="6659"/>
      </w:tblGrid>
      <w:tr w:rsidR="0090058B" w:rsidRPr="00503F6A" w14:paraId="2BB13C10" w14:textId="77777777" w:rsidTr="00040485">
        <w:tc>
          <w:tcPr>
            <w:tcW w:w="1329" w:type="pct"/>
          </w:tcPr>
          <w:p w14:paraId="4B131654" w14:textId="77777777" w:rsidR="0090058B" w:rsidRPr="00503F6A" w:rsidRDefault="0090058B" w:rsidP="00040485">
            <w:pPr>
              <w:spacing w:after="0" w:line="240" w:lineRule="auto"/>
              <w:ind w:left="2127" w:hanging="2232"/>
              <w:jc w:val="both"/>
              <w:rPr>
                <w:rFonts w:eastAsia="Times New Roman"/>
                <w:sz w:val="20"/>
                <w:szCs w:val="20"/>
                <w:lang w:eastAsia="cs-CZ"/>
              </w:rPr>
            </w:pPr>
            <w:r w:rsidRPr="00503F6A">
              <w:rPr>
                <w:rFonts w:eastAsia="Times New Roman"/>
                <w:sz w:val="20"/>
                <w:szCs w:val="20"/>
                <w:lang w:eastAsia="cs-CZ"/>
              </w:rPr>
              <w:t>Společnost:</w:t>
            </w:r>
          </w:p>
        </w:tc>
        <w:tc>
          <w:tcPr>
            <w:tcW w:w="3671" w:type="pct"/>
          </w:tcPr>
          <w:p w14:paraId="364C6451" w14:textId="77777777" w:rsidR="0090058B" w:rsidRPr="00503F6A" w:rsidRDefault="0090058B" w:rsidP="00040485">
            <w:pPr>
              <w:spacing w:after="0" w:line="240" w:lineRule="auto"/>
              <w:ind w:left="2127" w:hanging="2127"/>
              <w:jc w:val="both"/>
              <w:rPr>
                <w:rFonts w:eastAsia="Times New Roman"/>
                <w:b/>
                <w:sz w:val="20"/>
                <w:szCs w:val="20"/>
                <w:lang w:eastAsia="cs-CZ"/>
              </w:rPr>
            </w:pPr>
            <w:r w:rsidRPr="00503F6A">
              <w:rPr>
                <w:rFonts w:eastAsia="Times New Roman"/>
                <w:b/>
                <w:sz w:val="20"/>
                <w:szCs w:val="20"/>
                <w:lang w:eastAsia="cs-CZ"/>
              </w:rPr>
              <w:t>LIPRACO s.r.o.</w:t>
            </w:r>
          </w:p>
        </w:tc>
      </w:tr>
      <w:tr w:rsidR="0090058B" w:rsidRPr="00503F6A" w14:paraId="3DD0488C" w14:textId="77777777" w:rsidTr="00040485">
        <w:tc>
          <w:tcPr>
            <w:tcW w:w="1329" w:type="pct"/>
          </w:tcPr>
          <w:p w14:paraId="4959F3F9" w14:textId="77777777" w:rsidR="0090058B" w:rsidRPr="00503F6A" w:rsidRDefault="0090058B" w:rsidP="00040485">
            <w:pPr>
              <w:spacing w:after="0" w:line="240" w:lineRule="auto"/>
              <w:ind w:left="2127" w:hanging="2232"/>
              <w:jc w:val="both"/>
              <w:rPr>
                <w:rFonts w:eastAsia="Times New Roman"/>
                <w:sz w:val="20"/>
                <w:szCs w:val="20"/>
                <w:lang w:eastAsia="cs-CZ"/>
              </w:rPr>
            </w:pPr>
            <w:r w:rsidRPr="00503F6A">
              <w:rPr>
                <w:rFonts w:eastAsia="Times New Roman"/>
                <w:sz w:val="20"/>
                <w:szCs w:val="20"/>
                <w:lang w:eastAsia="cs-CZ"/>
              </w:rPr>
              <w:t>IČO:</w:t>
            </w:r>
          </w:p>
        </w:tc>
        <w:tc>
          <w:tcPr>
            <w:tcW w:w="3671" w:type="pct"/>
          </w:tcPr>
          <w:p w14:paraId="1AF18036" w14:textId="0ED2C287" w:rsidR="0090058B" w:rsidRPr="00503F6A" w:rsidRDefault="0090058B" w:rsidP="00040485">
            <w:pPr>
              <w:spacing w:after="0" w:line="240" w:lineRule="auto"/>
              <w:ind w:left="2127" w:hanging="2127"/>
              <w:jc w:val="both"/>
              <w:rPr>
                <w:rFonts w:eastAsia="Times New Roman"/>
                <w:sz w:val="20"/>
                <w:szCs w:val="20"/>
                <w:lang w:eastAsia="cs-CZ"/>
              </w:rPr>
            </w:pPr>
            <w:r w:rsidRPr="00503F6A">
              <w:rPr>
                <w:rFonts w:eastAsia="Times New Roman"/>
                <w:sz w:val="20"/>
                <w:szCs w:val="20"/>
                <w:lang w:eastAsia="cs-CZ"/>
              </w:rPr>
              <w:t>251</w:t>
            </w:r>
            <w:r>
              <w:rPr>
                <w:rFonts w:eastAsia="Times New Roman"/>
                <w:sz w:val="20"/>
                <w:szCs w:val="20"/>
                <w:lang w:eastAsia="cs-CZ"/>
              </w:rPr>
              <w:t xml:space="preserve"> </w:t>
            </w:r>
            <w:r w:rsidRPr="00503F6A">
              <w:rPr>
                <w:rFonts w:eastAsia="Times New Roman"/>
                <w:sz w:val="20"/>
                <w:szCs w:val="20"/>
                <w:lang w:eastAsia="cs-CZ"/>
              </w:rPr>
              <w:t>42</w:t>
            </w:r>
            <w:r>
              <w:rPr>
                <w:rFonts w:eastAsia="Times New Roman"/>
                <w:sz w:val="20"/>
                <w:szCs w:val="20"/>
                <w:lang w:eastAsia="cs-CZ"/>
              </w:rPr>
              <w:t xml:space="preserve"> </w:t>
            </w:r>
            <w:r w:rsidRPr="00503F6A">
              <w:rPr>
                <w:rFonts w:eastAsia="Times New Roman"/>
                <w:sz w:val="20"/>
                <w:szCs w:val="20"/>
                <w:lang w:eastAsia="cs-CZ"/>
              </w:rPr>
              <w:t>216</w:t>
            </w:r>
          </w:p>
        </w:tc>
      </w:tr>
      <w:tr w:rsidR="0090058B" w:rsidRPr="00503F6A" w14:paraId="5A8ECC40" w14:textId="77777777" w:rsidTr="00040485">
        <w:tc>
          <w:tcPr>
            <w:tcW w:w="1329" w:type="pct"/>
          </w:tcPr>
          <w:p w14:paraId="7A7BEDC9" w14:textId="77777777" w:rsidR="0090058B" w:rsidRPr="00503F6A" w:rsidRDefault="0090058B" w:rsidP="00040485">
            <w:pPr>
              <w:spacing w:after="0" w:line="240" w:lineRule="auto"/>
              <w:ind w:left="2127" w:hanging="2232"/>
              <w:jc w:val="both"/>
              <w:rPr>
                <w:rFonts w:eastAsia="Times New Roman"/>
                <w:sz w:val="20"/>
                <w:szCs w:val="20"/>
                <w:lang w:eastAsia="cs-CZ"/>
              </w:rPr>
            </w:pPr>
            <w:r w:rsidRPr="00503F6A">
              <w:rPr>
                <w:rFonts w:eastAsia="Times New Roman"/>
                <w:sz w:val="20"/>
                <w:szCs w:val="20"/>
                <w:lang w:eastAsia="cs-CZ"/>
              </w:rPr>
              <w:t>DIČ:</w:t>
            </w:r>
          </w:p>
        </w:tc>
        <w:tc>
          <w:tcPr>
            <w:tcW w:w="3671" w:type="pct"/>
          </w:tcPr>
          <w:p w14:paraId="7F5E2A6E" w14:textId="77777777" w:rsidR="0090058B" w:rsidRPr="00503F6A" w:rsidRDefault="0090058B" w:rsidP="00040485">
            <w:pPr>
              <w:spacing w:after="0" w:line="240" w:lineRule="auto"/>
              <w:ind w:left="2127" w:hanging="2127"/>
              <w:jc w:val="both"/>
              <w:rPr>
                <w:rFonts w:eastAsia="Times New Roman"/>
                <w:sz w:val="20"/>
                <w:szCs w:val="20"/>
                <w:lang w:eastAsia="cs-CZ"/>
              </w:rPr>
            </w:pPr>
            <w:r w:rsidRPr="00503F6A">
              <w:rPr>
                <w:rFonts w:eastAsia="Times New Roman"/>
                <w:sz w:val="20"/>
                <w:szCs w:val="20"/>
                <w:lang w:eastAsia="cs-CZ"/>
              </w:rPr>
              <w:t>CZ25142216</w:t>
            </w:r>
          </w:p>
        </w:tc>
      </w:tr>
      <w:tr w:rsidR="0090058B" w:rsidRPr="00503F6A" w14:paraId="2E77126F" w14:textId="77777777" w:rsidTr="00040485">
        <w:tc>
          <w:tcPr>
            <w:tcW w:w="1329" w:type="pct"/>
          </w:tcPr>
          <w:p w14:paraId="333E8AB1" w14:textId="77777777" w:rsidR="0090058B" w:rsidRPr="00503F6A" w:rsidRDefault="0090058B" w:rsidP="00040485">
            <w:pPr>
              <w:spacing w:after="0" w:line="240" w:lineRule="auto"/>
              <w:ind w:left="2127" w:hanging="2232"/>
              <w:jc w:val="both"/>
              <w:rPr>
                <w:rFonts w:eastAsia="Times New Roman"/>
                <w:sz w:val="20"/>
                <w:szCs w:val="20"/>
                <w:lang w:eastAsia="cs-CZ"/>
              </w:rPr>
            </w:pPr>
            <w:r w:rsidRPr="00503F6A">
              <w:rPr>
                <w:rFonts w:eastAsia="Times New Roman"/>
                <w:sz w:val="20"/>
                <w:szCs w:val="20"/>
                <w:lang w:eastAsia="cs-CZ"/>
              </w:rPr>
              <w:t>Se sídlem:</w:t>
            </w:r>
          </w:p>
        </w:tc>
        <w:tc>
          <w:tcPr>
            <w:tcW w:w="3671" w:type="pct"/>
          </w:tcPr>
          <w:p w14:paraId="015B812B" w14:textId="77777777" w:rsidR="0090058B" w:rsidRPr="00503F6A" w:rsidRDefault="0090058B" w:rsidP="00040485">
            <w:pPr>
              <w:spacing w:after="0" w:line="240" w:lineRule="auto"/>
              <w:ind w:left="2127" w:hanging="2127"/>
              <w:jc w:val="both"/>
              <w:rPr>
                <w:rFonts w:eastAsia="Times New Roman"/>
                <w:sz w:val="20"/>
                <w:szCs w:val="20"/>
                <w:lang w:eastAsia="cs-CZ"/>
              </w:rPr>
            </w:pPr>
            <w:r w:rsidRPr="00503F6A">
              <w:rPr>
                <w:rFonts w:eastAsia="Times New Roman"/>
                <w:sz w:val="20"/>
                <w:szCs w:val="20"/>
                <w:lang w:eastAsia="cs-CZ"/>
              </w:rPr>
              <w:t>Víta Nejedlého 919, Mnichovo Hradiště 295 01</w:t>
            </w:r>
          </w:p>
        </w:tc>
      </w:tr>
      <w:tr w:rsidR="0090058B" w:rsidRPr="00503F6A" w14:paraId="6F745670" w14:textId="77777777" w:rsidTr="00040485">
        <w:tc>
          <w:tcPr>
            <w:tcW w:w="1329" w:type="pct"/>
          </w:tcPr>
          <w:p w14:paraId="290AEE90" w14:textId="77777777" w:rsidR="0090058B" w:rsidRPr="00503F6A" w:rsidRDefault="0090058B" w:rsidP="00040485">
            <w:pPr>
              <w:spacing w:after="0" w:line="240" w:lineRule="auto"/>
              <w:ind w:left="2127" w:hanging="2232"/>
              <w:jc w:val="both"/>
              <w:rPr>
                <w:rFonts w:eastAsia="Times New Roman"/>
                <w:sz w:val="20"/>
                <w:szCs w:val="20"/>
                <w:lang w:eastAsia="cs-CZ"/>
              </w:rPr>
            </w:pPr>
            <w:r w:rsidRPr="00503F6A">
              <w:rPr>
                <w:rFonts w:eastAsia="Times New Roman"/>
                <w:sz w:val="20"/>
                <w:szCs w:val="20"/>
                <w:lang w:eastAsia="cs-CZ"/>
              </w:rPr>
              <w:t>Zastoupená:</w:t>
            </w:r>
          </w:p>
        </w:tc>
        <w:tc>
          <w:tcPr>
            <w:tcW w:w="3671" w:type="pct"/>
          </w:tcPr>
          <w:p w14:paraId="236EDF2C" w14:textId="06BAC817" w:rsidR="0090058B" w:rsidRPr="00503F6A" w:rsidRDefault="0090058B" w:rsidP="00040485">
            <w:pPr>
              <w:spacing w:after="0" w:line="240" w:lineRule="auto"/>
              <w:ind w:left="2127" w:hanging="2127"/>
              <w:jc w:val="both"/>
              <w:rPr>
                <w:rFonts w:eastAsia="Times New Roman"/>
                <w:sz w:val="20"/>
                <w:szCs w:val="20"/>
                <w:lang w:eastAsia="cs-CZ"/>
              </w:rPr>
            </w:pPr>
            <w:r w:rsidRPr="00503F6A">
              <w:rPr>
                <w:rFonts w:eastAsia="Times New Roman"/>
                <w:sz w:val="20"/>
                <w:szCs w:val="20"/>
                <w:lang w:eastAsia="cs-CZ"/>
              </w:rPr>
              <w:t xml:space="preserve">Ing. Jan Tutaj, </w:t>
            </w:r>
            <w:r>
              <w:rPr>
                <w:rFonts w:eastAsia="Times New Roman"/>
                <w:sz w:val="20"/>
                <w:szCs w:val="20"/>
                <w:lang w:eastAsia="cs-CZ"/>
              </w:rPr>
              <w:t>jednatel</w:t>
            </w:r>
          </w:p>
        </w:tc>
      </w:tr>
      <w:tr w:rsidR="0090058B" w:rsidRPr="00503F6A" w14:paraId="67C82C11" w14:textId="77777777" w:rsidTr="00040485">
        <w:tc>
          <w:tcPr>
            <w:tcW w:w="1329" w:type="pct"/>
          </w:tcPr>
          <w:p w14:paraId="4DC311C0" w14:textId="23650F71" w:rsidR="0090058B" w:rsidRPr="00503F6A" w:rsidRDefault="0090058B" w:rsidP="00040485">
            <w:pPr>
              <w:spacing w:after="0" w:line="240" w:lineRule="auto"/>
              <w:ind w:left="2127" w:hanging="2232"/>
              <w:jc w:val="both"/>
              <w:rPr>
                <w:rFonts w:eastAsia="Times New Roman"/>
                <w:sz w:val="20"/>
                <w:szCs w:val="20"/>
                <w:lang w:eastAsia="cs-CZ"/>
              </w:rPr>
            </w:pPr>
            <w:r w:rsidRPr="00B93854">
              <w:rPr>
                <w:rFonts w:eastAsia="Times New Roman"/>
                <w:sz w:val="20"/>
                <w:szCs w:val="20"/>
                <w:lang w:eastAsia="cs-CZ"/>
              </w:rPr>
              <w:t>Bankovní spojení:</w:t>
            </w:r>
          </w:p>
        </w:tc>
        <w:tc>
          <w:tcPr>
            <w:tcW w:w="3671" w:type="pct"/>
          </w:tcPr>
          <w:p w14:paraId="4F8CCE03" w14:textId="2D40F0F2" w:rsidR="0090058B" w:rsidRPr="00503F6A" w:rsidRDefault="0090058B" w:rsidP="00040485">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Komerční banka, a.s.</w:t>
            </w:r>
          </w:p>
        </w:tc>
      </w:tr>
      <w:tr w:rsidR="0090058B" w:rsidRPr="00503F6A" w14:paraId="17CAF5EE" w14:textId="77777777" w:rsidTr="00040485">
        <w:tc>
          <w:tcPr>
            <w:tcW w:w="1329" w:type="pct"/>
          </w:tcPr>
          <w:p w14:paraId="3CE812FD" w14:textId="252A5459" w:rsidR="0090058B" w:rsidRPr="00503F6A" w:rsidRDefault="0090058B" w:rsidP="00040485">
            <w:pPr>
              <w:spacing w:after="0" w:line="240" w:lineRule="auto"/>
              <w:ind w:left="2127" w:hanging="2232"/>
              <w:jc w:val="both"/>
              <w:rPr>
                <w:rFonts w:eastAsia="Times New Roman"/>
                <w:sz w:val="20"/>
                <w:szCs w:val="20"/>
                <w:lang w:eastAsia="cs-CZ"/>
              </w:rPr>
            </w:pPr>
            <w:r w:rsidRPr="00B93854">
              <w:rPr>
                <w:rFonts w:eastAsia="Times New Roman"/>
                <w:sz w:val="20"/>
                <w:szCs w:val="20"/>
                <w:lang w:eastAsia="cs-CZ"/>
              </w:rPr>
              <w:t>Číslo účtu:</w:t>
            </w:r>
          </w:p>
        </w:tc>
        <w:tc>
          <w:tcPr>
            <w:tcW w:w="3671" w:type="pct"/>
          </w:tcPr>
          <w:p w14:paraId="2E2D3805" w14:textId="49CA9442" w:rsidR="0090058B" w:rsidRPr="00503F6A" w:rsidRDefault="0090058B" w:rsidP="00040485">
            <w:pPr>
              <w:spacing w:after="0" w:line="240" w:lineRule="auto"/>
              <w:ind w:left="2127" w:hanging="2127"/>
              <w:jc w:val="both"/>
              <w:rPr>
                <w:rFonts w:eastAsia="Times New Roman"/>
                <w:sz w:val="20"/>
                <w:szCs w:val="20"/>
                <w:lang w:eastAsia="cs-CZ"/>
              </w:rPr>
            </w:pPr>
            <w:r w:rsidRPr="0090058B">
              <w:rPr>
                <w:rFonts w:eastAsia="Times New Roman"/>
                <w:sz w:val="20"/>
                <w:szCs w:val="20"/>
                <w:lang w:eastAsia="cs-CZ"/>
              </w:rPr>
              <w:t>43-2604880247/0100</w:t>
            </w:r>
          </w:p>
        </w:tc>
      </w:tr>
      <w:tr w:rsidR="0090058B" w:rsidRPr="00503F6A" w14:paraId="6E6852FD" w14:textId="77777777" w:rsidTr="00040485">
        <w:tc>
          <w:tcPr>
            <w:tcW w:w="5000" w:type="pct"/>
            <w:gridSpan w:val="2"/>
          </w:tcPr>
          <w:p w14:paraId="5D24F8C4" w14:textId="77777777" w:rsidR="0090058B" w:rsidRPr="00503F6A" w:rsidRDefault="0090058B" w:rsidP="00040485">
            <w:pPr>
              <w:spacing w:after="0" w:line="240" w:lineRule="auto"/>
              <w:ind w:left="2127" w:hanging="2232"/>
              <w:jc w:val="both"/>
              <w:rPr>
                <w:rFonts w:eastAsia="Times New Roman"/>
                <w:sz w:val="20"/>
                <w:szCs w:val="20"/>
                <w:lang w:eastAsia="cs-CZ"/>
              </w:rPr>
            </w:pPr>
            <w:r w:rsidRPr="00503F6A">
              <w:rPr>
                <w:rFonts w:eastAsia="Times New Roman"/>
                <w:sz w:val="20"/>
                <w:szCs w:val="20"/>
                <w:lang w:eastAsia="cs-CZ"/>
              </w:rPr>
              <w:t>Zapsaná v obchodním rejstříku městského soudu v Praze, oddíl C, vložka 53152</w:t>
            </w:r>
          </w:p>
        </w:tc>
      </w:tr>
    </w:tbl>
    <w:p w14:paraId="3344A14E" w14:textId="77777777" w:rsidR="0090058B" w:rsidRPr="00B93854" w:rsidRDefault="0090058B" w:rsidP="0090058B">
      <w:pPr>
        <w:spacing w:after="0" w:line="240" w:lineRule="auto"/>
        <w:jc w:val="both"/>
        <w:rPr>
          <w:rFonts w:eastAsia="Times New Roman"/>
          <w:sz w:val="20"/>
          <w:szCs w:val="20"/>
          <w:lang w:eastAsia="cs-CZ"/>
        </w:rPr>
      </w:pPr>
    </w:p>
    <w:p w14:paraId="6AED0EAA" w14:textId="77777777" w:rsidR="0090058B" w:rsidRPr="00B93854" w:rsidRDefault="0090058B" w:rsidP="0090058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23588E17" w14:textId="77777777" w:rsidR="0090058B" w:rsidRPr="00B93854" w:rsidRDefault="0090058B" w:rsidP="0090058B">
      <w:pPr>
        <w:spacing w:after="0" w:line="240" w:lineRule="auto"/>
        <w:rPr>
          <w:rFonts w:eastAsia="Times New Roman"/>
          <w:sz w:val="20"/>
          <w:szCs w:val="20"/>
          <w:lang w:eastAsia="cs-CZ"/>
        </w:rPr>
      </w:pPr>
    </w:p>
    <w:p w14:paraId="174FC56D" w14:textId="77777777" w:rsidR="0090058B" w:rsidRPr="00B93854" w:rsidRDefault="0090058B" w:rsidP="0090058B">
      <w:pPr>
        <w:spacing w:after="0" w:line="240" w:lineRule="auto"/>
        <w:rPr>
          <w:rFonts w:eastAsia="Times New Roman"/>
          <w:sz w:val="20"/>
          <w:szCs w:val="20"/>
          <w:lang w:eastAsia="cs-CZ"/>
        </w:rPr>
      </w:pPr>
      <w:r w:rsidRPr="00B93854">
        <w:rPr>
          <w:rFonts w:eastAsia="Times New Roman"/>
          <w:sz w:val="20"/>
          <w:szCs w:val="20"/>
          <w:lang w:eastAsia="cs-CZ"/>
        </w:rPr>
        <w:t>a</w:t>
      </w:r>
    </w:p>
    <w:p w14:paraId="6A559B7F" w14:textId="77777777" w:rsidR="0090058B" w:rsidRPr="00B93854" w:rsidRDefault="0090058B" w:rsidP="0090058B">
      <w:pPr>
        <w:spacing w:after="0" w:line="240" w:lineRule="auto"/>
        <w:ind w:left="2552" w:hanging="2552"/>
        <w:rPr>
          <w:rFonts w:eastAsia="Times New Roman"/>
          <w:sz w:val="20"/>
          <w:szCs w:val="20"/>
          <w:lang w:eastAsia="cs-CZ"/>
        </w:rPr>
      </w:pPr>
    </w:p>
    <w:p w14:paraId="713B3A1D" w14:textId="77777777" w:rsidR="0090058B" w:rsidRPr="00B93854" w:rsidRDefault="0090058B" w:rsidP="0090058B">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083168B8" w14:textId="77777777" w:rsidR="0090058B" w:rsidRPr="00B93854" w:rsidRDefault="0090058B" w:rsidP="0090058B">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6A8B09D2" w14:textId="77777777" w:rsidR="0090058B" w:rsidRPr="00B93854" w:rsidRDefault="0090058B" w:rsidP="0090058B">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7304B938" w14:textId="77777777" w:rsidR="0090058B" w:rsidRPr="00B93854" w:rsidRDefault="0090058B" w:rsidP="0090058B">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174283D2" w14:textId="77777777" w:rsidR="0090058B" w:rsidRPr="00B93854" w:rsidRDefault="0090058B" w:rsidP="0090058B">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6DC7C71C" w14:textId="77777777" w:rsidR="0090058B" w:rsidRPr="00B93854" w:rsidRDefault="0090058B" w:rsidP="0090058B">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242E6360" w14:textId="77777777" w:rsidR="0090058B" w:rsidRPr="00B93854" w:rsidRDefault="0090058B" w:rsidP="0090058B">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22A72A6D" w14:textId="77777777" w:rsidR="0090058B" w:rsidRPr="00B93854" w:rsidRDefault="0090058B" w:rsidP="0090058B">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02135531" w14:textId="77777777" w:rsidR="0090058B" w:rsidRPr="00B93854" w:rsidRDefault="0090058B" w:rsidP="0090058B">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3AB7F81E" w14:textId="77777777" w:rsidR="0090058B" w:rsidRDefault="0090058B" w:rsidP="0090058B">
      <w:pPr>
        <w:spacing w:after="0" w:line="240" w:lineRule="auto"/>
        <w:ind w:left="2127" w:hanging="2127"/>
        <w:jc w:val="both"/>
        <w:rPr>
          <w:rFonts w:eastAsia="Times New Roman"/>
          <w:sz w:val="20"/>
          <w:szCs w:val="20"/>
          <w:lang w:eastAsia="cs-CZ"/>
        </w:rPr>
      </w:pPr>
    </w:p>
    <w:p w14:paraId="532D4339" w14:textId="77777777" w:rsidR="0090058B" w:rsidRDefault="0090058B" w:rsidP="0090058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56242B7E" w14:textId="77777777" w:rsidR="0090058B" w:rsidRDefault="0090058B" w:rsidP="0090058B">
      <w:pPr>
        <w:spacing w:after="0" w:line="240" w:lineRule="auto"/>
        <w:jc w:val="both"/>
        <w:rPr>
          <w:rFonts w:eastAsia="Times New Roman"/>
          <w:sz w:val="20"/>
          <w:szCs w:val="20"/>
          <w:lang w:eastAsia="cs-CZ"/>
        </w:rPr>
      </w:pPr>
    </w:p>
    <w:p w14:paraId="5B457252" w14:textId="0A78C4D7" w:rsidR="00F112E6" w:rsidRPr="00A13011" w:rsidRDefault="00F112E6" w:rsidP="0090058B">
      <w:pPr>
        <w:spacing w:after="0" w:line="240" w:lineRule="auto"/>
        <w:jc w:val="both"/>
        <w:rPr>
          <w:rFonts w:eastAsia="Times New Roman"/>
          <w:sz w:val="20"/>
          <w:szCs w:val="20"/>
          <w:lang w:eastAsia="cs-CZ"/>
        </w:rPr>
      </w:pPr>
      <w:r w:rsidRPr="00A13011">
        <w:rPr>
          <w:rFonts w:eastAsia="Times New Roman"/>
          <w:sz w:val="20"/>
          <w:szCs w:val="20"/>
          <w:lang w:eastAsia="cs-CZ"/>
        </w:rPr>
        <w:t>prodávající a kupující společně jako „</w:t>
      </w:r>
      <w:r w:rsidRPr="00A13011">
        <w:rPr>
          <w:rFonts w:eastAsia="Times New Roman"/>
          <w:b/>
          <w:bCs/>
          <w:sz w:val="20"/>
          <w:szCs w:val="20"/>
          <w:lang w:eastAsia="cs-CZ"/>
        </w:rPr>
        <w:t>smluvní strany</w:t>
      </w:r>
      <w:r w:rsidRPr="00A13011">
        <w:rPr>
          <w:rFonts w:eastAsia="Times New Roman"/>
          <w:sz w:val="20"/>
          <w:szCs w:val="20"/>
          <w:lang w:eastAsia="cs-CZ"/>
        </w:rPr>
        <w:t>“</w:t>
      </w:r>
    </w:p>
    <w:p w14:paraId="123F8BE8" w14:textId="77777777" w:rsidR="00F112E6" w:rsidRDefault="00F112E6" w:rsidP="00F112E6">
      <w:pPr>
        <w:spacing w:after="0" w:line="240" w:lineRule="auto"/>
        <w:jc w:val="both"/>
        <w:rPr>
          <w:rFonts w:eastAsia="Times New Roman"/>
          <w:sz w:val="20"/>
          <w:szCs w:val="20"/>
          <w:lang w:eastAsia="cs-CZ"/>
        </w:rPr>
      </w:pPr>
    </w:p>
    <w:p w14:paraId="669847D5" w14:textId="77777777" w:rsidR="00A13011" w:rsidRPr="00A13011" w:rsidRDefault="00A13011" w:rsidP="00F112E6">
      <w:pPr>
        <w:spacing w:after="0" w:line="240" w:lineRule="auto"/>
        <w:jc w:val="both"/>
        <w:rPr>
          <w:rFonts w:eastAsia="Times New Roman"/>
          <w:sz w:val="20"/>
          <w:szCs w:val="20"/>
          <w:lang w:eastAsia="cs-CZ"/>
        </w:rPr>
      </w:pPr>
    </w:p>
    <w:p w14:paraId="7D1619CC" w14:textId="77777777" w:rsidR="00F112E6" w:rsidRPr="00A13011" w:rsidRDefault="00F112E6" w:rsidP="00F112E6">
      <w:pPr>
        <w:spacing w:after="0" w:line="240" w:lineRule="auto"/>
        <w:jc w:val="both"/>
        <w:rPr>
          <w:rFonts w:eastAsia="Times New Roman"/>
          <w:sz w:val="20"/>
          <w:szCs w:val="20"/>
          <w:lang w:eastAsia="cs-CZ"/>
        </w:rPr>
      </w:pPr>
      <w:r w:rsidRPr="00A13011">
        <w:rPr>
          <w:rFonts w:eastAsia="Times New Roman"/>
          <w:sz w:val="20"/>
          <w:szCs w:val="20"/>
          <w:lang w:eastAsia="cs-CZ"/>
        </w:rPr>
        <w:t>se níže uvedeného dne, měsíce a roku dohodli, jak stanoví tato:</w:t>
      </w:r>
    </w:p>
    <w:p w14:paraId="11752C15" w14:textId="77777777" w:rsidR="00F112E6" w:rsidRDefault="00F112E6" w:rsidP="00F112E6">
      <w:pPr>
        <w:spacing w:after="0" w:line="240" w:lineRule="auto"/>
        <w:jc w:val="both"/>
        <w:rPr>
          <w:rFonts w:eastAsia="Times New Roman"/>
          <w:sz w:val="20"/>
          <w:szCs w:val="20"/>
          <w:lang w:eastAsia="cs-CZ"/>
        </w:rPr>
      </w:pPr>
    </w:p>
    <w:p w14:paraId="15D60062" w14:textId="77777777" w:rsidR="00A13011" w:rsidRDefault="00A13011" w:rsidP="00F112E6">
      <w:pPr>
        <w:spacing w:after="0" w:line="240" w:lineRule="auto"/>
        <w:jc w:val="both"/>
        <w:rPr>
          <w:rFonts w:eastAsia="Times New Roman"/>
          <w:sz w:val="20"/>
          <w:szCs w:val="20"/>
          <w:lang w:eastAsia="cs-CZ"/>
        </w:rPr>
      </w:pPr>
    </w:p>
    <w:p w14:paraId="2BEDD792" w14:textId="77777777" w:rsidR="00A13011" w:rsidRPr="00A13011" w:rsidRDefault="00A13011" w:rsidP="00F112E6">
      <w:pPr>
        <w:spacing w:after="0" w:line="240" w:lineRule="auto"/>
        <w:jc w:val="both"/>
        <w:rPr>
          <w:rFonts w:eastAsia="Times New Roman"/>
          <w:sz w:val="20"/>
          <w:szCs w:val="20"/>
          <w:lang w:eastAsia="cs-CZ"/>
        </w:rPr>
      </w:pPr>
    </w:p>
    <w:p w14:paraId="5728D34E" w14:textId="77777777" w:rsidR="00F112E6" w:rsidRPr="00A13011" w:rsidRDefault="00F112E6" w:rsidP="00F112E6">
      <w:pPr>
        <w:spacing w:after="0" w:line="240" w:lineRule="auto"/>
        <w:jc w:val="center"/>
        <w:rPr>
          <w:rFonts w:eastAsia="Times New Roman"/>
          <w:b/>
          <w:caps/>
          <w:snapToGrid w:val="0"/>
          <w:sz w:val="24"/>
          <w:szCs w:val="20"/>
          <w:lang w:eastAsia="cs-CZ"/>
        </w:rPr>
      </w:pPr>
      <w:r w:rsidRPr="00A13011">
        <w:rPr>
          <w:rFonts w:eastAsia="Times New Roman"/>
          <w:b/>
          <w:caps/>
          <w:snapToGrid w:val="0"/>
          <w:sz w:val="24"/>
          <w:szCs w:val="20"/>
          <w:lang w:eastAsia="cs-CZ"/>
        </w:rPr>
        <w:t>kupní smlouva</w:t>
      </w:r>
    </w:p>
    <w:p w14:paraId="543F4195" w14:textId="77777777" w:rsidR="00F112E6" w:rsidRPr="00A13011" w:rsidRDefault="00F112E6" w:rsidP="00317FBF">
      <w:pPr>
        <w:spacing w:after="0" w:line="240" w:lineRule="auto"/>
        <w:jc w:val="center"/>
        <w:rPr>
          <w:rFonts w:eastAsia="Times New Roman"/>
          <w:snapToGrid w:val="0"/>
          <w:sz w:val="20"/>
          <w:szCs w:val="20"/>
          <w:lang w:eastAsia="cs-CZ"/>
        </w:rPr>
      </w:pPr>
      <w:r w:rsidRPr="00A13011">
        <w:rPr>
          <w:rFonts w:eastAsia="Times New Roman"/>
          <w:snapToGrid w:val="0"/>
          <w:sz w:val="20"/>
          <w:szCs w:val="20"/>
          <w:lang w:eastAsia="cs-CZ"/>
        </w:rPr>
        <w:t>dále jen „smlouva“</w:t>
      </w:r>
    </w:p>
    <w:p w14:paraId="0A8FF844" w14:textId="77777777" w:rsidR="00F112E6" w:rsidRPr="00A13011" w:rsidRDefault="00F112E6" w:rsidP="00317FBF">
      <w:pPr>
        <w:pStyle w:val="Nadpis1"/>
        <w:keepNext w:val="0"/>
        <w:keepLines w:val="0"/>
        <w:spacing w:before="120"/>
        <w:rPr>
          <w:rFonts w:ascii="Verdana" w:hAnsi="Verdana"/>
          <w:sz w:val="20"/>
        </w:rPr>
      </w:pPr>
      <w:r w:rsidRPr="00A13011">
        <w:rPr>
          <w:rFonts w:ascii="Verdana" w:hAnsi="Verdana"/>
          <w:sz w:val="20"/>
        </w:rPr>
        <w:t>Předmět smlouvy</w:t>
      </w:r>
    </w:p>
    <w:p w14:paraId="5033F5E2" w14:textId="06643455"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Předmětem této kupní smlouvy je závazek prodávajícího dodat kupujícímu nové a nepoužité zařízení:</w:t>
      </w:r>
      <w:r w:rsidRPr="00CD3C5B">
        <w:rPr>
          <w:rFonts w:ascii="Verdana" w:hAnsi="Verdana"/>
          <w:sz w:val="20"/>
          <w:lang w:eastAsia="cs-CZ"/>
        </w:rPr>
        <w:t xml:space="preserve"> </w:t>
      </w:r>
      <w:r w:rsidR="0090058B">
        <w:rPr>
          <w:rFonts w:ascii="Verdana" w:hAnsi="Verdana"/>
          <w:b/>
          <w:bCs/>
          <w:sz w:val="20"/>
          <w:lang w:eastAsia="cs-CZ"/>
        </w:rPr>
        <w:t xml:space="preserve">manipulátor </w:t>
      </w:r>
      <w:r w:rsidR="003B2D24">
        <w:rPr>
          <w:rFonts w:ascii="Verdana" w:hAnsi="Verdana"/>
          <w:b/>
          <w:bCs/>
          <w:sz w:val="20"/>
          <w:lang w:eastAsia="cs-CZ"/>
        </w:rPr>
        <w:t xml:space="preserve">nemocničních lůžek </w:t>
      </w:r>
      <w:r w:rsidR="0090058B">
        <w:rPr>
          <w:rFonts w:ascii="Verdana" w:hAnsi="Verdana"/>
          <w:b/>
          <w:bCs/>
          <w:sz w:val="20"/>
          <w:lang w:eastAsia="cs-CZ"/>
        </w:rPr>
        <w:t>4 ks s</w:t>
      </w:r>
      <w:r w:rsidR="003B2D24">
        <w:rPr>
          <w:rFonts w:ascii="Verdana" w:hAnsi="Verdana"/>
          <w:b/>
          <w:bCs/>
          <w:sz w:val="20"/>
          <w:lang w:eastAsia="cs-CZ"/>
        </w:rPr>
        <w:t xml:space="preserve"> nabíjecí stanicí 2ks a dalším </w:t>
      </w:r>
      <w:r w:rsidR="0090058B">
        <w:rPr>
          <w:rFonts w:ascii="Verdana" w:hAnsi="Verdana"/>
          <w:b/>
          <w:bCs/>
          <w:sz w:val="20"/>
          <w:lang w:eastAsia="cs-CZ"/>
        </w:rPr>
        <w:t>příslušenstvím</w:t>
      </w:r>
      <w:r w:rsidR="00D55EBF" w:rsidRPr="00A13011">
        <w:rPr>
          <w:rFonts w:ascii="Verdana" w:hAnsi="Verdana"/>
          <w:b/>
          <w:bCs/>
          <w:sz w:val="20"/>
          <w:lang w:eastAsia="cs-CZ"/>
        </w:rPr>
        <w:t xml:space="preserve"> </w:t>
      </w:r>
      <w:r w:rsidRPr="00A13011">
        <w:rPr>
          <w:rFonts w:ascii="Verdana" w:hAnsi="Verdana"/>
          <w:sz w:val="20"/>
          <w:lang w:eastAsia="cs-CZ"/>
        </w:rPr>
        <w:t>(dále jen „</w:t>
      </w:r>
      <w:r w:rsidRPr="00A13011">
        <w:rPr>
          <w:rFonts w:ascii="Verdana" w:hAnsi="Verdana"/>
          <w:b/>
          <w:bCs/>
          <w:sz w:val="20"/>
          <w:lang w:eastAsia="cs-CZ"/>
        </w:rPr>
        <w:t>zařízení</w:t>
      </w:r>
      <w:r w:rsidRPr="00A13011">
        <w:rPr>
          <w:rFonts w:ascii="Verdana" w:hAnsi="Verdana"/>
          <w:sz w:val="20"/>
          <w:lang w:eastAsia="cs-CZ"/>
        </w:rPr>
        <w:t>“) a umožnit mu nabytí vlastnického práva k zařízení a dále závazek kupujícího řádně dodané zařízení převzít a zaplatit za něj prodávajícímu sjednanou kupní cenu.</w:t>
      </w:r>
    </w:p>
    <w:p w14:paraId="746CCD3E" w14:textId="291465BE"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Zařízení je blíže specifikováno v</w:t>
      </w:r>
      <w:r w:rsidR="00A341DC" w:rsidRPr="00A13011">
        <w:rPr>
          <w:rFonts w:ascii="Verdana" w:hAnsi="Verdana"/>
          <w:sz w:val="20"/>
          <w:lang w:eastAsia="cs-CZ"/>
        </w:rPr>
        <w:t> cenov</w:t>
      </w:r>
      <w:r w:rsidR="00CD3C5B">
        <w:rPr>
          <w:rFonts w:ascii="Verdana" w:hAnsi="Verdana"/>
          <w:sz w:val="20"/>
          <w:lang w:eastAsia="cs-CZ"/>
        </w:rPr>
        <w:t>é</w:t>
      </w:r>
      <w:r w:rsidR="00A341DC" w:rsidRPr="00A13011">
        <w:rPr>
          <w:rFonts w:ascii="Verdana" w:hAnsi="Verdana"/>
          <w:sz w:val="20"/>
          <w:lang w:eastAsia="cs-CZ"/>
        </w:rPr>
        <w:t xml:space="preserve"> </w:t>
      </w:r>
      <w:r w:rsidRPr="00A13011">
        <w:rPr>
          <w:rFonts w:ascii="Verdana" w:hAnsi="Verdana"/>
          <w:sz w:val="20"/>
          <w:lang w:eastAsia="cs-CZ"/>
        </w:rPr>
        <w:t>nabíd</w:t>
      </w:r>
      <w:r w:rsidR="00CD3C5B">
        <w:rPr>
          <w:rFonts w:ascii="Verdana" w:hAnsi="Verdana"/>
          <w:sz w:val="20"/>
          <w:lang w:eastAsia="cs-CZ"/>
        </w:rPr>
        <w:t>ce</w:t>
      </w:r>
      <w:r w:rsidR="006C1DFC" w:rsidRPr="00A13011">
        <w:rPr>
          <w:rFonts w:ascii="Verdana" w:hAnsi="Verdana"/>
          <w:sz w:val="20"/>
          <w:lang w:eastAsia="cs-CZ"/>
        </w:rPr>
        <w:t xml:space="preserve"> </w:t>
      </w:r>
      <w:r w:rsidR="000F08BC">
        <w:rPr>
          <w:rFonts w:ascii="Verdana" w:hAnsi="Verdana"/>
          <w:sz w:val="20"/>
          <w:lang w:eastAsia="cs-CZ"/>
        </w:rPr>
        <w:t>č</w:t>
      </w:r>
      <w:r w:rsidR="000F08BC" w:rsidRPr="00A13011">
        <w:rPr>
          <w:rFonts w:ascii="Verdana" w:hAnsi="Verdana"/>
          <w:sz w:val="20"/>
          <w:lang w:eastAsia="cs-CZ"/>
        </w:rPr>
        <w:t xml:space="preserve">. </w:t>
      </w:r>
      <w:r w:rsidR="0090058B" w:rsidRPr="0090058B">
        <w:rPr>
          <w:rFonts w:ascii="Verdana" w:hAnsi="Verdana"/>
          <w:sz w:val="20"/>
          <w:lang w:eastAsia="cs-CZ"/>
        </w:rPr>
        <w:t>250351 V00</w:t>
      </w:r>
      <w:r w:rsidR="003B2D24">
        <w:rPr>
          <w:rFonts w:ascii="Verdana" w:hAnsi="Verdana"/>
          <w:sz w:val="20"/>
          <w:lang w:eastAsia="cs-CZ"/>
        </w:rPr>
        <w:t xml:space="preserve"> </w:t>
      </w:r>
      <w:r w:rsidR="00A41E9D" w:rsidRPr="00A13011">
        <w:rPr>
          <w:rFonts w:ascii="Verdana" w:hAnsi="Verdana"/>
          <w:sz w:val="20"/>
          <w:lang w:eastAsia="cs-CZ"/>
        </w:rPr>
        <w:t xml:space="preserve">ze dne </w:t>
      </w:r>
      <w:r w:rsidR="0090058B">
        <w:rPr>
          <w:rFonts w:ascii="Verdana" w:hAnsi="Verdana"/>
          <w:sz w:val="20"/>
          <w:lang w:eastAsia="cs-CZ"/>
        </w:rPr>
        <w:t>28.2.2025</w:t>
      </w:r>
      <w:r w:rsidR="006C1DFC" w:rsidRPr="00A13011">
        <w:rPr>
          <w:rFonts w:ascii="Verdana" w:hAnsi="Verdana"/>
          <w:sz w:val="20"/>
          <w:lang w:eastAsia="cs-CZ"/>
        </w:rPr>
        <w:t xml:space="preserve">, </w:t>
      </w:r>
      <w:r w:rsidRPr="00A13011">
        <w:rPr>
          <w:rFonts w:ascii="Verdana" w:hAnsi="Verdana"/>
          <w:sz w:val="20"/>
          <w:lang w:eastAsia="cs-CZ"/>
        </w:rPr>
        <w:t>kter</w:t>
      </w:r>
      <w:r w:rsidR="00CD3C5B">
        <w:rPr>
          <w:rFonts w:ascii="Verdana" w:hAnsi="Verdana"/>
          <w:sz w:val="20"/>
          <w:lang w:eastAsia="cs-CZ"/>
        </w:rPr>
        <w:t>á</w:t>
      </w:r>
      <w:r w:rsidRPr="00A13011">
        <w:rPr>
          <w:rFonts w:ascii="Verdana" w:hAnsi="Verdana"/>
          <w:sz w:val="20"/>
          <w:lang w:eastAsia="cs-CZ"/>
        </w:rPr>
        <w:t xml:space="preserve"> j</w:t>
      </w:r>
      <w:r w:rsidR="00CD3C5B">
        <w:rPr>
          <w:rFonts w:ascii="Verdana" w:hAnsi="Verdana"/>
          <w:sz w:val="20"/>
          <w:lang w:eastAsia="cs-CZ"/>
        </w:rPr>
        <w:t>e</w:t>
      </w:r>
      <w:r w:rsidRPr="00A13011">
        <w:rPr>
          <w:rFonts w:ascii="Verdana" w:hAnsi="Verdana"/>
          <w:sz w:val="20"/>
          <w:lang w:eastAsia="cs-CZ"/>
        </w:rPr>
        <w:t xml:space="preserve"> přílohou č. 1</w:t>
      </w:r>
      <w:r w:rsidR="006C1DFC" w:rsidRPr="00A13011">
        <w:rPr>
          <w:rFonts w:ascii="Verdana" w:hAnsi="Verdana"/>
          <w:sz w:val="20"/>
          <w:lang w:eastAsia="cs-CZ"/>
        </w:rPr>
        <w:t xml:space="preserve"> </w:t>
      </w:r>
      <w:r w:rsidRPr="00A13011">
        <w:rPr>
          <w:rFonts w:ascii="Verdana" w:hAnsi="Verdana"/>
          <w:sz w:val="20"/>
          <w:lang w:eastAsia="cs-CZ"/>
        </w:rPr>
        <w:t>této smlouvy.</w:t>
      </w:r>
    </w:p>
    <w:p w14:paraId="0D0AC42E" w14:textId="72D38D1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je vybaveno všemi potřebnými doklady a certifikáty.</w:t>
      </w:r>
      <w:r w:rsidR="00C247DA" w:rsidRPr="00A13011">
        <w:rPr>
          <w:rFonts w:ascii="Verdana" w:hAnsi="Verdana"/>
          <w:sz w:val="20"/>
          <w:lang w:eastAsia="cs-CZ"/>
        </w:rPr>
        <w:t xml:space="preserve"> Prodávající zaručuje, že zařízení je vhodné pro použití ve zdravotnickém zařízení.</w:t>
      </w:r>
    </w:p>
    <w:p w14:paraId="7114C78A" w14:textId="3493977A"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lastRenderedPageBreak/>
        <w:t>Prodávající dále prohlašuje, že má veškerá oprávnění, jakož i vybavení, k plnění povinností dle této smlouvy.</w:t>
      </w:r>
      <w:r w:rsidR="00042D29" w:rsidRPr="00A13011">
        <w:rPr>
          <w:rFonts w:ascii="Verdana" w:hAnsi="Verdana"/>
          <w:sz w:val="20"/>
          <w:lang w:eastAsia="cs-CZ"/>
        </w:rPr>
        <w:t xml:space="preserve"> Tuto smlouvu uzavírá v postavení profesionála a zavazuje se postupovat při plnění této smlouvy s odbornou péčí.</w:t>
      </w:r>
    </w:p>
    <w:p w14:paraId="2AFD5125" w14:textId="51664894" w:rsidR="000E65CE" w:rsidRDefault="000E65CE" w:rsidP="00F112E6">
      <w:pPr>
        <w:pStyle w:val="Nadpis2"/>
        <w:keepNext w:val="0"/>
        <w:spacing w:after="60"/>
        <w:jc w:val="both"/>
        <w:rPr>
          <w:rFonts w:ascii="Verdana" w:hAnsi="Verdana"/>
          <w:sz w:val="20"/>
          <w:lang w:eastAsia="cs-CZ"/>
        </w:rPr>
      </w:pPr>
      <w:r w:rsidRPr="00895102">
        <w:rPr>
          <w:rFonts w:ascii="Verdana" w:hAnsi="Verdana"/>
          <w:sz w:val="20"/>
          <w:lang w:eastAsia="cs-CZ"/>
        </w:rPr>
        <w:t xml:space="preserve">Tato smlouva je uzavírána </w:t>
      </w:r>
      <w:r>
        <w:rPr>
          <w:rFonts w:ascii="Verdana" w:hAnsi="Verdana"/>
          <w:sz w:val="20"/>
          <w:lang w:eastAsia="cs-CZ"/>
        </w:rPr>
        <w:t>postupem</w:t>
      </w:r>
      <w:r w:rsidRPr="00F35977">
        <w:rPr>
          <w:rFonts w:ascii="Verdana" w:hAnsi="Verdana"/>
          <w:sz w:val="20"/>
          <w:lang w:eastAsia="cs-CZ"/>
        </w:rPr>
        <w:t xml:space="preserve"> mimo režim </w:t>
      </w:r>
      <w:r w:rsidRPr="00895102">
        <w:rPr>
          <w:rFonts w:ascii="Verdana" w:hAnsi="Verdana"/>
          <w:sz w:val="20"/>
          <w:lang w:eastAsia="cs-CZ"/>
        </w:rPr>
        <w:t>zákona č. 134/2016 Sb., o zadávání veřejných zakázek, ve znění pozdějších předpisů</w:t>
      </w:r>
      <w:r>
        <w:rPr>
          <w:rFonts w:ascii="Verdana" w:hAnsi="Verdana"/>
          <w:sz w:val="20"/>
          <w:lang w:eastAsia="cs-CZ"/>
        </w:rPr>
        <w:t>, kdy zařízení je vyráběno jako výsledek společného vývoje, na kterém se podílely obě smluvní strany.</w:t>
      </w:r>
    </w:p>
    <w:p w14:paraId="0CAAA958" w14:textId="475BE216"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 xml:space="preserve">Součástí smluvního ujednání </w:t>
      </w:r>
      <w:r w:rsidR="006C1DFC" w:rsidRPr="00A13011">
        <w:rPr>
          <w:rFonts w:ascii="Verdana" w:hAnsi="Verdana"/>
          <w:sz w:val="20"/>
          <w:lang w:eastAsia="cs-CZ"/>
        </w:rPr>
        <w:t xml:space="preserve">jsou </w:t>
      </w:r>
      <w:r w:rsidRPr="00A13011">
        <w:rPr>
          <w:rFonts w:ascii="Verdana" w:hAnsi="Verdana"/>
          <w:sz w:val="20"/>
          <w:lang w:eastAsia="cs-CZ"/>
        </w:rPr>
        <w:t>i závazky, přísliby či prohlášení, které prodávající uvedl ve své nabídce. V případě rozporu mezi ujednáním této smlouvy a obsahem nabídky prodávajícího či příloh této smlouvy, má vždy přednost ustanovení této smlouvy.</w:t>
      </w:r>
    </w:p>
    <w:p w14:paraId="436C093E" w14:textId="77777777" w:rsidR="00F112E6" w:rsidRPr="00A13011" w:rsidRDefault="00F112E6" w:rsidP="00317FBF">
      <w:pPr>
        <w:pStyle w:val="Nadpis1"/>
        <w:keepNext w:val="0"/>
        <w:keepLines w:val="0"/>
        <w:spacing w:before="120"/>
        <w:rPr>
          <w:rFonts w:ascii="Verdana" w:hAnsi="Verdana"/>
          <w:sz w:val="20"/>
        </w:rPr>
      </w:pPr>
      <w:r w:rsidRPr="00A13011">
        <w:rPr>
          <w:rFonts w:ascii="Verdana" w:hAnsi="Verdana"/>
          <w:sz w:val="20"/>
        </w:rPr>
        <w:t>Doba, místo a způsob dodání</w:t>
      </w:r>
    </w:p>
    <w:p w14:paraId="22AB6F5C" w14:textId="3599200C"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 xml:space="preserve">Prodávající se zavazuje dodat zařízení nejpozději </w:t>
      </w:r>
      <w:r w:rsidRPr="00A13011">
        <w:rPr>
          <w:rFonts w:ascii="Verdana" w:hAnsi="Verdana"/>
          <w:b/>
          <w:bCs/>
          <w:sz w:val="20"/>
          <w:lang w:eastAsia="cs-CZ"/>
        </w:rPr>
        <w:t xml:space="preserve">do </w:t>
      </w:r>
      <w:r w:rsidR="0057105E">
        <w:rPr>
          <w:rFonts w:ascii="Verdana" w:hAnsi="Verdana"/>
          <w:b/>
          <w:bCs/>
          <w:sz w:val="20"/>
          <w:lang w:eastAsia="cs-CZ"/>
        </w:rPr>
        <w:t>10</w:t>
      </w:r>
      <w:r w:rsidR="006C5B81" w:rsidRPr="00A13011">
        <w:rPr>
          <w:rFonts w:ascii="Verdana" w:hAnsi="Verdana"/>
          <w:b/>
          <w:bCs/>
          <w:sz w:val="20"/>
          <w:lang w:eastAsia="cs-CZ"/>
        </w:rPr>
        <w:t xml:space="preserve"> týdnů od podpisu této smlouvy</w:t>
      </w:r>
      <w:r w:rsidRPr="00A13011">
        <w:rPr>
          <w:rFonts w:ascii="Verdana" w:hAnsi="Verdana"/>
          <w:sz w:val="20"/>
          <w:lang w:eastAsia="cs-CZ"/>
        </w:rPr>
        <w:t>.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25DBDC1D" w14:textId="27180F73"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 xml:space="preserve">Místem dodání zařízení je </w:t>
      </w:r>
      <w:r w:rsidRPr="00A13011">
        <w:rPr>
          <w:rFonts w:ascii="Verdana" w:hAnsi="Verdana"/>
          <w:b/>
          <w:bCs/>
          <w:sz w:val="20"/>
          <w:lang w:eastAsia="cs-CZ"/>
        </w:rPr>
        <w:t>sídlo kupujícího</w:t>
      </w:r>
      <w:r w:rsidRPr="00A13011">
        <w:rPr>
          <w:rFonts w:ascii="Verdana" w:hAnsi="Verdana"/>
          <w:sz w:val="20"/>
          <w:lang w:eastAsia="cs-CZ"/>
        </w:rPr>
        <w:t xml:space="preserve">, konkrétně </w:t>
      </w:r>
      <w:r w:rsidR="0090058B" w:rsidRPr="0057105E">
        <w:rPr>
          <w:rFonts w:ascii="Verdana" w:hAnsi="Verdana"/>
          <w:b/>
          <w:bCs/>
          <w:sz w:val="20"/>
          <w:lang w:eastAsia="cs-CZ"/>
        </w:rPr>
        <w:t>Oddělení zdravotnické techniky</w:t>
      </w:r>
      <w:r w:rsidRPr="0057105E">
        <w:rPr>
          <w:rFonts w:ascii="Verdana" w:hAnsi="Verdana"/>
          <w:sz w:val="20"/>
          <w:lang w:eastAsia="cs-CZ"/>
        </w:rPr>
        <w:t>.</w:t>
      </w:r>
    </w:p>
    <w:p w14:paraId="3122190B" w14:textId="77777777" w:rsidR="00F40A4C" w:rsidRPr="00A13011" w:rsidRDefault="00F40A4C" w:rsidP="00F40A4C">
      <w:pPr>
        <w:pStyle w:val="Nadpis2"/>
        <w:keepNext w:val="0"/>
        <w:spacing w:after="60"/>
        <w:jc w:val="both"/>
        <w:rPr>
          <w:rFonts w:ascii="Verdana" w:hAnsi="Verdana"/>
          <w:sz w:val="20"/>
          <w:lang w:eastAsia="cs-CZ"/>
        </w:rPr>
      </w:pPr>
      <w:r w:rsidRPr="00A13011">
        <w:rPr>
          <w:rFonts w:ascii="Verdana" w:hAnsi="Verdana"/>
          <w:sz w:val="20"/>
          <w:lang w:eastAsia="cs-CZ"/>
        </w:rPr>
        <w:t>Součástí předmětu plnění dle této smlouvy je rovněž:</w:t>
      </w:r>
    </w:p>
    <w:p w14:paraId="04279BA8" w14:textId="77777777" w:rsidR="00F40A4C" w:rsidRPr="00A13011" w:rsidRDefault="00F40A4C" w:rsidP="00F40A4C">
      <w:pPr>
        <w:pStyle w:val="Nadpis2"/>
        <w:keepNext w:val="0"/>
        <w:numPr>
          <w:ilvl w:val="0"/>
          <w:numId w:val="15"/>
        </w:numPr>
        <w:tabs>
          <w:tab w:val="num" w:pos="360"/>
          <w:tab w:val="left" w:pos="993"/>
        </w:tabs>
        <w:spacing w:after="60"/>
        <w:ind w:left="993" w:hanging="426"/>
        <w:jc w:val="both"/>
        <w:rPr>
          <w:rFonts w:ascii="Verdana" w:hAnsi="Verdana"/>
          <w:sz w:val="20"/>
          <w:lang w:eastAsia="cs-CZ"/>
        </w:rPr>
      </w:pPr>
      <w:r w:rsidRPr="00A13011">
        <w:rPr>
          <w:rFonts w:ascii="Verdana" w:hAnsi="Verdana"/>
          <w:sz w:val="20"/>
          <w:lang w:eastAsia="cs-CZ"/>
        </w:rPr>
        <w:t>doprava zařízení do sídla kupujícího,</w:t>
      </w:r>
    </w:p>
    <w:p w14:paraId="7E8B3BA4" w14:textId="6115707D" w:rsidR="00F40A4C" w:rsidRPr="00A13011" w:rsidRDefault="00F40A4C" w:rsidP="00F40A4C">
      <w:pPr>
        <w:pStyle w:val="Nadpis2"/>
        <w:keepNext w:val="0"/>
        <w:numPr>
          <w:ilvl w:val="0"/>
          <w:numId w:val="15"/>
        </w:numPr>
        <w:tabs>
          <w:tab w:val="num" w:pos="360"/>
          <w:tab w:val="left" w:pos="993"/>
        </w:tabs>
        <w:spacing w:after="60"/>
        <w:ind w:left="993" w:hanging="426"/>
        <w:jc w:val="both"/>
        <w:rPr>
          <w:rFonts w:ascii="Verdana" w:hAnsi="Verdana"/>
          <w:sz w:val="20"/>
          <w:lang w:eastAsia="cs-CZ"/>
        </w:rPr>
      </w:pPr>
      <w:r w:rsidRPr="00A13011">
        <w:rPr>
          <w:rFonts w:ascii="Verdana" w:hAnsi="Verdana"/>
          <w:sz w:val="20"/>
          <w:lang w:eastAsia="cs-CZ"/>
        </w:rPr>
        <w:t>montáž zařízení v místě určení,</w:t>
      </w:r>
    </w:p>
    <w:p w14:paraId="44EA4623" w14:textId="3C87F78C" w:rsidR="0090058B" w:rsidRDefault="0090058B" w:rsidP="00F40A4C">
      <w:pPr>
        <w:pStyle w:val="Nadpis2"/>
        <w:keepNext w:val="0"/>
        <w:numPr>
          <w:ilvl w:val="0"/>
          <w:numId w:val="15"/>
        </w:numPr>
        <w:tabs>
          <w:tab w:val="num" w:pos="360"/>
          <w:tab w:val="left" w:pos="993"/>
        </w:tabs>
        <w:spacing w:after="60"/>
        <w:ind w:left="993" w:hanging="426"/>
        <w:jc w:val="both"/>
        <w:rPr>
          <w:rFonts w:ascii="Verdana" w:hAnsi="Verdana"/>
          <w:sz w:val="20"/>
          <w:lang w:eastAsia="cs-CZ"/>
        </w:rPr>
      </w:pPr>
      <w:r>
        <w:rPr>
          <w:rFonts w:ascii="Verdana" w:hAnsi="Verdana"/>
          <w:sz w:val="20"/>
          <w:lang w:eastAsia="cs-CZ"/>
        </w:rPr>
        <w:t>proškolení personálu,</w:t>
      </w:r>
    </w:p>
    <w:p w14:paraId="3E7C0AF3" w14:textId="0E8950B7" w:rsidR="00F40A4C" w:rsidRPr="00A13011" w:rsidRDefault="00F40A4C" w:rsidP="00F40A4C">
      <w:pPr>
        <w:pStyle w:val="Nadpis2"/>
        <w:keepNext w:val="0"/>
        <w:numPr>
          <w:ilvl w:val="0"/>
          <w:numId w:val="15"/>
        </w:numPr>
        <w:tabs>
          <w:tab w:val="num" w:pos="360"/>
          <w:tab w:val="left" w:pos="993"/>
        </w:tabs>
        <w:spacing w:after="60"/>
        <w:ind w:left="993" w:hanging="426"/>
        <w:jc w:val="both"/>
        <w:rPr>
          <w:rFonts w:ascii="Verdana" w:hAnsi="Verdana"/>
          <w:sz w:val="20"/>
          <w:lang w:eastAsia="cs-CZ"/>
        </w:rPr>
      </w:pPr>
      <w:r w:rsidRPr="00A13011">
        <w:rPr>
          <w:rFonts w:ascii="Verdana" w:hAnsi="Verdana"/>
          <w:sz w:val="20"/>
          <w:lang w:eastAsia="cs-CZ"/>
        </w:rPr>
        <w:t>likvidace veškerých vyprodukovaných obalů a odpadu,</w:t>
      </w:r>
    </w:p>
    <w:p w14:paraId="37BCD63B" w14:textId="77777777" w:rsidR="00F40A4C" w:rsidRPr="00A13011" w:rsidRDefault="00F40A4C" w:rsidP="00F40A4C">
      <w:pPr>
        <w:pStyle w:val="Nadpis2"/>
        <w:keepNext w:val="0"/>
        <w:numPr>
          <w:ilvl w:val="0"/>
          <w:numId w:val="15"/>
        </w:numPr>
        <w:tabs>
          <w:tab w:val="num" w:pos="360"/>
          <w:tab w:val="left" w:pos="993"/>
        </w:tabs>
        <w:spacing w:after="60"/>
        <w:ind w:left="993" w:hanging="426"/>
        <w:jc w:val="both"/>
        <w:rPr>
          <w:rFonts w:ascii="Verdana" w:hAnsi="Verdana"/>
          <w:sz w:val="20"/>
          <w:lang w:eastAsia="cs-CZ"/>
        </w:rPr>
      </w:pPr>
      <w:r w:rsidRPr="00A13011">
        <w:rPr>
          <w:rFonts w:ascii="Verdana" w:hAnsi="Verdana"/>
          <w:sz w:val="20"/>
          <w:lang w:eastAsia="cs-CZ"/>
        </w:rPr>
        <w:t>veškeré poplatky spojené s dovozem zařízení, cla, daně, dovozní a vývozní přirážky, veškeré další poplatky spojené s dodávkou zařízení až do jejího funkčního předání v místě plnění,</w:t>
      </w:r>
    </w:p>
    <w:p w14:paraId="627379FC" w14:textId="77777777" w:rsidR="00F40A4C" w:rsidRPr="00A13011" w:rsidRDefault="00F40A4C" w:rsidP="00F40A4C">
      <w:pPr>
        <w:pStyle w:val="Nadpis2"/>
        <w:keepNext w:val="0"/>
        <w:numPr>
          <w:ilvl w:val="0"/>
          <w:numId w:val="15"/>
        </w:numPr>
        <w:tabs>
          <w:tab w:val="num" w:pos="360"/>
          <w:tab w:val="left" w:pos="993"/>
        </w:tabs>
        <w:spacing w:after="60"/>
        <w:ind w:left="993" w:hanging="426"/>
        <w:jc w:val="both"/>
        <w:rPr>
          <w:rFonts w:ascii="Verdana" w:hAnsi="Verdana"/>
          <w:sz w:val="20"/>
          <w:lang w:eastAsia="cs-CZ"/>
        </w:rPr>
      </w:pPr>
      <w:r w:rsidRPr="00A13011">
        <w:rPr>
          <w:rFonts w:ascii="Verdana" w:hAnsi="Verdana"/>
          <w:sz w:val="20"/>
          <w:lang w:eastAsia="cs-CZ"/>
        </w:rPr>
        <w:t xml:space="preserve">prohlášení o shodě od výrobce, tj. ES prohlášení o shodě (CE </w:t>
      </w:r>
      <w:proofErr w:type="spellStart"/>
      <w:r w:rsidRPr="00A13011">
        <w:rPr>
          <w:rFonts w:ascii="Verdana" w:hAnsi="Verdana"/>
          <w:sz w:val="20"/>
          <w:lang w:eastAsia="cs-CZ"/>
        </w:rPr>
        <w:t>Conformity</w:t>
      </w:r>
      <w:proofErr w:type="spellEnd"/>
      <w:r w:rsidRPr="00A13011">
        <w:rPr>
          <w:rFonts w:ascii="Verdana" w:hAnsi="Verdana"/>
          <w:sz w:val="20"/>
          <w:lang w:eastAsia="cs-CZ"/>
        </w:rPr>
        <w:t xml:space="preserve"> </w:t>
      </w:r>
      <w:proofErr w:type="spellStart"/>
      <w:r w:rsidRPr="00A13011">
        <w:rPr>
          <w:rFonts w:ascii="Verdana" w:hAnsi="Verdana"/>
          <w:sz w:val="20"/>
          <w:lang w:eastAsia="cs-CZ"/>
        </w:rPr>
        <w:t>Declaration</w:t>
      </w:r>
      <w:proofErr w:type="spellEnd"/>
      <w:r w:rsidRPr="00A13011">
        <w:rPr>
          <w:rFonts w:ascii="Verdana" w:hAnsi="Verdana"/>
          <w:sz w:val="20"/>
          <w:lang w:eastAsia="cs-CZ"/>
        </w:rPr>
        <w:t>), případně další doklady potřebné k užívání zařízení,</w:t>
      </w:r>
    </w:p>
    <w:p w14:paraId="031BAF9D" w14:textId="77777777" w:rsidR="00F40A4C" w:rsidRPr="00A13011" w:rsidRDefault="00F40A4C" w:rsidP="00F40A4C">
      <w:pPr>
        <w:pStyle w:val="Nadpis2"/>
        <w:keepNext w:val="0"/>
        <w:numPr>
          <w:ilvl w:val="0"/>
          <w:numId w:val="3"/>
        </w:numPr>
        <w:tabs>
          <w:tab w:val="left" w:pos="851"/>
        </w:tabs>
        <w:spacing w:after="60"/>
        <w:ind w:left="851" w:hanging="284"/>
        <w:jc w:val="both"/>
        <w:rPr>
          <w:rFonts w:asciiTheme="minorHAnsi" w:hAnsiTheme="minorHAnsi" w:cstheme="minorHAnsi"/>
          <w:szCs w:val="24"/>
        </w:rPr>
      </w:pPr>
      <w:r w:rsidRPr="00A13011">
        <w:rPr>
          <w:rFonts w:ascii="Verdana" w:hAnsi="Verdana"/>
          <w:sz w:val="20"/>
          <w:lang w:eastAsia="cs-CZ"/>
        </w:rPr>
        <w:t xml:space="preserve">návod k obsluze / uživatelské příručky v českém jazyce min. v 1 písemné formě a v </w:t>
      </w:r>
      <w:r w:rsidRPr="00A13011">
        <w:rPr>
          <w:rFonts w:ascii="Verdana" w:hAnsi="Verdana" w:cstheme="minorHAnsi"/>
          <w:sz w:val="20"/>
        </w:rPr>
        <w:t>elektronické podobě na datovém nosiči</w:t>
      </w:r>
      <w:r w:rsidRPr="00A13011">
        <w:rPr>
          <w:rFonts w:ascii="Verdana" w:hAnsi="Verdana"/>
          <w:sz w:val="20"/>
          <w:lang w:eastAsia="cs-CZ"/>
        </w:rPr>
        <w:t>.</w:t>
      </w:r>
      <w:r w:rsidRPr="00A13011">
        <w:rPr>
          <w:rFonts w:asciiTheme="minorHAnsi" w:hAnsiTheme="minorHAnsi" w:cstheme="minorHAnsi"/>
          <w:szCs w:val="24"/>
        </w:rPr>
        <w:t xml:space="preserve"> </w:t>
      </w:r>
    </w:p>
    <w:p w14:paraId="58CEE51E" w14:textId="3210E52D" w:rsidR="00F112E6" w:rsidRPr="00A13011" w:rsidRDefault="00D141C4" w:rsidP="00D141C4">
      <w:pPr>
        <w:pStyle w:val="Nadpis2"/>
        <w:keepNext w:val="0"/>
        <w:spacing w:after="60"/>
        <w:jc w:val="both"/>
        <w:rPr>
          <w:rFonts w:ascii="Verdana" w:hAnsi="Verdana"/>
          <w:i/>
          <w:sz w:val="20"/>
          <w:lang w:eastAsia="cs-CZ"/>
        </w:rPr>
      </w:pPr>
      <w:r w:rsidRPr="00A13011">
        <w:rPr>
          <w:rFonts w:ascii="Verdana" w:hAnsi="Verdana"/>
          <w:sz w:val="20"/>
          <w:lang w:eastAsia="cs-CZ"/>
        </w:rPr>
        <w:t>O průběhu a výsledku předávacího řízení bude sepsán písemný předávací protokol.</w:t>
      </w:r>
    </w:p>
    <w:p w14:paraId="1438997A" w14:textId="7777777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Kupující je oprávněn odmítnout převzetí zařízení v případě:</w:t>
      </w:r>
    </w:p>
    <w:p w14:paraId="5A648E2C" w14:textId="77777777" w:rsidR="00F112E6" w:rsidRPr="00A13011" w:rsidRDefault="00F112E6" w:rsidP="00F112E6">
      <w:pPr>
        <w:pStyle w:val="Nadpis2"/>
        <w:keepNext w:val="0"/>
        <w:numPr>
          <w:ilvl w:val="0"/>
          <w:numId w:val="3"/>
        </w:numPr>
        <w:tabs>
          <w:tab w:val="left" w:pos="851"/>
        </w:tabs>
        <w:spacing w:after="60"/>
        <w:ind w:left="851" w:hanging="284"/>
        <w:jc w:val="both"/>
        <w:rPr>
          <w:rFonts w:ascii="Verdana" w:hAnsi="Verdana"/>
          <w:sz w:val="20"/>
          <w:lang w:eastAsia="cs-CZ"/>
        </w:rPr>
      </w:pPr>
      <w:r w:rsidRPr="00A13011">
        <w:rPr>
          <w:rFonts w:ascii="Verdana" w:hAnsi="Verdana"/>
          <w:sz w:val="20"/>
          <w:lang w:eastAsia="cs-CZ"/>
        </w:rPr>
        <w:t>výskytu vad zařízení nebo jeho částí,</w:t>
      </w:r>
    </w:p>
    <w:p w14:paraId="5EAF184E" w14:textId="77777777" w:rsidR="00F112E6" w:rsidRPr="00A13011" w:rsidRDefault="00F112E6" w:rsidP="00F112E6">
      <w:pPr>
        <w:pStyle w:val="Nadpis2"/>
        <w:keepNext w:val="0"/>
        <w:numPr>
          <w:ilvl w:val="0"/>
          <w:numId w:val="3"/>
        </w:numPr>
        <w:tabs>
          <w:tab w:val="left" w:pos="851"/>
        </w:tabs>
        <w:spacing w:after="60"/>
        <w:ind w:left="851" w:hanging="284"/>
        <w:jc w:val="both"/>
        <w:rPr>
          <w:rFonts w:ascii="Verdana" w:hAnsi="Verdana"/>
          <w:sz w:val="20"/>
          <w:lang w:eastAsia="cs-CZ"/>
        </w:rPr>
      </w:pPr>
      <w:r w:rsidRPr="00A13011">
        <w:rPr>
          <w:rFonts w:ascii="Verdana" w:hAnsi="Verdana"/>
          <w:sz w:val="20"/>
          <w:lang w:eastAsia="cs-CZ"/>
        </w:rPr>
        <w:t>nesplnění všech povinností prodávajícího vztahujících se k předání zařízení dle této smlouvy.</w:t>
      </w:r>
    </w:p>
    <w:p w14:paraId="7E445EDE" w14:textId="7777777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FF8787D" w14:textId="7777777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Nebezpečí škody na zařízení a vlastnické právo ke zařízení přechází na kupujícího okamžikem převzetí zařízení a podpisem předávacího protokolu.</w:t>
      </w:r>
    </w:p>
    <w:p w14:paraId="1A332768" w14:textId="77777777" w:rsidR="00F112E6" w:rsidRPr="00A13011" w:rsidRDefault="00F112E6" w:rsidP="00F112E6">
      <w:pPr>
        <w:pStyle w:val="Nadpis2"/>
        <w:keepNext w:val="0"/>
        <w:tabs>
          <w:tab w:val="clear" w:pos="576"/>
          <w:tab w:val="num" w:pos="567"/>
        </w:tabs>
        <w:spacing w:after="60"/>
        <w:jc w:val="both"/>
        <w:rPr>
          <w:rFonts w:ascii="Verdana" w:hAnsi="Verdana"/>
          <w:sz w:val="20"/>
          <w:lang w:eastAsia="cs-CZ"/>
        </w:rPr>
      </w:pPr>
      <w:r w:rsidRPr="00A13011">
        <w:rPr>
          <w:rFonts w:ascii="Verdana" w:hAnsi="Verdana"/>
          <w:sz w:val="20"/>
          <w:lang w:eastAsia="cs-CZ"/>
        </w:rPr>
        <w:t>Prodávající je povinen při dodávce, instalaci a zprovoznění zařízení postupovat v těsné spolupráci s kupujícím tak, aby nebyl narušován provoz zdravotnického zařízení kupujícího nad míru nezbytně nutnou.</w:t>
      </w:r>
    </w:p>
    <w:p w14:paraId="20496682" w14:textId="1D6536E2" w:rsidR="00D87425" w:rsidRDefault="00F112E6" w:rsidP="006C5B81">
      <w:pPr>
        <w:pStyle w:val="Nadpis2"/>
        <w:keepNext w:val="0"/>
        <w:spacing w:after="60"/>
        <w:jc w:val="both"/>
        <w:rPr>
          <w:rFonts w:ascii="Verdana" w:hAnsi="Verdana"/>
          <w:sz w:val="20"/>
          <w:lang w:eastAsia="cs-CZ"/>
        </w:rPr>
      </w:pPr>
      <w:r w:rsidRPr="00A13011">
        <w:rPr>
          <w:rFonts w:ascii="Verdana" w:hAnsi="Verdana"/>
          <w:sz w:val="20"/>
          <w:lang w:eastAsia="cs-CZ"/>
        </w:rPr>
        <w:lastRenderedPageBreak/>
        <w:t>Dojde-li při dodávce, instalaci či zprovoznění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1F06AE09" w14:textId="77777777" w:rsidR="00F112E6" w:rsidRPr="00A13011" w:rsidRDefault="00F112E6" w:rsidP="00317FBF">
      <w:pPr>
        <w:pStyle w:val="Nadpis1"/>
        <w:keepNext w:val="0"/>
        <w:keepLines w:val="0"/>
        <w:spacing w:before="120"/>
        <w:rPr>
          <w:rFonts w:ascii="Verdana" w:hAnsi="Verdana"/>
          <w:sz w:val="20"/>
        </w:rPr>
      </w:pPr>
      <w:r w:rsidRPr="00A13011">
        <w:rPr>
          <w:rFonts w:ascii="Verdana" w:hAnsi="Verdana"/>
          <w:sz w:val="20"/>
        </w:rPr>
        <w:t>Kupní cena a platební podmínky</w:t>
      </w:r>
    </w:p>
    <w:p w14:paraId="5E4F612A" w14:textId="449CBEEE"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Celková kupní cena zařízení činí</w:t>
      </w:r>
      <w:r w:rsidR="00CD3C5B">
        <w:rPr>
          <w:rFonts w:ascii="Verdana" w:hAnsi="Verdana"/>
          <w:sz w:val="20"/>
          <w:lang w:eastAsia="cs-CZ"/>
        </w:rPr>
        <w:t xml:space="preserve"> </w:t>
      </w:r>
      <w:bookmarkStart w:id="0" w:name="_Hlk157611678"/>
      <w:r w:rsidR="003B2D24">
        <w:rPr>
          <w:rFonts w:ascii="Verdana" w:hAnsi="Verdana"/>
          <w:b/>
          <w:bCs/>
          <w:sz w:val="20"/>
          <w:lang w:eastAsia="cs-CZ"/>
        </w:rPr>
        <w:t>2.484.409,60</w:t>
      </w:r>
      <w:r w:rsidRPr="00A13011">
        <w:rPr>
          <w:rFonts w:ascii="Verdana" w:hAnsi="Verdana"/>
          <w:b/>
          <w:sz w:val="20"/>
          <w:lang w:eastAsia="cs-CZ"/>
        </w:rPr>
        <w:t xml:space="preserve"> </w:t>
      </w:r>
      <w:bookmarkEnd w:id="0"/>
      <w:r w:rsidRPr="00A13011">
        <w:rPr>
          <w:rFonts w:ascii="Verdana" w:hAnsi="Verdana"/>
          <w:b/>
          <w:sz w:val="20"/>
          <w:lang w:eastAsia="cs-CZ"/>
        </w:rPr>
        <w:t>Kč bez DPH</w:t>
      </w:r>
      <w:r w:rsidR="006C5B81" w:rsidRPr="00A13011">
        <w:rPr>
          <w:rFonts w:ascii="Verdana" w:hAnsi="Verdana"/>
          <w:sz w:val="20"/>
          <w:lang w:eastAsia="cs-CZ"/>
        </w:rPr>
        <w:t>. Prodávající ručí za uplatnění správné sazby DPH vztahující se na dodávku zařízení dle této smlouvy</w:t>
      </w:r>
      <w:r w:rsidR="00D141C4" w:rsidRPr="00A13011">
        <w:rPr>
          <w:rFonts w:ascii="Verdana" w:hAnsi="Verdana"/>
          <w:sz w:val="20"/>
          <w:lang w:eastAsia="cs-CZ"/>
        </w:rPr>
        <w:t>.</w:t>
      </w:r>
    </w:p>
    <w:p w14:paraId="264F768E" w14:textId="7777777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Kupní cena zařízení je stanovena dohodou jako cena konečná, maximální, nejvýše přípustná a zahrnuje rovněž dopravu zařízení do místa plnění, balné, kompletaci, montáž, instalaci, uvedení do provozu, zaškolení obsluhy, likvidaci obalů a případné další náklady související s plněním předmětu této smlouvy.</w:t>
      </w:r>
    </w:p>
    <w:p w14:paraId="29EAA0F7" w14:textId="77777777" w:rsidR="00D141C4" w:rsidRPr="00A13011" w:rsidRDefault="00F112E6" w:rsidP="00D141C4">
      <w:pPr>
        <w:pStyle w:val="Nadpis2"/>
        <w:keepNext w:val="0"/>
        <w:spacing w:after="60"/>
        <w:jc w:val="both"/>
        <w:rPr>
          <w:rFonts w:ascii="Verdana" w:hAnsi="Verdana"/>
          <w:sz w:val="20"/>
          <w:lang w:eastAsia="cs-CZ"/>
        </w:rPr>
      </w:pPr>
      <w:r w:rsidRPr="00A13011">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4C52F3A7" w14:textId="7777777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 xml:space="preserve">Splatnost faktury je do </w:t>
      </w:r>
      <w:r w:rsidRPr="00A13011">
        <w:rPr>
          <w:rFonts w:ascii="Verdana" w:hAnsi="Verdana"/>
          <w:b/>
          <w:sz w:val="20"/>
          <w:lang w:eastAsia="cs-CZ"/>
        </w:rPr>
        <w:t>30 dnů</w:t>
      </w:r>
      <w:r w:rsidRPr="00A13011">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55A3572" w14:textId="7BA83710"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 xml:space="preserve">V případě prodlení kupujícího s úhradou kupní ceny či její části je prodávající oprávněn požadovat zaplacení úroku z prodlení v souladu s ustanovením </w:t>
      </w:r>
      <w:r w:rsidR="001B6EAA" w:rsidRPr="00A13011">
        <w:rPr>
          <w:rFonts w:ascii="Verdana" w:hAnsi="Verdana"/>
          <w:sz w:val="20"/>
          <w:lang w:eastAsia="cs-CZ"/>
        </w:rPr>
        <w:br/>
      </w:r>
      <w:r w:rsidRPr="00A13011">
        <w:rPr>
          <w:rFonts w:ascii="Verdana" w:hAnsi="Verdana"/>
          <w:sz w:val="20"/>
          <w:lang w:eastAsia="cs-CZ"/>
        </w:rPr>
        <w:t>§ 1970 občanského zákoníku.</w:t>
      </w:r>
    </w:p>
    <w:p w14:paraId="10C11FD9" w14:textId="7777777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 xml:space="preserve">Zveřejní-li správce daně skutečnost, že prodávající je nespolehlivým plátcem ve smyslu zákona č. 235/2004 Sb., o dani z přidané hodnoty, je kupující oprávněn z každé fakturované platby zadržet daň z přidané hodnoty a </w:t>
      </w:r>
      <w:proofErr w:type="gramStart"/>
      <w:r w:rsidRPr="00A13011">
        <w:rPr>
          <w:rFonts w:ascii="Verdana" w:hAnsi="Verdana"/>
          <w:sz w:val="20"/>
          <w:lang w:eastAsia="cs-CZ"/>
        </w:rPr>
        <w:t>tuto</w:t>
      </w:r>
      <w:proofErr w:type="gramEnd"/>
      <w:r w:rsidRPr="00A13011">
        <w:rPr>
          <w:rFonts w:ascii="Verdana" w:hAnsi="Verdana"/>
          <w:sz w:val="20"/>
          <w:lang w:eastAsia="cs-CZ"/>
        </w:rPr>
        <w:t xml:space="preserve"> aniž by k tomu byl vyzván jako ručitel uhradit za prodávajícího příslušnému správci daně.</w:t>
      </w:r>
    </w:p>
    <w:p w14:paraId="0D65D6DB" w14:textId="77777777" w:rsidR="00F112E6" w:rsidRPr="00A13011" w:rsidRDefault="00F112E6" w:rsidP="00317FBF">
      <w:pPr>
        <w:pStyle w:val="Nadpis1"/>
        <w:keepNext w:val="0"/>
        <w:keepLines w:val="0"/>
        <w:spacing w:before="120"/>
        <w:rPr>
          <w:rFonts w:ascii="Verdana" w:hAnsi="Verdana"/>
          <w:sz w:val="20"/>
        </w:rPr>
      </w:pPr>
      <w:r w:rsidRPr="00A13011">
        <w:rPr>
          <w:rFonts w:ascii="Verdana" w:hAnsi="Verdana"/>
          <w:sz w:val="20"/>
        </w:rPr>
        <w:t>Odpovědnost za vady, záruka za jakost, servis</w:t>
      </w:r>
    </w:p>
    <w:p w14:paraId="16F05877" w14:textId="77777777" w:rsidR="00F112E6" w:rsidRPr="00A13011" w:rsidRDefault="00F112E6" w:rsidP="00F112E6">
      <w:pPr>
        <w:pStyle w:val="Nadpis2"/>
        <w:keepNext w:val="0"/>
        <w:spacing w:after="60" w:line="276" w:lineRule="auto"/>
        <w:jc w:val="both"/>
        <w:rPr>
          <w:rFonts w:ascii="Verdana" w:hAnsi="Verdana"/>
          <w:sz w:val="20"/>
          <w:lang w:eastAsia="cs-CZ"/>
        </w:rPr>
      </w:pPr>
      <w:r w:rsidRPr="00A13011">
        <w:rPr>
          <w:rFonts w:ascii="Verdana" w:hAnsi="Verdana"/>
          <w:sz w:val="20"/>
          <w:lang w:eastAsia="cs-CZ"/>
        </w:rPr>
        <w:t>Není-li uvedeno jinak, řídí se práva a povinnosti smluvních stran z vadného plnění příslušnými ustanoveními občanského zákoníku.</w:t>
      </w:r>
    </w:p>
    <w:p w14:paraId="52246747" w14:textId="3F0746DE" w:rsidR="00217C8F" w:rsidRPr="00A13011" w:rsidRDefault="008D3BB6" w:rsidP="003B2D24">
      <w:pPr>
        <w:pStyle w:val="Nadpis2"/>
        <w:keepNext w:val="0"/>
        <w:spacing w:after="60"/>
        <w:jc w:val="both"/>
        <w:rPr>
          <w:rFonts w:ascii="Verdana" w:hAnsi="Verdana"/>
          <w:sz w:val="20"/>
          <w:lang w:eastAsia="cs-CZ"/>
        </w:rPr>
      </w:pPr>
      <w:r w:rsidRPr="00A13011">
        <w:rPr>
          <w:rFonts w:ascii="Verdana" w:hAnsi="Verdana"/>
          <w:sz w:val="20"/>
          <w:lang w:eastAsia="cs-CZ"/>
        </w:rPr>
        <w:t xml:space="preserve">Na dodané zařízení poskytuje prodávající záruku za jakost v délce </w:t>
      </w:r>
      <w:r w:rsidR="00934D51" w:rsidRPr="00A13011">
        <w:rPr>
          <w:rFonts w:ascii="Verdana" w:hAnsi="Verdana"/>
          <w:b/>
          <w:bCs/>
          <w:sz w:val="20"/>
          <w:lang w:eastAsia="cs-CZ"/>
        </w:rPr>
        <w:t>24 měsíců</w:t>
      </w:r>
      <w:r w:rsidR="003B2D24">
        <w:rPr>
          <w:rFonts w:ascii="Verdana" w:hAnsi="Verdana"/>
          <w:sz w:val="20"/>
          <w:lang w:eastAsia="cs-CZ"/>
        </w:rPr>
        <w:t>.</w:t>
      </w:r>
    </w:p>
    <w:p w14:paraId="1D7E9CF5" w14:textId="7500CA08" w:rsidR="00F112E6" w:rsidRPr="00A13011" w:rsidRDefault="00F112E6" w:rsidP="00217C8F">
      <w:pPr>
        <w:pStyle w:val="Nadpis2"/>
        <w:keepNext w:val="0"/>
        <w:spacing w:after="60"/>
        <w:jc w:val="both"/>
        <w:rPr>
          <w:rFonts w:ascii="Verdana" w:hAnsi="Verdana"/>
          <w:sz w:val="20"/>
          <w:lang w:eastAsia="cs-CZ"/>
        </w:rPr>
      </w:pPr>
      <w:r w:rsidRPr="00A13011">
        <w:rPr>
          <w:rFonts w:ascii="Verdana" w:hAnsi="Verdana"/>
          <w:sz w:val="20"/>
          <w:lang w:eastAsia="cs-CZ"/>
        </w:rPr>
        <w:t>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1D5820AC" w14:textId="7777777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V záruční době se prodávající zavazuje nastoupit k servisnímu zásahu nejpozději do 48 hodin od oznámení vad kupujícím (písemně, emailem či telefonicky) a odstranit vady zařízení nejpozději do 48 hodin od nástupu na opravu.</w:t>
      </w:r>
    </w:p>
    <w:p w14:paraId="58EA2CC4" w14:textId="7777777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2AC44394" w14:textId="7777777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Ukáže-li se, že vada zařízení je neodstranitelná, nebo v případě, že prodávající neodstraní vady zařízení včas, nejpozději do 30 dnů od dne oznámení, je kupující zejména oprávněn požadovat dodání nového zařízení shodných nebo lepších parametrů, nebo od této smlouvy odstoupit.</w:t>
      </w:r>
    </w:p>
    <w:p w14:paraId="46615F94" w14:textId="7777777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lastRenderedPageBreak/>
        <w:t xml:space="preserve">Náklady spojené s odstraňováním vad zařízení, za které odpovídá prodávající, hradí v plné výši prodávající (cestovné, náhradní díly, </w:t>
      </w:r>
      <w:proofErr w:type="gramStart"/>
      <w:r w:rsidRPr="00A13011">
        <w:rPr>
          <w:rFonts w:ascii="Verdana" w:hAnsi="Verdana"/>
          <w:sz w:val="20"/>
          <w:lang w:eastAsia="cs-CZ"/>
        </w:rPr>
        <w:t>materiál,</w:t>
      </w:r>
      <w:proofErr w:type="gramEnd"/>
      <w:r w:rsidRPr="00A13011">
        <w:rPr>
          <w:rFonts w:ascii="Verdana" w:hAnsi="Verdana"/>
          <w:sz w:val="20"/>
          <w:lang w:eastAsia="cs-CZ"/>
        </w:rPr>
        <w:t xml:space="preserve"> apod.).</w:t>
      </w:r>
    </w:p>
    <w:p w14:paraId="209C904D" w14:textId="7777777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O provedené opravě bude vyhotoven písemný záznam (servisní list) potvrzený zástupci obou smluvních stran. Součástí servisního listu bude popis opravy a soupis případně použitých náhradních dílů.</w:t>
      </w:r>
    </w:p>
    <w:p w14:paraId="3158A427" w14:textId="7777777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Prodávající se zavazuje po dobu technické životnosti zařízení, tj. minimálně po dobu deseti let od dodání zařízení, dodávat na zařízení náhradní díly.</w:t>
      </w:r>
    </w:p>
    <w:p w14:paraId="41EDD80A" w14:textId="77777777" w:rsidR="00F112E6" w:rsidRPr="00A13011" w:rsidRDefault="00F112E6" w:rsidP="00C247DA">
      <w:pPr>
        <w:pStyle w:val="Nadpis1"/>
        <w:keepNext w:val="0"/>
        <w:keepLines w:val="0"/>
        <w:rPr>
          <w:rFonts w:ascii="Verdana" w:hAnsi="Verdana"/>
          <w:sz w:val="20"/>
        </w:rPr>
      </w:pPr>
      <w:r w:rsidRPr="00A13011">
        <w:rPr>
          <w:rFonts w:ascii="Verdana" w:hAnsi="Verdana"/>
          <w:sz w:val="20"/>
        </w:rPr>
        <w:t>Sankční ujednání</w:t>
      </w:r>
    </w:p>
    <w:p w14:paraId="5C85C448" w14:textId="7777777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 xml:space="preserve">V případě prodlení prodávajícího s dodáním zařízení je prodávající povinen za každý započatý den prodlení zaplatit kupujícímu smluvní pokutu ve výši </w:t>
      </w:r>
      <w:proofErr w:type="gramStart"/>
      <w:r w:rsidRPr="00A13011">
        <w:rPr>
          <w:rFonts w:ascii="Verdana" w:hAnsi="Verdana"/>
          <w:sz w:val="20"/>
          <w:lang w:eastAsia="cs-CZ"/>
        </w:rPr>
        <w:t>0,5%</w:t>
      </w:r>
      <w:proofErr w:type="gramEnd"/>
      <w:r w:rsidRPr="00A13011">
        <w:rPr>
          <w:rFonts w:ascii="Verdana" w:hAnsi="Verdana"/>
          <w:sz w:val="20"/>
          <w:lang w:eastAsia="cs-CZ"/>
        </w:rPr>
        <w:t xml:space="preserve"> z kupní ceny zařízení bez DPH.</w:t>
      </w:r>
    </w:p>
    <w:p w14:paraId="12C7F765" w14:textId="55538FBF" w:rsidR="00F112E6" w:rsidRPr="00A13011" w:rsidRDefault="00F112E6" w:rsidP="00F112E6">
      <w:pPr>
        <w:pStyle w:val="Nadpis2"/>
        <w:keepNext w:val="0"/>
        <w:tabs>
          <w:tab w:val="num" w:pos="993"/>
        </w:tabs>
        <w:spacing w:after="60"/>
        <w:jc w:val="both"/>
        <w:rPr>
          <w:rFonts w:ascii="Verdana" w:hAnsi="Verdana"/>
          <w:sz w:val="20"/>
          <w:lang w:eastAsia="cs-CZ"/>
        </w:rPr>
      </w:pPr>
      <w:r w:rsidRPr="00A13011">
        <w:rPr>
          <w:rFonts w:ascii="Verdana" w:hAnsi="Verdana"/>
          <w:sz w:val="20"/>
          <w:lang w:eastAsia="cs-CZ"/>
        </w:rPr>
        <w:t xml:space="preserve">V případě prodlení prodávajícího s nástupem k servisnímu zásahu nebo s odstraněním závad zařízení je prodávající povinen zaplatit kupujícímu smluvní pokutu za každý jednotlivý případ ve výši </w:t>
      </w:r>
      <w:proofErr w:type="gramStart"/>
      <w:r w:rsidR="00A41E9D" w:rsidRPr="00A13011">
        <w:rPr>
          <w:rFonts w:ascii="Verdana" w:hAnsi="Verdana"/>
          <w:sz w:val="20"/>
          <w:lang w:eastAsia="cs-CZ"/>
        </w:rPr>
        <w:t>2</w:t>
      </w:r>
      <w:r w:rsidRPr="00A13011">
        <w:rPr>
          <w:rFonts w:ascii="Verdana" w:hAnsi="Verdana"/>
          <w:sz w:val="20"/>
          <w:lang w:eastAsia="cs-CZ"/>
        </w:rPr>
        <w:t>.000,-</w:t>
      </w:r>
      <w:proofErr w:type="gramEnd"/>
      <w:r w:rsidRPr="00A13011">
        <w:rPr>
          <w:rFonts w:ascii="Verdana" w:hAnsi="Verdana"/>
          <w:sz w:val="20"/>
          <w:lang w:eastAsia="cs-CZ"/>
        </w:rPr>
        <w:t xml:space="preserve"> Kč za každý započatý den prodlení,</w:t>
      </w:r>
    </w:p>
    <w:p w14:paraId="1C6A8D20" w14:textId="7777777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 xml:space="preserve">V případě, že se kterékoliv z prohlášení prodávajícího uvedené v čl. 1 této smlouvy ukáže být nepravdivým, hrubě zkresleným či v podstatném ohledu zavádějícím je prodávající povinen uhradit kupujícímu smluvní pokutu ve výši </w:t>
      </w:r>
      <w:proofErr w:type="gramStart"/>
      <w:r w:rsidRPr="00A13011">
        <w:rPr>
          <w:rFonts w:ascii="Verdana" w:hAnsi="Verdana"/>
          <w:sz w:val="20"/>
          <w:lang w:eastAsia="cs-CZ"/>
        </w:rPr>
        <w:t>50.000,-</w:t>
      </w:r>
      <w:proofErr w:type="gramEnd"/>
      <w:r w:rsidRPr="00A13011">
        <w:rPr>
          <w:rFonts w:ascii="Verdana" w:hAnsi="Verdana"/>
          <w:sz w:val="20"/>
          <w:lang w:eastAsia="cs-CZ"/>
        </w:rPr>
        <w:t xml:space="preserve"> Kč za každý jednotlivý případ porušení. Kupující je v takovém případě současně oprávněn od této smlouvy odstoupit.</w:t>
      </w:r>
    </w:p>
    <w:p w14:paraId="3EB4B747" w14:textId="7777777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Uplatněním smluvních pokut není dotčeno právo na náhradu škody v plné výši.</w:t>
      </w:r>
    </w:p>
    <w:p w14:paraId="1E03BE7E" w14:textId="77777777" w:rsidR="00F112E6" w:rsidRPr="00A13011" w:rsidRDefault="00F112E6" w:rsidP="00317FBF">
      <w:pPr>
        <w:pStyle w:val="Nadpis1"/>
        <w:keepNext w:val="0"/>
        <w:keepLines w:val="0"/>
        <w:spacing w:before="120"/>
        <w:rPr>
          <w:rFonts w:ascii="Verdana" w:hAnsi="Verdana"/>
          <w:sz w:val="20"/>
        </w:rPr>
      </w:pPr>
      <w:r w:rsidRPr="00A13011">
        <w:rPr>
          <w:rFonts w:ascii="Verdana" w:hAnsi="Verdana"/>
          <w:sz w:val="20"/>
        </w:rPr>
        <w:t>Obecná ustanovení</w:t>
      </w:r>
    </w:p>
    <w:p w14:paraId="10AFB1E1" w14:textId="7777777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Smluvní strany se zavazují zachovávat mlčenlivost o všech skutečnostech, o kterých se dozvěděly v souvislosti s uzavřením této smlouvy. Tím není dotčena povinnost zveřejnit obsah této smlouvy či jiné skutečnosti týkající se smluvního vztahu založeného touto smlouvou, a to v rozsahu stanoveném zákonem.</w:t>
      </w:r>
    </w:p>
    <w:p w14:paraId="3F47D0DE" w14:textId="7777777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41249D1B" w14:textId="1493420D"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34ABE116" w14:textId="0FD38CD8"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V případě plnění části předmětu této smlouvy prostřednictvím poddodavatelů, sdělí prodávající kupujícímu na jeho žádost údaje o poddodavatelích s uvedením, jakou část předmětu smlouvy poddodavatel plnil.</w:t>
      </w:r>
    </w:p>
    <w:p w14:paraId="004DCA21" w14:textId="1491CA61" w:rsidR="00A41E9D" w:rsidRPr="00A13011" w:rsidRDefault="00F112E6" w:rsidP="00A41E9D">
      <w:pPr>
        <w:pStyle w:val="Nadpis2"/>
        <w:keepNext w:val="0"/>
        <w:spacing w:after="60"/>
        <w:jc w:val="both"/>
        <w:rPr>
          <w:rFonts w:ascii="Verdana" w:hAnsi="Verdana"/>
          <w:sz w:val="20"/>
          <w:lang w:eastAsia="cs-CZ"/>
        </w:rPr>
      </w:pPr>
      <w:r w:rsidRPr="00A13011">
        <w:rPr>
          <w:rFonts w:ascii="Verdana" w:hAnsi="Verdana"/>
          <w:sz w:val="20"/>
          <w:lang w:eastAsia="cs-CZ"/>
        </w:rPr>
        <w:t>Prodávající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55D7E024" w14:textId="77777777" w:rsidR="00F112E6" w:rsidRPr="00A13011" w:rsidRDefault="00F112E6" w:rsidP="00317FBF">
      <w:pPr>
        <w:pStyle w:val="Nadpis1"/>
        <w:keepNext w:val="0"/>
        <w:keepLines w:val="0"/>
        <w:spacing w:before="120"/>
        <w:rPr>
          <w:rFonts w:ascii="Verdana" w:hAnsi="Verdana"/>
          <w:sz w:val="20"/>
        </w:rPr>
      </w:pPr>
      <w:r w:rsidRPr="00A13011">
        <w:rPr>
          <w:rFonts w:ascii="Verdana" w:hAnsi="Verdana"/>
          <w:sz w:val="20"/>
        </w:rPr>
        <w:lastRenderedPageBreak/>
        <w:t>Závěrečná ustanovení</w:t>
      </w:r>
    </w:p>
    <w:p w14:paraId="55BEA882" w14:textId="7777777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0E535E7E" w14:textId="77777777" w:rsidR="00F112E6" w:rsidRPr="00A13011" w:rsidRDefault="00F112E6" w:rsidP="00F112E6">
      <w:pPr>
        <w:pStyle w:val="Nadpis2"/>
        <w:jc w:val="both"/>
        <w:rPr>
          <w:rFonts w:ascii="Verdana" w:hAnsi="Verdana"/>
          <w:sz w:val="20"/>
          <w:lang w:eastAsia="cs-CZ"/>
        </w:rPr>
      </w:pPr>
      <w:r w:rsidRPr="00A13011">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2F5CC464" w14:textId="77777777" w:rsidR="00F112E6" w:rsidRPr="00A13011" w:rsidRDefault="00F112E6" w:rsidP="00F112E6">
      <w:pPr>
        <w:pStyle w:val="Nadpis2"/>
        <w:jc w:val="both"/>
        <w:rPr>
          <w:rFonts w:ascii="Verdana" w:hAnsi="Verdana"/>
          <w:sz w:val="20"/>
          <w:lang w:eastAsia="cs-CZ"/>
        </w:rPr>
      </w:pPr>
      <w:r w:rsidRPr="00A13011">
        <w:rPr>
          <w:rFonts w:ascii="Verdana" w:hAnsi="Verdana"/>
          <w:sz w:val="20"/>
          <w:lang w:eastAsia="cs-CZ"/>
        </w:rPr>
        <w:t>Práva a povinnosti smluvních stran touto smlouvou výslovně neupravená se řídí příslušnými ustanoveními zákona č. 89/2012 Sb., občanský zákoník.</w:t>
      </w:r>
    </w:p>
    <w:p w14:paraId="14E70826" w14:textId="7777777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Jakékoli změny a doplňky této smlouvy jsou možné pouze ve formě písemných číslovaných dodatků, podepsaných oprávněnými zástupci obou smluvních stran.</w:t>
      </w:r>
    </w:p>
    <w:p w14:paraId="7E3048C8" w14:textId="5F1C4E9E"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Tato smlouva nabývá platnosti dnem jejího podpisu a účinnosti dnem uveřejnění v registru smluv.</w:t>
      </w:r>
      <w:r w:rsidR="00317FBF" w:rsidRPr="00A13011">
        <w:rPr>
          <w:rFonts w:ascii="Verdana" w:hAnsi="Verdana"/>
          <w:sz w:val="20"/>
          <w:lang w:eastAsia="cs-CZ"/>
        </w:rPr>
        <w:t xml:space="preserve"> Plnění poskytnutá přede dnem účinnosti této smlouvy se považují za plnění dle této smlouvy.</w:t>
      </w:r>
    </w:p>
    <w:p w14:paraId="1D651C97" w14:textId="77777777"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 xml:space="preserve">Tato smlouva je vypracována ve dvou vyhotoveních, z nichž každá smluvní strana obdrží po jednom. </w:t>
      </w:r>
      <w:bookmarkStart w:id="1" w:name="_Hlk118803946"/>
      <w:r w:rsidRPr="00A13011">
        <w:rPr>
          <w:rFonts w:ascii="Verdana" w:hAnsi="Verdana"/>
          <w:sz w:val="20"/>
          <w:lang w:eastAsia="cs-CZ"/>
        </w:rPr>
        <w:t>V případě elektronického podpisu je tato smlouva vypracována v jednom vyhotovení podepsaném elektronicky oběma smluvními stranami.</w:t>
      </w:r>
      <w:bookmarkEnd w:id="1"/>
    </w:p>
    <w:p w14:paraId="4B06911D" w14:textId="434FF209" w:rsidR="00F112E6" w:rsidRPr="00A13011" w:rsidRDefault="00F112E6" w:rsidP="00F112E6">
      <w:pPr>
        <w:pStyle w:val="Nadpis2"/>
        <w:keepNext w:val="0"/>
        <w:spacing w:after="60"/>
        <w:jc w:val="both"/>
        <w:rPr>
          <w:rFonts w:ascii="Verdana" w:hAnsi="Verdana"/>
          <w:sz w:val="20"/>
          <w:lang w:eastAsia="cs-CZ"/>
        </w:rPr>
      </w:pPr>
      <w:r w:rsidRPr="00A13011">
        <w:rPr>
          <w:rFonts w:ascii="Verdana" w:hAnsi="Verdana"/>
          <w:sz w:val="20"/>
          <w:lang w:eastAsia="cs-CZ"/>
        </w:rPr>
        <w:t>Smluvní strany si smlouvu přečetly, jejímu obsahu rozumí a na důkaz toho připojují podpisy svých oprávněných zástupců.</w:t>
      </w:r>
    </w:p>
    <w:p w14:paraId="5D64683C" w14:textId="77777777" w:rsidR="00146B00" w:rsidRPr="00A13011" w:rsidRDefault="00146B00" w:rsidP="00F112E6">
      <w:pPr>
        <w:tabs>
          <w:tab w:val="left" w:pos="567"/>
        </w:tabs>
        <w:spacing w:after="0" w:line="240" w:lineRule="auto"/>
        <w:jc w:val="both"/>
        <w:rPr>
          <w:snapToGrid w:val="0"/>
          <w:sz w:val="20"/>
          <w:szCs w:val="20"/>
          <w:lang w:eastAsia="cs-CZ"/>
        </w:rPr>
      </w:pPr>
    </w:p>
    <w:p w14:paraId="70B5B81E" w14:textId="28DA6514" w:rsidR="00F112E6" w:rsidRPr="00A13011" w:rsidRDefault="00F112E6" w:rsidP="00F112E6">
      <w:pPr>
        <w:tabs>
          <w:tab w:val="left" w:pos="567"/>
        </w:tabs>
        <w:spacing w:after="0" w:line="240" w:lineRule="auto"/>
        <w:jc w:val="both"/>
        <w:rPr>
          <w:snapToGrid w:val="0"/>
          <w:sz w:val="20"/>
          <w:szCs w:val="20"/>
          <w:lang w:eastAsia="cs-CZ"/>
        </w:rPr>
      </w:pPr>
      <w:r w:rsidRPr="00A13011">
        <w:rPr>
          <w:snapToGrid w:val="0"/>
          <w:sz w:val="20"/>
          <w:szCs w:val="20"/>
          <w:lang w:eastAsia="cs-CZ"/>
        </w:rPr>
        <w:t>Přílohy:</w:t>
      </w:r>
    </w:p>
    <w:p w14:paraId="1331D0B1" w14:textId="01B8C96F" w:rsidR="000F08BC" w:rsidRPr="00A13011" w:rsidRDefault="000F08BC" w:rsidP="000F08BC">
      <w:pPr>
        <w:numPr>
          <w:ilvl w:val="0"/>
          <w:numId w:val="5"/>
        </w:numPr>
        <w:tabs>
          <w:tab w:val="left" w:pos="426"/>
        </w:tabs>
        <w:spacing w:after="0" w:line="240" w:lineRule="auto"/>
        <w:contextualSpacing/>
        <w:jc w:val="both"/>
        <w:rPr>
          <w:snapToGrid w:val="0"/>
          <w:sz w:val="20"/>
          <w:szCs w:val="20"/>
          <w:lang w:eastAsia="cs-CZ"/>
        </w:rPr>
      </w:pPr>
      <w:r w:rsidRPr="00A13011">
        <w:rPr>
          <w:snapToGrid w:val="0"/>
          <w:sz w:val="20"/>
          <w:szCs w:val="20"/>
          <w:lang w:eastAsia="cs-CZ"/>
        </w:rPr>
        <w:t xml:space="preserve">Nabídka prodávajícího </w:t>
      </w:r>
      <w:r w:rsidRPr="00A13011">
        <w:rPr>
          <w:sz w:val="20"/>
          <w:lang w:eastAsia="cs-CZ"/>
        </w:rPr>
        <w:t xml:space="preserve">č. </w:t>
      </w:r>
      <w:r w:rsidR="003B2D24">
        <w:rPr>
          <w:sz w:val="20"/>
          <w:lang w:eastAsia="cs-CZ"/>
        </w:rPr>
        <w:t>č</w:t>
      </w:r>
      <w:r w:rsidR="003B2D24" w:rsidRPr="00A13011">
        <w:rPr>
          <w:sz w:val="20"/>
          <w:lang w:eastAsia="cs-CZ"/>
        </w:rPr>
        <w:t xml:space="preserve">. </w:t>
      </w:r>
      <w:r w:rsidR="003B2D24" w:rsidRPr="0090058B">
        <w:rPr>
          <w:sz w:val="20"/>
          <w:lang w:eastAsia="cs-CZ"/>
        </w:rPr>
        <w:t>250351 V00</w:t>
      </w:r>
      <w:r w:rsidR="003B2D24">
        <w:rPr>
          <w:sz w:val="20"/>
          <w:lang w:eastAsia="cs-CZ"/>
        </w:rPr>
        <w:t xml:space="preserve"> </w:t>
      </w:r>
      <w:r w:rsidR="003B2D24" w:rsidRPr="00A13011">
        <w:rPr>
          <w:sz w:val="20"/>
          <w:lang w:eastAsia="cs-CZ"/>
        </w:rPr>
        <w:t xml:space="preserve">ze dne </w:t>
      </w:r>
      <w:r w:rsidR="003B2D24">
        <w:rPr>
          <w:sz w:val="20"/>
          <w:lang w:eastAsia="cs-CZ"/>
        </w:rPr>
        <w:t>28.2.2025</w:t>
      </w:r>
    </w:p>
    <w:p w14:paraId="4F7D1D62" w14:textId="455D1D87" w:rsidR="0056540E" w:rsidRPr="00A13011" w:rsidRDefault="0056540E" w:rsidP="00CD3C5B">
      <w:pPr>
        <w:tabs>
          <w:tab w:val="left" w:pos="426"/>
        </w:tabs>
        <w:spacing w:after="0" w:line="240" w:lineRule="auto"/>
        <w:contextualSpacing/>
        <w:jc w:val="both"/>
        <w:rPr>
          <w:snapToGrid w:val="0"/>
          <w:sz w:val="20"/>
          <w:szCs w:val="20"/>
          <w:lang w:eastAsia="cs-CZ"/>
        </w:rPr>
      </w:pPr>
    </w:p>
    <w:p w14:paraId="5AC0E385" w14:textId="77777777" w:rsidR="000D105D" w:rsidRPr="00A13011" w:rsidRDefault="000D105D" w:rsidP="00F112E6">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3B2D24" w:rsidRPr="00A13011" w14:paraId="2FCC1861" w14:textId="77777777" w:rsidTr="00042D29">
        <w:trPr>
          <w:jc w:val="center"/>
        </w:trPr>
        <w:tc>
          <w:tcPr>
            <w:tcW w:w="4535" w:type="dxa"/>
          </w:tcPr>
          <w:p w14:paraId="620BC34B" w14:textId="1A301808" w:rsidR="003B2D24" w:rsidRPr="00A13011" w:rsidRDefault="003B2D24" w:rsidP="003B2D24">
            <w:pPr>
              <w:spacing w:after="0" w:line="240" w:lineRule="auto"/>
              <w:rPr>
                <w:sz w:val="20"/>
                <w:szCs w:val="20"/>
                <w:lang w:eastAsia="cs-CZ"/>
              </w:rPr>
            </w:pPr>
            <w:r>
              <w:rPr>
                <w:rFonts w:eastAsia="Times New Roman"/>
                <w:sz w:val="20"/>
                <w:szCs w:val="20"/>
                <w:lang w:eastAsia="cs-CZ"/>
              </w:rPr>
              <w:t>V Mnichově Hradišti dne ____________</w:t>
            </w:r>
          </w:p>
        </w:tc>
        <w:tc>
          <w:tcPr>
            <w:tcW w:w="4535" w:type="dxa"/>
          </w:tcPr>
          <w:p w14:paraId="784FFDE4" w14:textId="77777777" w:rsidR="003B2D24" w:rsidRPr="00A13011" w:rsidRDefault="003B2D24" w:rsidP="003B2D24">
            <w:pPr>
              <w:spacing w:after="0" w:line="240" w:lineRule="auto"/>
              <w:rPr>
                <w:sz w:val="20"/>
                <w:szCs w:val="20"/>
                <w:lang w:eastAsia="cs-CZ"/>
              </w:rPr>
            </w:pPr>
            <w:r w:rsidRPr="00A13011">
              <w:rPr>
                <w:sz w:val="20"/>
                <w:szCs w:val="20"/>
                <w:lang w:eastAsia="cs-CZ"/>
              </w:rPr>
              <w:t>V Mladé Boleslavi dne ________________</w:t>
            </w:r>
          </w:p>
        </w:tc>
      </w:tr>
      <w:tr w:rsidR="003B2D24" w:rsidRPr="00A13011" w14:paraId="55A900B1" w14:textId="77777777" w:rsidTr="00042D29">
        <w:trPr>
          <w:trHeight w:val="120"/>
          <w:jc w:val="center"/>
        </w:trPr>
        <w:tc>
          <w:tcPr>
            <w:tcW w:w="4535" w:type="dxa"/>
          </w:tcPr>
          <w:p w14:paraId="7A1FD7C0" w14:textId="77777777" w:rsidR="003B2D24" w:rsidRPr="005A0750" w:rsidRDefault="003B2D24" w:rsidP="003B2D24">
            <w:pPr>
              <w:spacing w:after="0" w:line="240" w:lineRule="auto"/>
              <w:jc w:val="center"/>
              <w:rPr>
                <w:rFonts w:eastAsia="Times New Roman"/>
                <w:sz w:val="20"/>
                <w:szCs w:val="20"/>
                <w:lang w:eastAsia="cs-CZ"/>
              </w:rPr>
            </w:pPr>
          </w:p>
          <w:p w14:paraId="32A4E4B3" w14:textId="77777777" w:rsidR="003B2D24" w:rsidRPr="005A0750" w:rsidRDefault="003B2D24" w:rsidP="003B2D24">
            <w:pPr>
              <w:spacing w:after="0" w:line="240" w:lineRule="auto"/>
              <w:jc w:val="center"/>
              <w:rPr>
                <w:rFonts w:eastAsia="Times New Roman"/>
                <w:sz w:val="20"/>
                <w:szCs w:val="20"/>
                <w:lang w:eastAsia="cs-CZ"/>
              </w:rPr>
            </w:pPr>
          </w:p>
          <w:p w14:paraId="7AE67BEB" w14:textId="77777777" w:rsidR="003B2D24" w:rsidRPr="005A0750" w:rsidRDefault="003B2D24" w:rsidP="003B2D24">
            <w:pPr>
              <w:spacing w:after="0" w:line="240" w:lineRule="auto"/>
              <w:jc w:val="center"/>
              <w:rPr>
                <w:rFonts w:eastAsia="Times New Roman"/>
                <w:sz w:val="20"/>
                <w:szCs w:val="20"/>
                <w:lang w:eastAsia="cs-CZ"/>
              </w:rPr>
            </w:pPr>
          </w:p>
          <w:p w14:paraId="772CDEDA" w14:textId="77777777" w:rsidR="003B2D24" w:rsidRPr="005A0750" w:rsidRDefault="003B2D24" w:rsidP="003B2D24">
            <w:pPr>
              <w:spacing w:after="0" w:line="240" w:lineRule="auto"/>
              <w:jc w:val="center"/>
              <w:rPr>
                <w:rFonts w:eastAsia="Times New Roman"/>
                <w:sz w:val="20"/>
                <w:szCs w:val="20"/>
                <w:lang w:eastAsia="cs-CZ"/>
              </w:rPr>
            </w:pPr>
          </w:p>
          <w:p w14:paraId="0F6E5466" w14:textId="77777777" w:rsidR="003B2D24" w:rsidRPr="005A0750" w:rsidRDefault="003B2D24" w:rsidP="003B2D24">
            <w:pPr>
              <w:spacing w:after="0" w:line="240" w:lineRule="auto"/>
              <w:jc w:val="center"/>
              <w:rPr>
                <w:rFonts w:eastAsia="Times New Roman"/>
                <w:sz w:val="20"/>
                <w:szCs w:val="20"/>
                <w:lang w:eastAsia="cs-CZ"/>
              </w:rPr>
            </w:pPr>
            <w:r w:rsidRPr="005A0750">
              <w:rPr>
                <w:rFonts w:eastAsia="Times New Roman"/>
                <w:sz w:val="20"/>
                <w:szCs w:val="20"/>
                <w:lang w:eastAsia="cs-CZ"/>
              </w:rPr>
              <w:t>…………………………………………….</w:t>
            </w:r>
          </w:p>
          <w:p w14:paraId="16A882A2" w14:textId="77777777" w:rsidR="003B2D24" w:rsidRDefault="003B2D24" w:rsidP="003B2D24">
            <w:pPr>
              <w:spacing w:after="0" w:line="240" w:lineRule="auto"/>
              <w:jc w:val="center"/>
              <w:rPr>
                <w:rFonts w:eastAsia="Times New Roman"/>
                <w:b/>
                <w:sz w:val="20"/>
                <w:szCs w:val="20"/>
                <w:lang w:eastAsia="cs-CZ"/>
              </w:rPr>
            </w:pPr>
            <w:r>
              <w:rPr>
                <w:rFonts w:eastAsia="Times New Roman"/>
                <w:b/>
                <w:sz w:val="20"/>
                <w:szCs w:val="20"/>
                <w:lang w:eastAsia="cs-CZ"/>
              </w:rPr>
              <w:t>LIP</w:t>
            </w:r>
            <w:r w:rsidRPr="00503F6A">
              <w:rPr>
                <w:rFonts w:eastAsia="Times New Roman"/>
                <w:b/>
                <w:sz w:val="20"/>
                <w:szCs w:val="20"/>
                <w:lang w:eastAsia="cs-CZ"/>
              </w:rPr>
              <w:t>RACO s.r.o.</w:t>
            </w:r>
          </w:p>
          <w:p w14:paraId="59A82F75" w14:textId="77777777" w:rsidR="003B2D24" w:rsidRDefault="003B2D24" w:rsidP="003B2D24">
            <w:pPr>
              <w:spacing w:after="0" w:line="240" w:lineRule="auto"/>
              <w:jc w:val="center"/>
              <w:rPr>
                <w:rFonts w:eastAsia="Times New Roman"/>
                <w:sz w:val="20"/>
                <w:szCs w:val="20"/>
                <w:lang w:eastAsia="cs-CZ"/>
              </w:rPr>
            </w:pPr>
            <w:r>
              <w:rPr>
                <w:rFonts w:eastAsia="Times New Roman"/>
                <w:sz w:val="20"/>
                <w:szCs w:val="20"/>
                <w:lang w:eastAsia="cs-CZ"/>
              </w:rPr>
              <w:t>Ing. Jan Tutaj</w:t>
            </w:r>
          </w:p>
          <w:p w14:paraId="1A4948E5" w14:textId="64694DC7" w:rsidR="003B2D24" w:rsidRPr="00A13011" w:rsidRDefault="003B2D24" w:rsidP="003B2D24">
            <w:pPr>
              <w:spacing w:after="0" w:line="240" w:lineRule="auto"/>
              <w:jc w:val="center"/>
              <w:rPr>
                <w:b/>
                <w:sz w:val="20"/>
                <w:szCs w:val="20"/>
                <w:lang w:eastAsia="cs-CZ"/>
              </w:rPr>
            </w:pPr>
            <w:r>
              <w:rPr>
                <w:rFonts w:eastAsia="Times New Roman"/>
                <w:sz w:val="20"/>
                <w:szCs w:val="20"/>
                <w:lang w:eastAsia="cs-CZ"/>
              </w:rPr>
              <w:t>jednatel</w:t>
            </w:r>
          </w:p>
        </w:tc>
        <w:tc>
          <w:tcPr>
            <w:tcW w:w="4535" w:type="dxa"/>
          </w:tcPr>
          <w:p w14:paraId="087E37C3" w14:textId="77777777" w:rsidR="003B2D24" w:rsidRPr="00A13011" w:rsidRDefault="003B2D24" w:rsidP="003B2D24">
            <w:pPr>
              <w:spacing w:after="0" w:line="240" w:lineRule="auto"/>
              <w:jc w:val="center"/>
              <w:rPr>
                <w:sz w:val="20"/>
                <w:szCs w:val="20"/>
                <w:lang w:eastAsia="cs-CZ"/>
              </w:rPr>
            </w:pPr>
          </w:p>
          <w:p w14:paraId="6D2DDAA6" w14:textId="77777777" w:rsidR="003B2D24" w:rsidRPr="00A13011" w:rsidRDefault="003B2D24" w:rsidP="003B2D24">
            <w:pPr>
              <w:spacing w:after="0" w:line="240" w:lineRule="auto"/>
              <w:jc w:val="center"/>
              <w:rPr>
                <w:sz w:val="20"/>
                <w:szCs w:val="20"/>
                <w:lang w:eastAsia="cs-CZ"/>
              </w:rPr>
            </w:pPr>
          </w:p>
          <w:p w14:paraId="50991106" w14:textId="77777777" w:rsidR="003B2D24" w:rsidRDefault="003B2D24" w:rsidP="003B2D24">
            <w:pPr>
              <w:spacing w:after="0" w:line="240" w:lineRule="auto"/>
              <w:jc w:val="center"/>
              <w:rPr>
                <w:sz w:val="20"/>
                <w:szCs w:val="20"/>
                <w:lang w:eastAsia="cs-CZ"/>
              </w:rPr>
            </w:pPr>
          </w:p>
          <w:p w14:paraId="4B23BB29" w14:textId="77777777" w:rsidR="003B2D24" w:rsidRPr="00A13011" w:rsidRDefault="003B2D24" w:rsidP="003B2D24">
            <w:pPr>
              <w:spacing w:after="0" w:line="240" w:lineRule="auto"/>
              <w:jc w:val="center"/>
              <w:rPr>
                <w:sz w:val="20"/>
                <w:szCs w:val="20"/>
                <w:lang w:eastAsia="cs-CZ"/>
              </w:rPr>
            </w:pPr>
          </w:p>
          <w:p w14:paraId="1B2EF5CA" w14:textId="77777777" w:rsidR="003B2D24" w:rsidRPr="00A13011" w:rsidRDefault="003B2D24" w:rsidP="003B2D24">
            <w:pPr>
              <w:spacing w:after="0" w:line="240" w:lineRule="auto"/>
              <w:jc w:val="center"/>
              <w:rPr>
                <w:sz w:val="20"/>
                <w:szCs w:val="20"/>
                <w:lang w:eastAsia="cs-CZ"/>
              </w:rPr>
            </w:pPr>
            <w:r w:rsidRPr="00A13011">
              <w:rPr>
                <w:sz w:val="20"/>
                <w:szCs w:val="20"/>
                <w:lang w:eastAsia="cs-CZ"/>
              </w:rPr>
              <w:t>……………………………………………….</w:t>
            </w:r>
          </w:p>
          <w:p w14:paraId="7397FB5B" w14:textId="77777777" w:rsidR="003B2D24" w:rsidRPr="00A13011" w:rsidRDefault="003B2D24" w:rsidP="003B2D24">
            <w:pPr>
              <w:spacing w:after="0" w:line="240" w:lineRule="auto"/>
              <w:jc w:val="center"/>
              <w:rPr>
                <w:b/>
                <w:sz w:val="20"/>
                <w:szCs w:val="20"/>
                <w:lang w:eastAsia="cs-CZ"/>
              </w:rPr>
            </w:pPr>
            <w:r w:rsidRPr="00A13011">
              <w:rPr>
                <w:b/>
                <w:sz w:val="20"/>
                <w:szCs w:val="20"/>
                <w:lang w:eastAsia="cs-CZ"/>
              </w:rPr>
              <w:t>Oblastní nemocnice Mladá Boleslav, a.s., nemocnice Středočeského kraje</w:t>
            </w:r>
          </w:p>
          <w:p w14:paraId="2892BC02" w14:textId="77777777" w:rsidR="003B2D24" w:rsidRPr="00A13011" w:rsidRDefault="003B2D24" w:rsidP="003B2D24">
            <w:pPr>
              <w:spacing w:after="0" w:line="240" w:lineRule="auto"/>
              <w:jc w:val="center"/>
              <w:rPr>
                <w:sz w:val="20"/>
                <w:szCs w:val="20"/>
                <w:lang w:eastAsia="cs-CZ"/>
              </w:rPr>
            </w:pPr>
            <w:r w:rsidRPr="00A13011">
              <w:rPr>
                <w:sz w:val="20"/>
                <w:szCs w:val="20"/>
                <w:lang w:eastAsia="cs-CZ"/>
              </w:rPr>
              <w:t>JUDr. Ladislav Řípa</w:t>
            </w:r>
          </w:p>
          <w:p w14:paraId="20436C93" w14:textId="77777777" w:rsidR="003B2D24" w:rsidRPr="00A13011" w:rsidRDefault="003B2D24" w:rsidP="003B2D24">
            <w:pPr>
              <w:spacing w:after="0" w:line="240" w:lineRule="auto"/>
              <w:jc w:val="center"/>
              <w:rPr>
                <w:sz w:val="20"/>
                <w:szCs w:val="20"/>
                <w:lang w:eastAsia="cs-CZ"/>
              </w:rPr>
            </w:pPr>
            <w:r w:rsidRPr="00A13011">
              <w:rPr>
                <w:sz w:val="20"/>
                <w:szCs w:val="20"/>
                <w:lang w:eastAsia="cs-CZ"/>
              </w:rPr>
              <w:t>předseda představenstva</w:t>
            </w:r>
          </w:p>
        </w:tc>
      </w:tr>
      <w:tr w:rsidR="00F112E6" w:rsidRPr="0072454D" w14:paraId="5D26ABED" w14:textId="77777777" w:rsidTr="00042D29">
        <w:trPr>
          <w:trHeight w:val="120"/>
          <w:jc w:val="center"/>
        </w:trPr>
        <w:tc>
          <w:tcPr>
            <w:tcW w:w="4535" w:type="dxa"/>
          </w:tcPr>
          <w:p w14:paraId="4F8C7678" w14:textId="77777777" w:rsidR="00F112E6" w:rsidRPr="00A13011" w:rsidRDefault="00F112E6" w:rsidP="00A13011">
            <w:pPr>
              <w:spacing w:after="0" w:line="240" w:lineRule="auto"/>
              <w:jc w:val="center"/>
              <w:rPr>
                <w:sz w:val="20"/>
                <w:szCs w:val="20"/>
                <w:lang w:eastAsia="cs-CZ"/>
              </w:rPr>
            </w:pPr>
          </w:p>
        </w:tc>
        <w:tc>
          <w:tcPr>
            <w:tcW w:w="4535" w:type="dxa"/>
          </w:tcPr>
          <w:p w14:paraId="538898BA" w14:textId="77777777" w:rsidR="00F112E6" w:rsidRPr="00A13011" w:rsidRDefault="00F112E6" w:rsidP="00A13011">
            <w:pPr>
              <w:spacing w:after="0" w:line="240" w:lineRule="auto"/>
              <w:jc w:val="center"/>
              <w:rPr>
                <w:sz w:val="20"/>
                <w:szCs w:val="20"/>
                <w:lang w:eastAsia="cs-CZ"/>
              </w:rPr>
            </w:pPr>
          </w:p>
          <w:p w14:paraId="35ACCC7C" w14:textId="77777777" w:rsidR="00A13011" w:rsidRPr="00A13011" w:rsidRDefault="00A13011" w:rsidP="00A13011">
            <w:pPr>
              <w:spacing w:after="0" w:line="240" w:lineRule="auto"/>
              <w:jc w:val="center"/>
              <w:rPr>
                <w:sz w:val="20"/>
                <w:szCs w:val="20"/>
                <w:lang w:eastAsia="cs-CZ"/>
              </w:rPr>
            </w:pPr>
          </w:p>
          <w:p w14:paraId="3A57FC0D" w14:textId="77777777" w:rsidR="00F112E6" w:rsidRDefault="00F112E6" w:rsidP="00A13011">
            <w:pPr>
              <w:spacing w:after="0" w:line="240" w:lineRule="auto"/>
              <w:jc w:val="center"/>
              <w:rPr>
                <w:sz w:val="20"/>
                <w:szCs w:val="20"/>
                <w:lang w:eastAsia="cs-CZ"/>
              </w:rPr>
            </w:pPr>
          </w:p>
          <w:p w14:paraId="28AC2DCA" w14:textId="77777777" w:rsidR="000F08BC" w:rsidRPr="00A13011" w:rsidRDefault="000F08BC" w:rsidP="00A13011">
            <w:pPr>
              <w:spacing w:after="0" w:line="240" w:lineRule="auto"/>
              <w:jc w:val="center"/>
              <w:rPr>
                <w:sz w:val="20"/>
                <w:szCs w:val="20"/>
                <w:lang w:eastAsia="cs-CZ"/>
              </w:rPr>
            </w:pPr>
          </w:p>
          <w:p w14:paraId="5C6D4873" w14:textId="77777777" w:rsidR="00F112E6" w:rsidRPr="00A13011" w:rsidRDefault="00F112E6" w:rsidP="00A13011">
            <w:pPr>
              <w:spacing w:after="0" w:line="240" w:lineRule="auto"/>
              <w:jc w:val="center"/>
              <w:rPr>
                <w:sz w:val="20"/>
                <w:szCs w:val="20"/>
                <w:lang w:eastAsia="cs-CZ"/>
              </w:rPr>
            </w:pPr>
            <w:r w:rsidRPr="00A13011">
              <w:rPr>
                <w:sz w:val="20"/>
                <w:szCs w:val="20"/>
                <w:lang w:eastAsia="cs-CZ"/>
              </w:rPr>
              <w:t>……………………………………………….</w:t>
            </w:r>
          </w:p>
          <w:p w14:paraId="678159CA" w14:textId="77777777" w:rsidR="00F112E6" w:rsidRPr="00A13011" w:rsidRDefault="00F112E6" w:rsidP="00A13011">
            <w:pPr>
              <w:spacing w:after="0" w:line="240" w:lineRule="auto"/>
              <w:jc w:val="center"/>
              <w:rPr>
                <w:b/>
                <w:sz w:val="20"/>
                <w:szCs w:val="20"/>
                <w:lang w:eastAsia="cs-CZ"/>
              </w:rPr>
            </w:pPr>
            <w:r w:rsidRPr="00A13011">
              <w:rPr>
                <w:b/>
                <w:sz w:val="20"/>
                <w:szCs w:val="20"/>
                <w:lang w:eastAsia="cs-CZ"/>
              </w:rPr>
              <w:t>Oblastní nemocnice Mladá Boleslav, a.s., nemocnice Středočeského kraje</w:t>
            </w:r>
          </w:p>
          <w:p w14:paraId="685E7771" w14:textId="77777777" w:rsidR="00F112E6" w:rsidRPr="00A13011" w:rsidRDefault="00F112E6" w:rsidP="00A13011">
            <w:pPr>
              <w:spacing w:after="0" w:line="240" w:lineRule="auto"/>
              <w:jc w:val="center"/>
              <w:rPr>
                <w:sz w:val="20"/>
                <w:szCs w:val="20"/>
                <w:lang w:eastAsia="cs-CZ"/>
              </w:rPr>
            </w:pPr>
            <w:r w:rsidRPr="00A13011">
              <w:rPr>
                <w:sz w:val="20"/>
                <w:szCs w:val="20"/>
                <w:lang w:eastAsia="cs-CZ"/>
              </w:rPr>
              <w:t>Mgr. Daniel Marek</w:t>
            </w:r>
          </w:p>
          <w:p w14:paraId="0B191AD2" w14:textId="77777777" w:rsidR="00F112E6" w:rsidRPr="0072454D" w:rsidRDefault="00F112E6" w:rsidP="00A13011">
            <w:pPr>
              <w:spacing w:after="0" w:line="240" w:lineRule="auto"/>
              <w:jc w:val="center"/>
              <w:rPr>
                <w:sz w:val="20"/>
                <w:szCs w:val="20"/>
                <w:lang w:eastAsia="cs-CZ"/>
              </w:rPr>
            </w:pPr>
            <w:r w:rsidRPr="00A13011">
              <w:rPr>
                <w:sz w:val="20"/>
                <w:szCs w:val="20"/>
                <w:lang w:eastAsia="cs-CZ"/>
              </w:rPr>
              <w:t>místopředseda představenstva</w:t>
            </w:r>
          </w:p>
        </w:tc>
      </w:tr>
    </w:tbl>
    <w:p w14:paraId="2F9E816F" w14:textId="77777777" w:rsidR="00F112E6" w:rsidRPr="00042D29" w:rsidRDefault="00F112E6" w:rsidP="00F112E6">
      <w:pPr>
        <w:rPr>
          <w:sz w:val="2"/>
          <w:szCs w:val="2"/>
        </w:rPr>
      </w:pPr>
    </w:p>
    <w:sectPr w:rsidR="00F112E6" w:rsidRPr="00042D29" w:rsidSect="00F112E6">
      <w:headerReference w:type="even" r:id="rId8"/>
      <w:headerReference w:type="default" r:id="rId9"/>
      <w:footerReference w:type="even" r:id="rId10"/>
      <w:footerReference w:type="default" r:id="rId11"/>
      <w:headerReference w:type="first" r:id="rId12"/>
      <w:footerReference w:type="first" r:id="rId13"/>
      <w:pgSz w:w="11906" w:h="16838"/>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56316" w14:textId="77777777" w:rsidR="004D34BD" w:rsidRDefault="004D34BD">
      <w:pPr>
        <w:spacing w:after="0" w:line="240" w:lineRule="auto"/>
      </w:pPr>
      <w:r>
        <w:separator/>
      </w:r>
    </w:p>
  </w:endnote>
  <w:endnote w:type="continuationSeparator" w:id="0">
    <w:p w14:paraId="6267AAEB" w14:textId="77777777" w:rsidR="004D34BD" w:rsidRDefault="004D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CEB9" w14:textId="77777777" w:rsidR="00D750B6" w:rsidRDefault="00033551"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23C708A" w14:textId="77777777" w:rsidR="00D750B6" w:rsidRDefault="00D750B6" w:rsidP="00A57CF7">
    <w:pPr>
      <w:pStyle w:val="Zpat"/>
      <w:ind w:right="360"/>
    </w:pPr>
  </w:p>
  <w:p w14:paraId="43B63619" w14:textId="77777777" w:rsidR="00D750B6" w:rsidRDefault="00D750B6"/>
  <w:p w14:paraId="4046405D" w14:textId="77777777" w:rsidR="00D750B6" w:rsidRDefault="00D750B6"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E0666" w14:textId="77777777" w:rsidR="00D750B6" w:rsidRPr="00E45928" w:rsidRDefault="00033551"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4</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Pr="0064464D">
        <w:rPr>
          <w:rStyle w:val="slostrnky"/>
          <w:noProof/>
          <w:sz w:val="18"/>
          <w:szCs w:val="18"/>
        </w:rPr>
        <w:t>4</w:t>
      </w:r>
    </w:fldSimple>
    <w:r w:rsidRPr="00E45928">
      <w:rPr>
        <w:rStyle w:val="slostrnky"/>
        <w:sz w:val="18"/>
        <w:szCs w:val="18"/>
      </w:rPr>
      <w:t xml:space="preserve"> </w:t>
    </w:r>
  </w:p>
  <w:p w14:paraId="668827C2" w14:textId="4FECAEDC" w:rsidR="00D750B6" w:rsidRDefault="00033551" w:rsidP="00A57CF7">
    <w:pPr>
      <w:ind w:right="360"/>
    </w:pPr>
    <w:r>
      <w:rPr>
        <w:noProof/>
        <w:lang w:eastAsia="cs-CZ"/>
      </w:rPr>
      <w:drawing>
        <wp:anchor distT="0" distB="0" distL="114300" distR="114300" simplePos="0" relativeHeight="251660288" behindDoc="1" locked="0" layoutInCell="1" allowOverlap="1" wp14:anchorId="78F770A8" wp14:editId="47A9D272">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043934169" name="Obrázek 2043934169"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B8302F">
      <w:rPr>
        <w:noProof/>
        <w:lang w:eastAsia="cs-CZ"/>
      </w:rPr>
      <mc:AlternateContent>
        <mc:Choice Requires="wps">
          <w:drawing>
            <wp:anchor distT="0" distB="0" distL="114300" distR="114300" simplePos="0" relativeHeight="251661312" behindDoc="0" locked="0" layoutInCell="1" allowOverlap="1" wp14:anchorId="6DCD2152" wp14:editId="3E68A773">
              <wp:simplePos x="0" y="0"/>
              <wp:positionH relativeFrom="column">
                <wp:posOffset>-957580</wp:posOffset>
              </wp:positionH>
              <wp:positionV relativeFrom="paragraph">
                <wp:posOffset>-353060</wp:posOffset>
              </wp:positionV>
              <wp:extent cx="7946390" cy="0"/>
              <wp:effectExtent l="13970" t="8890" r="12065" b="1016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63E308" id="_x0000_t32" coordsize="21600,21600" o:spt="32" o:oned="t" path="m,l21600,21600e" filled="f">
              <v:path arrowok="t" fillok="f" o:connecttype="none"/>
              <o:lock v:ext="edit" shapetype="t"/>
            </v:shapetype>
            <v:shape id="Přímá spojnice se šipkou 3" o:spid="_x0000_s1026" type="#_x0000_t32" style="position:absolute;margin-left:-75.4pt;margin-top:-27.8pt;width:625.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85509" w14:textId="77777777" w:rsidR="00317FBF" w:rsidRDefault="00317F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4EF3B" w14:textId="77777777" w:rsidR="004D34BD" w:rsidRDefault="004D34BD">
      <w:pPr>
        <w:spacing w:after="0" w:line="240" w:lineRule="auto"/>
      </w:pPr>
      <w:r>
        <w:separator/>
      </w:r>
    </w:p>
  </w:footnote>
  <w:footnote w:type="continuationSeparator" w:id="0">
    <w:p w14:paraId="14DD6EBA" w14:textId="77777777" w:rsidR="004D34BD" w:rsidRDefault="004D3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28DA2" w14:textId="77777777" w:rsidR="00317FBF" w:rsidRDefault="00317FB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1457" w14:textId="608801F2" w:rsidR="00D750B6" w:rsidRDefault="00033551" w:rsidP="0099508D">
    <w:pPr>
      <w:pStyle w:val="Zhlav"/>
    </w:pPr>
    <w:r>
      <w:rPr>
        <w:noProof/>
        <w:lang w:eastAsia="cs-CZ"/>
      </w:rPr>
      <w:drawing>
        <wp:anchor distT="0" distB="0" distL="114300" distR="114300" simplePos="0" relativeHeight="251662336" behindDoc="1" locked="0" layoutInCell="1" allowOverlap="1" wp14:anchorId="516F1A16" wp14:editId="2E489FED">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844764962" name="Obrázek 1844764962"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332C0A16" wp14:editId="3B8BB04E">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564916819" name="Obrázek 564916819"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5E0C3" w14:textId="77777777" w:rsidR="00317FBF" w:rsidRDefault="00317FB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F6D1F"/>
    <w:multiLevelType w:val="hybridMultilevel"/>
    <w:tmpl w:val="8DF698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944C1B"/>
    <w:multiLevelType w:val="hybridMultilevel"/>
    <w:tmpl w:val="CAE414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550860"/>
    <w:multiLevelType w:val="hybridMultilevel"/>
    <w:tmpl w:val="FC4A5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4443F80"/>
    <w:multiLevelType w:val="hybridMultilevel"/>
    <w:tmpl w:val="8800DD0E"/>
    <w:lvl w:ilvl="0" w:tplc="CB0073F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1C1EA3"/>
    <w:multiLevelType w:val="multilevel"/>
    <w:tmpl w:val="1DC8CB60"/>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i w:val="0"/>
        <w:iCs/>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7EB82031"/>
    <w:multiLevelType w:val="multilevel"/>
    <w:tmpl w:val="82FA2862"/>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492793011">
    <w:abstractNumId w:val="5"/>
  </w:num>
  <w:num w:numId="2" w16cid:durableId="1761832137">
    <w:abstractNumId w:val="0"/>
  </w:num>
  <w:num w:numId="3" w16cid:durableId="1141534142">
    <w:abstractNumId w:val="1"/>
  </w:num>
  <w:num w:numId="4" w16cid:durableId="1230504331">
    <w:abstractNumId w:val="7"/>
  </w:num>
  <w:num w:numId="5" w16cid:durableId="2045134661">
    <w:abstractNumId w:val="6"/>
  </w:num>
  <w:num w:numId="6" w16cid:durableId="635718432">
    <w:abstractNumId w:val="5"/>
  </w:num>
  <w:num w:numId="7" w16cid:durableId="478305950">
    <w:abstractNumId w:val="5"/>
  </w:num>
  <w:num w:numId="8" w16cid:durableId="547761463">
    <w:abstractNumId w:val="5"/>
  </w:num>
  <w:num w:numId="9" w16cid:durableId="1618677506">
    <w:abstractNumId w:val="5"/>
  </w:num>
  <w:num w:numId="10" w16cid:durableId="1398747193">
    <w:abstractNumId w:val="5"/>
  </w:num>
  <w:num w:numId="11" w16cid:durableId="1573655395">
    <w:abstractNumId w:val="5"/>
  </w:num>
  <w:num w:numId="12" w16cid:durableId="725222803">
    <w:abstractNumId w:val="5"/>
  </w:num>
  <w:num w:numId="13" w16cid:durableId="1417357691">
    <w:abstractNumId w:val="5"/>
  </w:num>
  <w:num w:numId="14" w16cid:durableId="1864853966">
    <w:abstractNumId w:val="5"/>
  </w:num>
  <w:num w:numId="15" w16cid:durableId="21132073">
    <w:abstractNumId w:val="4"/>
  </w:num>
  <w:num w:numId="16" w16cid:durableId="122424821">
    <w:abstractNumId w:val="5"/>
  </w:num>
  <w:num w:numId="17" w16cid:durableId="864178443">
    <w:abstractNumId w:val="5"/>
  </w:num>
  <w:num w:numId="18" w16cid:durableId="850409820">
    <w:abstractNumId w:val="5"/>
  </w:num>
  <w:num w:numId="19" w16cid:durableId="809324870">
    <w:abstractNumId w:val="5"/>
  </w:num>
  <w:num w:numId="20" w16cid:durableId="1872259786">
    <w:abstractNumId w:val="5"/>
  </w:num>
  <w:num w:numId="21" w16cid:durableId="171341999">
    <w:abstractNumId w:val="5"/>
  </w:num>
  <w:num w:numId="22" w16cid:durableId="172187333">
    <w:abstractNumId w:val="5"/>
  </w:num>
  <w:num w:numId="23" w16cid:durableId="546336613">
    <w:abstractNumId w:val="5"/>
  </w:num>
  <w:num w:numId="24" w16cid:durableId="910191381">
    <w:abstractNumId w:val="5"/>
  </w:num>
  <w:num w:numId="25" w16cid:durableId="1917939869">
    <w:abstractNumId w:val="5"/>
  </w:num>
  <w:num w:numId="26" w16cid:durableId="173542895">
    <w:abstractNumId w:val="2"/>
  </w:num>
  <w:num w:numId="27" w16cid:durableId="418914987">
    <w:abstractNumId w:val="3"/>
  </w:num>
  <w:num w:numId="28" w16cid:durableId="9568359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2F"/>
    <w:rsid w:val="00002C21"/>
    <w:rsid w:val="00003643"/>
    <w:rsid w:val="00033551"/>
    <w:rsid w:val="00042D29"/>
    <w:rsid w:val="00046B45"/>
    <w:rsid w:val="000758AD"/>
    <w:rsid w:val="000D105D"/>
    <w:rsid w:val="000E65CE"/>
    <w:rsid w:val="000E6FA5"/>
    <w:rsid w:val="000F08BC"/>
    <w:rsid w:val="00126B9D"/>
    <w:rsid w:val="00133DAC"/>
    <w:rsid w:val="00146B00"/>
    <w:rsid w:val="001B6EAA"/>
    <w:rsid w:val="001C2D74"/>
    <w:rsid w:val="001C5727"/>
    <w:rsid w:val="00217C8F"/>
    <w:rsid w:val="00236971"/>
    <w:rsid w:val="002A5762"/>
    <w:rsid w:val="002E427A"/>
    <w:rsid w:val="00317FBF"/>
    <w:rsid w:val="0037392B"/>
    <w:rsid w:val="003B2D24"/>
    <w:rsid w:val="003E25FD"/>
    <w:rsid w:val="00420A19"/>
    <w:rsid w:val="00426624"/>
    <w:rsid w:val="00437BF3"/>
    <w:rsid w:val="00457375"/>
    <w:rsid w:val="004619D3"/>
    <w:rsid w:val="004820E1"/>
    <w:rsid w:val="004D34BD"/>
    <w:rsid w:val="00511BEB"/>
    <w:rsid w:val="00527532"/>
    <w:rsid w:val="005279CB"/>
    <w:rsid w:val="0056540E"/>
    <w:rsid w:val="0057105E"/>
    <w:rsid w:val="005C6AD4"/>
    <w:rsid w:val="005C6DB1"/>
    <w:rsid w:val="00633599"/>
    <w:rsid w:val="006928AB"/>
    <w:rsid w:val="006B4ABE"/>
    <w:rsid w:val="006C1DFC"/>
    <w:rsid w:val="006C5B81"/>
    <w:rsid w:val="006F01DC"/>
    <w:rsid w:val="0072454D"/>
    <w:rsid w:val="00732895"/>
    <w:rsid w:val="00810165"/>
    <w:rsid w:val="008442CF"/>
    <w:rsid w:val="0084460E"/>
    <w:rsid w:val="008A6E49"/>
    <w:rsid w:val="008B0E85"/>
    <w:rsid w:val="008B7B76"/>
    <w:rsid w:val="008C251F"/>
    <w:rsid w:val="008D3BB6"/>
    <w:rsid w:val="0090058B"/>
    <w:rsid w:val="00934D51"/>
    <w:rsid w:val="00950DD6"/>
    <w:rsid w:val="00964CAA"/>
    <w:rsid w:val="0099508D"/>
    <w:rsid w:val="009966F4"/>
    <w:rsid w:val="009C04AF"/>
    <w:rsid w:val="009D1C69"/>
    <w:rsid w:val="009D7135"/>
    <w:rsid w:val="00A13011"/>
    <w:rsid w:val="00A341DC"/>
    <w:rsid w:val="00A41E9D"/>
    <w:rsid w:val="00A624F8"/>
    <w:rsid w:val="00AE489A"/>
    <w:rsid w:val="00B5193B"/>
    <w:rsid w:val="00B633EB"/>
    <w:rsid w:val="00B8302F"/>
    <w:rsid w:val="00B8442A"/>
    <w:rsid w:val="00C238FF"/>
    <w:rsid w:val="00C247DA"/>
    <w:rsid w:val="00CB0A73"/>
    <w:rsid w:val="00CD3C5B"/>
    <w:rsid w:val="00D13FD9"/>
    <w:rsid w:val="00D141C4"/>
    <w:rsid w:val="00D31882"/>
    <w:rsid w:val="00D55EBF"/>
    <w:rsid w:val="00D750B6"/>
    <w:rsid w:val="00D87425"/>
    <w:rsid w:val="00DC36B1"/>
    <w:rsid w:val="00E621BF"/>
    <w:rsid w:val="00EF4804"/>
    <w:rsid w:val="00F112E6"/>
    <w:rsid w:val="00F20D6D"/>
    <w:rsid w:val="00F40A4C"/>
    <w:rsid w:val="00F439A2"/>
    <w:rsid w:val="00F86B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3A9F2"/>
  <w15:chartTrackingRefBased/>
  <w15:docId w15:val="{058860FE-4D15-4F18-B46B-B5A93A68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02F"/>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8302F"/>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8302F"/>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8302F"/>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qFormat/>
    <w:rsid w:val="00B8302F"/>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8302F"/>
    <w:pPr>
      <w:tabs>
        <w:tab w:val="center" w:pos="4536"/>
        <w:tab w:val="right" w:pos="9072"/>
      </w:tabs>
      <w:spacing w:after="0" w:line="240" w:lineRule="auto"/>
    </w:pPr>
  </w:style>
  <w:style w:type="character" w:customStyle="1" w:styleId="ZhlavChar">
    <w:name w:val="Záhlaví Char"/>
    <w:basedOn w:val="Standardnpsmoodstavce"/>
    <w:link w:val="Zhlav"/>
    <w:rsid w:val="00B8302F"/>
    <w:rPr>
      <w:rFonts w:ascii="Verdana" w:eastAsia="Calibri" w:hAnsi="Verdana" w:cs="Times New Roman"/>
    </w:rPr>
  </w:style>
  <w:style w:type="paragraph" w:styleId="Zpat">
    <w:name w:val="footer"/>
    <w:basedOn w:val="Normln"/>
    <w:link w:val="ZpatChar"/>
    <w:unhideWhenUsed/>
    <w:rsid w:val="00B8302F"/>
    <w:pPr>
      <w:tabs>
        <w:tab w:val="center" w:pos="4536"/>
        <w:tab w:val="right" w:pos="9072"/>
      </w:tabs>
      <w:spacing w:after="0" w:line="240" w:lineRule="auto"/>
    </w:pPr>
  </w:style>
  <w:style w:type="character" w:customStyle="1" w:styleId="ZpatChar">
    <w:name w:val="Zápatí Char"/>
    <w:basedOn w:val="Standardnpsmoodstavce"/>
    <w:link w:val="Zpat"/>
    <w:rsid w:val="00B8302F"/>
    <w:rPr>
      <w:rFonts w:ascii="Verdana" w:eastAsia="Calibri" w:hAnsi="Verdana" w:cs="Times New Roman"/>
    </w:rPr>
  </w:style>
  <w:style w:type="character" w:styleId="slostrnky">
    <w:name w:val="page number"/>
    <w:basedOn w:val="Standardnpsmoodstavce"/>
    <w:rsid w:val="00B8302F"/>
  </w:style>
  <w:style w:type="paragraph" w:styleId="Odstavecseseznamem">
    <w:name w:val="List Paragraph"/>
    <w:aliases w:val="Nad,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9C04AF"/>
    <w:pPr>
      <w:suppressAutoHyphens/>
      <w:ind w:left="720"/>
      <w:contextualSpacing/>
    </w:pPr>
    <w:rPr>
      <w:rFonts w:ascii="Calibri" w:eastAsia="Times New Roman" w:hAnsi="Calibri"/>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Odstavec Char"/>
    <w:link w:val="Odstavecseseznamem"/>
    <w:uiPriority w:val="34"/>
    <w:qFormat/>
    <w:locked/>
    <w:rsid w:val="009C04AF"/>
    <w:rPr>
      <w:rFonts w:ascii="Calibri" w:eastAsia="Times New Roman" w:hAnsi="Calibri" w:cs="Times New Roman"/>
    </w:rPr>
  </w:style>
  <w:style w:type="paragraph" w:styleId="Revize">
    <w:name w:val="Revision"/>
    <w:hidden/>
    <w:uiPriority w:val="99"/>
    <w:semiHidden/>
    <w:rsid w:val="0099508D"/>
    <w:pPr>
      <w:spacing w:after="0" w:line="240" w:lineRule="auto"/>
    </w:pPr>
    <w:rPr>
      <w:rFonts w:ascii="Verdana" w:eastAsia="Calibri" w:hAnsi="Verdana" w:cs="Times New Roman"/>
    </w:rPr>
  </w:style>
  <w:style w:type="character" w:styleId="Odkaznakoment">
    <w:name w:val="annotation reference"/>
    <w:basedOn w:val="Standardnpsmoodstavce"/>
    <w:uiPriority w:val="99"/>
    <w:semiHidden/>
    <w:unhideWhenUsed/>
    <w:rsid w:val="00A341DC"/>
    <w:rPr>
      <w:sz w:val="16"/>
      <w:szCs w:val="16"/>
    </w:rPr>
  </w:style>
  <w:style w:type="paragraph" w:styleId="Textkomente">
    <w:name w:val="annotation text"/>
    <w:basedOn w:val="Normln"/>
    <w:link w:val="TextkomenteChar"/>
    <w:uiPriority w:val="99"/>
    <w:unhideWhenUsed/>
    <w:rsid w:val="00A341DC"/>
    <w:pPr>
      <w:spacing w:line="240" w:lineRule="auto"/>
    </w:pPr>
    <w:rPr>
      <w:sz w:val="20"/>
      <w:szCs w:val="20"/>
    </w:rPr>
  </w:style>
  <w:style w:type="character" w:customStyle="1" w:styleId="TextkomenteChar">
    <w:name w:val="Text komentáře Char"/>
    <w:basedOn w:val="Standardnpsmoodstavce"/>
    <w:link w:val="Textkomente"/>
    <w:uiPriority w:val="99"/>
    <w:rsid w:val="00A341DC"/>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A341DC"/>
    <w:rPr>
      <w:b/>
      <w:bCs/>
    </w:rPr>
  </w:style>
  <w:style w:type="character" w:customStyle="1" w:styleId="PedmtkomenteChar">
    <w:name w:val="Předmět komentáře Char"/>
    <w:basedOn w:val="TextkomenteChar"/>
    <w:link w:val="Pedmtkomente"/>
    <w:uiPriority w:val="99"/>
    <w:semiHidden/>
    <w:rsid w:val="00A341DC"/>
    <w:rPr>
      <w:rFonts w:ascii="Verdana" w:eastAsia="Calibri"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34945-06A4-42D3-A672-8D7297B7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1955</Words>
  <Characters>11541</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osc26648</dc:creator>
  <cp:keywords/>
  <dc:description/>
  <cp:lastModifiedBy>Vaclav Riedl</cp:lastModifiedBy>
  <cp:revision>4</cp:revision>
  <cp:lastPrinted>2024-01-31T15:40:00Z</cp:lastPrinted>
  <dcterms:created xsi:type="dcterms:W3CDTF">2025-04-09T12:55:00Z</dcterms:created>
  <dcterms:modified xsi:type="dcterms:W3CDTF">2025-04-22T12:59:00Z</dcterms:modified>
</cp:coreProperties>
</file>