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192"/>
      </w:tblGrid>
      <w:tr w:rsidR="007771E2" w:rsidRPr="007771E2" w:rsidTr="007771E2">
        <w:trPr>
          <w:tblCellSpacing w:w="0" w:type="dxa"/>
        </w:trPr>
        <w:tc>
          <w:tcPr>
            <w:tcW w:w="0" w:type="auto"/>
            <w:noWrap/>
            <w:hideMark/>
          </w:tcPr>
          <w:p w:rsidR="007771E2" w:rsidRPr="007771E2" w:rsidRDefault="007771E2" w:rsidP="007771E2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7771E2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7771E2" w:rsidRPr="007771E2" w:rsidRDefault="007771E2" w:rsidP="007771E2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771E2">
              <w:rPr>
                <w:rFonts w:eastAsia="Times New Roman" w:cs="Times New Roman"/>
                <w:szCs w:val="24"/>
                <w:lang w:eastAsia="cs-CZ"/>
              </w:rPr>
              <w:t xml:space="preserve">RE: </w:t>
            </w:r>
            <w:proofErr w:type="spellStart"/>
            <w:r w:rsidRPr="007771E2">
              <w:rPr>
                <w:rFonts w:eastAsia="Times New Roman" w:cs="Times New Roman"/>
                <w:szCs w:val="24"/>
                <w:lang w:eastAsia="cs-CZ"/>
              </w:rPr>
              <w:t>Objednavka</w:t>
            </w:r>
            <w:proofErr w:type="spellEnd"/>
          </w:p>
        </w:tc>
      </w:tr>
      <w:tr w:rsidR="007771E2" w:rsidRPr="007771E2" w:rsidTr="007771E2">
        <w:trPr>
          <w:tblCellSpacing w:w="0" w:type="dxa"/>
        </w:trPr>
        <w:tc>
          <w:tcPr>
            <w:tcW w:w="0" w:type="auto"/>
            <w:noWrap/>
            <w:hideMark/>
          </w:tcPr>
          <w:p w:rsidR="007771E2" w:rsidRPr="007771E2" w:rsidRDefault="007771E2" w:rsidP="007771E2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7771E2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7771E2" w:rsidRPr="007771E2" w:rsidRDefault="007771E2" w:rsidP="007771E2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7771E2">
              <w:rPr>
                <w:rFonts w:eastAsia="Times New Roman" w:cs="Times New Roman"/>
                <w:szCs w:val="24"/>
                <w:lang w:eastAsia="cs-CZ"/>
              </w:rPr>
              <w:t>Wed</w:t>
            </w:r>
            <w:proofErr w:type="spellEnd"/>
            <w:r w:rsidRPr="007771E2">
              <w:rPr>
                <w:rFonts w:eastAsia="Times New Roman" w:cs="Times New Roman"/>
                <w:szCs w:val="24"/>
                <w:lang w:eastAsia="cs-CZ"/>
              </w:rPr>
              <w:t xml:space="preserve">, 9 </w:t>
            </w:r>
            <w:proofErr w:type="spellStart"/>
            <w:r w:rsidRPr="007771E2">
              <w:rPr>
                <w:rFonts w:eastAsia="Times New Roman" w:cs="Times New Roman"/>
                <w:szCs w:val="24"/>
                <w:lang w:eastAsia="cs-CZ"/>
              </w:rPr>
              <w:t>Aug</w:t>
            </w:r>
            <w:proofErr w:type="spellEnd"/>
            <w:r w:rsidRPr="007771E2">
              <w:rPr>
                <w:rFonts w:eastAsia="Times New Roman" w:cs="Times New Roman"/>
                <w:szCs w:val="24"/>
                <w:lang w:eastAsia="cs-CZ"/>
              </w:rPr>
              <w:t xml:space="preserve"> 2017 10:22:53 +0200</w:t>
            </w:r>
          </w:p>
        </w:tc>
      </w:tr>
      <w:tr w:rsidR="007771E2" w:rsidRPr="007771E2" w:rsidTr="007771E2">
        <w:trPr>
          <w:tblCellSpacing w:w="0" w:type="dxa"/>
        </w:trPr>
        <w:tc>
          <w:tcPr>
            <w:tcW w:w="0" w:type="auto"/>
            <w:noWrap/>
            <w:hideMark/>
          </w:tcPr>
          <w:p w:rsidR="007771E2" w:rsidRPr="007771E2" w:rsidRDefault="007771E2" w:rsidP="007771E2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proofErr w:type="gramStart"/>
            <w:r w:rsidRPr="007771E2">
              <w:rPr>
                <w:rFonts w:eastAsia="Times New Roman" w:cs="Times New Roman"/>
                <w:b/>
                <w:bCs/>
                <w:szCs w:val="24"/>
                <w:lang w:eastAsia="cs-CZ"/>
              </w:rPr>
              <w:t>Od</w:t>
            </w:r>
            <w:proofErr w:type="gramEnd"/>
            <w:r w:rsidRPr="007771E2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7771E2" w:rsidRPr="007771E2" w:rsidRDefault="007771E2" w:rsidP="007771E2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771E2">
              <w:rPr>
                <w:rFonts w:eastAsia="Times New Roman" w:cs="Times New Roman"/>
                <w:szCs w:val="24"/>
                <w:lang w:eastAsia="cs-CZ"/>
              </w:rPr>
              <w:t xml:space="preserve">Kuba </w:t>
            </w:r>
            <w:proofErr w:type="spellStart"/>
            <w:r w:rsidRPr="007771E2">
              <w:rPr>
                <w:rFonts w:eastAsia="Times New Roman" w:cs="Times New Roman"/>
                <w:szCs w:val="24"/>
                <w:lang w:eastAsia="cs-CZ"/>
              </w:rPr>
              <w:t>Libri</w:t>
            </w:r>
            <w:proofErr w:type="spellEnd"/>
            <w:r w:rsidRPr="007771E2">
              <w:rPr>
                <w:rFonts w:eastAsia="Times New Roman" w:cs="Times New Roman"/>
                <w:szCs w:val="24"/>
                <w:lang w:eastAsia="cs-CZ"/>
              </w:rPr>
              <w:t xml:space="preserve"> - </w:t>
            </w:r>
            <w:proofErr w:type="spellStart"/>
            <w:r>
              <w:rPr>
                <w:rFonts w:eastAsia="Times New Roman" w:cs="Times New Roman"/>
                <w:szCs w:val="24"/>
                <w:lang w:eastAsia="cs-CZ"/>
              </w:rPr>
              <w:t>xxx</w:t>
            </w:r>
            <w:proofErr w:type="spellEnd"/>
            <w:r w:rsidRPr="007771E2">
              <w:rPr>
                <w:rFonts w:eastAsia="Times New Roman" w:cs="Times New Roman"/>
                <w:szCs w:val="24"/>
                <w:lang w:eastAsia="cs-CZ"/>
              </w:rPr>
              <w:t xml:space="preserve"> &lt;</w:t>
            </w:r>
            <w:r>
              <w:rPr>
                <w:rFonts w:eastAsia="Times New Roman" w:cs="Times New Roman"/>
                <w:szCs w:val="24"/>
                <w:lang w:eastAsia="cs-CZ"/>
              </w:rPr>
              <w:t>xxxxxx</w:t>
            </w:r>
            <w:r w:rsidRPr="007771E2">
              <w:rPr>
                <w:rFonts w:eastAsia="Times New Roman" w:cs="Times New Roman"/>
                <w:szCs w:val="24"/>
                <w:lang w:eastAsia="cs-CZ"/>
              </w:rPr>
              <w:t>@kubalibri.cz&gt;</w:t>
            </w:r>
          </w:p>
        </w:tc>
      </w:tr>
      <w:tr w:rsidR="007771E2" w:rsidRPr="007771E2" w:rsidTr="007771E2">
        <w:trPr>
          <w:tblCellSpacing w:w="0" w:type="dxa"/>
        </w:trPr>
        <w:tc>
          <w:tcPr>
            <w:tcW w:w="0" w:type="auto"/>
            <w:noWrap/>
            <w:hideMark/>
          </w:tcPr>
          <w:p w:rsidR="007771E2" w:rsidRPr="007771E2" w:rsidRDefault="007771E2" w:rsidP="007771E2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7771E2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7771E2" w:rsidRPr="007771E2" w:rsidRDefault="007771E2" w:rsidP="007771E2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771E2">
              <w:rPr>
                <w:rFonts w:eastAsia="Times New Roman" w:cs="Times New Roman"/>
                <w:szCs w:val="24"/>
                <w:lang w:eastAsia="cs-CZ"/>
              </w:rPr>
              <w:t>'Knihovna AV CR' &lt;</w:t>
            </w:r>
            <w:r>
              <w:rPr>
                <w:rFonts w:eastAsia="Times New Roman" w:cs="Times New Roman"/>
                <w:szCs w:val="24"/>
                <w:lang w:eastAsia="cs-CZ"/>
              </w:rPr>
              <w:t>xxxxxxxxx</w:t>
            </w:r>
            <w:r w:rsidRPr="007771E2">
              <w:rPr>
                <w:rFonts w:eastAsia="Times New Roman" w:cs="Times New Roman"/>
                <w:szCs w:val="24"/>
                <w:lang w:eastAsia="cs-CZ"/>
              </w:rPr>
              <w:t>@knav.cz&gt;</w:t>
            </w:r>
          </w:p>
        </w:tc>
      </w:tr>
    </w:tbl>
    <w:p w:rsidR="007771E2" w:rsidRPr="007771E2" w:rsidRDefault="007771E2" w:rsidP="007771E2">
      <w:pPr>
        <w:spacing w:after="240"/>
        <w:rPr>
          <w:rFonts w:eastAsia="Times New Roman" w:cs="Times New Roman"/>
          <w:szCs w:val="24"/>
          <w:lang w:eastAsia="cs-CZ"/>
        </w:rPr>
      </w:pP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ab/>
        <w:t>Dobrý den,</w:t>
      </w: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díky za objednávku, potvrzuji její přijetí.</w:t>
      </w: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Zdraví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</w:t>
      </w:r>
      <w:proofErr w:type="spellEnd"/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: Knihovna AV CR [mailto: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@knav.cz] </w:t>
      </w: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Wednesday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, August 9, 2017 8:45 AM</w:t>
      </w: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To: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@kubalibri.cz</w:t>
      </w: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Objednavka</w:t>
      </w:r>
      <w:proofErr w:type="spellEnd"/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Seznam objednávek</w:t>
      </w: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Knihovna AV ČR, v. v. i.</w:t>
      </w: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Národní 3, Praha 1, 115 22</w:t>
      </w: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proofErr w:type="gram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č.ú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</w:t>
      </w:r>
      <w:proofErr w:type="spellStart"/>
      <w:proofErr w:type="gramEnd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</w:t>
      </w:r>
      <w:proofErr w:type="spellEnd"/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IČO 67985971, DIČ CZ67985971</w:t>
      </w: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+420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</w:t>
      </w:r>
      <w:proofErr w:type="spellEnd"/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Kuba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Libri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, s.r.o.</w:t>
      </w: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Ruská 972/94</w:t>
      </w: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Praha 10</w:t>
      </w: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100 000</w:t>
      </w: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Kontaktní osoba: 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</w:t>
      </w:r>
      <w:proofErr w:type="spellEnd"/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Dobrý den,</w:t>
      </w: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objednáváme u vás:</w:t>
      </w: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bookmarkStart w:id="0" w:name="_GoBack"/>
      <w:bookmarkEnd w:id="0"/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Tschechien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und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proofErr w:type="gram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Bayern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Gegenüberstellungen</w:t>
      </w:r>
      <w:proofErr w:type="spellEnd"/>
      <w:proofErr w:type="gram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und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Vergleiche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vom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Mittelalter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bis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zur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Gegenwart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Milan Hlavačka, Robert Luft, Ulrike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Lunow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Verlag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Collegium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Carolinum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978-3-944396-59-0</w:t>
      </w: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KM17/1429</w:t>
      </w: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cena: :  980.00</w:t>
      </w:r>
      <w:proofErr w:type="gram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980.00</w:t>
      </w: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Wege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zur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Bildung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Erziehung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und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Wissensvermittlung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Mitteleuropa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im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13.-16</w:t>
      </w:r>
      <w:proofErr w:type="gram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Jahrhundert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Robert Šimůnek,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Uwe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Tresp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Vandenhoeck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&amp;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Ruprecht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978-3-525-37314-9</w:t>
      </w: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KM17/1428</w:t>
      </w: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cena: :  1180.00</w:t>
      </w:r>
      <w:proofErr w:type="gram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1180.00</w:t>
      </w: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Oxford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illustrated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history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science /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Iwan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Rhys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Morus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978-0-19-966327-9</w:t>
      </w: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KM17/1427</w:t>
      </w: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cena: :  550.00</w:t>
      </w:r>
      <w:proofErr w:type="gram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550.00</w:t>
      </w: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Oxford handbook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classical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Chinese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literature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Wiebke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Denecke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Wai-Yee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Li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Xiaofei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Tian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978-0-19-935659-1</w:t>
      </w: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KM17/1426</w:t>
      </w: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cena: :  2360.00</w:t>
      </w:r>
      <w:proofErr w:type="gram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2360.00</w:t>
      </w: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Segal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David. 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Materials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for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21st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century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978-0-19-880407-9</w:t>
      </w: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KM17/1425</w:t>
      </w: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cena: :  1190.00</w:t>
      </w:r>
      <w:proofErr w:type="gram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1190.00</w:t>
      </w: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Rethinking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humanitarian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intervention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21st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century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Aiden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Warren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Damian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Grenfell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Edinburgh university </w:t>
      </w:r>
      <w:proofErr w:type="spell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978-1-4744-2381-6</w:t>
      </w: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KM17/1424</w:t>
      </w: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cena: :  1690.00</w:t>
      </w:r>
      <w:proofErr w:type="gramEnd"/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1690.00</w:t>
      </w: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S pozdravem,</w:t>
      </w:r>
    </w:p>
    <w:p w:rsidR="007771E2" w:rsidRPr="007771E2" w:rsidRDefault="007771E2" w:rsidP="0077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71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Oddělení akvizice</w:t>
      </w:r>
    </w:p>
    <w:p w:rsidR="00130B82" w:rsidRPr="00130B82" w:rsidRDefault="00130B82" w:rsidP="007771E2"/>
    <w:sectPr w:rsidR="00130B82" w:rsidRPr="00130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82"/>
    <w:rsid w:val="00130B82"/>
    <w:rsid w:val="00332B9E"/>
    <w:rsid w:val="00565495"/>
    <w:rsid w:val="007133AA"/>
    <w:rsid w:val="007771E2"/>
    <w:rsid w:val="00802134"/>
    <w:rsid w:val="00B1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30B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30B82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30B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30B82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1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3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polomska</dc:creator>
  <cp:lastModifiedBy>polomska</cp:lastModifiedBy>
  <cp:revision>2</cp:revision>
  <dcterms:created xsi:type="dcterms:W3CDTF">2017-08-09T08:46:00Z</dcterms:created>
  <dcterms:modified xsi:type="dcterms:W3CDTF">2017-08-09T08:46:00Z</dcterms:modified>
</cp:coreProperties>
</file>