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EB3EC4">
        <w:t>226</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proofErr w:type="spellStart"/>
      <w:r w:rsidR="00EB3EC4">
        <w:rPr>
          <w:b/>
          <w:sz w:val="24"/>
        </w:rPr>
        <w:t>LaserTherm</w:t>
      </w:r>
      <w:proofErr w:type="spellEnd"/>
      <w:r w:rsidR="00EB3EC4">
        <w:rPr>
          <w:b/>
          <w:sz w:val="24"/>
        </w:rPr>
        <w:t xml:space="preserve"> spol. s r.o.</w:t>
      </w:r>
    </w:p>
    <w:p w:rsidR="00402AFA" w:rsidRDefault="00402AFA" w:rsidP="00410070">
      <w:pPr>
        <w:tabs>
          <w:tab w:val="left" w:pos="1985"/>
        </w:tabs>
        <w:spacing w:line="230" w:lineRule="exact"/>
        <w:rPr>
          <w:b/>
          <w:bCs/>
          <w:sz w:val="24"/>
        </w:rPr>
      </w:pPr>
      <w:r>
        <w:rPr>
          <w:sz w:val="24"/>
        </w:rPr>
        <w:t>se sídlem:</w:t>
      </w:r>
      <w:r>
        <w:rPr>
          <w:b/>
          <w:bCs/>
          <w:sz w:val="24"/>
        </w:rPr>
        <w:tab/>
      </w:r>
      <w:r w:rsidR="00EB3EC4">
        <w:rPr>
          <w:b/>
          <w:bCs/>
          <w:sz w:val="24"/>
        </w:rPr>
        <w:t xml:space="preserve">Plzeňská 157/98, </w:t>
      </w:r>
      <w:proofErr w:type="gramStart"/>
      <w:r w:rsidR="00EB3EC4">
        <w:rPr>
          <w:b/>
          <w:bCs/>
          <w:sz w:val="24"/>
        </w:rPr>
        <w:t>150 00  Praha</w:t>
      </w:r>
      <w:proofErr w:type="gramEnd"/>
      <w:r w:rsidR="00EB3EC4">
        <w:rPr>
          <w:b/>
          <w:bCs/>
          <w:sz w:val="24"/>
        </w:rPr>
        <w:t xml:space="preserve"> 5 - Košíře</w:t>
      </w:r>
    </w:p>
    <w:p w:rsidR="003D0091" w:rsidRDefault="00402AFA" w:rsidP="00410070">
      <w:pPr>
        <w:tabs>
          <w:tab w:val="left" w:pos="1985"/>
        </w:tabs>
        <w:spacing w:line="230" w:lineRule="exact"/>
        <w:rPr>
          <w:sz w:val="24"/>
        </w:rPr>
      </w:pPr>
      <w:r>
        <w:rPr>
          <w:sz w:val="24"/>
        </w:rPr>
        <w:t>IČ:</w:t>
      </w:r>
      <w:r w:rsidR="00410070">
        <w:rPr>
          <w:sz w:val="24"/>
        </w:rPr>
        <w:t xml:space="preserve">                           </w:t>
      </w:r>
      <w:r w:rsidR="00EB3EC4">
        <w:rPr>
          <w:sz w:val="24"/>
        </w:rPr>
        <w:t>465 79 834</w:t>
      </w:r>
    </w:p>
    <w:p w:rsidR="00402AFA" w:rsidRPr="001124B3" w:rsidRDefault="003D0091" w:rsidP="001124B3">
      <w:pPr>
        <w:pStyle w:val="Nadpis4"/>
        <w:rPr>
          <w:bCs/>
        </w:rPr>
      </w:pPr>
      <w:r>
        <w:t>DIČ:</w:t>
      </w:r>
      <w:r w:rsidR="00402AFA">
        <w:rPr>
          <w:b/>
          <w:bCs/>
        </w:rPr>
        <w:tab/>
      </w:r>
      <w:r w:rsidR="001124B3">
        <w:rPr>
          <w:bCs/>
        </w:rPr>
        <w:t xml:space="preserve">                    </w:t>
      </w:r>
      <w:r w:rsidR="00EB3EC4">
        <w:rPr>
          <w:bCs/>
        </w:rPr>
        <w:t xml:space="preserve"> </w:t>
      </w:r>
      <w:proofErr w:type="gramStart"/>
      <w:r w:rsidR="00EB3EC4">
        <w:rPr>
          <w:bCs/>
        </w:rPr>
        <w:t xml:space="preserve">CZ </w:t>
      </w:r>
      <w:r w:rsidR="001124B3">
        <w:rPr>
          <w:bCs/>
        </w:rPr>
        <w:t xml:space="preserve"> </w:t>
      </w:r>
      <w:r w:rsidR="00EB3EC4">
        <w:rPr>
          <w:bCs/>
        </w:rPr>
        <w:t>465 79 834</w:t>
      </w:r>
      <w:proofErr w:type="gramEnd"/>
      <w:r w:rsidR="001124B3">
        <w:rPr>
          <w:bCs/>
        </w:rPr>
        <w:t xml:space="preserve"> </w:t>
      </w:r>
    </w:p>
    <w:p w:rsidR="00402AFA" w:rsidRDefault="00402AFA">
      <w:pPr>
        <w:tabs>
          <w:tab w:val="left" w:pos="1985"/>
        </w:tabs>
        <w:spacing w:line="230" w:lineRule="exact"/>
        <w:jc w:val="both"/>
        <w:rPr>
          <w:sz w:val="24"/>
        </w:rPr>
      </w:pPr>
      <w:r>
        <w:rPr>
          <w:sz w:val="24"/>
        </w:rPr>
        <w:t>zápis v</w:t>
      </w:r>
      <w:r w:rsidR="00707F50">
        <w:rPr>
          <w:sz w:val="24"/>
        </w:rPr>
        <w:t> </w:t>
      </w:r>
      <w:r w:rsidR="00EB3EC4">
        <w:rPr>
          <w:sz w:val="24"/>
        </w:rPr>
        <w:t>OR:</w:t>
      </w:r>
      <w:r w:rsidR="00EB3EC4">
        <w:rPr>
          <w:sz w:val="24"/>
        </w:rPr>
        <w:tab/>
      </w:r>
      <w:proofErr w:type="spellStart"/>
      <w:r w:rsidR="00EB3EC4">
        <w:rPr>
          <w:sz w:val="24"/>
        </w:rPr>
        <w:t>Mě</w:t>
      </w:r>
      <w:r>
        <w:rPr>
          <w:sz w:val="24"/>
        </w:rPr>
        <w:t>S</w:t>
      </w:r>
      <w:proofErr w:type="spellEnd"/>
      <w:r>
        <w:rPr>
          <w:sz w:val="24"/>
        </w:rPr>
        <w:t xml:space="preserve"> v</w:t>
      </w:r>
      <w:r w:rsidR="00707F50">
        <w:rPr>
          <w:sz w:val="24"/>
        </w:rPr>
        <w:t> </w:t>
      </w:r>
      <w:r w:rsidR="00EB3EC4">
        <w:rPr>
          <w:sz w:val="24"/>
        </w:rPr>
        <w:t>Praze</w:t>
      </w:r>
      <w:r w:rsidR="00410070">
        <w:rPr>
          <w:sz w:val="24"/>
        </w:rPr>
        <w:t>,</w:t>
      </w:r>
      <w:r>
        <w:rPr>
          <w:sz w:val="24"/>
        </w:rPr>
        <w:t xml:space="preserve"> oddíl</w:t>
      </w:r>
      <w:r w:rsidR="00EB3EC4">
        <w:rPr>
          <w:sz w:val="24"/>
        </w:rPr>
        <w:t xml:space="preserve"> C</w:t>
      </w:r>
      <w:r>
        <w:rPr>
          <w:sz w:val="24"/>
        </w:rPr>
        <w:t>,</w:t>
      </w:r>
      <w:r w:rsidR="00D74815">
        <w:rPr>
          <w:sz w:val="24"/>
        </w:rPr>
        <w:t xml:space="preserve"> </w:t>
      </w:r>
      <w:r>
        <w:rPr>
          <w:sz w:val="24"/>
        </w:rPr>
        <w:t xml:space="preserve">vložka </w:t>
      </w:r>
      <w:r w:rsidR="00EB3EC4">
        <w:rPr>
          <w:sz w:val="24"/>
        </w:rPr>
        <w:t>81688</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EB3EC4">
        <w:rPr>
          <w:b/>
          <w:sz w:val="24"/>
        </w:rPr>
        <w:t>Ing. Ondřejem Soukupem</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EB3EC4">
        <w:rPr>
          <w:sz w:val="24"/>
        </w:rPr>
        <w:t>jednatelem</w:t>
      </w:r>
      <w:proofErr w:type="gramEnd"/>
      <w:r w:rsidR="00EB3EC4">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EB3EC4">
        <w:rPr>
          <w:b/>
          <w:sz w:val="24"/>
        </w:rPr>
        <w:t>226</w:t>
      </w:r>
      <w:r w:rsidRPr="00410070">
        <w:rPr>
          <w:b/>
          <w:sz w:val="24"/>
        </w:rPr>
        <w:t xml:space="preserve"> „</w:t>
      </w:r>
      <w:r w:rsidR="00EB3EC4">
        <w:rPr>
          <w:b/>
          <w:sz w:val="24"/>
        </w:rPr>
        <w:t>Laserová technologie pro aditivní a hybridní výrobu z kovů</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Další účastník projektu (1)</w:t>
      </w:r>
    </w:p>
    <w:p w:rsidR="00EB3EC4" w:rsidRPr="00992FBC" w:rsidRDefault="00EB3EC4">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EB3EC4">
        <w:rPr>
          <w:b/>
          <w:bCs/>
        </w:rPr>
        <w:t>KOVOSVIT MAS, a.s.</w:t>
      </w:r>
    </w:p>
    <w:p w:rsidR="00402AFA" w:rsidRPr="00992FBC" w:rsidRDefault="00402AFA" w:rsidP="00410070">
      <w:pPr>
        <w:pStyle w:val="Zkladntext"/>
        <w:tabs>
          <w:tab w:val="left" w:pos="1843"/>
        </w:tabs>
        <w:ind w:right="-227"/>
        <w:jc w:val="left"/>
      </w:pPr>
      <w:r w:rsidRPr="00992FBC">
        <w:t>Sídlo:</w:t>
      </w:r>
      <w:r w:rsidRPr="00992FBC">
        <w:rPr>
          <w:b/>
          <w:bCs/>
        </w:rPr>
        <w:tab/>
      </w:r>
      <w:r w:rsidR="00EB3EC4">
        <w:rPr>
          <w:b/>
          <w:bCs/>
        </w:rPr>
        <w:t xml:space="preserve">nám. Tomáše Bati 19, </w:t>
      </w:r>
      <w:proofErr w:type="gramStart"/>
      <w:r w:rsidR="00EB3EC4">
        <w:rPr>
          <w:b/>
          <w:bCs/>
        </w:rPr>
        <w:t>391 02  Sezimovo</w:t>
      </w:r>
      <w:proofErr w:type="gramEnd"/>
      <w:r w:rsidR="00EB3EC4">
        <w:rPr>
          <w:b/>
          <w:bCs/>
        </w:rPr>
        <w:t xml:space="preserve"> Ústí</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EB3EC4">
        <w:rPr>
          <w:b/>
          <w:bCs/>
        </w:rPr>
        <w:t>260 47 284</w:t>
      </w:r>
    </w:p>
    <w:p w:rsidR="00402AFA" w:rsidRDefault="00402AFA">
      <w:pPr>
        <w:pStyle w:val="Zkladntext"/>
        <w:tabs>
          <w:tab w:val="left" w:pos="1843"/>
        </w:tabs>
        <w:ind w:right="-227"/>
        <w:rPr>
          <w:b/>
          <w:bCs/>
          <w:color w:val="FFC000"/>
        </w:rPr>
      </w:pPr>
    </w:p>
    <w:p w:rsidR="00EB3EC4" w:rsidRPr="00992FBC" w:rsidRDefault="00EB3EC4">
      <w:pPr>
        <w:pStyle w:val="Zkladntext"/>
        <w:tabs>
          <w:tab w:val="left" w:pos="1843"/>
        </w:tabs>
        <w:ind w:right="-227"/>
        <w:rPr>
          <w:b/>
          <w:bCs/>
          <w:color w:val="FFC000"/>
        </w:rPr>
      </w:pPr>
    </w:p>
    <w:p w:rsidR="00992FBC" w:rsidRDefault="00992FBC" w:rsidP="00992FBC">
      <w:pPr>
        <w:pStyle w:val="Zkladntext"/>
        <w:tabs>
          <w:tab w:val="left" w:pos="3969"/>
        </w:tabs>
        <w:ind w:right="-227"/>
        <w:jc w:val="center"/>
      </w:pPr>
      <w:r w:rsidRPr="00992FBC">
        <w:t>Další účastník projektu (</w:t>
      </w:r>
      <w:r w:rsidR="005412BD">
        <w:t>2</w:t>
      </w:r>
      <w:r w:rsidRPr="00992FBC">
        <w:t>)</w:t>
      </w:r>
    </w:p>
    <w:p w:rsidR="00EB3EC4" w:rsidRPr="00992FBC" w:rsidRDefault="00EB3EC4" w:rsidP="00992FBC">
      <w:pPr>
        <w:pStyle w:val="Zkladntext"/>
        <w:tabs>
          <w:tab w:val="left" w:pos="3969"/>
        </w:tabs>
        <w:ind w:right="-227"/>
        <w:jc w:val="center"/>
      </w:pPr>
    </w:p>
    <w:p w:rsidR="00992FBC" w:rsidRPr="00992FBC" w:rsidRDefault="00992FBC" w:rsidP="00410070">
      <w:pPr>
        <w:pStyle w:val="Zkladntext"/>
        <w:tabs>
          <w:tab w:val="left" w:pos="1843"/>
        </w:tabs>
        <w:ind w:right="-227"/>
        <w:jc w:val="left"/>
        <w:rPr>
          <w:b/>
          <w:bCs/>
        </w:rPr>
      </w:pPr>
      <w:r w:rsidRPr="00992FBC">
        <w:t>Obchodní jméno:</w:t>
      </w:r>
      <w:r w:rsidRPr="00992FBC">
        <w:rPr>
          <w:b/>
          <w:bCs/>
        </w:rPr>
        <w:tab/>
      </w:r>
      <w:r w:rsidR="00EB3EC4">
        <w:rPr>
          <w:b/>
          <w:bCs/>
        </w:rPr>
        <w:t>České vysoké učení technické v Praze</w:t>
      </w:r>
    </w:p>
    <w:p w:rsidR="00992FBC" w:rsidRPr="00992FBC" w:rsidRDefault="00992FBC" w:rsidP="00410070">
      <w:pPr>
        <w:pStyle w:val="Zkladntext"/>
        <w:tabs>
          <w:tab w:val="left" w:pos="1843"/>
        </w:tabs>
        <w:ind w:right="-227"/>
        <w:jc w:val="left"/>
      </w:pPr>
      <w:r w:rsidRPr="00992FBC">
        <w:t>Sídlo:</w:t>
      </w:r>
      <w:r w:rsidRPr="00992FBC">
        <w:rPr>
          <w:b/>
          <w:bCs/>
        </w:rPr>
        <w:tab/>
      </w:r>
      <w:r w:rsidR="00EB3EC4">
        <w:rPr>
          <w:b/>
          <w:bCs/>
        </w:rPr>
        <w:t xml:space="preserve">Zikova 1903/4, </w:t>
      </w:r>
      <w:proofErr w:type="gramStart"/>
      <w:r w:rsidR="00EB3EC4">
        <w:rPr>
          <w:b/>
          <w:bCs/>
        </w:rPr>
        <w:t>166 36  Praha</w:t>
      </w:r>
      <w:proofErr w:type="gramEnd"/>
      <w:r w:rsidR="00EB3EC4">
        <w:rPr>
          <w:b/>
          <w:bCs/>
        </w:rPr>
        <w:t xml:space="preserve"> 6 - Dejvice</w:t>
      </w:r>
    </w:p>
    <w:p w:rsidR="00992FBC" w:rsidRDefault="00992FBC" w:rsidP="00410070">
      <w:pPr>
        <w:pStyle w:val="Zkladntext"/>
        <w:tabs>
          <w:tab w:val="left" w:pos="1843"/>
        </w:tabs>
        <w:ind w:right="-227"/>
        <w:jc w:val="left"/>
        <w:rPr>
          <w:b/>
          <w:bCs/>
        </w:rPr>
      </w:pPr>
      <w:r w:rsidRPr="00992FBC">
        <w:t>Identifikační číslo:</w:t>
      </w:r>
      <w:r w:rsidRPr="00992FBC">
        <w:rPr>
          <w:b/>
          <w:bCs/>
        </w:rPr>
        <w:tab/>
      </w:r>
      <w:r w:rsidR="00EB3EC4">
        <w:rPr>
          <w:b/>
          <w:bCs/>
        </w:rPr>
        <w:t>684 07 700</w:t>
      </w:r>
    </w:p>
    <w:p w:rsidR="005412BD" w:rsidRDefault="005412BD" w:rsidP="00992FBC">
      <w:pPr>
        <w:pStyle w:val="Zkladntext"/>
        <w:tabs>
          <w:tab w:val="left" w:pos="1843"/>
        </w:tabs>
        <w:ind w:right="-227"/>
        <w:rPr>
          <w:b/>
          <w:bCs/>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EB3EC4">
        <w:rPr>
          <w:b/>
          <w:sz w:val="24"/>
        </w:rPr>
        <w:t>06/2017 – 12/2019</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EB3EC4"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EB3EC4">
        <w:rPr>
          <w:b/>
          <w:bCs/>
        </w:rPr>
        <w:t>280027362/0300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w:t>
      </w:r>
      <w:r w:rsidR="00EB3EC4">
        <w:t>Československá obchodní banka, a.s.</w:t>
      </w:r>
    </w:p>
    <w:p w:rsidR="003D775D" w:rsidRDefault="003D775D" w:rsidP="00410070">
      <w:pPr>
        <w:pStyle w:val="Zkladntext"/>
        <w:tabs>
          <w:tab w:val="left" w:pos="5387"/>
        </w:tabs>
        <w:jc w:val="left"/>
      </w:pPr>
      <w:r>
        <w:tab/>
      </w:r>
      <w:r w:rsidR="00410070">
        <w:t xml:space="preserve">             </w:t>
      </w:r>
      <w:r w:rsidR="00EB3EC4">
        <w:t xml:space="preserve">nám. </w:t>
      </w:r>
      <w:proofErr w:type="gramStart"/>
      <w:r w:rsidR="00EB3EC4">
        <w:t>T.G.</w:t>
      </w:r>
      <w:proofErr w:type="gramEnd"/>
      <w:r w:rsidR="00EB3EC4">
        <w:t xml:space="preserve"> Masaryka 1932/12, Plzeň</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EB3EC4" w:rsidRDefault="00EB3EC4" w:rsidP="00266A7F">
      <w:pPr>
        <w:pStyle w:val="Zkladntext"/>
        <w:widowControl/>
        <w:jc w:val="center"/>
        <w:rPr>
          <w:b/>
        </w:rPr>
      </w:pPr>
    </w:p>
    <w:p w:rsidR="00EB3EC4" w:rsidRDefault="00EB3EC4"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EB3EC4">
        <w:rPr>
          <w:b/>
          <w:bCs/>
          <w:iCs/>
          <w:sz w:val="18"/>
          <w:szCs w:val="18"/>
        </w:rPr>
        <w:t xml:space="preserve">             </w:t>
      </w:r>
      <w:proofErr w:type="spellStart"/>
      <w:r w:rsidR="00EB3EC4">
        <w:rPr>
          <w:b/>
          <w:bCs/>
          <w:iCs/>
          <w:sz w:val="18"/>
          <w:szCs w:val="18"/>
        </w:rPr>
        <w:t>LaserTherm</w:t>
      </w:r>
      <w:proofErr w:type="spellEnd"/>
      <w:r w:rsidR="00EB3EC4">
        <w:rPr>
          <w:b/>
          <w:bCs/>
          <w:iCs/>
          <w:sz w:val="18"/>
          <w:szCs w:val="18"/>
        </w:rPr>
        <w:t xml:space="preserve"> spol. s r.o.</w:t>
      </w:r>
    </w:p>
    <w:p w:rsidR="00012F66" w:rsidRPr="00410070" w:rsidRDefault="00410070" w:rsidP="00410070">
      <w:pPr>
        <w:tabs>
          <w:tab w:val="left" w:pos="5812"/>
        </w:tabs>
        <w:rPr>
          <w:b/>
          <w:bCs/>
          <w:iCs/>
          <w:sz w:val="18"/>
          <w:szCs w:val="18"/>
        </w:rPr>
      </w:pPr>
      <w:r>
        <w:rPr>
          <w:b/>
          <w:bCs/>
          <w:iCs/>
          <w:sz w:val="18"/>
          <w:szCs w:val="18"/>
        </w:rPr>
        <w:t xml:space="preserve">                                                                                                                                        </w:t>
      </w:r>
      <w:r w:rsidR="00EB3EC4">
        <w:rPr>
          <w:b/>
          <w:bCs/>
          <w:iCs/>
          <w:sz w:val="18"/>
          <w:szCs w:val="18"/>
        </w:rPr>
        <w:t xml:space="preserve">Plzeňská 157/98, </w:t>
      </w:r>
      <w:proofErr w:type="gramStart"/>
      <w:r w:rsidR="00EB3EC4">
        <w:rPr>
          <w:b/>
          <w:bCs/>
          <w:iCs/>
          <w:sz w:val="18"/>
          <w:szCs w:val="18"/>
        </w:rPr>
        <w:t>150 00  Praha</w:t>
      </w:r>
      <w:proofErr w:type="gramEnd"/>
      <w:r w:rsidR="00EB3EC4">
        <w:rPr>
          <w:b/>
          <w:bCs/>
          <w:iCs/>
          <w:sz w:val="18"/>
          <w:szCs w:val="18"/>
        </w:rPr>
        <w:t xml:space="preserve"> 5 - Košíře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Default="00E977ED">
      <w:pPr>
        <w:tabs>
          <w:tab w:val="left" w:pos="993"/>
          <w:tab w:val="left" w:pos="5387"/>
        </w:tabs>
        <w:jc w:val="both"/>
        <w:rPr>
          <w:bCs/>
          <w:sz w:val="24"/>
        </w:rPr>
      </w:pPr>
      <w:r>
        <w:rPr>
          <w:bCs/>
          <w:sz w:val="24"/>
        </w:rPr>
        <w:t xml:space="preserve">           </w:t>
      </w:r>
    </w:p>
    <w:p w:rsidR="00EB3EC4" w:rsidRDefault="00EB3EC4">
      <w:pPr>
        <w:tabs>
          <w:tab w:val="left" w:pos="993"/>
          <w:tab w:val="left" w:pos="5387"/>
        </w:tabs>
        <w:jc w:val="both"/>
        <w:rPr>
          <w:bCs/>
          <w:sz w:val="24"/>
        </w:rPr>
      </w:pPr>
    </w:p>
    <w:p w:rsidR="00EB3EC4" w:rsidRPr="00DA7174" w:rsidRDefault="00EB3EC4">
      <w:pPr>
        <w:tabs>
          <w:tab w:val="left" w:pos="993"/>
          <w:tab w:val="left" w:pos="5387"/>
        </w:tabs>
        <w:jc w:val="both"/>
        <w:rPr>
          <w:b/>
          <w:bCs/>
          <w:sz w:val="24"/>
        </w:rPr>
      </w:pP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DD3F54">
        <w:rPr>
          <w:b/>
          <w:bCs/>
          <w:sz w:val="24"/>
        </w:rPr>
        <w:t xml:space="preserve">            Ing. Ondřej Soukup</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DD3F54">
        <w:rPr>
          <w:bCs/>
        </w:rPr>
        <w:t xml:space="preserve">             jednatel společnosti</w:t>
      </w:r>
      <w:bookmarkStart w:id="0" w:name="_GoBack"/>
      <w:bookmarkEnd w:id="0"/>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DD3F54">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EB3EC4">
      <w:rPr>
        <w:sz w:val="16"/>
        <w:szCs w:val="16"/>
      </w:rPr>
      <w:t>226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D3F54"/>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3EC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C1DD0-D38E-4AA1-913D-B9F0AA5D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C9C3AF7D.dotm</Template>
  <TotalTime>36</TotalTime>
  <Pages>11</Pages>
  <Words>4832</Words>
  <Characters>29144</Characters>
  <Application>Microsoft Office Word</Application>
  <DocSecurity>0</DocSecurity>
  <Lines>242</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2017-07-26T14:33:00Z</cp:lastPrinted>
  <dcterms:created xsi:type="dcterms:W3CDTF">2017-06-07T08:15:00Z</dcterms:created>
  <dcterms:modified xsi:type="dcterms:W3CDTF">2017-07-26T14:33:00Z</dcterms:modified>
</cp:coreProperties>
</file>