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2025-SMB-205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5533652</wp:posOffset>
            </wp:positionH>
            <wp:positionV relativeFrom="paragraph">
              <wp:posOffset>43929</wp:posOffset>
            </wp:positionV>
            <wp:extent cx="870386" cy="11700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6" cy="117005"/>
                    </a:xfrm>
                    <a:custGeom>
                      <a:rect l="l" t="t" r="r" b="b"/>
                      <a:pathLst>
                        <a:path w="870386" h="117005">
                          <a:moveTo>
                            <a:pt x="0" y="117005"/>
                          </a:moveTo>
                          <a:lnTo>
                            <a:pt x="870386" y="117005"/>
                          </a:lnTo>
                          <a:lnTo>
                            <a:pt x="8703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UNI-MAL,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1945" w:right="1201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27.03.2025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27.03.2025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Bezpe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nostní šrafování Bílý pavilon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4782533</wp:posOffset>
            </wp:positionH>
            <wp:positionV relativeFrom="line">
              <wp:posOffset>73953</wp:posOffset>
            </wp:positionV>
            <wp:extent cx="548768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768" cy="96696"/>
                    </a:xfrm>
                    <a:custGeom>
                      <a:rect l="l" t="t" r="r" b="b"/>
                      <a:pathLst>
                        <a:path w="548768" h="96696">
                          <a:moveTo>
                            <a:pt x="0" y="96696"/>
                          </a:moveTo>
                          <a:lnTo>
                            <a:pt x="548768" y="96696"/>
                          </a:lnTo>
                          <a:lnTo>
                            <a:pt x="5487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Ozna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dodávky 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m. j. Cena za m.j. DPH % Bez DPH DPH Celkem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3084575</wp:posOffset>
            </wp:positionH>
            <wp:positionV relativeFrom="line">
              <wp:posOffset>38100</wp:posOffset>
            </wp:positionV>
            <wp:extent cx="906199" cy="944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6199" cy="94450"/>
                    </a:xfrm>
                    <a:custGeom>
                      <a:rect l="l" t="t" r="r" b="b"/>
                      <a:pathLst>
                        <a:path w="906199" h="94450">
                          <a:moveTo>
                            <a:pt x="0" y="94450"/>
                          </a:moveTo>
                          <a:lnTo>
                            <a:pt x="906199" y="94450"/>
                          </a:lnTo>
                          <a:lnTo>
                            <a:pt x="9061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Šrafování sklepních prostor 152,00 hodin  </w:t>
      </w:r>
      <w:r>
        <w:br w:type="textWrapping" w:clear="all"/>
      </w: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2307335</wp:posOffset>
            </wp:positionH>
            <wp:positionV relativeFrom="line">
              <wp:posOffset>38100</wp:posOffset>
            </wp:positionV>
            <wp:extent cx="907131" cy="9445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7131" cy="94450"/>
                    </a:xfrm>
                    <a:custGeom>
                      <a:rect l="l" t="t" r="r" b="b"/>
                      <a:pathLst>
                        <a:path w="907131" h="94450">
                          <a:moveTo>
                            <a:pt x="0" y="94450"/>
                          </a:moveTo>
                          <a:lnTo>
                            <a:pt x="907131" y="94450"/>
                          </a:lnTo>
                          <a:lnTo>
                            <a:pt x="90713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Barva na šrafování 1,00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2476114</wp:posOffset>
            </wp:positionH>
            <wp:positionV relativeFrom="line">
              <wp:posOffset>38100</wp:posOffset>
            </wp:positionV>
            <wp:extent cx="713030" cy="966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3030" cy="96696"/>
                    </a:xfrm>
                    <a:custGeom>
                      <a:rect l="l" t="t" r="r" b="b"/>
                      <a:pathLst>
                        <a:path w="713030" h="96696">
                          <a:moveTo>
                            <a:pt x="0" y="96696"/>
                          </a:moveTo>
                          <a:lnTo>
                            <a:pt x="713030" y="96696"/>
                          </a:lnTo>
                          <a:lnTo>
                            <a:pt x="71303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Maskovací pásky 8,00 kus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59792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59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59792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59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2714243</wp:posOffset>
            </wp:positionH>
            <wp:positionV relativeFrom="line">
              <wp:posOffset>38100</wp:posOffset>
            </wp:positionV>
            <wp:extent cx="424609" cy="944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4609" cy="94450"/>
                    </a:xfrm>
                    <a:custGeom>
                      <a:rect l="l" t="t" r="r" b="b"/>
                      <a:pathLst>
                        <a:path w="424609" h="94450">
                          <a:moveTo>
                            <a:pt x="0" y="94450"/>
                          </a:moveTo>
                          <a:lnTo>
                            <a:pt x="424609" y="94450"/>
                          </a:lnTo>
                          <a:lnTo>
                            <a:pt x="4246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a režie na zakázku 1,00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1484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-58812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-58812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68 191,20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0,00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68 191,20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68 191,0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-3821</wp:posOffset>
            </wp:positionV>
            <wp:extent cx="6954011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352239" cy="395672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52239" cy="395672"/>
                          </a:xfrm>
                          <a:custGeom>
                            <a:rect l="l" t="t" r="r" b="b"/>
                            <a:pathLst>
                              <a:path w="1352239" h="395672">
                                <a:moveTo>
                                  <a:pt x="0" y="395672"/>
                                </a:moveTo>
                                <a:lnTo>
                                  <a:pt x="1352239" y="395672"/>
                                </a:lnTo>
                                <a:lnTo>
                                  <a:pt x="135223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9567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2" Type="http://schemas.openxmlformats.org/officeDocument/2006/relationships/image" Target="media/image162.png"/><Relationship Id="rId164" Type="http://schemas.openxmlformats.org/officeDocument/2006/relationships/hyperlink" TargetMode="External" Target="http://www.saul-is.cz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2025-04-24T05:56:20Z</dcterms:created>
  <dcterms:modified xsi:type="dcterms:W3CDTF">2025-04-24T05:56:20Z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