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27D1" w14:textId="77777777" w:rsidR="002067FA" w:rsidRDefault="00000000">
      <w:pPr>
        <w:pStyle w:val="Vchoz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240" w:after="12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/>
          <w:b/>
          <w:bCs/>
          <w:sz w:val="32"/>
          <w:szCs w:val="32"/>
        </w:rPr>
        <w:t>Smlouva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o </w:t>
      </w:r>
      <w:proofErr w:type="spellStart"/>
      <w:r>
        <w:rPr>
          <w:rFonts w:ascii="Arial" w:hAnsi="Arial"/>
          <w:b/>
          <w:bCs/>
          <w:sz w:val="32"/>
          <w:szCs w:val="32"/>
        </w:rPr>
        <w:t>realizaci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/>
          <w:b/>
          <w:bCs/>
          <w:sz w:val="32"/>
          <w:szCs w:val="32"/>
        </w:rPr>
        <w:t>představení</w:t>
      </w:r>
      <w:proofErr w:type="spellEnd"/>
    </w:p>
    <w:p w14:paraId="74CF60A7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14:paraId="52BBDDE1" w14:textId="77777777" w:rsidR="002067FA" w:rsidRDefault="00000000">
      <w:pPr>
        <w:rPr>
          <w:rFonts w:ascii="Aptos" w:eastAsia="Aptos" w:hAnsi="Aptos" w:cs="Aptos"/>
          <w:color w:val="212121"/>
          <w:u w:color="212121"/>
        </w:rPr>
      </w:pPr>
      <w:r>
        <w:rPr>
          <w:rFonts w:ascii="Arial" w:hAnsi="Arial"/>
          <w:b/>
          <w:bCs/>
        </w:rPr>
        <w:t xml:space="preserve">Cirk La Putyka, o.p.s. 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se sídlem: Rybná 716/24, Staré Město, 110 00 Praha 1</w:t>
      </w:r>
      <w:r>
        <w:rPr>
          <w:rFonts w:ascii="Arial Unicode MS" w:hAnsi="Arial Unicode MS"/>
        </w:rPr>
        <w:br/>
      </w:r>
      <w:r>
        <w:rPr>
          <w:rFonts w:ascii="Arial" w:hAnsi="Arial"/>
        </w:rPr>
        <w:t>IČO: 28968468</w:t>
      </w:r>
      <w:r>
        <w:rPr>
          <w:rFonts w:ascii="Arial Unicode MS" w:hAnsi="Arial Unicode MS"/>
        </w:rPr>
        <w:br/>
      </w:r>
      <w:r>
        <w:rPr>
          <w:rFonts w:ascii="Arial" w:hAnsi="Arial"/>
          <w:color w:val="212121"/>
          <w:u w:color="212121"/>
        </w:rPr>
        <w:t>zapsaná v </w:t>
      </w:r>
      <w:r>
        <w:rPr>
          <w:rFonts w:ascii="Arial" w:hAnsi="Arial"/>
          <w:color w:val="212121"/>
          <w:u w:color="212121"/>
          <w:lang w:val="da-DK"/>
        </w:rPr>
        <w:t>rejst</w:t>
      </w:r>
      <w:proofErr w:type="spellStart"/>
      <w:r>
        <w:rPr>
          <w:rFonts w:ascii="Arial" w:hAnsi="Arial"/>
          <w:color w:val="212121"/>
          <w:u w:color="212121"/>
        </w:rPr>
        <w:t>říku</w:t>
      </w:r>
      <w:proofErr w:type="spellEnd"/>
      <w:r>
        <w:rPr>
          <w:rFonts w:ascii="Arial" w:hAnsi="Arial"/>
          <w:color w:val="212121"/>
          <w:u w:color="212121"/>
        </w:rPr>
        <w:t xml:space="preserve"> veden</w:t>
      </w:r>
      <w:r>
        <w:rPr>
          <w:rFonts w:ascii="Arial" w:hAnsi="Arial"/>
          <w:color w:val="212121"/>
          <w:u w:color="212121"/>
          <w:lang w:val="fr-FR"/>
        </w:rPr>
        <w:t>é</w:t>
      </w:r>
      <w:r>
        <w:rPr>
          <w:rFonts w:ascii="Arial" w:hAnsi="Arial"/>
          <w:color w:val="212121"/>
          <w:u w:color="212121"/>
          <w:lang w:val="de-DE"/>
        </w:rPr>
        <w:t xml:space="preserve">m </w:t>
      </w:r>
      <w:proofErr w:type="spellStart"/>
      <w:r>
        <w:rPr>
          <w:rFonts w:ascii="Arial" w:hAnsi="Arial"/>
          <w:color w:val="212121"/>
          <w:u w:color="212121"/>
          <w:lang w:val="de-DE"/>
        </w:rPr>
        <w:t>M</w:t>
      </w:r>
      <w:r>
        <w:rPr>
          <w:rFonts w:ascii="Arial" w:hAnsi="Arial"/>
          <w:color w:val="212121"/>
          <w:u w:color="212121"/>
        </w:rPr>
        <w:t>ěstským</w:t>
      </w:r>
      <w:proofErr w:type="spellEnd"/>
      <w:r>
        <w:rPr>
          <w:rFonts w:ascii="Arial" w:hAnsi="Arial"/>
          <w:color w:val="212121"/>
          <w:u w:color="212121"/>
        </w:rPr>
        <w:t xml:space="preserve"> soudem v Praze, </w:t>
      </w:r>
      <w:proofErr w:type="spellStart"/>
      <w:r>
        <w:rPr>
          <w:rFonts w:ascii="Arial" w:hAnsi="Arial"/>
          <w:color w:val="212121"/>
          <w:u w:color="212121"/>
        </w:rPr>
        <w:t>sp</w:t>
      </w:r>
      <w:proofErr w:type="spellEnd"/>
      <w:r>
        <w:rPr>
          <w:rFonts w:ascii="Arial" w:hAnsi="Arial"/>
          <w:color w:val="212121"/>
          <w:u w:color="212121"/>
        </w:rPr>
        <w:t>. zn. O 681</w:t>
      </w:r>
    </w:p>
    <w:p w14:paraId="0C3BDA48" w14:textId="77777777" w:rsidR="002067FA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zastoupená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Ondřejem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Vykoukalem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výkonným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ředitelem</w:t>
      </w:r>
      <w:proofErr w:type="spellEnd"/>
      <w:r>
        <w:rPr>
          <w:rFonts w:ascii="Arial Unicode MS" w:hAnsi="Arial Unicode MS"/>
        </w:rPr>
        <w:br/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„</w:t>
      </w:r>
      <w:proofErr w:type="spellStart"/>
      <w:proofErr w:type="gramStart"/>
      <w:r>
        <w:rPr>
          <w:rFonts w:ascii="Arial" w:hAnsi="Arial"/>
          <w:b/>
          <w:bCs/>
        </w:rPr>
        <w:t>Soubor</w:t>
      </w:r>
      <w:proofErr w:type="spellEnd"/>
      <w:r>
        <w:rPr>
          <w:rFonts w:ascii="Arial" w:hAnsi="Arial"/>
          <w:b/>
          <w:bCs/>
        </w:rPr>
        <w:t>“</w:t>
      </w:r>
      <w:proofErr w:type="gramEnd"/>
      <w:r>
        <w:rPr>
          <w:rFonts w:ascii="Arial" w:hAnsi="Arial"/>
        </w:rPr>
        <w:t>)</w:t>
      </w:r>
    </w:p>
    <w:p w14:paraId="6F31B1F4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</w:p>
    <w:p w14:paraId="6084C783" w14:textId="77777777" w:rsidR="002067FA" w:rsidRPr="007D1CD3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  <w:r w:rsidRPr="007D1CD3">
        <w:rPr>
          <w:rFonts w:ascii="Arial" w:hAnsi="Arial"/>
        </w:rPr>
        <w:t>a</w:t>
      </w:r>
    </w:p>
    <w:p w14:paraId="60E6DFC1" w14:textId="77777777" w:rsidR="002067FA" w:rsidRPr="007D1CD3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</w:p>
    <w:p w14:paraId="1422CFEC" w14:textId="77777777" w:rsidR="002067FA" w:rsidRPr="007D1CD3" w:rsidRDefault="00000000">
      <w:pPr>
        <w:rPr>
          <w:rFonts w:ascii="Aptos" w:eastAsia="Aptos" w:hAnsi="Aptos" w:cs="Aptos"/>
          <w:b/>
          <w:bCs/>
          <w:color w:val="212121"/>
          <w:u w:color="212121"/>
        </w:rPr>
      </w:pP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</w:rPr>
        <w:t>SPOLEČENSK</w:t>
      </w: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  <w:lang w:val="pt-PT"/>
        </w:rPr>
        <w:t xml:space="preserve">É </w:t>
      </w: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  <w:lang w:val="nl-NL"/>
        </w:rPr>
        <w:t>CENTRUM TRUTNOVSKA PRO</w:t>
      </w: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</w:rPr>
        <w:t xml:space="preserve"> </w:t>
      </w: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  <w:lang w:val="de-DE"/>
        </w:rPr>
        <w:t>KULTURU A VOLN</w:t>
      </w:r>
      <w:r w:rsidRPr="007D1CD3">
        <w:rPr>
          <w:rFonts w:ascii="Arial" w:hAnsi="Arial"/>
          <w:b/>
          <w:bCs/>
          <w:color w:val="212121"/>
          <w:u w:color="212121"/>
          <w:shd w:val="clear" w:color="auto" w:fill="FFFF00"/>
        </w:rPr>
        <w:t>Ý ČAS</w:t>
      </w:r>
    </w:p>
    <w:p w14:paraId="168F5E4A" w14:textId="77777777" w:rsidR="002067FA" w:rsidRPr="007D1CD3" w:rsidRDefault="00000000">
      <w:pPr>
        <w:rPr>
          <w:rFonts w:ascii="Aptos" w:eastAsia="Aptos" w:hAnsi="Aptos" w:cs="Aptos"/>
          <w:color w:val="212121"/>
          <w:u w:color="212121"/>
        </w:rPr>
      </w:pPr>
      <w:r w:rsidRPr="007D1CD3">
        <w:rPr>
          <w:rFonts w:ascii="Arial" w:hAnsi="Arial"/>
        </w:rPr>
        <w:t>IČ</w:t>
      </w:r>
      <w:r w:rsidRPr="007D1CD3">
        <w:rPr>
          <w:rFonts w:ascii="Arial" w:hAnsi="Arial"/>
          <w:lang w:val="da-DK"/>
        </w:rPr>
        <w:t xml:space="preserve">O: </w:t>
      </w:r>
      <w:r w:rsidRPr="007D1CD3">
        <w:rPr>
          <w:rFonts w:ascii="Arial" w:hAnsi="Arial"/>
          <w:shd w:val="clear" w:color="auto" w:fill="FFFF00"/>
        </w:rPr>
        <w:t>720 49 537</w:t>
      </w:r>
    </w:p>
    <w:p w14:paraId="1520F049" w14:textId="77777777" w:rsidR="002067FA" w:rsidRPr="007D1CD3" w:rsidRDefault="00000000">
      <w:pPr>
        <w:rPr>
          <w:rFonts w:ascii="Aptos" w:eastAsia="Aptos" w:hAnsi="Aptos" w:cs="Aptos"/>
          <w:color w:val="212121"/>
          <w:u w:color="212121"/>
        </w:rPr>
      </w:pPr>
      <w:r w:rsidRPr="007D1CD3">
        <w:rPr>
          <w:rFonts w:ascii="Arial" w:hAnsi="Arial"/>
          <w:color w:val="212121"/>
          <w:u w:color="212121"/>
        </w:rPr>
        <w:t xml:space="preserve">se sídlem </w:t>
      </w:r>
      <w:r w:rsidRPr="007D1CD3">
        <w:rPr>
          <w:rFonts w:ascii="Arial" w:hAnsi="Arial"/>
          <w:shd w:val="clear" w:color="auto" w:fill="FFFF00"/>
        </w:rPr>
        <w:t xml:space="preserve">náměstí Republiky 999, Trutnov </w:t>
      </w:r>
      <w:r w:rsidRPr="007D1CD3">
        <w:rPr>
          <w:rFonts w:ascii="Arial" w:hAnsi="Arial"/>
          <w:shd w:val="clear" w:color="auto" w:fill="FFFF00"/>
          <w:lang w:val="ru-RU"/>
        </w:rPr>
        <w:t>541 0</w:t>
      </w:r>
      <w:r w:rsidRPr="007D1CD3">
        <w:rPr>
          <w:rFonts w:ascii="Arial" w:hAnsi="Arial"/>
          <w:shd w:val="clear" w:color="auto" w:fill="FFFF00"/>
        </w:rPr>
        <w:t>1</w:t>
      </w:r>
    </w:p>
    <w:p w14:paraId="2BAEEB39" w14:textId="77777777" w:rsidR="002067FA" w:rsidRPr="007D1CD3" w:rsidRDefault="00000000">
      <w:pPr>
        <w:rPr>
          <w:rFonts w:ascii="Aptos" w:eastAsia="Aptos" w:hAnsi="Aptos" w:cs="Aptos"/>
          <w:color w:val="212121"/>
          <w:u w:color="212121"/>
        </w:rPr>
      </w:pPr>
      <w:r w:rsidRPr="007D1CD3">
        <w:rPr>
          <w:rFonts w:ascii="Arial" w:hAnsi="Arial"/>
          <w:color w:val="212121"/>
          <w:u w:color="212121"/>
        </w:rPr>
        <w:t xml:space="preserve">zastoupen: </w:t>
      </w:r>
      <w:r w:rsidRPr="007D1CD3">
        <w:rPr>
          <w:rFonts w:ascii="Arial" w:hAnsi="Arial"/>
          <w:shd w:val="clear" w:color="auto" w:fill="FFFF00"/>
        </w:rPr>
        <w:t>Libor Kasík, ředitel</w:t>
      </w:r>
    </w:p>
    <w:p w14:paraId="7082C737" w14:textId="77777777" w:rsidR="002067FA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  <w:r w:rsidRPr="007D1CD3">
        <w:rPr>
          <w:rFonts w:ascii="Arial" w:hAnsi="Arial"/>
        </w:rPr>
        <w:t>(</w:t>
      </w:r>
      <w:proofErr w:type="spellStart"/>
      <w:r w:rsidRPr="007D1CD3">
        <w:rPr>
          <w:rFonts w:ascii="Arial" w:hAnsi="Arial"/>
        </w:rPr>
        <w:t>dále</w:t>
      </w:r>
      <w:proofErr w:type="spellEnd"/>
      <w:r w:rsidRPr="007D1CD3">
        <w:rPr>
          <w:rFonts w:ascii="Arial" w:hAnsi="Arial"/>
        </w:rPr>
        <w:t xml:space="preserve"> </w:t>
      </w:r>
      <w:proofErr w:type="spellStart"/>
      <w:r w:rsidRPr="007D1CD3">
        <w:rPr>
          <w:rFonts w:ascii="Arial" w:hAnsi="Arial"/>
        </w:rPr>
        <w:t>jen</w:t>
      </w:r>
      <w:proofErr w:type="spellEnd"/>
      <w:r w:rsidRPr="007D1CD3">
        <w:rPr>
          <w:rFonts w:ascii="Arial" w:hAnsi="Arial"/>
        </w:rPr>
        <w:t xml:space="preserve"> </w:t>
      </w:r>
      <w:r w:rsidRPr="007D1CD3">
        <w:rPr>
          <w:rFonts w:ascii="Arial" w:hAnsi="Arial"/>
          <w:b/>
          <w:bCs/>
        </w:rPr>
        <w:t>„</w:t>
      </w:r>
      <w:proofErr w:type="spellStart"/>
      <w:proofErr w:type="gramStart"/>
      <w:r w:rsidRPr="007D1CD3">
        <w:rPr>
          <w:rFonts w:ascii="Arial" w:hAnsi="Arial"/>
          <w:b/>
          <w:bCs/>
        </w:rPr>
        <w:t>Pořadatel</w:t>
      </w:r>
      <w:proofErr w:type="spellEnd"/>
      <w:r w:rsidRPr="007D1CD3">
        <w:rPr>
          <w:rFonts w:ascii="Arial" w:hAnsi="Arial"/>
          <w:b/>
          <w:bCs/>
        </w:rPr>
        <w:t>“</w:t>
      </w:r>
      <w:proofErr w:type="gramEnd"/>
      <w:r w:rsidRPr="007D1CD3">
        <w:rPr>
          <w:rFonts w:ascii="Arial" w:hAnsi="Arial"/>
        </w:rPr>
        <w:t>)</w:t>
      </w:r>
    </w:p>
    <w:p w14:paraId="64217D31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</w:p>
    <w:p w14:paraId="73CCB683" w14:textId="77777777" w:rsidR="002067FA" w:rsidRDefault="00000000">
      <w:pPr>
        <w:pStyle w:val="VchozA"/>
        <w:numPr>
          <w:ilvl w:val="0"/>
          <w:numId w:val="2"/>
        </w:numPr>
        <w:suppressAutoHyphens/>
        <w:spacing w:before="0" w:line="240" w:lineRule="auto"/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Předmět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smlouvy</w:t>
      </w:r>
      <w:proofErr w:type="spellEnd"/>
    </w:p>
    <w:p w14:paraId="0F82A725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080"/>
        <w:rPr>
          <w:rFonts w:ascii="Arial" w:eastAsia="Arial" w:hAnsi="Arial" w:cs="Arial"/>
          <w:b/>
          <w:bCs/>
        </w:rPr>
      </w:pPr>
    </w:p>
    <w:p w14:paraId="2252EAF8" w14:textId="77777777" w:rsidR="002067FA" w:rsidRDefault="00000000">
      <w:pPr>
        <w:pStyle w:val="VchozA"/>
        <w:numPr>
          <w:ilvl w:val="0"/>
          <w:numId w:val="4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tímto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inscenace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„</w:t>
      </w:r>
      <w:proofErr w:type="spellStart"/>
      <w:proofErr w:type="gramStart"/>
      <w:r>
        <w:rPr>
          <w:rFonts w:ascii="Arial" w:hAnsi="Arial"/>
          <w:b/>
          <w:bCs/>
        </w:rPr>
        <w:t>Představení</w:t>
      </w:r>
      <w:proofErr w:type="spellEnd"/>
      <w:r>
        <w:rPr>
          <w:rFonts w:ascii="Arial" w:hAnsi="Arial"/>
          <w:b/>
          <w:bCs/>
        </w:rPr>
        <w:t>“</w:t>
      </w:r>
      <w:proofErr w:type="gramEnd"/>
      <w:r>
        <w:rPr>
          <w:rFonts w:ascii="Arial" w:hAnsi="Arial"/>
        </w:rPr>
        <w:t xml:space="preserve">) a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, to </w:t>
      </w:r>
      <w:proofErr w:type="spellStart"/>
      <w:r>
        <w:rPr>
          <w:rFonts w:ascii="Arial" w:hAnsi="Arial"/>
        </w:rPr>
        <w:t>vše</w:t>
      </w:r>
      <w:proofErr w:type="spellEnd"/>
      <w:r>
        <w:rPr>
          <w:rFonts w:ascii="Arial" w:hAnsi="Arial"/>
        </w:rPr>
        <w:t xml:space="preserve"> za </w:t>
      </w:r>
      <w:proofErr w:type="spellStart"/>
      <w:r>
        <w:rPr>
          <w:rFonts w:ascii="Arial" w:hAnsi="Arial"/>
        </w:rPr>
        <w:t>níže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>.</w:t>
      </w:r>
    </w:p>
    <w:p w14:paraId="620CEC3B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20"/>
        <w:jc w:val="both"/>
        <w:rPr>
          <w:rFonts w:ascii="Arial" w:eastAsia="Arial" w:hAnsi="Arial" w:cs="Arial"/>
        </w:rPr>
      </w:pPr>
    </w:p>
    <w:p w14:paraId="24CF7FDB" w14:textId="77777777" w:rsidR="002067FA" w:rsidRDefault="00000000">
      <w:pPr>
        <w:pStyle w:val="VchozA"/>
        <w:numPr>
          <w:ilvl w:val="0"/>
          <w:numId w:val="4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Základní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:</w:t>
      </w:r>
    </w:p>
    <w:p w14:paraId="4768C807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3540" w:hanging="2835"/>
        <w:jc w:val="both"/>
        <w:rPr>
          <w:rFonts w:ascii="Arial" w:eastAsia="Arial" w:hAnsi="Arial" w:cs="Arial"/>
          <w:b/>
          <w:bCs/>
        </w:rPr>
      </w:pPr>
    </w:p>
    <w:p w14:paraId="19CE9BB9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Název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inscenace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212121"/>
          <w:u w:color="212121"/>
          <w:shd w:val="clear" w:color="auto" w:fill="FFFF00"/>
        </w:rPr>
        <w:t>SPLASH</w:t>
      </w:r>
    </w:p>
    <w:p w14:paraId="2638C041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425"/>
        <w:jc w:val="both"/>
        <w:rPr>
          <w:rFonts w:ascii="Arial" w:eastAsia="Arial" w:hAnsi="Arial" w:cs="Arial"/>
        </w:rPr>
      </w:pPr>
    </w:p>
    <w:p w14:paraId="6A34525B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Místo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 xml:space="preserve">Festival </w:t>
      </w:r>
      <w:proofErr w:type="spellStart"/>
      <w:r>
        <w:rPr>
          <w:rFonts w:ascii="Arial" w:hAnsi="Arial"/>
          <w:shd w:val="clear" w:color="auto" w:fill="FFFF00"/>
        </w:rPr>
        <w:t>CirkUff</w:t>
      </w:r>
      <w:proofErr w:type="spellEnd"/>
      <w:r>
        <w:rPr>
          <w:rFonts w:ascii="Arial" w:hAnsi="Arial"/>
          <w:shd w:val="clear" w:color="auto" w:fill="FFFF00"/>
        </w:rPr>
        <w:t xml:space="preserve">, </w:t>
      </w:r>
      <w:proofErr w:type="spellStart"/>
      <w:r>
        <w:rPr>
          <w:rFonts w:ascii="Arial" w:hAnsi="Arial"/>
          <w:shd w:val="clear" w:color="auto" w:fill="FFFF00"/>
        </w:rPr>
        <w:t>prostranství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před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Uffem</w:t>
      </w:r>
      <w:proofErr w:type="spellEnd"/>
    </w:p>
    <w:p w14:paraId="7448579B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1655BA64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Den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 xml:space="preserve">30. </w:t>
      </w:r>
      <w:proofErr w:type="spellStart"/>
      <w:r>
        <w:rPr>
          <w:rFonts w:ascii="Arial" w:hAnsi="Arial"/>
          <w:shd w:val="clear" w:color="auto" w:fill="FFFF00"/>
        </w:rPr>
        <w:t>května</w:t>
      </w:r>
      <w:proofErr w:type="spellEnd"/>
      <w:r>
        <w:rPr>
          <w:rFonts w:ascii="Arial" w:hAnsi="Arial"/>
          <w:shd w:val="clear" w:color="auto" w:fill="FFFF00"/>
        </w:rPr>
        <w:t xml:space="preserve"> 2025</w:t>
      </w:r>
    </w:p>
    <w:p w14:paraId="71DC4326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2A090B2E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Začátek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>18:00</w:t>
      </w:r>
    </w:p>
    <w:p w14:paraId="37FEBFA6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430B1846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Začátek</w:t>
      </w:r>
      <w:proofErr w:type="spellEnd"/>
      <w:r>
        <w:rPr>
          <w:rFonts w:ascii="Arial" w:hAnsi="Arial"/>
        </w:rPr>
        <w:t xml:space="preserve"> set-</w:t>
      </w:r>
      <w:proofErr w:type="spellStart"/>
      <w:r>
        <w:rPr>
          <w:rFonts w:ascii="Arial" w:hAnsi="Arial"/>
        </w:rPr>
        <w:t>upu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>12:00</w:t>
      </w:r>
    </w:p>
    <w:p w14:paraId="1BAF0E86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065"/>
        <w:jc w:val="both"/>
        <w:rPr>
          <w:rFonts w:ascii="Arial" w:eastAsia="Arial" w:hAnsi="Arial" w:cs="Arial"/>
        </w:rPr>
      </w:pPr>
    </w:p>
    <w:p w14:paraId="25CCDD09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Odměna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>100.</w:t>
      </w:r>
      <w:proofErr w:type="gramStart"/>
      <w:r>
        <w:rPr>
          <w:rFonts w:ascii="Arial" w:hAnsi="Arial"/>
          <w:shd w:val="clear" w:color="auto" w:fill="FFFF00"/>
        </w:rPr>
        <w:t>000,-</w:t>
      </w:r>
      <w:proofErr w:type="gram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Kč</w:t>
      </w:r>
      <w:proofErr w:type="spellEnd"/>
    </w:p>
    <w:p w14:paraId="3F485825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556A4DEB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Náhrada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dopravu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>10.</w:t>
      </w:r>
      <w:proofErr w:type="gramStart"/>
      <w:r>
        <w:rPr>
          <w:rFonts w:ascii="Arial" w:hAnsi="Arial"/>
          <w:shd w:val="clear" w:color="auto" w:fill="FFFF00"/>
        </w:rPr>
        <w:t>000,-</w:t>
      </w:r>
      <w:proofErr w:type="gram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Kč</w:t>
      </w:r>
      <w:proofErr w:type="spellEnd"/>
    </w:p>
    <w:p w14:paraId="6A3C1F56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1F8B26D2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Občerstvení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  <w:shd w:val="clear" w:color="auto" w:fill="FEFB00"/>
        </w:rPr>
        <w:t>Drobné</w:t>
      </w:r>
      <w:proofErr w:type="spellEnd"/>
      <w:r>
        <w:rPr>
          <w:rFonts w:ascii="Arial" w:hAnsi="Arial"/>
          <w:shd w:val="clear" w:color="auto" w:fill="FEFB00"/>
        </w:rPr>
        <w:t xml:space="preserve"> </w:t>
      </w:r>
      <w:proofErr w:type="spellStart"/>
      <w:r>
        <w:rPr>
          <w:rFonts w:ascii="Arial" w:hAnsi="Arial"/>
          <w:shd w:val="clear" w:color="auto" w:fill="FEFB00"/>
        </w:rPr>
        <w:t>občerstvení</w:t>
      </w:r>
      <w:proofErr w:type="spellEnd"/>
      <w:r>
        <w:rPr>
          <w:rFonts w:ascii="Arial" w:hAnsi="Arial"/>
          <w:shd w:val="clear" w:color="auto" w:fill="FEFB00"/>
        </w:rPr>
        <w:t xml:space="preserve"> pro 12 </w:t>
      </w:r>
      <w:proofErr w:type="spellStart"/>
      <w:r>
        <w:rPr>
          <w:rFonts w:ascii="Arial" w:hAnsi="Arial"/>
          <w:shd w:val="clear" w:color="auto" w:fill="FEFB00"/>
        </w:rPr>
        <w:t>osob</w:t>
      </w:r>
      <w:proofErr w:type="spellEnd"/>
      <w:r>
        <w:rPr>
          <w:rFonts w:ascii="Arial" w:hAnsi="Arial"/>
          <w:shd w:val="clear" w:color="auto" w:fill="FEFB00"/>
        </w:rPr>
        <w:t xml:space="preserve"> v </w:t>
      </w:r>
      <w:proofErr w:type="spellStart"/>
      <w:r>
        <w:rPr>
          <w:rFonts w:ascii="Arial" w:hAnsi="Arial"/>
          <w:shd w:val="clear" w:color="auto" w:fill="FEFB00"/>
        </w:rPr>
        <w:t>průběhu</w:t>
      </w:r>
      <w:proofErr w:type="spellEnd"/>
      <w:r>
        <w:rPr>
          <w:rFonts w:ascii="Arial" w:hAnsi="Arial"/>
          <w:shd w:val="clear" w:color="auto" w:fill="FEFB00"/>
        </w:rPr>
        <w:t xml:space="preserve"> </w:t>
      </w:r>
      <w:proofErr w:type="spellStart"/>
      <w:r>
        <w:rPr>
          <w:rFonts w:ascii="Arial" w:hAnsi="Arial"/>
          <w:shd w:val="clear" w:color="auto" w:fill="FEFB00"/>
        </w:rPr>
        <w:t>hracího</w:t>
      </w:r>
      <w:proofErr w:type="spellEnd"/>
      <w:r>
        <w:rPr>
          <w:rFonts w:ascii="Arial" w:hAnsi="Arial"/>
          <w:shd w:val="clear" w:color="auto" w:fill="FEFB00"/>
        </w:rPr>
        <w:t xml:space="preserve"> </w:t>
      </w:r>
      <w:proofErr w:type="spellStart"/>
      <w:r>
        <w:rPr>
          <w:rFonts w:ascii="Arial" w:hAnsi="Arial"/>
          <w:shd w:val="clear" w:color="auto" w:fill="FEFB00"/>
        </w:rPr>
        <w:t>dne</w:t>
      </w:r>
      <w:proofErr w:type="spellEnd"/>
      <w:r>
        <w:rPr>
          <w:rFonts w:ascii="Arial" w:hAnsi="Arial"/>
          <w:shd w:val="clear" w:color="auto" w:fill="FEFB00"/>
        </w:rPr>
        <w:t xml:space="preserve"> (</w:t>
      </w:r>
      <w:proofErr w:type="spellStart"/>
      <w:r>
        <w:rPr>
          <w:rFonts w:ascii="Arial" w:hAnsi="Arial"/>
          <w:shd w:val="clear" w:color="auto" w:fill="FFFF00"/>
        </w:rPr>
        <w:t>drobným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občerstvením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jsou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myšleny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čokolády</w:t>
      </w:r>
      <w:proofErr w:type="spellEnd"/>
      <w:r>
        <w:rPr>
          <w:rFonts w:ascii="Arial" w:hAnsi="Arial"/>
          <w:shd w:val="clear" w:color="auto" w:fill="FFFF00"/>
        </w:rPr>
        <w:t xml:space="preserve">, </w:t>
      </w:r>
      <w:proofErr w:type="spellStart"/>
      <w:r>
        <w:rPr>
          <w:rFonts w:ascii="Arial" w:hAnsi="Arial"/>
          <w:shd w:val="clear" w:color="auto" w:fill="FFFF00"/>
        </w:rPr>
        <w:t>müsli</w:t>
      </w:r>
      <w:proofErr w:type="spellEnd"/>
      <w:r>
        <w:rPr>
          <w:rFonts w:ascii="Arial" w:hAnsi="Arial"/>
          <w:shd w:val="clear" w:color="auto" w:fill="FFFF00"/>
        </w:rPr>
        <w:t xml:space="preserve">, </w:t>
      </w:r>
      <w:proofErr w:type="spellStart"/>
      <w:r>
        <w:rPr>
          <w:rFonts w:ascii="Arial" w:hAnsi="Arial"/>
          <w:shd w:val="clear" w:color="auto" w:fill="FFFF00"/>
        </w:rPr>
        <w:t>ořechy</w:t>
      </w:r>
      <w:proofErr w:type="spellEnd"/>
      <w:r>
        <w:rPr>
          <w:rFonts w:ascii="Arial" w:hAnsi="Arial"/>
          <w:shd w:val="clear" w:color="auto" w:fill="FFFF00"/>
        </w:rPr>
        <w:t xml:space="preserve">, </w:t>
      </w:r>
      <w:proofErr w:type="spellStart"/>
      <w:r>
        <w:rPr>
          <w:rFonts w:ascii="Arial" w:hAnsi="Arial"/>
          <w:shd w:val="clear" w:color="auto" w:fill="FFFF00"/>
        </w:rPr>
        <w:t>ovoce</w:t>
      </w:r>
      <w:proofErr w:type="spellEnd"/>
      <w:r>
        <w:rPr>
          <w:rFonts w:ascii="Arial" w:hAnsi="Arial"/>
          <w:shd w:val="clear" w:color="auto" w:fill="FFFF00"/>
        </w:rPr>
        <w:t xml:space="preserve">, </w:t>
      </w:r>
      <w:proofErr w:type="spellStart"/>
      <w:r>
        <w:rPr>
          <w:rFonts w:ascii="Arial" w:hAnsi="Arial"/>
          <w:shd w:val="clear" w:color="auto" w:fill="FFFF00"/>
        </w:rPr>
        <w:t>voda</w:t>
      </w:r>
      <w:proofErr w:type="spellEnd"/>
      <w:r>
        <w:rPr>
          <w:rFonts w:ascii="Arial" w:hAnsi="Arial"/>
          <w:shd w:val="clear" w:color="auto" w:fill="FFFF00"/>
        </w:rPr>
        <w:t xml:space="preserve"> </w:t>
      </w:r>
      <w:proofErr w:type="spellStart"/>
      <w:r>
        <w:rPr>
          <w:rFonts w:ascii="Arial" w:hAnsi="Arial"/>
          <w:shd w:val="clear" w:color="auto" w:fill="FFFF00"/>
        </w:rPr>
        <w:t>atd</w:t>
      </w:r>
      <w:proofErr w:type="spellEnd"/>
      <w:r>
        <w:rPr>
          <w:rFonts w:ascii="Arial" w:hAnsi="Arial"/>
          <w:shd w:val="clear" w:color="auto" w:fill="FFFF00"/>
        </w:rPr>
        <w:t>.)</w:t>
      </w:r>
    </w:p>
    <w:p w14:paraId="385D1471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65E5F7D5" w14:textId="77777777" w:rsidR="002067FA" w:rsidRDefault="00000000">
      <w:pPr>
        <w:pStyle w:val="VchozA"/>
        <w:numPr>
          <w:ilvl w:val="0"/>
          <w:numId w:val="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Volné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vstupenky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hd w:val="clear" w:color="auto" w:fill="FFFF00"/>
        </w:rPr>
        <w:t xml:space="preserve">8 </w:t>
      </w:r>
      <w:proofErr w:type="spellStart"/>
      <w:r>
        <w:rPr>
          <w:rFonts w:ascii="Arial" w:hAnsi="Arial"/>
          <w:shd w:val="clear" w:color="auto" w:fill="FFFF00"/>
        </w:rPr>
        <w:t>kusů</w:t>
      </w:r>
      <w:proofErr w:type="spellEnd"/>
    </w:p>
    <w:p w14:paraId="42619CD7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9" w:hanging="9"/>
        <w:jc w:val="both"/>
        <w:rPr>
          <w:rFonts w:ascii="Arial" w:eastAsia="Arial" w:hAnsi="Arial" w:cs="Arial"/>
        </w:rPr>
      </w:pPr>
    </w:p>
    <w:p w14:paraId="35CAC49D" w14:textId="77777777" w:rsidR="002067FA" w:rsidRDefault="002067FA">
      <w:pPr>
        <w:rPr>
          <w:rFonts w:ascii="Arial" w:eastAsia="Arial" w:hAnsi="Arial" w:cs="Aria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59314" w14:textId="77777777" w:rsidR="002067FA" w:rsidRDefault="00000000">
      <w:pPr>
        <w:pStyle w:val="VchozA"/>
        <w:numPr>
          <w:ilvl w:val="0"/>
          <w:numId w:val="7"/>
        </w:numPr>
        <w:suppressAutoHyphens/>
        <w:spacing w:before="0" w:line="240" w:lineRule="auto"/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Odměna</w:t>
      </w:r>
      <w:proofErr w:type="spellEnd"/>
    </w:p>
    <w:p w14:paraId="08482A28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</w:rPr>
      </w:pPr>
    </w:p>
    <w:p w14:paraId="5385E35F" w14:textId="77777777" w:rsidR="002067FA" w:rsidRDefault="00000000">
      <w:pPr>
        <w:pStyle w:val="VchozA"/>
        <w:numPr>
          <w:ilvl w:val="0"/>
          <w:numId w:val="9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specifikovanou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nákladů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dopravu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Nájemné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techniky</w:t>
      </w:r>
      <w:proofErr w:type="spellEnd"/>
      <w:r>
        <w:rPr>
          <w:rFonts w:ascii="Arial" w:hAnsi="Arial"/>
        </w:rPr>
        <w:t xml:space="preserve">, je-li </w:t>
      </w:r>
      <w:proofErr w:type="spellStart"/>
      <w:r>
        <w:rPr>
          <w:rFonts w:ascii="Arial" w:hAnsi="Arial"/>
        </w:rPr>
        <w:t>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sjednáno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částky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splatné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společně</w:t>
      </w:r>
      <w:proofErr w:type="spellEnd"/>
      <w:r>
        <w:rPr>
          <w:rFonts w:ascii="Arial" w:hAnsi="Arial"/>
        </w:rPr>
        <w:t xml:space="preserve">, a to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vystavené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Souborem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. Faktura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splatná</w:t>
      </w:r>
      <w:proofErr w:type="spellEnd"/>
      <w:r>
        <w:rPr>
          <w:rFonts w:ascii="Arial" w:hAnsi="Arial"/>
        </w:rPr>
        <w:t xml:space="preserve"> do 14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ode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vystavení</w:t>
      </w:r>
      <w:proofErr w:type="spellEnd"/>
      <w:r>
        <w:rPr>
          <w:rFonts w:ascii="Arial" w:hAnsi="Arial"/>
        </w:rPr>
        <w:t>.</w:t>
      </w:r>
    </w:p>
    <w:p w14:paraId="52709F1C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20"/>
        <w:jc w:val="both"/>
        <w:rPr>
          <w:rFonts w:ascii="Arial" w:eastAsia="Arial" w:hAnsi="Arial" w:cs="Arial"/>
        </w:rPr>
      </w:pPr>
    </w:p>
    <w:p w14:paraId="4594C8B8" w14:textId="77777777" w:rsidR="002067FA" w:rsidRDefault="00000000">
      <w:pPr>
        <w:pStyle w:val="VchozA"/>
        <w:numPr>
          <w:ilvl w:val="0"/>
          <w:numId w:val="9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Platební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závazek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připsání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částek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uvedený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faktuře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úhradou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požadovat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úroků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prodlení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0,1 % </w:t>
      </w:r>
      <w:proofErr w:type="spellStart"/>
      <w:r>
        <w:rPr>
          <w:rFonts w:ascii="Arial" w:hAnsi="Arial"/>
        </w:rPr>
        <w:t>denně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dlužné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částky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až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úplného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</w:t>
      </w:r>
      <w:proofErr w:type="spellEnd"/>
      <w:r>
        <w:rPr>
          <w:rFonts w:ascii="Arial" w:hAnsi="Arial"/>
        </w:rPr>
        <w:t>.</w:t>
      </w:r>
    </w:p>
    <w:p w14:paraId="77E5029F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</w:rPr>
      </w:pPr>
    </w:p>
    <w:p w14:paraId="27A28E6A" w14:textId="77777777" w:rsidR="002067FA" w:rsidRDefault="00000000">
      <w:pPr>
        <w:pStyle w:val="VchozA"/>
        <w:numPr>
          <w:ilvl w:val="0"/>
          <w:numId w:val="10"/>
        </w:numPr>
        <w:suppressAutoHyphens/>
        <w:spacing w:before="0" w:line="240" w:lineRule="auto"/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Práva</w:t>
      </w:r>
      <w:proofErr w:type="spellEnd"/>
      <w:r>
        <w:rPr>
          <w:rFonts w:ascii="Arial" w:hAnsi="Arial"/>
          <w:b/>
          <w:bCs/>
        </w:rPr>
        <w:t xml:space="preserve"> a </w:t>
      </w:r>
      <w:proofErr w:type="spellStart"/>
      <w:r>
        <w:rPr>
          <w:rFonts w:ascii="Arial" w:hAnsi="Arial"/>
          <w:b/>
          <w:bCs/>
        </w:rPr>
        <w:t>povinnosti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stran</w:t>
      </w:r>
      <w:proofErr w:type="spellEnd"/>
    </w:p>
    <w:p w14:paraId="223E4DB4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</w:rPr>
      </w:pPr>
    </w:p>
    <w:p w14:paraId="4B37BA06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za </w:t>
      </w:r>
      <w:proofErr w:type="spellStart"/>
      <w:r>
        <w:rPr>
          <w:rFonts w:ascii="Arial" w:hAnsi="Arial"/>
        </w:rPr>
        <w:t>účelem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bezvadné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součinnost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nutnou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řádné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a 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mu pro </w:t>
      </w:r>
      <w:proofErr w:type="spellStart"/>
      <w:r>
        <w:rPr>
          <w:rFonts w:ascii="Arial" w:hAnsi="Arial"/>
        </w:rPr>
        <w:t>tyto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účely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včas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potřebné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informace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požádá</w:t>
      </w:r>
      <w:proofErr w:type="spellEnd"/>
      <w:r>
        <w:rPr>
          <w:rFonts w:ascii="Arial" w:hAnsi="Arial"/>
        </w:rPr>
        <w:t>.</w:t>
      </w:r>
    </w:p>
    <w:p w14:paraId="33E84488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 w:hanging="709"/>
        <w:jc w:val="both"/>
        <w:rPr>
          <w:rFonts w:ascii="Arial" w:eastAsia="Arial" w:hAnsi="Arial" w:cs="Arial"/>
        </w:rPr>
      </w:pPr>
    </w:p>
    <w:p w14:paraId="7099F2C4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použít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spolupracující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subdodavatele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odpovídá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stejném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by </w:t>
      </w:r>
      <w:proofErr w:type="spellStart"/>
      <w:r>
        <w:rPr>
          <w:rFonts w:ascii="Arial" w:hAnsi="Arial"/>
        </w:rPr>
        <w:t>plnil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sám</w:t>
      </w:r>
      <w:proofErr w:type="spellEnd"/>
      <w:r>
        <w:rPr>
          <w:rFonts w:ascii="Arial" w:hAnsi="Arial"/>
        </w:rPr>
        <w:t>.</w:t>
      </w:r>
    </w:p>
    <w:p w14:paraId="5D032F7B" w14:textId="77777777" w:rsidR="002067FA" w:rsidRDefault="002067F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 w:hanging="709"/>
        <w:jc w:val="both"/>
        <w:rPr>
          <w:rFonts w:ascii="Arial" w:eastAsia="Arial" w:hAnsi="Arial" w:cs="Arial"/>
        </w:rPr>
      </w:pPr>
    </w:p>
    <w:p w14:paraId="5E415946" w14:textId="77777777" w:rsidR="002067FA" w:rsidRDefault="00000000">
      <w:pPr>
        <w:pStyle w:val="VchozA"/>
        <w:numPr>
          <w:ilvl w:val="0"/>
          <w:numId w:val="13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vlastní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a </w:t>
      </w:r>
      <w:proofErr w:type="spellStart"/>
      <w:r>
        <w:rPr>
          <w:rFonts w:ascii="Arial" w:hAnsi="Arial"/>
        </w:rPr>
        <w:t>technické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podmínky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, v </w:t>
      </w:r>
      <w:proofErr w:type="spellStart"/>
      <w:r>
        <w:rPr>
          <w:rFonts w:ascii="Arial" w:hAnsi="Arial"/>
        </w:rPr>
        <w:t>souladu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Souborem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zaslaným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technickým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produkčním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riderem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jen</w:t>
      </w:r>
      <w:proofErr w:type="spellEnd"/>
      <w:r>
        <w:rPr>
          <w:rFonts w:ascii="Arial" w:hAnsi="Arial"/>
        </w:rPr>
        <w:t xml:space="preserve"> „</w:t>
      </w:r>
      <w:proofErr w:type="gramStart"/>
      <w:r>
        <w:rPr>
          <w:rFonts w:ascii="Arial" w:hAnsi="Arial"/>
          <w:b/>
          <w:bCs/>
        </w:rPr>
        <w:t>Rider</w:t>
      </w:r>
      <w:r>
        <w:rPr>
          <w:rFonts w:ascii="Arial" w:hAnsi="Arial"/>
        </w:rPr>
        <w:t>“</w:t>
      </w:r>
      <w:proofErr w:type="gram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který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tvoří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přílohu</w:t>
      </w:r>
      <w:proofErr w:type="spellEnd"/>
      <w:r>
        <w:rPr>
          <w:rFonts w:ascii="Arial" w:hAnsi="Arial"/>
          <w:b/>
          <w:bCs/>
        </w:rPr>
        <w:t xml:space="preserve"> č. 1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předchozí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písemné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domluvy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požadavků</w:t>
      </w:r>
      <w:proofErr w:type="spellEnd"/>
      <w:r>
        <w:rPr>
          <w:rFonts w:ascii="Arial" w:hAnsi="Arial"/>
        </w:rPr>
        <w:t xml:space="preserve"> ze 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prostřednictvím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elektronické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komunikace</w:t>
      </w:r>
      <w:proofErr w:type="spellEnd"/>
      <w:r>
        <w:rPr>
          <w:rFonts w:ascii="Arial" w:hAnsi="Arial"/>
        </w:rPr>
        <w:t xml:space="preserve">).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současně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vědomí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zajištění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Rideru</w:t>
      </w:r>
      <w:proofErr w:type="spellEnd"/>
      <w:r>
        <w:rPr>
          <w:rFonts w:ascii="Arial" w:hAnsi="Arial"/>
        </w:rPr>
        <w:t xml:space="preserve"> a </w:t>
      </w:r>
      <w:proofErr w:type="spellStart"/>
      <w:r>
        <w:rPr>
          <w:rFonts w:ascii="Arial" w:hAnsi="Arial"/>
        </w:rPr>
        <w:t>případných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dalších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sjednaných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nezbytným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předpokladem</w:t>
      </w:r>
      <w:proofErr w:type="spellEnd"/>
      <w:r>
        <w:rPr>
          <w:rFonts w:ascii="Arial" w:hAnsi="Arial"/>
        </w:rPr>
        <w:t xml:space="preserve"> pro </w:t>
      </w:r>
      <w:proofErr w:type="spellStart"/>
      <w:r>
        <w:rPr>
          <w:rFonts w:ascii="Arial" w:hAnsi="Arial"/>
        </w:rPr>
        <w:t>řádnou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nezajistí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realiazce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Rideru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dalších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sjednaných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právo</w:t>
      </w:r>
      <w:proofErr w:type="spellEnd"/>
      <w:r>
        <w:rPr>
          <w:rFonts w:ascii="Arial" w:hAnsi="Arial"/>
        </w:rPr>
        <w:t>:</w:t>
      </w:r>
    </w:p>
    <w:p w14:paraId="0C0AB93C" w14:textId="77777777" w:rsidR="002067FA" w:rsidRDefault="00000000">
      <w:pPr>
        <w:pStyle w:val="VchozA"/>
        <w:numPr>
          <w:ilvl w:val="0"/>
          <w:numId w:val="15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rozhodnout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důvodů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neboť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nedostatky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podmínkách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neodstranitelné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výslovně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uvádějí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nákladů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dopravu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Nájemné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techniky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nikterak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dotčen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Všechna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finanční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splatná</w:t>
      </w:r>
      <w:proofErr w:type="spellEnd"/>
      <w:r>
        <w:rPr>
          <w:rFonts w:ascii="Arial" w:hAnsi="Arial"/>
        </w:rPr>
        <w:t xml:space="preserve"> do 14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dni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mělo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být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realizováno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nebo</w:t>
      </w:r>
      <w:proofErr w:type="spellEnd"/>
    </w:p>
    <w:p w14:paraId="1270EE5E" w14:textId="77777777" w:rsidR="002067FA" w:rsidRDefault="00000000">
      <w:pPr>
        <w:pStyle w:val="VchozA"/>
        <w:numPr>
          <w:ilvl w:val="0"/>
          <w:numId w:val="15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rozhodnout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nedostatky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technických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podmínkách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náklady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sám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takovém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veškeré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vynaložené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50 000 </w:t>
      </w:r>
      <w:proofErr w:type="spellStart"/>
      <w:r>
        <w:rPr>
          <w:rFonts w:ascii="Arial" w:hAnsi="Arial"/>
        </w:rPr>
        <w:t>Kč</w:t>
      </w:r>
      <w:proofErr w:type="spellEnd"/>
      <w:r>
        <w:rPr>
          <w:rFonts w:ascii="Arial" w:hAnsi="Arial"/>
        </w:rPr>
        <w:t xml:space="preserve">. Tato </w:t>
      </w:r>
      <w:proofErr w:type="spellStart"/>
      <w:r>
        <w:rPr>
          <w:rFonts w:ascii="Arial" w:hAnsi="Arial"/>
        </w:rPr>
        <w:t>náhrada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splatné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společně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Odměnou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II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>.</w:t>
      </w:r>
    </w:p>
    <w:p w14:paraId="11754F23" w14:textId="77777777" w:rsidR="002067FA" w:rsidRDefault="002067FA">
      <w:pPr>
        <w:pStyle w:val="VchozA"/>
        <w:tabs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418" w:hanging="709"/>
        <w:jc w:val="both"/>
        <w:rPr>
          <w:rFonts w:ascii="Arial" w:eastAsia="Arial" w:hAnsi="Arial" w:cs="Arial"/>
        </w:rPr>
      </w:pPr>
    </w:p>
    <w:p w14:paraId="5C69B406" w14:textId="77777777" w:rsidR="002067FA" w:rsidRDefault="00000000">
      <w:pPr>
        <w:pStyle w:val="VchozA"/>
        <w:numPr>
          <w:ilvl w:val="0"/>
          <w:numId w:val="16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možnost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přípravy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zkoušky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Místě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, a to od </w:t>
      </w:r>
      <w:proofErr w:type="spellStart"/>
      <w:r>
        <w:rPr>
          <w:rFonts w:ascii="Arial" w:hAnsi="Arial"/>
        </w:rPr>
        <w:t>Začátku</w:t>
      </w:r>
      <w:proofErr w:type="spellEnd"/>
      <w:r>
        <w:rPr>
          <w:rFonts w:ascii="Arial" w:hAnsi="Arial"/>
        </w:rPr>
        <w:t xml:space="preserve"> set-</w:t>
      </w:r>
      <w:proofErr w:type="spellStart"/>
      <w:r>
        <w:rPr>
          <w:rFonts w:ascii="Arial" w:hAnsi="Arial"/>
        </w:rPr>
        <w:t>upu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až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Začátku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. Ve </w:t>
      </w:r>
      <w:proofErr w:type="spellStart"/>
      <w:r>
        <w:rPr>
          <w:rFonts w:ascii="Arial" w:hAnsi="Arial"/>
        </w:rPr>
        <w:t>stejném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časovém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2 </w:t>
      </w:r>
      <w:proofErr w:type="spellStart"/>
      <w:r>
        <w:rPr>
          <w:rFonts w:ascii="Arial" w:hAnsi="Arial"/>
        </w:rPr>
        <w:t>pomocné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techniky</w:t>
      </w:r>
      <w:proofErr w:type="spellEnd"/>
      <w:r>
        <w:rPr>
          <w:rFonts w:ascii="Arial" w:hAnsi="Arial"/>
        </w:rPr>
        <w:t xml:space="preserve"> a 1 </w:t>
      </w:r>
      <w:proofErr w:type="spellStart"/>
      <w:r>
        <w:rPr>
          <w:rFonts w:ascii="Arial" w:hAnsi="Arial"/>
        </w:rPr>
        <w:t>zvukaře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kteří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budou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dispozici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pro </w:t>
      </w:r>
      <w:proofErr w:type="spellStart"/>
      <w:r>
        <w:rPr>
          <w:rFonts w:ascii="Arial" w:hAnsi="Arial"/>
        </w:rPr>
        <w:t>přípravu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>.</w:t>
      </w:r>
    </w:p>
    <w:p w14:paraId="5E2C40DD" w14:textId="77777777" w:rsidR="002067FA" w:rsidRDefault="002067F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 w:hanging="709"/>
        <w:jc w:val="both"/>
        <w:rPr>
          <w:rFonts w:ascii="Arial" w:eastAsia="Arial" w:hAnsi="Arial" w:cs="Arial"/>
        </w:rPr>
      </w:pPr>
    </w:p>
    <w:p w14:paraId="62C153B2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eastAsia="Arial" w:hAnsi="Arial" w:cs="Arial"/>
        </w:rPr>
      </w:pPr>
      <w:bookmarkStart w:id="0" w:name="_Hlk34666524"/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přiměřeně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bezpečnost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účinkujících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realizačního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dobu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přípravy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realizace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je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zázemí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oddělené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veřejně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přístupných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přiměřeně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střežené</w:t>
      </w:r>
      <w:proofErr w:type="spellEnd"/>
      <w:r>
        <w:rPr>
          <w:rFonts w:ascii="Arial" w:hAnsi="Arial"/>
        </w:rPr>
        <w:t>.</w:t>
      </w:r>
      <w:bookmarkEnd w:id="0"/>
    </w:p>
    <w:p w14:paraId="2DB4C5B5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0B1175C4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vhodné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zázemí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Místě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dostatečně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prostorné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uzamykatelné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oddělené</w:t>
      </w:r>
      <w:proofErr w:type="spellEnd"/>
      <w:r>
        <w:rPr>
          <w:rFonts w:ascii="Arial" w:hAnsi="Arial"/>
        </w:rPr>
        <w:t xml:space="preserve"> od </w:t>
      </w:r>
      <w:proofErr w:type="spellStart"/>
      <w:r>
        <w:rPr>
          <w:rFonts w:ascii="Arial" w:hAnsi="Arial"/>
        </w:rPr>
        <w:t>veřejně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přístupných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přiměřeně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střežené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včetně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základního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vybavení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zrcadla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židle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stoly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dostatečném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počtu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dohody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>.</w:t>
      </w:r>
    </w:p>
    <w:p w14:paraId="37DF9ED8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18DD989E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občerstvení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uvedeném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I.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zajistit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ubytování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uvedeném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I.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, a to v </w:t>
      </w:r>
      <w:proofErr w:type="spellStart"/>
      <w:r>
        <w:rPr>
          <w:rFonts w:ascii="Arial" w:hAnsi="Arial"/>
        </w:rPr>
        <w:t>kvalitě</w:t>
      </w:r>
      <w:proofErr w:type="spellEnd"/>
      <w:r>
        <w:rPr>
          <w:rFonts w:ascii="Arial" w:hAnsi="Arial"/>
        </w:rPr>
        <w:t xml:space="preserve"> „</w:t>
      </w:r>
      <w:proofErr w:type="spellStart"/>
      <w:proofErr w:type="gramStart"/>
      <w:r>
        <w:rPr>
          <w:rFonts w:ascii="Arial" w:hAnsi="Arial"/>
        </w:rPr>
        <w:t>komfort</w:t>
      </w:r>
      <w:proofErr w:type="spellEnd"/>
      <w:r>
        <w:rPr>
          <w:rFonts w:ascii="Arial" w:hAnsi="Arial"/>
        </w:rPr>
        <w:t>“ (</w:t>
      </w:r>
      <w:proofErr w:type="gramEnd"/>
      <w:r>
        <w:rPr>
          <w:rFonts w:ascii="Arial" w:hAnsi="Arial"/>
        </w:rPr>
        <w:t xml:space="preserve">3hvězdičkové) a v </w:t>
      </w:r>
      <w:proofErr w:type="spellStart"/>
      <w:r>
        <w:rPr>
          <w:rFonts w:ascii="Arial" w:hAnsi="Arial"/>
        </w:rPr>
        <w:t>dochozí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vzdálenosti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Místa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>.</w:t>
      </w:r>
    </w:p>
    <w:p w14:paraId="08349834" w14:textId="77777777" w:rsidR="002067FA" w:rsidRDefault="002067F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both"/>
        <w:rPr>
          <w:rFonts w:ascii="Arial" w:eastAsia="Arial" w:hAnsi="Arial" w:cs="Arial"/>
        </w:rPr>
      </w:pPr>
    </w:p>
    <w:p w14:paraId="64BFBC35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vstupenky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P</w:t>
      </w:r>
      <w:r>
        <w:t>ředstavení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rozsahu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uvedeném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čl</w:t>
      </w:r>
      <w:proofErr w:type="spellEnd"/>
      <w:r>
        <w:rPr>
          <w:rFonts w:ascii="Arial" w:hAnsi="Arial"/>
        </w:rPr>
        <w:t xml:space="preserve">. I.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>.</w:t>
      </w:r>
    </w:p>
    <w:p w14:paraId="2AA43BBC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79946626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eastAsia="Arial" w:hAnsi="Arial" w:cs="Arial"/>
        </w:rPr>
      </w:pPr>
      <w:bookmarkStart w:id="1" w:name="_Hlk34666396"/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pořizovat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fotografický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audiovizuální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záznam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pouze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výslovném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souhlasu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. I </w:t>
      </w:r>
      <w:proofErr w:type="spellStart"/>
      <w:r>
        <w:rPr>
          <w:rFonts w:ascii="Arial" w:hAnsi="Arial"/>
        </w:rPr>
        <w:t>přes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udělený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pořízený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záznam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využít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jakékoli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obchodní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marketingové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účely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neudělí</w:t>
      </w:r>
      <w:proofErr w:type="spellEnd"/>
      <w:r>
        <w:rPr>
          <w:rFonts w:ascii="Arial" w:hAnsi="Arial"/>
        </w:rPr>
        <w:t xml:space="preserve">-li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takovému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užití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svůj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výslovný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souhlas</w:t>
      </w:r>
      <w:proofErr w:type="spellEnd"/>
      <w:r>
        <w:rPr>
          <w:rFonts w:ascii="Arial" w:hAnsi="Arial"/>
        </w:rPr>
        <w:t>.</w:t>
      </w:r>
    </w:p>
    <w:p w14:paraId="4D1FAB40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jc w:val="center"/>
        <w:rPr>
          <w:rFonts w:ascii="Arial" w:eastAsia="Arial" w:hAnsi="Arial" w:cs="Arial"/>
          <w:b/>
          <w:bCs/>
        </w:rPr>
      </w:pPr>
    </w:p>
    <w:p w14:paraId="52F9A239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dostatečném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předstihu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bezplatně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poskytnout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materiály</w:t>
      </w:r>
      <w:proofErr w:type="spellEnd"/>
      <w:r>
        <w:rPr>
          <w:rFonts w:ascii="Arial" w:hAnsi="Arial"/>
        </w:rPr>
        <w:t xml:space="preserve"> pro </w:t>
      </w:r>
      <w:proofErr w:type="spellStart"/>
      <w:r>
        <w:rPr>
          <w:rFonts w:ascii="Arial" w:hAnsi="Arial"/>
        </w:rPr>
        <w:t>propagaci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individuální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dohody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chtít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zaslaných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materiálů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jakkoliv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zasahovat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měnit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jejich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obsah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upravený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distribucí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jakýmkoli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užitím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zaslat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schválení</w:t>
      </w:r>
      <w:proofErr w:type="spellEnd"/>
      <w:r>
        <w:rPr>
          <w:rFonts w:ascii="Arial" w:hAnsi="Arial"/>
        </w:rPr>
        <w:t xml:space="preserve">. Bez </w:t>
      </w:r>
      <w:proofErr w:type="spellStart"/>
      <w:r>
        <w:rPr>
          <w:rFonts w:ascii="Arial" w:hAnsi="Arial"/>
        </w:rPr>
        <w:t>předchozího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schválení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Souborem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upravený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materiál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použít</w:t>
      </w:r>
      <w:proofErr w:type="spellEnd"/>
      <w:r>
        <w:rPr>
          <w:rFonts w:ascii="Arial" w:hAnsi="Arial"/>
        </w:rPr>
        <w:t xml:space="preserve">. </w:t>
      </w:r>
    </w:p>
    <w:p w14:paraId="4DD134BB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6DE0C378" w14:textId="77777777" w:rsidR="002067FA" w:rsidRDefault="00000000">
      <w:pPr>
        <w:pStyle w:val="VchozA"/>
        <w:numPr>
          <w:ilvl w:val="0"/>
          <w:numId w:val="1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prohlašuje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realizací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porušení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předpisů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ohledně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pořádaní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veřejných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akcí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zejména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předpisů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týkajících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hygieny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hluku</w:t>
      </w:r>
      <w:proofErr w:type="spellEnd"/>
      <w:r>
        <w:rPr>
          <w:rFonts w:ascii="Arial" w:hAnsi="Arial"/>
        </w:rPr>
        <w:t xml:space="preserve">. </w:t>
      </w:r>
      <w:bookmarkEnd w:id="1"/>
      <w:r>
        <w:rPr>
          <w:rFonts w:ascii="Arial" w:hAnsi="Arial"/>
        </w:rPr>
        <w:t>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by k </w:t>
      </w:r>
      <w:proofErr w:type="spellStart"/>
      <w:r>
        <w:rPr>
          <w:rFonts w:ascii="Arial" w:hAnsi="Arial"/>
        </w:rPr>
        <w:t>porušení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předpisů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předchozí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věty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došlo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by v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jakoukoli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sankci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zavazuje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takovou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sankci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nahradí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dále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50 000 </w:t>
      </w:r>
      <w:proofErr w:type="spellStart"/>
      <w:r>
        <w:rPr>
          <w:rFonts w:ascii="Arial" w:hAnsi="Arial"/>
        </w:rPr>
        <w:t>Kč</w:t>
      </w:r>
      <w:proofErr w:type="spellEnd"/>
      <w:r>
        <w:rPr>
          <w:rFonts w:ascii="Arial" w:hAnsi="Arial"/>
        </w:rPr>
        <w:t>.</w:t>
      </w:r>
    </w:p>
    <w:p w14:paraId="62B7D51E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4177C9C6" w14:textId="77777777" w:rsidR="002067FA" w:rsidRDefault="00000000">
      <w:pPr>
        <w:pStyle w:val="VchozA"/>
        <w:numPr>
          <w:ilvl w:val="0"/>
          <w:numId w:val="17"/>
        </w:numPr>
        <w:suppressAutoHyphens/>
        <w:spacing w:before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Zrušení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Představení</w:t>
      </w:r>
      <w:proofErr w:type="spellEnd"/>
    </w:p>
    <w:p w14:paraId="2B847DA8" w14:textId="77777777" w:rsidR="002067FA" w:rsidRDefault="002067FA">
      <w:pPr>
        <w:pStyle w:val="VchozA"/>
        <w:suppressAutoHyphens/>
        <w:spacing w:before="0" w:line="240" w:lineRule="auto"/>
        <w:ind w:left="567"/>
        <w:jc w:val="both"/>
        <w:rPr>
          <w:rFonts w:ascii="Arial" w:eastAsia="Arial" w:hAnsi="Arial" w:cs="Arial"/>
        </w:rPr>
      </w:pPr>
    </w:p>
    <w:p w14:paraId="14D56FE0" w14:textId="77777777" w:rsidR="002067FA" w:rsidRDefault="00000000">
      <w:pPr>
        <w:pStyle w:val="VchozA"/>
        <w:numPr>
          <w:ilvl w:val="0"/>
          <w:numId w:val="19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Oznámí</w:t>
      </w:r>
      <w:proofErr w:type="spellEnd"/>
      <w:r>
        <w:rPr>
          <w:rFonts w:ascii="Arial" w:hAnsi="Arial"/>
        </w:rPr>
        <w:t xml:space="preserve">-li </w:t>
      </w:r>
      <w:proofErr w:type="spellStart"/>
      <w:r>
        <w:rPr>
          <w:rFonts w:ascii="Arial" w:hAnsi="Arial"/>
        </w:rPr>
        <w:t>kterákoli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k </w:t>
      </w:r>
      <w:proofErr w:type="spellStart"/>
      <w:r>
        <w:rPr>
          <w:rFonts w:ascii="Arial" w:hAnsi="Arial"/>
        </w:rPr>
        <w:t>realizaci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nedojde</w:t>
      </w:r>
      <w:proofErr w:type="spellEnd"/>
      <w:r>
        <w:rPr>
          <w:rFonts w:ascii="Arial" w:hAnsi="Arial"/>
        </w:rPr>
        <w:t xml:space="preserve"> z </w:t>
      </w:r>
      <w:proofErr w:type="spellStart"/>
      <w:r>
        <w:rPr>
          <w:rFonts w:ascii="Arial" w:hAnsi="Arial"/>
        </w:rPr>
        <w:t>důvodů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závislé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vůli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jedné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např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válečný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stav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nemoc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dopravní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nehoda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epidemie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související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vládní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nařízení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živelní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pohroma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vyšší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moc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nevznikne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jedné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škod</w:t>
      </w:r>
      <w:proofErr w:type="spellEnd"/>
      <w:r>
        <w:rPr>
          <w:rFonts w:ascii="Arial" w:hAnsi="Arial"/>
        </w:rPr>
        <w:t xml:space="preserve">, ani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jakékoli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>. V 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že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došlo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zaplacení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zálohy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vrátit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zálohu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Pořadateli</w:t>
      </w:r>
      <w:proofErr w:type="spellEnd"/>
      <w:r>
        <w:rPr>
          <w:rFonts w:ascii="Arial" w:hAnsi="Arial"/>
        </w:rPr>
        <w:t>.</w:t>
      </w:r>
    </w:p>
    <w:p w14:paraId="5B318FAF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/>
        <w:jc w:val="both"/>
        <w:rPr>
          <w:rFonts w:ascii="Arial" w:eastAsia="Arial" w:hAnsi="Arial" w:cs="Arial"/>
        </w:rPr>
      </w:pPr>
    </w:p>
    <w:p w14:paraId="176205F7" w14:textId="77777777" w:rsidR="002067FA" w:rsidRDefault="00000000">
      <w:pPr>
        <w:pStyle w:val="VchozA"/>
        <w:numPr>
          <w:ilvl w:val="0"/>
          <w:numId w:val="19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Nejpozději</w:t>
      </w:r>
      <w:proofErr w:type="spellEnd"/>
      <w:r>
        <w:rPr>
          <w:rFonts w:ascii="Arial" w:hAnsi="Arial"/>
        </w:rPr>
        <w:t xml:space="preserve"> 45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odstupného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60 %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Později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odstupného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100 %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nejpozději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však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dny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. V </w:t>
      </w:r>
      <w:proofErr w:type="spellStart"/>
      <w:r>
        <w:rPr>
          <w:rFonts w:ascii="Arial" w:hAnsi="Arial"/>
        </w:rPr>
        <w:t>případě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později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než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dny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, je </w:t>
      </w:r>
      <w:proofErr w:type="spellStart"/>
      <w:r>
        <w:rPr>
          <w:rFonts w:ascii="Arial" w:hAnsi="Arial"/>
        </w:rPr>
        <w:t>Pořadatel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uhradit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odstupné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Odměnu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nákladů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dopravu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Nájemné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techniky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Odstupné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vždy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splatné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splatností</w:t>
      </w:r>
      <w:proofErr w:type="spellEnd"/>
      <w:r>
        <w:rPr>
          <w:rFonts w:ascii="Arial" w:hAnsi="Arial"/>
        </w:rPr>
        <w:t xml:space="preserve"> do 14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ode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oznámení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>.</w:t>
      </w:r>
    </w:p>
    <w:p w14:paraId="268BA2F5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55F75CC1" w14:textId="77777777" w:rsidR="002067FA" w:rsidRDefault="00000000">
      <w:pPr>
        <w:pStyle w:val="VchozA"/>
        <w:numPr>
          <w:ilvl w:val="0"/>
          <w:numId w:val="19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Nejpozději</w:t>
      </w:r>
      <w:proofErr w:type="spellEnd"/>
      <w:r>
        <w:rPr>
          <w:rFonts w:ascii="Arial" w:hAnsi="Arial"/>
        </w:rPr>
        <w:t xml:space="preserve"> 30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konání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Soubor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oprávněn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zaplacením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odstupného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60 %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Odstupné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splatné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základě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faktury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Pořadatele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splatností</w:t>
      </w:r>
      <w:proofErr w:type="spellEnd"/>
      <w:r>
        <w:rPr>
          <w:rFonts w:ascii="Arial" w:hAnsi="Arial"/>
        </w:rPr>
        <w:t xml:space="preserve"> do 14 </w:t>
      </w:r>
      <w:proofErr w:type="spellStart"/>
      <w:r>
        <w:rPr>
          <w:rFonts w:ascii="Arial" w:hAnsi="Arial"/>
        </w:rPr>
        <w:t>dní</w:t>
      </w:r>
      <w:proofErr w:type="spellEnd"/>
      <w:r>
        <w:rPr>
          <w:rFonts w:ascii="Arial" w:hAnsi="Arial"/>
        </w:rPr>
        <w:t xml:space="preserve"> ode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oznámení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Představení</w:t>
      </w:r>
      <w:proofErr w:type="spellEnd"/>
      <w:r>
        <w:rPr>
          <w:rFonts w:ascii="Arial" w:hAnsi="Arial"/>
        </w:rPr>
        <w:t xml:space="preserve"> ze 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>.</w:t>
      </w:r>
    </w:p>
    <w:p w14:paraId="0DAE4A75" w14:textId="77777777" w:rsidR="002067FA" w:rsidRDefault="002067F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both"/>
        <w:rPr>
          <w:rFonts w:ascii="Arial" w:eastAsia="Arial" w:hAnsi="Arial" w:cs="Arial"/>
        </w:rPr>
      </w:pPr>
    </w:p>
    <w:p w14:paraId="726B2505" w14:textId="77777777" w:rsidR="002067FA" w:rsidRDefault="00000000">
      <w:pPr>
        <w:pStyle w:val="VchozA"/>
        <w:numPr>
          <w:ilvl w:val="0"/>
          <w:numId w:val="20"/>
        </w:numPr>
        <w:suppressAutoHyphens/>
        <w:spacing w:before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Závěrečná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ustanovení</w:t>
      </w:r>
      <w:proofErr w:type="spellEnd"/>
    </w:p>
    <w:p w14:paraId="13782BB4" w14:textId="77777777" w:rsidR="002067FA" w:rsidRDefault="002067FA">
      <w:pPr>
        <w:pStyle w:val="VchozA"/>
        <w:tabs>
          <w:tab w:val="left" w:pos="25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5" w:hanging="705"/>
        <w:jc w:val="center"/>
        <w:rPr>
          <w:rFonts w:ascii="Arial" w:eastAsia="Arial" w:hAnsi="Arial" w:cs="Arial"/>
          <w:b/>
          <w:bCs/>
        </w:rPr>
      </w:pPr>
    </w:p>
    <w:p w14:paraId="043147AD" w14:textId="77777777" w:rsidR="002067FA" w:rsidRDefault="00000000">
      <w:pPr>
        <w:pStyle w:val="VchozA"/>
        <w:numPr>
          <w:ilvl w:val="0"/>
          <w:numId w:val="22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dodržovat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mlčenlivost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všech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skutečnostech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 </w:t>
      </w:r>
      <w:proofErr w:type="spellStart"/>
      <w:r>
        <w:rPr>
          <w:rFonts w:ascii="Arial" w:hAnsi="Arial"/>
        </w:rPr>
        <w:t>informacích</w:t>
      </w:r>
      <w:proofErr w:type="spellEnd"/>
      <w:r>
        <w:rPr>
          <w:rFonts w:ascii="Arial" w:hAnsi="Arial"/>
        </w:rPr>
        <w:t xml:space="preserve">, o </w:t>
      </w:r>
      <w:proofErr w:type="spellStart"/>
      <w:r>
        <w:rPr>
          <w:rFonts w:ascii="Arial" w:hAnsi="Arial"/>
        </w:rPr>
        <w:t>nichž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plnění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dozvěděly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tj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zdržet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jakéhokoli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sdělování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těchto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skutečností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informací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třetím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osobám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Případné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porušení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jednou</w:t>
      </w:r>
      <w:proofErr w:type="spellEnd"/>
      <w:r>
        <w:rPr>
          <w:rFonts w:ascii="Arial" w:hAnsi="Arial"/>
        </w:rPr>
        <w:t xml:space="preserve"> ze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zakládá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druhé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výši</w:t>
      </w:r>
      <w:proofErr w:type="spellEnd"/>
      <w:r>
        <w:rPr>
          <w:rFonts w:ascii="Arial" w:hAnsi="Arial"/>
        </w:rPr>
        <w:t xml:space="preserve"> 10 % z </w:t>
      </w:r>
      <w:proofErr w:type="spellStart"/>
      <w:r>
        <w:rPr>
          <w:rFonts w:ascii="Arial" w:hAnsi="Arial"/>
        </w:rPr>
        <w:t>Odměny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Zaplacením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pokuty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nezaniká</w:t>
      </w:r>
      <w:proofErr w:type="spellEnd"/>
      <w:r>
        <w:rPr>
          <w:rFonts w:ascii="Arial" w:hAnsi="Arial"/>
        </w:rPr>
        <w:t xml:space="preserve"> ani </w:t>
      </w:r>
      <w:proofErr w:type="spellStart"/>
      <w:r>
        <w:rPr>
          <w:rFonts w:ascii="Arial" w:hAnsi="Arial"/>
        </w:rPr>
        <w:t>není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nárok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náhradu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škody</w:t>
      </w:r>
      <w:proofErr w:type="spellEnd"/>
      <w:r>
        <w:rPr>
          <w:rFonts w:ascii="Arial" w:hAnsi="Arial"/>
        </w:rPr>
        <w:t>.</w:t>
      </w:r>
    </w:p>
    <w:p w14:paraId="71975C8F" w14:textId="77777777" w:rsidR="002067FA" w:rsidRDefault="002067FA">
      <w:pPr>
        <w:pStyle w:val="Vchoz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/>
        <w:jc w:val="both"/>
        <w:rPr>
          <w:rFonts w:ascii="Arial" w:eastAsia="Arial" w:hAnsi="Arial" w:cs="Arial"/>
        </w:rPr>
      </w:pPr>
    </w:p>
    <w:p w14:paraId="56C6DA4D" w14:textId="77777777" w:rsidR="002067FA" w:rsidRDefault="00000000">
      <w:pPr>
        <w:pStyle w:val="VchozA"/>
        <w:numPr>
          <w:ilvl w:val="0"/>
          <w:numId w:val="23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Pokud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kterékoliv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neplatným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nevymahatelným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ostatní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zůstávají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plné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platnosti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účinnosti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strany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zavazují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nahradit</w:t>
      </w:r>
      <w:proofErr w:type="spellEnd"/>
      <w:r>
        <w:rPr>
          <w:rFonts w:ascii="Arial" w:hAnsi="Arial"/>
        </w:rPr>
        <w:t xml:space="preserve"> toto </w:t>
      </w:r>
      <w:proofErr w:type="spellStart"/>
      <w:r>
        <w:rPr>
          <w:rFonts w:ascii="Arial" w:hAnsi="Arial"/>
        </w:rPr>
        <w:t>neplatné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nevymahatelné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ustanovením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jež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bude</w:t>
      </w:r>
      <w:proofErr w:type="spellEnd"/>
      <w:r>
        <w:rPr>
          <w:rFonts w:ascii="Arial" w:hAnsi="Arial"/>
        </w:rPr>
        <w:t xml:space="preserve"> co </w:t>
      </w:r>
      <w:proofErr w:type="spellStart"/>
      <w:r>
        <w:rPr>
          <w:rFonts w:ascii="Arial" w:hAnsi="Arial"/>
        </w:rPr>
        <w:t>nejvíce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blížit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původnímu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záměru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</w:t>
      </w:r>
      <w:proofErr w:type="spellEnd"/>
      <w:r>
        <w:rPr>
          <w:rFonts w:ascii="Arial" w:hAnsi="Arial"/>
        </w:rPr>
        <w:t>.</w:t>
      </w:r>
    </w:p>
    <w:p w14:paraId="25B19BA8" w14:textId="77777777" w:rsidR="002067FA" w:rsidRDefault="002067FA">
      <w:pPr>
        <w:pStyle w:val="Vchoz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/>
        <w:jc w:val="both"/>
        <w:rPr>
          <w:rFonts w:ascii="Arial" w:eastAsia="Arial" w:hAnsi="Arial" w:cs="Arial"/>
        </w:rPr>
      </w:pPr>
    </w:p>
    <w:p w14:paraId="29AD5426" w14:textId="77777777" w:rsidR="002067FA" w:rsidRDefault="00000000">
      <w:pPr>
        <w:pStyle w:val="VchozA"/>
        <w:numPr>
          <w:ilvl w:val="0"/>
          <w:numId w:val="23"/>
        </w:numPr>
        <w:suppressAutoHyphens/>
        <w:spacing w:before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 </w:t>
      </w:r>
      <w:proofErr w:type="spellStart"/>
      <w:r>
        <w:rPr>
          <w:rFonts w:ascii="Arial" w:hAnsi="Arial"/>
        </w:rPr>
        <w:t>rozhodování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týkajících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závazků</w:t>
      </w:r>
      <w:proofErr w:type="spellEnd"/>
      <w:r>
        <w:rPr>
          <w:rFonts w:ascii="Arial" w:hAnsi="Arial"/>
        </w:rPr>
        <w:t xml:space="preserve"> z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týkajících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právních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vztahů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které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vznikly</w:t>
      </w:r>
      <w:proofErr w:type="spellEnd"/>
      <w:r>
        <w:rPr>
          <w:rFonts w:ascii="Arial" w:hAnsi="Arial"/>
        </w:rPr>
        <w:t xml:space="preserve"> v </w:t>
      </w:r>
      <w:proofErr w:type="spellStart"/>
      <w:r>
        <w:rPr>
          <w:rFonts w:ascii="Arial" w:hAnsi="Arial"/>
        </w:rPr>
        <w:t>souvislosti</w:t>
      </w:r>
      <w:proofErr w:type="spellEnd"/>
      <w:r>
        <w:rPr>
          <w:rFonts w:ascii="Arial" w:hAnsi="Arial"/>
        </w:rPr>
        <w:t xml:space="preserve"> s </w:t>
      </w:r>
      <w:proofErr w:type="spellStart"/>
      <w:r>
        <w:rPr>
          <w:rFonts w:ascii="Arial" w:hAnsi="Arial"/>
        </w:rPr>
        <w:t>touto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smlouvou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včetně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závazků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náhradě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újmy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vzniklé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porušením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povinností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nebo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vydání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bezdůvodného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obohacení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jsou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pravomocné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soudy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České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republiky</w:t>
      </w:r>
      <w:proofErr w:type="spellEnd"/>
      <w:r>
        <w:rPr>
          <w:rFonts w:ascii="Arial" w:hAnsi="Arial"/>
        </w:rPr>
        <w:t xml:space="preserve"> s </w:t>
      </w:r>
      <w:proofErr w:type="spellStart"/>
      <w:r>
        <w:rPr>
          <w:rFonts w:ascii="Arial" w:hAnsi="Arial"/>
        </w:rPr>
        <w:t>místní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příslušností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určenou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sídla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Souboru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Pravomoc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jiných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soudů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nepřipouští</w:t>
      </w:r>
      <w:proofErr w:type="spellEnd"/>
      <w:r>
        <w:rPr>
          <w:rFonts w:ascii="Arial" w:hAnsi="Arial"/>
        </w:rPr>
        <w:t>.</w:t>
      </w:r>
    </w:p>
    <w:p w14:paraId="798200A8" w14:textId="77777777" w:rsidR="002067FA" w:rsidRDefault="002067FA">
      <w:pPr>
        <w:pStyle w:val="Odstavecseseznamem"/>
        <w:rPr>
          <w:rFonts w:ascii="Arial" w:eastAsia="Arial" w:hAnsi="Arial" w:cs="Arial"/>
        </w:rPr>
      </w:pPr>
    </w:p>
    <w:p w14:paraId="0B60187B" w14:textId="77777777" w:rsidR="002067FA" w:rsidRDefault="00000000">
      <w:pPr>
        <w:pStyle w:val="VchozA"/>
        <w:numPr>
          <w:ilvl w:val="0"/>
          <w:numId w:val="23"/>
        </w:numPr>
        <w:suppressAutoHyphens/>
        <w:spacing w:before="0" w:line="24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Jakékoli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změny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či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dodatky</w:t>
      </w:r>
      <w:proofErr w:type="spellEnd"/>
      <w:r>
        <w:rPr>
          <w:rFonts w:ascii="Arial" w:hAnsi="Arial"/>
        </w:rPr>
        <w:t xml:space="preserve"> k </w:t>
      </w:r>
      <w:proofErr w:type="spellStart"/>
      <w:r>
        <w:rPr>
          <w:rFonts w:ascii="Arial" w:hAnsi="Arial"/>
        </w:rPr>
        <w:t>této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smlouvě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musí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být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provedeny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písemně</w:t>
      </w:r>
      <w:proofErr w:type="spellEnd"/>
      <w:r>
        <w:rPr>
          <w:rFonts w:ascii="Arial" w:hAnsi="Arial"/>
        </w:rPr>
        <w:t>.</w:t>
      </w:r>
    </w:p>
    <w:p w14:paraId="0097EC4C" w14:textId="77777777" w:rsidR="002067FA" w:rsidRDefault="002067FA">
      <w:pPr>
        <w:pStyle w:val="Vchoz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9"/>
        <w:jc w:val="both"/>
        <w:rPr>
          <w:rFonts w:ascii="Arial" w:eastAsia="Arial" w:hAnsi="Arial" w:cs="Arial"/>
        </w:rPr>
      </w:pPr>
    </w:p>
    <w:p w14:paraId="5F50C945" w14:textId="77777777" w:rsidR="002067FA" w:rsidRDefault="00000000">
      <w:pPr>
        <w:pStyle w:val="VchozA"/>
        <w:numPr>
          <w:ilvl w:val="0"/>
          <w:numId w:val="22"/>
        </w:numPr>
        <w:suppressAutoHyphens/>
        <w:spacing w:before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Tato </w:t>
      </w:r>
      <w:proofErr w:type="spellStart"/>
      <w:r>
        <w:rPr>
          <w:rFonts w:ascii="Arial" w:hAnsi="Arial"/>
        </w:rPr>
        <w:t>smlouva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vyhotovena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originálech</w:t>
      </w:r>
      <w:proofErr w:type="spellEnd"/>
      <w:r>
        <w:rPr>
          <w:rFonts w:ascii="Arial" w:hAnsi="Arial"/>
        </w:rPr>
        <w:t>, z </w:t>
      </w:r>
      <w:proofErr w:type="spellStart"/>
      <w:r>
        <w:rPr>
          <w:rFonts w:ascii="Arial" w:hAnsi="Arial"/>
        </w:rPr>
        <w:t>nichž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každá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smluvní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obdrží</w:t>
      </w:r>
      <w:proofErr w:type="spellEnd"/>
      <w:r>
        <w:rPr>
          <w:rFonts w:ascii="Arial" w:hAnsi="Arial"/>
        </w:rPr>
        <w:t xml:space="preserve"> po </w:t>
      </w:r>
      <w:proofErr w:type="spellStart"/>
      <w:r>
        <w:rPr>
          <w:rFonts w:ascii="Arial" w:hAnsi="Arial"/>
        </w:rPr>
        <w:t>jednom</w:t>
      </w:r>
      <w:proofErr w:type="spellEnd"/>
      <w:r>
        <w:rPr>
          <w:rFonts w:ascii="Arial" w:hAnsi="Arial"/>
        </w:rPr>
        <w:t xml:space="preserve">. Tato </w:t>
      </w:r>
      <w:proofErr w:type="spellStart"/>
      <w:r>
        <w:rPr>
          <w:rFonts w:ascii="Arial" w:hAnsi="Arial"/>
        </w:rPr>
        <w:t>smlouva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nabývá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platnosti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podepsání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oběma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stranami</w:t>
      </w:r>
      <w:proofErr w:type="spellEnd"/>
      <w:r>
        <w:rPr>
          <w:rFonts w:ascii="Arial" w:hAnsi="Arial"/>
        </w:rPr>
        <w:t xml:space="preserve"> a je </w:t>
      </w:r>
      <w:proofErr w:type="spellStart"/>
      <w:r>
        <w:rPr>
          <w:rFonts w:ascii="Arial" w:hAnsi="Arial"/>
        </w:rPr>
        <w:t>vyhotovena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dvou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stejnopisech</w:t>
      </w:r>
      <w:proofErr w:type="spellEnd"/>
      <w:r>
        <w:rPr>
          <w:rFonts w:ascii="Arial" w:hAnsi="Arial"/>
        </w:rPr>
        <w:t>.</w:t>
      </w:r>
    </w:p>
    <w:p w14:paraId="3946359C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</w:p>
    <w:p w14:paraId="558362EF" w14:textId="77777777" w:rsidR="002067FA" w:rsidRDefault="002067FA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Arial" w:eastAsia="Arial" w:hAnsi="Arial" w:cs="Arial"/>
        </w:rPr>
      </w:pPr>
    </w:p>
    <w:tbl>
      <w:tblPr>
        <w:tblStyle w:val="TableNormal"/>
        <w:tblW w:w="9242" w:type="dxa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2067FA" w14:paraId="31BAD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74CAF" w14:textId="3E5AC606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V </w:t>
            </w:r>
            <w:proofErr w:type="spellStart"/>
            <w:r w:rsidR="007D1CD3">
              <w:rPr>
                <w:rFonts w:ascii="Arial" w:hAnsi="Arial"/>
              </w:rPr>
              <w:t>Trutnově</w:t>
            </w:r>
            <w:proofErr w:type="spellEnd"/>
            <w:r>
              <w:rPr>
                <w:rFonts w:ascii="Arial" w:hAnsi="Arial"/>
              </w:rPr>
              <w:t xml:space="preserve"> dne </w:t>
            </w:r>
            <w:r w:rsidR="007D1CD3">
              <w:rPr>
                <w:rFonts w:ascii="Arial" w:hAnsi="Arial"/>
              </w:rPr>
              <w:t>15. 4. 2025</w:t>
            </w:r>
          </w:p>
          <w:p w14:paraId="77C59197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16F3AA6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329E89E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9CDC80C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6803540" w14:textId="77777777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________________________________</w:t>
            </w:r>
          </w:p>
          <w:p w14:paraId="6F879743" w14:textId="77777777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</w:pPr>
            <w:proofErr w:type="spellStart"/>
            <w:r>
              <w:rPr>
                <w:rFonts w:ascii="Arial" w:hAnsi="Arial"/>
                <w:b/>
                <w:bCs/>
              </w:rPr>
              <w:t>Pořadatel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DC54" w14:textId="2E7ED35D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V </w:t>
            </w:r>
            <w:proofErr w:type="spellStart"/>
            <w:r w:rsidR="007D1CD3">
              <w:rPr>
                <w:rFonts w:ascii="Arial" w:hAnsi="Arial"/>
              </w:rPr>
              <w:t>Praze</w:t>
            </w:r>
            <w:proofErr w:type="spellEnd"/>
            <w:r w:rsidR="007D1CD3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dne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7D1CD3">
              <w:rPr>
                <w:rFonts w:ascii="Arial" w:hAnsi="Arial"/>
              </w:rPr>
              <w:t>22. 4. 2025</w:t>
            </w:r>
          </w:p>
          <w:p w14:paraId="318B4714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</w:p>
          <w:p w14:paraId="47328575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</w:p>
          <w:p w14:paraId="7836C65F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</w:p>
          <w:p w14:paraId="686527CA" w14:textId="77777777" w:rsidR="002067FA" w:rsidRDefault="002067FA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</w:p>
          <w:p w14:paraId="0BB46533" w14:textId="77777777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________________________________</w:t>
            </w:r>
          </w:p>
          <w:p w14:paraId="229B0FD3" w14:textId="77777777" w:rsidR="002067FA" w:rsidRDefault="00000000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</w:pPr>
            <w:proofErr w:type="spellStart"/>
            <w:r>
              <w:rPr>
                <w:rFonts w:ascii="Arial" w:hAnsi="Arial"/>
                <w:b/>
                <w:bCs/>
              </w:rPr>
              <w:t>Soubor</w:t>
            </w:r>
            <w:proofErr w:type="spellEnd"/>
          </w:p>
        </w:tc>
      </w:tr>
      <w:tr w:rsidR="007D1CD3" w14:paraId="27F0F2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6757" w14:textId="77777777" w:rsidR="007D1CD3" w:rsidRDefault="007D1CD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F2F93" w14:textId="77777777" w:rsidR="007D1CD3" w:rsidRDefault="007D1CD3">
            <w:pPr>
              <w:pStyle w:val="Vchoz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both"/>
              <w:rPr>
                <w:rFonts w:ascii="Arial" w:hAnsi="Arial"/>
              </w:rPr>
            </w:pPr>
          </w:p>
        </w:tc>
      </w:tr>
    </w:tbl>
    <w:p w14:paraId="66FAFFB5" w14:textId="77777777" w:rsidR="002067FA" w:rsidRDefault="002067FA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8" w:hanging="8"/>
      </w:pPr>
    </w:p>
    <w:sectPr w:rsidR="002067F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8CCC" w14:textId="77777777" w:rsidR="00606696" w:rsidRDefault="00606696">
      <w:r>
        <w:separator/>
      </w:r>
    </w:p>
  </w:endnote>
  <w:endnote w:type="continuationSeparator" w:id="0">
    <w:p w14:paraId="33313CEB" w14:textId="77777777" w:rsidR="00606696" w:rsidRDefault="0060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887F" w14:textId="77777777" w:rsidR="002067FA" w:rsidRDefault="002067F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19A8" w14:textId="77777777" w:rsidR="00606696" w:rsidRDefault="00606696">
      <w:r>
        <w:separator/>
      </w:r>
    </w:p>
  </w:footnote>
  <w:footnote w:type="continuationSeparator" w:id="0">
    <w:p w14:paraId="76C2C43C" w14:textId="77777777" w:rsidR="00606696" w:rsidRDefault="0060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A984" w14:textId="77777777" w:rsidR="002067FA" w:rsidRDefault="002067F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19A"/>
    <w:multiLevelType w:val="hybridMultilevel"/>
    <w:tmpl w:val="14485BC8"/>
    <w:numStyleLink w:val="Importovanstyl6"/>
  </w:abstractNum>
  <w:abstractNum w:abstractNumId="1" w15:restartNumberingAfterBreak="0">
    <w:nsid w:val="074C207E"/>
    <w:multiLevelType w:val="hybridMultilevel"/>
    <w:tmpl w:val="CD0487B4"/>
    <w:numStyleLink w:val="Importovanstyl4"/>
  </w:abstractNum>
  <w:abstractNum w:abstractNumId="2" w15:restartNumberingAfterBreak="0">
    <w:nsid w:val="093614A7"/>
    <w:multiLevelType w:val="hybridMultilevel"/>
    <w:tmpl w:val="6B90017C"/>
    <w:numStyleLink w:val="Importovanstyl2"/>
  </w:abstractNum>
  <w:abstractNum w:abstractNumId="3" w15:restartNumberingAfterBreak="0">
    <w:nsid w:val="274F2947"/>
    <w:multiLevelType w:val="hybridMultilevel"/>
    <w:tmpl w:val="E5126A28"/>
    <w:numStyleLink w:val="Importovanstyl5"/>
  </w:abstractNum>
  <w:abstractNum w:abstractNumId="4" w15:restartNumberingAfterBreak="0">
    <w:nsid w:val="34735922"/>
    <w:multiLevelType w:val="hybridMultilevel"/>
    <w:tmpl w:val="45E23CD8"/>
    <w:numStyleLink w:val="Importovanstyl8"/>
  </w:abstractNum>
  <w:abstractNum w:abstractNumId="5" w15:restartNumberingAfterBreak="0">
    <w:nsid w:val="4543620E"/>
    <w:multiLevelType w:val="hybridMultilevel"/>
    <w:tmpl w:val="E5126A28"/>
    <w:styleLink w:val="Importovanstyl5"/>
    <w:lvl w:ilvl="0" w:tplc="F802EA34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EE315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83970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F46E6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CFF0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18B89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FE4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4CB14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E19B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0A1A29"/>
    <w:multiLevelType w:val="hybridMultilevel"/>
    <w:tmpl w:val="9C64500E"/>
    <w:styleLink w:val="Importovanstyl9"/>
    <w:lvl w:ilvl="0" w:tplc="9B4E661E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E2AB0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6EED4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EAA26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1A5D0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72B3F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4E49A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062D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B012F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1775FF"/>
    <w:multiLevelType w:val="hybridMultilevel"/>
    <w:tmpl w:val="9C64500E"/>
    <w:numStyleLink w:val="Importovanstyl9"/>
  </w:abstractNum>
  <w:abstractNum w:abstractNumId="8" w15:restartNumberingAfterBreak="0">
    <w:nsid w:val="54B144AA"/>
    <w:multiLevelType w:val="hybridMultilevel"/>
    <w:tmpl w:val="CD0487B4"/>
    <w:styleLink w:val="Importovanstyl4"/>
    <w:lvl w:ilvl="0" w:tplc="702E1C20">
      <w:start w:val="1"/>
      <w:numFmt w:val="lowerLetter"/>
      <w:lvlText w:val="%1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CAC67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6897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BEBF0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96567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66D0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54EFD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7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A05FA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8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46BCFA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116131"/>
    <w:multiLevelType w:val="hybridMultilevel"/>
    <w:tmpl w:val="E098A14A"/>
    <w:styleLink w:val="Importovanstyl3"/>
    <w:lvl w:ilvl="0" w:tplc="3C24AB22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4AD4B6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BC6F4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6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80898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DC49D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A0E41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B2F0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6546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CD0F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A0A4390"/>
    <w:multiLevelType w:val="hybridMultilevel"/>
    <w:tmpl w:val="6B90017C"/>
    <w:styleLink w:val="Importovanstyl2"/>
    <w:lvl w:ilvl="0" w:tplc="6D26DA4E">
      <w:start w:val="1"/>
      <w:numFmt w:val="upperRoman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09610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8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8EC36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96" w:hanging="6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5A68B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4" w:hanging="6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C87E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12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70008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2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7804D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BAA62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36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8066E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744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B975A6B"/>
    <w:multiLevelType w:val="hybridMultilevel"/>
    <w:tmpl w:val="D674DF90"/>
    <w:numStyleLink w:val="Importovanstyl7"/>
  </w:abstractNum>
  <w:abstractNum w:abstractNumId="12" w15:restartNumberingAfterBreak="0">
    <w:nsid w:val="72834D84"/>
    <w:multiLevelType w:val="hybridMultilevel"/>
    <w:tmpl w:val="14485BC8"/>
    <w:styleLink w:val="Importovanstyl6"/>
    <w:lvl w:ilvl="0" w:tplc="A58C6964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A560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2D92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68B7C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41EA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A6DD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6022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1C566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80DB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4A11B10"/>
    <w:multiLevelType w:val="hybridMultilevel"/>
    <w:tmpl w:val="D674DF90"/>
    <w:styleLink w:val="Importovanstyl7"/>
    <w:lvl w:ilvl="0" w:tplc="27AC5882">
      <w:start w:val="1"/>
      <w:numFmt w:val="lowerLetter"/>
      <w:lvlText w:val="%1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8713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3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4349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B6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4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66445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57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3C93E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5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0C220C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673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4EB87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381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287AEE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9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CAD5EDD"/>
    <w:multiLevelType w:val="hybridMultilevel"/>
    <w:tmpl w:val="E098A14A"/>
    <w:numStyleLink w:val="Importovanstyl3"/>
  </w:abstractNum>
  <w:abstractNum w:abstractNumId="15" w15:restartNumberingAfterBreak="0">
    <w:nsid w:val="7CFF1170"/>
    <w:multiLevelType w:val="hybridMultilevel"/>
    <w:tmpl w:val="45E23CD8"/>
    <w:styleLink w:val="Importovanstyl8"/>
    <w:lvl w:ilvl="0" w:tplc="A8E6EF1A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16A74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9AAE6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A3F0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F45E3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5A1B9C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4AF7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AA3A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5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4847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5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00968461">
    <w:abstractNumId w:val="10"/>
  </w:num>
  <w:num w:numId="2" w16cid:durableId="1913734601">
    <w:abstractNumId w:val="2"/>
  </w:num>
  <w:num w:numId="3" w16cid:durableId="937562631">
    <w:abstractNumId w:val="9"/>
  </w:num>
  <w:num w:numId="4" w16cid:durableId="255097562">
    <w:abstractNumId w:val="14"/>
  </w:num>
  <w:num w:numId="5" w16cid:durableId="1611550401">
    <w:abstractNumId w:val="8"/>
  </w:num>
  <w:num w:numId="6" w16cid:durableId="1271160526">
    <w:abstractNumId w:val="1"/>
  </w:num>
  <w:num w:numId="7" w16cid:durableId="895235758">
    <w:abstractNumId w:val="2"/>
    <w:lvlOverride w:ilvl="0">
      <w:startOverride w:val="2"/>
    </w:lvlOverride>
  </w:num>
  <w:num w:numId="8" w16cid:durableId="1976332997">
    <w:abstractNumId w:val="5"/>
  </w:num>
  <w:num w:numId="9" w16cid:durableId="1274946763">
    <w:abstractNumId w:val="3"/>
  </w:num>
  <w:num w:numId="10" w16cid:durableId="907115082">
    <w:abstractNumId w:val="2"/>
    <w:lvlOverride w:ilvl="0">
      <w:startOverride w:val="3"/>
    </w:lvlOverride>
  </w:num>
  <w:num w:numId="11" w16cid:durableId="215942025">
    <w:abstractNumId w:val="12"/>
  </w:num>
  <w:num w:numId="12" w16cid:durableId="892614920">
    <w:abstractNumId w:val="0"/>
  </w:num>
  <w:num w:numId="13" w16cid:durableId="850027268">
    <w:abstractNumId w:val="0"/>
    <w:lvlOverride w:ilvl="0">
      <w:lvl w:ilvl="0" w:tplc="1C08B2E2">
        <w:start w:val="1"/>
        <w:numFmt w:val="decimal"/>
        <w:lvlText w:val="%1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32815C">
        <w:start w:val="1"/>
        <w:numFmt w:val="lowerLetter"/>
        <w:lvlText w:val="%2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928F68">
        <w:start w:val="1"/>
        <w:numFmt w:val="lowerRoman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5ABA46">
        <w:start w:val="1"/>
        <w:numFmt w:val="decimal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3EEE42">
        <w:start w:val="1"/>
        <w:numFmt w:val="lowerLetter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C277F4">
        <w:start w:val="1"/>
        <w:numFmt w:val="lowerRoman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945E2E">
        <w:start w:val="1"/>
        <w:numFmt w:val="decimal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96FB96">
        <w:start w:val="1"/>
        <w:numFmt w:val="lowerLetter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64EC9E">
        <w:start w:val="1"/>
        <w:numFmt w:val="lowerRoman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310331594">
    <w:abstractNumId w:val="13"/>
  </w:num>
  <w:num w:numId="15" w16cid:durableId="1855024730">
    <w:abstractNumId w:val="11"/>
  </w:num>
  <w:num w:numId="16" w16cid:durableId="2001495915">
    <w:abstractNumId w:val="0"/>
    <w:lvlOverride w:ilvl="0">
      <w:startOverride w:val="4"/>
      <w:lvl w:ilvl="0" w:tplc="1C08B2E2">
        <w:start w:val="4"/>
        <w:numFmt w:val="decimal"/>
        <w:lvlText w:val="%1)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32815C">
        <w:start w:val="1"/>
        <w:numFmt w:val="lowerLetter"/>
        <w:lvlText w:val="%2."/>
        <w:lvlJc w:val="left"/>
        <w:pPr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2928F68">
        <w:start w:val="1"/>
        <w:numFmt w:val="lowerRoman"/>
        <w:lvlText w:val="%3."/>
        <w:lvlJc w:val="left"/>
        <w:pPr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15ABA46">
        <w:start w:val="1"/>
        <w:numFmt w:val="decimal"/>
        <w:lvlText w:val="%4."/>
        <w:lvlJc w:val="left"/>
        <w:pPr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3EEE42">
        <w:start w:val="1"/>
        <w:numFmt w:val="lowerLetter"/>
        <w:lvlText w:val="%5."/>
        <w:lvlJc w:val="left"/>
        <w:pPr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0C277F4">
        <w:start w:val="1"/>
        <w:numFmt w:val="lowerRoman"/>
        <w:lvlText w:val="%6."/>
        <w:lvlJc w:val="left"/>
        <w:pPr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C945E2E">
        <w:start w:val="1"/>
        <w:numFmt w:val="decimal"/>
        <w:lvlText w:val="%7."/>
        <w:lvlJc w:val="left"/>
        <w:pPr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996FB96">
        <w:start w:val="1"/>
        <w:numFmt w:val="lowerLetter"/>
        <w:lvlText w:val="%8."/>
        <w:lvlJc w:val="left"/>
        <w:pPr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264EC9E">
        <w:start w:val="1"/>
        <w:numFmt w:val="lowerRoman"/>
        <w:lvlText w:val="%9."/>
        <w:lvlJc w:val="left"/>
        <w:pPr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33832357">
    <w:abstractNumId w:val="2"/>
    <w:lvlOverride w:ilvl="0">
      <w:startOverride w:val="4"/>
      <w:lvl w:ilvl="0" w:tplc="6A28DFAE">
        <w:start w:val="4"/>
        <w:numFmt w:val="upperRoman"/>
        <w:lvlText w:val="%1."/>
        <w:lvlJc w:val="left"/>
        <w:pPr>
          <w:tabs>
            <w:tab w:val="num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4A3536">
        <w:start w:val="1"/>
        <w:numFmt w:val="lowerLetter"/>
        <w:lvlText w:val="%2."/>
        <w:lvlJc w:val="left"/>
        <w:pPr>
          <w:tabs>
            <w:tab w:val="left" w:pos="70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8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A98323E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num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96" w:hanging="6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EAAC9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num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4FE341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12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A246C8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num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20" w:hanging="6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12796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822E7E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3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9866EC">
        <w:start w:val="1"/>
        <w:numFmt w:val="lowerRoman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744" w:hanging="5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18848234">
    <w:abstractNumId w:val="15"/>
  </w:num>
  <w:num w:numId="19" w16cid:durableId="152650979">
    <w:abstractNumId w:val="4"/>
  </w:num>
  <w:num w:numId="20" w16cid:durableId="1962108351">
    <w:abstractNumId w:val="2"/>
    <w:lvlOverride w:ilvl="0">
      <w:startOverride w:val="5"/>
      <w:lvl w:ilvl="0" w:tplc="6A28DFAE">
        <w:start w:val="5"/>
        <w:numFmt w:val="upperRoman"/>
        <w:lvlText w:val="%1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4A3536">
        <w:start w:val="1"/>
        <w:numFmt w:val="lowerLetter"/>
        <w:lvlText w:val="%2."/>
        <w:lvlJc w:val="left"/>
        <w:pPr>
          <w:tabs>
            <w:tab w:val="num" w:pos="1416"/>
          </w:tabs>
          <w:ind w:left="178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A98323E">
        <w:start w:val="1"/>
        <w:numFmt w:val="lowerRoman"/>
        <w:lvlText w:val="%3."/>
        <w:lvlJc w:val="left"/>
        <w:pPr>
          <w:tabs>
            <w:tab w:val="num" w:pos="2124"/>
          </w:tabs>
          <w:ind w:left="2496" w:hanging="6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EAAC90">
        <w:start w:val="1"/>
        <w:numFmt w:val="decimal"/>
        <w:lvlText w:val="%4."/>
        <w:lvlJc w:val="left"/>
        <w:pPr>
          <w:tabs>
            <w:tab w:val="num" w:pos="2832"/>
          </w:tabs>
          <w:ind w:left="3204" w:hanging="6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4FE341A">
        <w:start w:val="1"/>
        <w:numFmt w:val="lowerLetter"/>
        <w:lvlText w:val="%5."/>
        <w:lvlJc w:val="left"/>
        <w:pPr>
          <w:tabs>
            <w:tab w:val="num" w:pos="3540"/>
          </w:tabs>
          <w:ind w:left="3912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A246C8">
        <w:start w:val="1"/>
        <w:numFmt w:val="lowerRoman"/>
        <w:lvlText w:val="%6."/>
        <w:lvlJc w:val="left"/>
        <w:pPr>
          <w:tabs>
            <w:tab w:val="num" w:pos="4248"/>
          </w:tabs>
          <w:ind w:left="4620" w:hanging="6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C127968">
        <w:start w:val="1"/>
        <w:numFmt w:val="decimal"/>
        <w:lvlText w:val="%7."/>
        <w:lvlJc w:val="left"/>
        <w:pPr>
          <w:tabs>
            <w:tab w:val="num" w:pos="4956"/>
          </w:tabs>
          <w:ind w:left="5328" w:hanging="6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F822E7E">
        <w:start w:val="1"/>
        <w:numFmt w:val="lowerLetter"/>
        <w:lvlText w:val="%8."/>
        <w:lvlJc w:val="left"/>
        <w:pPr>
          <w:tabs>
            <w:tab w:val="num" w:pos="5664"/>
          </w:tabs>
          <w:ind w:left="603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9866EC">
        <w:start w:val="1"/>
        <w:numFmt w:val="lowerRoman"/>
        <w:suff w:val="nothing"/>
        <w:lvlText w:val="%9."/>
        <w:lvlJc w:val="left"/>
        <w:pPr>
          <w:ind w:left="6744" w:hanging="5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41396936">
    <w:abstractNumId w:val="6"/>
  </w:num>
  <w:num w:numId="22" w16cid:durableId="349185730">
    <w:abstractNumId w:val="7"/>
  </w:num>
  <w:num w:numId="23" w16cid:durableId="403995230">
    <w:abstractNumId w:val="7"/>
    <w:lvlOverride w:ilvl="0">
      <w:lvl w:ilvl="0" w:tplc="37FC0E18">
        <w:start w:val="1"/>
        <w:numFmt w:val="decimal"/>
        <w:lvlText w:val="%1)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FAB6FC">
        <w:start w:val="1"/>
        <w:numFmt w:val="lowerLetter"/>
        <w:lvlText w:val="%2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6A6E94">
        <w:start w:val="1"/>
        <w:numFmt w:val="lowerRoman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602358">
        <w:start w:val="1"/>
        <w:numFmt w:val="decimal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AC1C82">
        <w:start w:val="1"/>
        <w:numFmt w:val="lowerLetter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0F6A0">
        <w:start w:val="1"/>
        <w:numFmt w:val="lowerRoman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445306">
        <w:start w:val="1"/>
        <w:numFmt w:val="decimal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50FE04">
        <w:start w:val="1"/>
        <w:numFmt w:val="lowerLetter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D8EDCC">
        <w:start w:val="1"/>
        <w:numFmt w:val="lowerRoman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4" w:hanging="3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FA"/>
    <w:rsid w:val="001B2F19"/>
    <w:rsid w:val="002067FA"/>
    <w:rsid w:val="00606696"/>
    <w:rsid w:val="007D1CD3"/>
    <w:rsid w:val="00B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E4D91"/>
  <w15:docId w15:val="{8861B75D-4A01-3B40-A616-23C9F0F3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Odstavecseseznamem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1303</Words>
  <Characters>7694</Characters>
  <Application>Microsoft Office Word</Application>
  <DocSecurity>0</DocSecurity>
  <Lines>64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Jindrová</cp:lastModifiedBy>
  <cp:revision>3</cp:revision>
  <dcterms:created xsi:type="dcterms:W3CDTF">2025-04-24T09:31:00Z</dcterms:created>
  <dcterms:modified xsi:type="dcterms:W3CDTF">2025-04-24T09:33:00Z</dcterms:modified>
</cp:coreProperties>
</file>