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SMLOUVA O DÍLO</w:t>
      </w:r>
    </w:p>
    <w:p>
      <w:pPr>
        <w:pStyle w:val="Style2"/>
        <w:keepNext w:val="0"/>
        <w:keepLines w:val="0"/>
        <w:widowControl w:val="0"/>
        <w:shd w:val="clear" w:color="auto" w:fill="auto"/>
        <w:tabs>
          <w:tab w:pos="351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číslo zhotovitele</w:t>
        <w:tab/>
        <w:t>číslo objednatele</w:t>
      </w:r>
    </w:p>
    <w:p>
      <w:pPr>
        <w:pStyle w:val="Style2"/>
        <w:keepNext w:val="0"/>
        <w:keepLines w:val="0"/>
        <w:widowControl w:val="0"/>
        <w:shd w:val="clear" w:color="auto" w:fill="auto"/>
        <w:tabs>
          <w:tab w:pos="4363" w:val="left"/>
        </w:tabs>
        <w:bidi w:val="0"/>
        <w:spacing w:before="0" w:after="300" w:line="233"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SMLP-2025-023-000004</w:t>
        <w:tab/>
        <w:t>399/2025</w:t>
      </w:r>
    </w:p>
    <w:p>
      <w:pPr>
        <w:pStyle w:val="Style2"/>
        <w:keepNext w:val="0"/>
        <w:keepLines w:val="0"/>
        <w:widowControl w:val="0"/>
        <w:shd w:val="clear" w:color="auto" w:fill="auto"/>
        <w:bidi w:val="0"/>
        <w:spacing w:before="0" w:after="560" w:line="240" w:lineRule="auto"/>
        <w:ind w:left="0" w:right="0" w:firstLine="0"/>
        <w:jc w:val="center"/>
      </w:pPr>
      <w:r>
        <w:rPr>
          <w:color w:val="000000"/>
          <w:spacing w:val="0"/>
          <w:w w:val="100"/>
          <w:position w:val="0"/>
          <w:shd w:val="clear" w:color="auto" w:fill="auto"/>
          <w:lang w:val="cs-CZ" w:eastAsia="cs-CZ" w:bidi="cs-CZ"/>
        </w:rPr>
        <w:t>uzavřená níže uvedeného dne, měsíce a roku v souladu s ustanovením §2586</w:t>
        <w:br/>
        <w:t>a následujícími ustanoveními zákona č. 89/2012 Sb., občanský zákoník (dále</w:t>
        <w:br/>
        <w:t>jen občanský zákoník)</w:t>
      </w:r>
    </w:p>
    <w:p>
      <w:pPr>
        <w:pStyle w:val="Style2"/>
        <w:keepNext w:val="0"/>
        <w:keepLines w:val="0"/>
        <w:widowControl w:val="0"/>
        <w:shd w:val="clear" w:color="auto" w:fill="auto"/>
        <w:bidi w:val="0"/>
        <w:spacing w:before="0" w:after="460" w:line="360" w:lineRule="auto"/>
        <w:ind w:left="0" w:right="0" w:firstLine="0"/>
        <w:jc w:val="center"/>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tabs>
          <w:tab w:pos="3830" w:val="left"/>
        </w:tabs>
        <w:bidi w:val="0"/>
        <w:spacing w:before="0" w:after="0" w:line="360" w:lineRule="auto"/>
        <w:ind w:left="0" w:right="0" w:firstLine="0"/>
        <w:jc w:val="left"/>
      </w:pPr>
      <w:r>
        <w:rPr>
          <w:b/>
          <w:bCs/>
          <w:color w:val="000000"/>
          <w:spacing w:val="0"/>
          <w:w w:val="100"/>
          <w:position w:val="0"/>
          <w:shd w:val="clear" w:color="auto" w:fill="auto"/>
          <w:lang w:val="cs-CZ" w:eastAsia="cs-CZ" w:bidi="cs-CZ"/>
        </w:rPr>
        <w:t>Zhotovitel:</w:t>
        <w:tab/>
        <w:t>Výzkumný ústav vodohospodářský T. G.</w:t>
      </w:r>
    </w:p>
    <w:p>
      <w:pPr>
        <w:pStyle w:val="Style2"/>
        <w:keepNext w:val="0"/>
        <w:keepLines w:val="0"/>
        <w:widowControl w:val="0"/>
        <w:shd w:val="clear" w:color="auto" w:fill="auto"/>
        <w:tabs>
          <w:tab w:pos="3830" w:val="left"/>
        </w:tabs>
        <w:bidi w:val="0"/>
        <w:spacing w:before="0" w:after="0" w:line="360" w:lineRule="auto"/>
        <w:ind w:left="0" w:right="0" w:firstLine="3860"/>
        <w:jc w:val="left"/>
      </w:pPr>
      <w:r>
        <w:rPr>
          <w:b/>
          <w:bCs/>
          <w:color w:val="000000"/>
          <w:spacing w:val="0"/>
          <w:w w:val="100"/>
          <w:position w:val="0"/>
          <w:shd w:val="clear" w:color="auto" w:fill="auto"/>
          <w:lang w:val="cs-CZ" w:eastAsia="cs-CZ" w:bidi="cs-CZ"/>
        </w:rPr>
        <w:t xml:space="preserve">Masaryka, veřejná výzkumná instituce </w:t>
      </w:r>
      <w:r>
        <w:rPr>
          <w:color w:val="000000"/>
          <w:spacing w:val="0"/>
          <w:w w:val="100"/>
          <w:position w:val="0"/>
          <w:shd w:val="clear" w:color="auto" w:fill="auto"/>
          <w:lang w:val="cs-CZ" w:eastAsia="cs-CZ" w:bidi="cs-CZ"/>
        </w:rPr>
        <w:t>Sídlem:</w:t>
        <w:tab/>
        <w:t>Podbabská 2582/30, 160 00 Praha 6</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Tel.:</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tabs>
          <w:tab w:pos="3830" w:val="left"/>
        </w:tabs>
        <w:bidi w:val="0"/>
        <w:spacing w:before="0" w:after="0" w:line="360" w:lineRule="auto"/>
        <w:ind w:left="0" w:right="0" w:firstLine="0"/>
        <w:jc w:val="left"/>
      </w:pPr>
      <w:r>
        <w:rPr>
          <w:color w:val="000000"/>
          <w:spacing w:val="0"/>
          <w:w w:val="100"/>
          <w:position w:val="0"/>
          <w:shd w:val="clear" w:color="auto" w:fill="auto"/>
          <w:lang w:val="cs-CZ" w:eastAsia="cs-CZ" w:bidi="cs-CZ"/>
        </w:rPr>
        <w:t>IČO:</w:t>
        <w:tab/>
        <w:t>00020711</w:t>
      </w:r>
    </w:p>
    <w:p>
      <w:pPr>
        <w:pStyle w:val="Style2"/>
        <w:keepNext w:val="0"/>
        <w:keepLines w:val="0"/>
        <w:widowControl w:val="0"/>
        <w:shd w:val="clear" w:color="auto" w:fill="auto"/>
        <w:tabs>
          <w:tab w:pos="3830" w:val="left"/>
        </w:tabs>
        <w:bidi w:val="0"/>
        <w:spacing w:before="0" w:after="0" w:line="360" w:lineRule="auto"/>
        <w:ind w:left="0" w:right="0" w:firstLine="0"/>
        <w:jc w:val="left"/>
      </w:pPr>
      <w:r>
        <w:rPr>
          <w:color w:val="000000"/>
          <w:spacing w:val="0"/>
          <w:w w:val="100"/>
          <w:position w:val="0"/>
          <w:shd w:val="clear" w:color="auto" w:fill="auto"/>
          <w:lang w:val="cs-CZ" w:eastAsia="cs-CZ" w:bidi="cs-CZ"/>
        </w:rPr>
        <w:t>DIČ:</w:t>
        <w:tab/>
        <w:t>CZ00020711</w:t>
      </w:r>
    </w:p>
    <w:p>
      <w:pPr>
        <w:pStyle w:val="Style2"/>
        <w:keepNext w:val="0"/>
        <w:keepLines w:val="0"/>
        <w:widowControl w:val="0"/>
        <w:shd w:val="clear" w:color="auto" w:fill="auto"/>
        <w:bidi w:val="0"/>
        <w:spacing w:before="0" w:after="0" w:line="360" w:lineRule="auto"/>
        <w:ind w:left="0" w:right="0" w:firstLine="0"/>
        <w:jc w:val="left"/>
      </w:pPr>
      <w:r>
        <w:rPr>
          <w:i/>
          <w:iCs/>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after="0" w:line="360" w:lineRule="auto"/>
        <w:ind w:left="0" w:right="0" w:firstLine="0"/>
        <w:jc w:val="left"/>
      </w:pPr>
      <w:r>
        <w:rPr>
          <w:i/>
          <w:iCs/>
          <w:color w:val="000000"/>
          <w:spacing w:val="0"/>
          <w:w w:val="100"/>
          <w:position w:val="0"/>
          <w:shd w:val="clear" w:color="auto" w:fill="auto"/>
          <w:lang w:val="cs-CZ" w:eastAsia="cs-CZ" w:bidi="cs-CZ"/>
        </w:rPr>
        <w:t>a</w:t>
      </w:r>
    </w:p>
    <w:p>
      <w:pPr>
        <w:pStyle w:val="Style2"/>
        <w:keepNext w:val="0"/>
        <w:keepLines w:val="0"/>
        <w:widowControl w:val="0"/>
        <w:shd w:val="clear" w:color="auto" w:fill="auto"/>
        <w:tabs>
          <w:tab w:pos="3830" w:val="left"/>
        </w:tabs>
        <w:bidi w:val="0"/>
        <w:spacing w:before="0" w:after="0" w:line="36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2"/>
        <w:keepNext w:val="0"/>
        <w:keepLines w:val="0"/>
        <w:widowControl w:val="0"/>
        <w:shd w:val="clear" w:color="auto" w:fill="auto"/>
        <w:tabs>
          <w:tab w:pos="3830" w:val="left"/>
        </w:tabs>
        <w:bidi w:val="0"/>
        <w:spacing w:before="0" w:after="0" w:line="360" w:lineRule="auto"/>
        <w:ind w:left="0" w:right="0" w:firstLine="0"/>
        <w:jc w:val="left"/>
      </w:pPr>
      <w:r>
        <w:rPr>
          <w:color w:val="000000"/>
          <w:spacing w:val="0"/>
          <w:w w:val="100"/>
          <w:position w:val="0"/>
          <w:shd w:val="clear" w:color="auto" w:fill="auto"/>
          <w:lang w:val="cs-CZ" w:eastAsia="cs-CZ" w:bidi="cs-CZ"/>
        </w:rPr>
        <w:t>Sídlem:</w:t>
        <w:tab/>
        <w:t>Bezručova 4219, 430 03 Chomutov</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Zástupce ve věcech smluvních:</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Zástupce ve věcech technických:</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Tel.:</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E-mail:</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36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tabs>
          <w:tab w:pos="3830" w:val="left"/>
        </w:tabs>
        <w:bidi w:val="0"/>
        <w:spacing w:before="0" w:after="0" w:line="36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3830" w:val="left"/>
        </w:tabs>
        <w:bidi w:val="0"/>
        <w:spacing w:before="0" w:after="0" w:line="36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80" w:line="240" w:lineRule="auto"/>
        <w:ind w:left="420" w:right="0" w:hanging="420"/>
        <w:jc w:val="both"/>
      </w:pPr>
      <w:r>
        <w:rPr>
          <w:color w:val="000000"/>
          <w:spacing w:val="0"/>
          <w:w w:val="100"/>
          <w:position w:val="0"/>
          <w:shd w:val="clear" w:color="auto" w:fill="auto"/>
          <w:lang w:val="cs-CZ" w:eastAsia="cs-CZ" w:bidi="cs-CZ"/>
        </w:rPr>
        <w:t>Povodí Ohře, státní podnik, je zapsán v obchodním rejstříku Krajského soudu v Ústí nad Labem v oddílu A, vložce č. 13052</w:t>
      </w:r>
    </w:p>
    <w:p>
      <w:pPr>
        <w:pStyle w:val="Style2"/>
        <w:keepNext w:val="0"/>
        <w:keepLines w:val="0"/>
        <w:widowControl w:val="0"/>
        <w:shd w:val="clear" w:color="auto" w:fill="auto"/>
        <w:bidi w:val="0"/>
        <w:spacing w:before="0" w:after="300" w:line="360" w:lineRule="auto"/>
        <w:ind w:left="0" w:right="0" w:firstLine="0"/>
        <w:jc w:val="both"/>
      </w:pPr>
      <w:r>
        <w:rPr>
          <w:i/>
          <w:iCs/>
          <w:color w:val="000000"/>
          <w:spacing w:val="0"/>
          <w:w w:val="100"/>
          <w:position w:val="0"/>
          <w:shd w:val="clear" w:color="auto" w:fill="auto"/>
          <w:lang w:val="cs-CZ" w:eastAsia="cs-CZ" w:bidi="cs-CZ"/>
        </w:rPr>
        <w:t>(dále jen objednatel)</w:t>
      </w:r>
    </w:p>
    <w:p>
      <w:pPr>
        <w:pStyle w:val="Style13"/>
        <w:keepNext/>
        <w:keepLines/>
        <w:widowControl w:val="0"/>
        <w:shd w:val="clear" w:color="auto" w:fill="auto"/>
        <w:bidi w:val="0"/>
        <w:spacing w:before="0" w:after="440" w:line="240" w:lineRule="auto"/>
        <w:ind w:left="0" w:right="0" w:firstLine="0"/>
        <w:jc w:val="center"/>
      </w:pPr>
      <w:bookmarkStart w:id="0" w:name="bookmark0"/>
      <w:bookmarkStart w:id="1" w:name="bookmark1"/>
      <w:bookmarkStart w:id="2" w:name="bookmark2"/>
      <w:r>
        <w:rPr>
          <w:b/>
          <w:bCs/>
          <w:color w:val="000000"/>
          <w:spacing w:val="0"/>
          <w:w w:val="100"/>
          <w:position w:val="0"/>
          <w:shd w:val="clear" w:color="auto" w:fill="auto"/>
          <w:lang w:val="cs-CZ" w:eastAsia="cs-CZ" w:bidi="cs-CZ"/>
        </w:rPr>
        <w:t>Článek I</w:t>
      </w:r>
      <w:bookmarkEnd w:id="0"/>
      <w:bookmarkEnd w:id="1"/>
      <w:bookmarkEnd w:id="2"/>
    </w:p>
    <w:p>
      <w:pPr>
        <w:pStyle w:val="Style2"/>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2"/>
        <w:keepNext w:val="0"/>
        <w:keepLines w:val="0"/>
        <w:widowControl w:val="0"/>
        <w:numPr>
          <w:ilvl w:val="0"/>
          <w:numId w:val="1"/>
        </w:numPr>
        <w:shd w:val="clear" w:color="auto" w:fill="auto"/>
        <w:tabs>
          <w:tab w:pos="394" w:val="left"/>
        </w:tabs>
        <w:bidi w:val="0"/>
        <w:spacing w:before="0" w:line="240" w:lineRule="auto"/>
        <w:ind w:left="420" w:right="0" w:hanging="420"/>
        <w:jc w:val="both"/>
      </w:pPr>
      <w:bookmarkStart w:id="3" w:name="bookmark3"/>
      <w:bookmarkEnd w:id="3"/>
      <w:r>
        <w:rPr>
          <w:color w:val="000000"/>
          <w:spacing w:val="0"/>
          <w:w w:val="100"/>
          <w:position w:val="0"/>
          <w:shd w:val="clear" w:color="auto" w:fill="auto"/>
          <w:lang w:val="cs-CZ" w:eastAsia="cs-CZ" w:bidi="cs-CZ"/>
        </w:rPr>
        <w:t>Předmětem smlouvy je zpracování hodnocení stavu vodních útvarů povrchových vod kategorie „řeka“ a „jezero“ dle níže uvedených specifikací. Zhotovitel se zavazuje provést pro objednatele na svůj náklad a nebezpečí řádně a včas dílo v tomto článku specifikované a závazek objednatele řádně provedený předmět díla převzít a zaplatit za něj níže sjednanou a uvedenou cenu.</w:t>
      </w:r>
    </w:p>
    <w:p>
      <w:pPr>
        <w:pStyle w:val="Style2"/>
        <w:keepNext w:val="0"/>
        <w:keepLines w:val="0"/>
        <w:widowControl w:val="0"/>
        <w:numPr>
          <w:ilvl w:val="0"/>
          <w:numId w:val="1"/>
        </w:numPr>
        <w:shd w:val="clear" w:color="auto" w:fill="auto"/>
        <w:tabs>
          <w:tab w:pos="394" w:val="left"/>
        </w:tabs>
        <w:bidi w:val="0"/>
        <w:spacing w:before="0" w:line="240" w:lineRule="auto"/>
        <w:ind w:left="420" w:right="0" w:hanging="420"/>
        <w:jc w:val="both"/>
      </w:pPr>
      <w:bookmarkStart w:id="4" w:name="bookmark4"/>
      <w:bookmarkEnd w:id="4"/>
      <w:r>
        <w:rPr>
          <w:color w:val="000000"/>
          <w:spacing w:val="0"/>
          <w:w w:val="100"/>
          <w:position w:val="0"/>
          <w:shd w:val="clear" w:color="auto" w:fill="auto"/>
          <w:lang w:val="cs-CZ" w:eastAsia="cs-CZ" w:bidi="cs-CZ"/>
        </w:rPr>
        <w:t>Veškeré činnosti, k jejichž provedení způsobem v této smlouvě stanoveným se zhotovitel zavazuje, budou v této smlouvě dále označovány souhrnně jako „dílo“.</w:t>
      </w:r>
    </w:p>
    <w:p>
      <w:pPr>
        <w:pStyle w:val="Style2"/>
        <w:keepNext w:val="0"/>
        <w:keepLines w:val="0"/>
        <w:widowControl w:val="0"/>
        <w:numPr>
          <w:ilvl w:val="0"/>
          <w:numId w:val="1"/>
        </w:numPr>
        <w:shd w:val="clear" w:color="auto" w:fill="auto"/>
        <w:tabs>
          <w:tab w:pos="394" w:val="left"/>
        </w:tabs>
        <w:bidi w:val="0"/>
        <w:spacing w:before="0" w:line="240" w:lineRule="auto"/>
        <w:ind w:left="420" w:right="0" w:hanging="420"/>
        <w:jc w:val="both"/>
      </w:pPr>
      <w:bookmarkStart w:id="5" w:name="bookmark5"/>
      <w:bookmarkEnd w:id="5"/>
      <w:r>
        <w:rPr>
          <w:color w:val="000000"/>
          <w:spacing w:val="0"/>
          <w:w w:val="100"/>
          <w:position w:val="0"/>
          <w:shd w:val="clear" w:color="auto" w:fill="auto"/>
          <w:lang w:val="cs-CZ" w:eastAsia="cs-CZ" w:bidi="cs-CZ"/>
        </w:rPr>
        <w:t>Zhotovitel se zavazuje, že vyhotoví a předá objednateli kompletní dílo ve formě specifikované v bodech 5, 6 a 7.</w:t>
      </w:r>
    </w:p>
    <w:p>
      <w:pPr>
        <w:pStyle w:val="Style2"/>
        <w:keepNext w:val="0"/>
        <w:keepLines w:val="0"/>
        <w:widowControl w:val="0"/>
        <w:numPr>
          <w:ilvl w:val="0"/>
          <w:numId w:val="1"/>
        </w:numPr>
        <w:shd w:val="clear" w:color="auto" w:fill="auto"/>
        <w:tabs>
          <w:tab w:pos="394" w:val="left"/>
        </w:tabs>
        <w:bidi w:val="0"/>
        <w:spacing w:before="0" w:line="240" w:lineRule="auto"/>
        <w:ind w:left="420" w:right="0" w:hanging="420"/>
        <w:jc w:val="both"/>
      </w:pPr>
      <w:bookmarkStart w:id="6" w:name="bookmark6"/>
      <w:bookmarkEnd w:id="6"/>
      <w:r>
        <w:rPr>
          <w:color w:val="000000"/>
          <w:spacing w:val="0"/>
          <w:w w:val="100"/>
          <w:position w:val="0"/>
          <w:shd w:val="clear" w:color="auto" w:fill="auto"/>
          <w:lang w:val="cs-CZ" w:eastAsia="cs-CZ" w:bidi="cs-CZ"/>
        </w:rPr>
        <w:t>Dílem se rozumí zpracování hodnocení ekologického stavu/potenciálu, chemického stavu a celkového stavu všech vodních útvarů povrchových vod kategorie „řeka“ a kategorie „jezero“ v dílčím povodí Ohře, dolního Labe a ostatních přítoků Labe (dále jen PDP OHL) pro období 2022 – 2024 na základě dat předaných Povodím Ohře, s. p., do IS ARROW za období 2022 - 2024. Do výše uvedeného vyhodnocení budou zahrnuty i všechny přeshraniční vodní útvary v rámci dílčího povodí Ohře, dolního Labe a ostatních přítoků Labe.</w:t>
      </w:r>
    </w:p>
    <w:p>
      <w:pPr>
        <w:pStyle w:val="Style2"/>
        <w:keepNext w:val="0"/>
        <w:keepLines w:val="0"/>
        <w:widowControl w:val="0"/>
        <w:numPr>
          <w:ilvl w:val="0"/>
          <w:numId w:val="1"/>
        </w:numPr>
        <w:shd w:val="clear" w:color="auto" w:fill="auto"/>
        <w:tabs>
          <w:tab w:pos="394" w:val="left"/>
        </w:tabs>
        <w:bidi w:val="0"/>
        <w:spacing w:before="0" w:line="240" w:lineRule="auto"/>
        <w:ind w:left="0" w:right="0" w:firstLine="0"/>
        <w:jc w:val="left"/>
      </w:pPr>
      <w:bookmarkStart w:id="7" w:name="bookmark7"/>
      <w:bookmarkEnd w:id="7"/>
      <w:r>
        <w:rPr>
          <w:color w:val="000000"/>
          <w:spacing w:val="0"/>
          <w:w w:val="100"/>
          <w:position w:val="0"/>
          <w:shd w:val="clear" w:color="auto" w:fill="auto"/>
          <w:lang w:val="cs-CZ" w:eastAsia="cs-CZ" w:bidi="cs-CZ"/>
        </w:rPr>
        <w:t>Rozsah prací:</w:t>
      </w:r>
    </w:p>
    <w:p>
      <w:pPr>
        <w:pStyle w:val="Style2"/>
        <w:keepNext w:val="0"/>
        <w:keepLines w:val="0"/>
        <w:widowControl w:val="0"/>
        <w:numPr>
          <w:ilvl w:val="0"/>
          <w:numId w:val="3"/>
        </w:numPr>
        <w:shd w:val="clear" w:color="auto" w:fill="auto"/>
        <w:tabs>
          <w:tab w:pos="394" w:val="left"/>
        </w:tabs>
        <w:bidi w:val="0"/>
        <w:spacing w:before="0" w:line="240" w:lineRule="auto"/>
        <w:ind w:left="420" w:right="0" w:hanging="420"/>
        <w:jc w:val="both"/>
      </w:pPr>
      <w:bookmarkStart w:id="8" w:name="bookmark8"/>
      <w:bookmarkEnd w:id="8"/>
      <w:r>
        <w:rPr>
          <w:color w:val="000000"/>
          <w:spacing w:val="0"/>
          <w:w w:val="100"/>
          <w:position w:val="0"/>
          <w:shd w:val="clear" w:color="auto" w:fill="auto"/>
          <w:lang w:val="cs-CZ" w:eastAsia="cs-CZ" w:bidi="cs-CZ"/>
        </w:rPr>
        <w:t>vyhodnocení chemického stavu všech vodních útvarů povrchových vod kategorie řeka a jezero, včetně vyhodnocení bioty a biodostupnosti kovů,</w:t>
      </w:r>
    </w:p>
    <w:p>
      <w:pPr>
        <w:pStyle w:val="Style2"/>
        <w:keepNext w:val="0"/>
        <w:keepLines w:val="0"/>
        <w:widowControl w:val="0"/>
        <w:numPr>
          <w:ilvl w:val="0"/>
          <w:numId w:val="3"/>
        </w:numPr>
        <w:shd w:val="clear" w:color="auto" w:fill="auto"/>
        <w:tabs>
          <w:tab w:pos="394" w:val="left"/>
        </w:tabs>
        <w:bidi w:val="0"/>
        <w:spacing w:before="0" w:line="240" w:lineRule="auto"/>
        <w:ind w:left="420" w:right="0" w:hanging="420"/>
        <w:jc w:val="both"/>
      </w:pPr>
      <w:bookmarkStart w:id="9" w:name="bookmark9"/>
      <w:bookmarkEnd w:id="9"/>
      <w:r>
        <w:rPr>
          <w:color w:val="000000"/>
          <w:spacing w:val="0"/>
          <w:w w:val="100"/>
          <w:position w:val="0"/>
          <w:shd w:val="clear" w:color="auto" w:fill="auto"/>
          <w:lang w:val="cs-CZ" w:eastAsia="cs-CZ" w:bidi="cs-CZ"/>
        </w:rPr>
        <w:t>vyhodnocení fyzikálně-chemických (typově specifických) ukazatelů a specifických znečišťujících látek všech vodních útvarů povrchových vod kategorie řeka a jezero,</w:t>
      </w:r>
    </w:p>
    <w:p>
      <w:pPr>
        <w:pStyle w:val="Style2"/>
        <w:keepNext w:val="0"/>
        <w:keepLines w:val="0"/>
        <w:widowControl w:val="0"/>
        <w:numPr>
          <w:ilvl w:val="0"/>
          <w:numId w:val="3"/>
        </w:numPr>
        <w:shd w:val="clear" w:color="auto" w:fill="auto"/>
        <w:tabs>
          <w:tab w:pos="394" w:val="left"/>
        </w:tabs>
        <w:bidi w:val="0"/>
        <w:spacing w:before="0" w:line="240" w:lineRule="auto"/>
        <w:ind w:left="420" w:right="0" w:hanging="420"/>
        <w:jc w:val="both"/>
      </w:pPr>
      <w:bookmarkStart w:id="10" w:name="bookmark10"/>
      <w:bookmarkEnd w:id="10"/>
      <w:r>
        <w:rPr>
          <w:color w:val="000000"/>
          <w:spacing w:val="0"/>
          <w:w w:val="100"/>
          <w:position w:val="0"/>
          <w:shd w:val="clear" w:color="auto" w:fill="auto"/>
          <w:lang w:val="cs-CZ" w:eastAsia="cs-CZ" w:bidi="cs-CZ"/>
        </w:rPr>
        <w:t>vyhodnocení biologických složek (v rozsahu dostupných dat) všech vodních útvarů povrchových vod kategorie řeka a jezero, při jejichž vyhodnocení budou použita data za šestileté období 2019 – 2024*,</w:t>
      </w:r>
    </w:p>
    <w:p>
      <w:pPr>
        <w:pStyle w:val="Style2"/>
        <w:keepNext w:val="0"/>
        <w:keepLines w:val="0"/>
        <w:widowControl w:val="0"/>
        <w:numPr>
          <w:ilvl w:val="0"/>
          <w:numId w:val="3"/>
        </w:numPr>
        <w:shd w:val="clear" w:color="auto" w:fill="auto"/>
        <w:tabs>
          <w:tab w:pos="394" w:val="left"/>
        </w:tabs>
        <w:bidi w:val="0"/>
        <w:spacing w:before="0" w:line="240" w:lineRule="auto"/>
        <w:ind w:left="420" w:right="0" w:hanging="420"/>
        <w:jc w:val="both"/>
      </w:pPr>
      <w:bookmarkStart w:id="11" w:name="bookmark11"/>
      <w:bookmarkEnd w:id="11"/>
      <w:r>
        <w:rPr>
          <w:color w:val="000000"/>
          <w:spacing w:val="0"/>
          <w:w w:val="100"/>
          <w:position w:val="0"/>
          <w:shd w:val="clear" w:color="auto" w:fill="auto"/>
          <w:lang w:val="cs-CZ" w:eastAsia="cs-CZ" w:bidi="cs-CZ"/>
        </w:rPr>
        <w:t>celkové vyhodnocení ekologického stavu/potenciálu všech vodních útvarů povrchových vod kategorie řeka a jezero.</w:t>
      </w:r>
    </w:p>
    <w:p>
      <w:pPr>
        <w:pStyle w:val="Style2"/>
        <w:keepNext w:val="0"/>
        <w:keepLines w:val="0"/>
        <w:widowControl w:val="0"/>
        <w:shd w:val="clear" w:color="auto" w:fill="auto"/>
        <w:bidi w:val="0"/>
        <w:spacing w:before="0" w:line="240" w:lineRule="auto"/>
        <w:ind w:left="420" w:right="0" w:hanging="420"/>
        <w:jc w:val="both"/>
        <w:rPr>
          <w:sz w:val="20"/>
          <w:szCs w:val="20"/>
        </w:rPr>
      </w:pPr>
      <w:r>
        <w:rPr>
          <w:i/>
          <w:iCs/>
          <w:color w:val="000000"/>
          <w:spacing w:val="0"/>
          <w:w w:val="100"/>
          <w:position w:val="0"/>
          <w:sz w:val="20"/>
          <w:szCs w:val="20"/>
          <w:shd w:val="clear" w:color="auto" w:fill="auto"/>
          <w:lang w:val="cs-CZ" w:eastAsia="cs-CZ" w:bidi="cs-CZ"/>
        </w:rPr>
        <w:t>*Biologické složky je potřeba vyhodnotit za šestileté období, jelikož odběry vzorků pro tyto složky probíhají jednou za 6 let a je potřeba, promítnout tyto vzorky do hodnocení stavu vodních útvarů. Výsledky hodnocení za období let 2019 – 2021 budou převzaty z již zpracovaného předchozího vyhodnocení tohoto období.</w:t>
      </w:r>
    </w:p>
    <w:p>
      <w:pPr>
        <w:pStyle w:val="Style2"/>
        <w:keepNext w:val="0"/>
        <w:keepLines w:val="0"/>
        <w:widowControl w:val="0"/>
        <w:numPr>
          <w:ilvl w:val="0"/>
          <w:numId w:val="1"/>
        </w:numPr>
        <w:shd w:val="clear" w:color="auto" w:fill="auto"/>
        <w:tabs>
          <w:tab w:pos="394" w:val="left"/>
        </w:tabs>
        <w:bidi w:val="0"/>
        <w:spacing w:before="0" w:line="240" w:lineRule="auto"/>
        <w:ind w:left="420" w:right="0" w:hanging="420"/>
        <w:jc w:val="both"/>
      </w:pPr>
      <w:bookmarkStart w:id="12" w:name="bookmark12"/>
      <w:bookmarkEnd w:id="12"/>
      <w:r>
        <w:rPr>
          <w:color w:val="000000"/>
          <w:spacing w:val="0"/>
          <w:w w:val="100"/>
          <w:position w:val="0"/>
          <w:shd w:val="clear" w:color="auto" w:fill="auto"/>
          <w:lang w:val="cs-CZ" w:eastAsia="cs-CZ" w:bidi="cs-CZ"/>
        </w:rPr>
        <w:t>Zhotovitel pro potřeby výše uvedeného hodnocení využije výsledky monitoringu v reprezentativních profilech vodních útvarů povrchových vod za období 2022 – 2024 (u biologických složek budou do celkového hodnocení použity výsledky monitoringu za období 2019 – 2024*). Objednatel souhlasí s předáním potřebných dat od ČHMÚ ke zhotoviteli a zároveň poskytne zhotoviteli seznam reprezentativních profilů vodních útvarů bezprostředně po podpisu smlouvy. Veškerá data předaná ze strany objednatele budou využita pouze pro zpracování hodnocení stavu vodních útvarů povrchových vod v rámci plnění této smlouvy.</w:t>
      </w:r>
    </w:p>
    <w:p>
      <w:pPr>
        <w:pStyle w:val="Style2"/>
        <w:keepNext w:val="0"/>
        <w:keepLines w:val="0"/>
        <w:widowControl w:val="0"/>
        <w:numPr>
          <w:ilvl w:val="0"/>
          <w:numId w:val="1"/>
        </w:numPr>
        <w:shd w:val="clear" w:color="auto" w:fill="auto"/>
        <w:tabs>
          <w:tab w:pos="394" w:val="left"/>
        </w:tabs>
        <w:bidi w:val="0"/>
        <w:spacing w:before="0" w:line="240" w:lineRule="auto"/>
        <w:ind w:left="420" w:right="0" w:hanging="420"/>
        <w:jc w:val="both"/>
      </w:pPr>
      <w:bookmarkStart w:id="13" w:name="bookmark13"/>
      <w:bookmarkEnd w:id="13"/>
      <w:r>
        <w:rPr>
          <w:color w:val="000000"/>
          <w:spacing w:val="0"/>
          <w:w w:val="100"/>
          <w:position w:val="0"/>
          <w:shd w:val="clear" w:color="auto" w:fill="auto"/>
          <w:lang w:val="cs-CZ" w:eastAsia="cs-CZ" w:bidi="cs-CZ"/>
        </w:rPr>
        <w:t>Výstupy řešení předané zhotovitelem budou zpracovány v následujícím rozsahu: Výstupy hodnocení stavu vodních útvarů povrchových vod budou zahrnovat:</w:t>
      </w:r>
    </w:p>
    <w:p>
      <w:pPr>
        <w:pStyle w:val="Style2"/>
        <w:keepNext w:val="0"/>
        <w:keepLines w:val="0"/>
        <w:widowControl w:val="0"/>
        <w:numPr>
          <w:ilvl w:val="0"/>
          <w:numId w:val="5"/>
        </w:numPr>
        <w:shd w:val="clear" w:color="auto" w:fill="auto"/>
        <w:tabs>
          <w:tab w:pos="394" w:val="left"/>
        </w:tabs>
        <w:bidi w:val="0"/>
        <w:spacing w:before="0" w:line="240" w:lineRule="auto"/>
        <w:ind w:left="420" w:right="0" w:hanging="420"/>
        <w:jc w:val="both"/>
      </w:pPr>
      <w:bookmarkStart w:id="14" w:name="bookmark14"/>
      <w:bookmarkEnd w:id="14"/>
      <w:r>
        <w:rPr>
          <w:color w:val="000000"/>
          <w:spacing w:val="0"/>
          <w:w w:val="100"/>
          <w:position w:val="0"/>
          <w:shd w:val="clear" w:color="auto" w:fill="auto"/>
          <w:lang w:val="cs-CZ" w:eastAsia="cs-CZ" w:bidi="cs-CZ"/>
        </w:rPr>
        <w:t>výsledky hodnocení stavu vodních útvarů povrchových vod ve formátu excel.xlsx,</w:t>
      </w:r>
    </w:p>
    <w:p>
      <w:pPr>
        <w:pStyle w:val="Style2"/>
        <w:keepNext w:val="0"/>
        <w:keepLines w:val="0"/>
        <w:widowControl w:val="0"/>
        <w:numPr>
          <w:ilvl w:val="0"/>
          <w:numId w:val="5"/>
        </w:numPr>
        <w:shd w:val="clear" w:color="auto" w:fill="auto"/>
        <w:tabs>
          <w:tab w:pos="893" w:val="left"/>
        </w:tabs>
        <w:bidi w:val="0"/>
        <w:spacing w:before="0" w:after="440" w:line="240" w:lineRule="auto"/>
        <w:ind w:left="380" w:right="0" w:firstLine="200"/>
        <w:jc w:val="both"/>
      </w:pPr>
      <w:bookmarkStart w:id="15" w:name="bookmark15"/>
      <w:bookmarkEnd w:id="15"/>
      <w:r>
        <w:rPr>
          <w:color w:val="000000"/>
          <w:spacing w:val="0"/>
          <w:w w:val="100"/>
          <w:position w:val="0"/>
          <w:shd w:val="clear" w:color="auto" w:fill="auto"/>
          <w:lang w:val="cs-CZ" w:eastAsia="cs-CZ" w:bidi="cs-CZ"/>
        </w:rPr>
        <w:t>zprávu o postupu řešení hodnocení stavu vodních útvarů ve formátu docx,</w:t>
      </w:r>
    </w:p>
    <w:p>
      <w:pPr>
        <w:pStyle w:val="Style2"/>
        <w:keepNext w:val="0"/>
        <w:keepLines w:val="0"/>
        <w:widowControl w:val="0"/>
        <w:numPr>
          <w:ilvl w:val="0"/>
          <w:numId w:val="5"/>
        </w:numPr>
        <w:shd w:val="clear" w:color="auto" w:fill="auto"/>
        <w:tabs>
          <w:tab w:pos="740" w:val="left"/>
        </w:tabs>
        <w:bidi w:val="0"/>
        <w:spacing w:before="0" w:line="240" w:lineRule="auto"/>
        <w:ind w:left="380" w:right="0" w:firstLine="40"/>
        <w:jc w:val="both"/>
      </w:pPr>
      <w:bookmarkStart w:id="16" w:name="bookmark16"/>
      <w:bookmarkEnd w:id="16"/>
      <w:r>
        <w:rPr>
          <w:color w:val="000000"/>
          <w:spacing w:val="0"/>
          <w:w w:val="100"/>
          <w:position w:val="0"/>
          <w:shd w:val="clear" w:color="auto" w:fill="auto"/>
          <w:lang w:val="cs-CZ" w:eastAsia="cs-CZ" w:bidi="cs-CZ"/>
        </w:rPr>
        <w:t>grafické zobrazení vyhodnocení stavu vodních útvarů povrchových vod „řeka“ a „jezero“ ve formátu vektor: GIS - shapefile, vykres - DWG, rastr: PNG, JPEG, TIFF</w:t>
      </w:r>
    </w:p>
    <w:p>
      <w:pPr>
        <w:pStyle w:val="Style2"/>
        <w:keepNext w:val="0"/>
        <w:keepLines w:val="0"/>
        <w:widowControl w:val="0"/>
        <w:numPr>
          <w:ilvl w:val="0"/>
          <w:numId w:val="5"/>
        </w:numPr>
        <w:shd w:val="clear" w:color="auto" w:fill="auto"/>
        <w:tabs>
          <w:tab w:pos="728" w:val="left"/>
        </w:tabs>
        <w:bidi w:val="0"/>
        <w:spacing w:before="0" w:line="240" w:lineRule="auto"/>
        <w:ind w:left="380" w:right="0" w:hanging="60"/>
        <w:jc w:val="both"/>
      </w:pPr>
      <w:bookmarkStart w:id="17" w:name="bookmark17"/>
      <w:bookmarkEnd w:id="17"/>
      <w:r>
        <w:rPr>
          <w:color w:val="000000"/>
          <w:spacing w:val="0"/>
          <w:w w:val="100"/>
          <w:position w:val="0"/>
          <w:shd w:val="clear" w:color="auto" w:fill="auto"/>
          <w:lang w:val="cs-CZ" w:eastAsia="cs-CZ" w:bidi="cs-CZ"/>
        </w:rPr>
        <w:t>porovnání ekologického, chemického a celkového stavu vodních útvarů za období 2019 – 2021 a 2022 – 2024 budou zpracovány v excel souboru a také ve formě mapového zobrazení. Přesná podoba excel souboru bude dohodnuta na vstupním výrobním výboru.</w:t>
      </w:r>
    </w:p>
    <w:p>
      <w:pPr>
        <w:pStyle w:val="Style2"/>
        <w:keepNext w:val="0"/>
        <w:keepLines w:val="0"/>
        <w:widowControl w:val="0"/>
        <w:numPr>
          <w:ilvl w:val="0"/>
          <w:numId w:val="5"/>
        </w:numPr>
        <w:shd w:val="clear" w:color="auto" w:fill="auto"/>
        <w:tabs>
          <w:tab w:pos="728" w:val="left"/>
        </w:tabs>
        <w:bidi w:val="0"/>
        <w:spacing w:before="0" w:line="240" w:lineRule="auto"/>
        <w:ind w:left="380" w:right="0" w:hanging="60"/>
        <w:jc w:val="both"/>
      </w:pPr>
      <w:bookmarkStart w:id="18" w:name="bookmark18"/>
      <w:bookmarkEnd w:id="18"/>
      <w:r>
        <w:rPr>
          <w:color w:val="000000"/>
          <w:spacing w:val="0"/>
          <w:w w:val="100"/>
          <w:position w:val="0"/>
          <w:shd w:val="clear" w:color="auto" w:fill="auto"/>
          <w:lang w:val="cs-CZ" w:eastAsia="cs-CZ" w:bidi="cs-CZ"/>
        </w:rPr>
        <w:t>všechny výsledné excel soubory týkající se hodnocení chemických a fyzikálně-chemických ukazatelů budou obsahovat následující</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 zařazení ukazatelů do těchto skupin: specifické znečišťující látky, prioritní látky, všeobecné fyzikálně-chemické látky, kovy</w:t>
      </w:r>
    </w:p>
    <w:p>
      <w:pPr>
        <w:pStyle w:val="Style2"/>
        <w:keepNext w:val="0"/>
        <w:keepLines w:val="0"/>
        <w:widowControl w:val="0"/>
        <w:shd w:val="clear" w:color="auto" w:fill="auto"/>
        <w:bidi w:val="0"/>
        <w:spacing w:before="0" w:line="240" w:lineRule="auto"/>
        <w:ind w:left="380" w:right="0" w:firstLine="1180"/>
        <w:jc w:val="both"/>
      </w:pPr>
      <w:r>
        <w:rPr>
          <w:color w:val="000000"/>
          <w:spacing w:val="0"/>
          <w:w w:val="100"/>
          <w:position w:val="0"/>
          <w:shd w:val="clear" w:color="auto" w:fill="auto"/>
          <w:lang w:val="cs-CZ" w:eastAsia="cs-CZ" w:bidi="cs-CZ"/>
        </w:rPr>
        <w:t>– počet nevyhovujících vzorků (kolik vzorků překračuje maximum/podkročuje minimum)</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 rozlišení důvodů neklasifikace: zvlášť důvod vysoké meze stanovitelnosti, zvlášť nedostatečný počet vzorků</w:t>
      </w:r>
    </w:p>
    <w:p>
      <w:pPr>
        <w:pStyle w:val="Style2"/>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 u maximálních a minimálních hodnot bude uveden datum odběru vzorků, u mediánu bude uvedeno období, ze kterého byla mediánová hodnota určena</w:t>
      </w:r>
    </w:p>
    <w:p>
      <w:pPr>
        <w:pStyle w:val="Style2"/>
        <w:keepNext w:val="0"/>
        <w:keepLines w:val="0"/>
        <w:widowControl w:val="0"/>
        <w:numPr>
          <w:ilvl w:val="0"/>
          <w:numId w:val="5"/>
        </w:numPr>
        <w:shd w:val="clear" w:color="auto" w:fill="auto"/>
        <w:tabs>
          <w:tab w:pos="864" w:val="left"/>
        </w:tabs>
        <w:bidi w:val="0"/>
        <w:spacing w:before="0" w:after="440" w:line="240" w:lineRule="auto"/>
        <w:ind w:left="380" w:right="0" w:firstLine="200"/>
        <w:jc w:val="both"/>
      </w:pPr>
      <w:bookmarkStart w:id="19" w:name="bookmark19"/>
      <w:bookmarkEnd w:id="19"/>
      <w:r>
        <w:rPr>
          <w:color w:val="000000"/>
          <w:spacing w:val="0"/>
          <w:w w:val="100"/>
          <w:position w:val="0"/>
          <w:shd w:val="clear" w:color="auto" w:fill="auto"/>
          <w:lang w:val="cs-CZ" w:eastAsia="cs-CZ" w:bidi="cs-CZ"/>
        </w:rPr>
        <w:t>hodnocení biologických složek a hodnocení chemických a fyzikálně- chemických složek bude uvedeno na samostatných listech (příp. soubory) excel.</w:t>
      </w:r>
    </w:p>
    <w:p>
      <w:pPr>
        <w:pStyle w:val="Style17"/>
        <w:keepNext/>
        <w:keepLines/>
        <w:widowControl w:val="0"/>
        <w:shd w:val="clear" w:color="auto" w:fill="auto"/>
        <w:bidi w:val="0"/>
        <w:spacing w:before="0" w:line="240" w:lineRule="auto"/>
        <w:ind w:left="0" w:right="0" w:firstLine="0"/>
        <w:jc w:val="center"/>
      </w:pPr>
      <w:bookmarkStart w:id="20" w:name="bookmark20"/>
      <w:bookmarkStart w:id="21" w:name="bookmark21"/>
      <w:bookmarkStart w:id="22" w:name="bookmark22"/>
      <w:r>
        <w:rPr>
          <w:color w:val="000000"/>
          <w:spacing w:val="0"/>
          <w:w w:val="100"/>
          <w:position w:val="0"/>
          <w:shd w:val="clear" w:color="auto" w:fill="auto"/>
          <w:lang w:val="cs-CZ" w:eastAsia="cs-CZ" w:bidi="cs-CZ"/>
        </w:rPr>
        <w:t>Článek II</w:t>
      </w:r>
      <w:bookmarkEnd w:id="20"/>
      <w:bookmarkEnd w:id="21"/>
      <w:bookmarkEnd w:id="22"/>
    </w:p>
    <w:p>
      <w:pPr>
        <w:pStyle w:val="Style17"/>
        <w:keepNext/>
        <w:keepLines/>
        <w:widowControl w:val="0"/>
        <w:shd w:val="clear" w:color="auto" w:fill="auto"/>
        <w:bidi w:val="0"/>
        <w:spacing w:before="0" w:line="240" w:lineRule="auto"/>
        <w:ind w:left="0" w:right="0" w:firstLine="0"/>
        <w:jc w:val="center"/>
      </w:pPr>
      <w:bookmarkStart w:id="23" w:name="bookmark23"/>
      <w:bookmarkStart w:id="24" w:name="bookmark24"/>
      <w:bookmarkStart w:id="25" w:name="bookmark25"/>
      <w:r>
        <w:rPr>
          <w:color w:val="000000"/>
          <w:spacing w:val="0"/>
          <w:w w:val="100"/>
          <w:position w:val="0"/>
          <w:shd w:val="clear" w:color="auto" w:fill="auto"/>
          <w:lang w:val="cs-CZ" w:eastAsia="cs-CZ" w:bidi="cs-CZ"/>
        </w:rPr>
        <w:t>TERMÍN PLNĚNÍ A PŘEDÁNÍ DÍLA</w:t>
      </w:r>
      <w:bookmarkEnd w:id="23"/>
      <w:bookmarkEnd w:id="24"/>
      <w:bookmarkEnd w:id="25"/>
    </w:p>
    <w:p>
      <w:pPr>
        <w:pStyle w:val="Style2"/>
        <w:keepNext w:val="0"/>
        <w:keepLines w:val="0"/>
        <w:widowControl w:val="0"/>
        <w:numPr>
          <w:ilvl w:val="0"/>
          <w:numId w:val="7"/>
        </w:numPr>
        <w:shd w:val="clear" w:color="auto" w:fill="auto"/>
        <w:tabs>
          <w:tab w:pos="398" w:val="left"/>
        </w:tabs>
        <w:bidi w:val="0"/>
        <w:spacing w:before="0" w:after="0" w:line="240" w:lineRule="auto"/>
        <w:ind w:left="380" w:right="0" w:hanging="380"/>
        <w:jc w:val="both"/>
      </w:pPr>
      <w:bookmarkStart w:id="26" w:name="bookmark26"/>
      <w:bookmarkEnd w:id="26"/>
      <w:r>
        <w:rPr>
          <w:color w:val="000000"/>
          <w:spacing w:val="0"/>
          <w:w w:val="100"/>
          <w:position w:val="0"/>
          <w:shd w:val="clear" w:color="auto" w:fill="auto"/>
          <w:lang w:val="cs-CZ" w:eastAsia="cs-CZ" w:bidi="cs-CZ"/>
        </w:rPr>
        <w:t>Zhotovitel svolá nejpozději 7 kalendářních dnů před termínem plnění předmětu této SOD výrobní výbor, kdy nejpozději 7 kalendářních dnů před konáním výrobního výboru předá objednateli jedno paré pracovní verze hodnocení stavu vodních útvarů dle specifikace v čl. I.</w:t>
      </w:r>
    </w:p>
    <w:p>
      <w:pPr>
        <w:pStyle w:val="Style2"/>
        <w:keepNext w:val="0"/>
        <w:keepLines w:val="0"/>
        <w:widowControl w:val="0"/>
        <w:numPr>
          <w:ilvl w:val="0"/>
          <w:numId w:val="7"/>
        </w:numPr>
        <w:shd w:val="clear" w:color="auto" w:fill="auto"/>
        <w:tabs>
          <w:tab w:pos="398" w:val="left"/>
        </w:tabs>
        <w:bidi w:val="0"/>
        <w:spacing w:before="0" w:after="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 xml:space="preserve">Zhotovitel se zavazuje provést dílo v celém rozsahu nejpozději do </w:t>
      </w:r>
      <w:r>
        <w:rPr>
          <w:b/>
          <w:bCs/>
          <w:color w:val="000000"/>
          <w:spacing w:val="0"/>
          <w:w w:val="100"/>
          <w:position w:val="0"/>
          <w:shd w:val="clear" w:color="auto" w:fill="auto"/>
          <w:lang w:val="cs-CZ" w:eastAsia="cs-CZ" w:bidi="cs-CZ"/>
        </w:rPr>
        <w:t>30. října 2025</w:t>
      </w:r>
      <w:r>
        <w:rPr>
          <w:color w:val="000000"/>
          <w:spacing w:val="0"/>
          <w:w w:val="100"/>
          <w:position w:val="0"/>
          <w:shd w:val="clear" w:color="auto" w:fill="auto"/>
          <w:lang w:val="cs-CZ" w:eastAsia="cs-CZ" w:bidi="cs-CZ"/>
        </w:rPr>
        <w:t>.</w:t>
      </w:r>
    </w:p>
    <w:p>
      <w:pPr>
        <w:pStyle w:val="Style2"/>
        <w:keepNext w:val="0"/>
        <w:keepLines w:val="0"/>
        <w:widowControl w:val="0"/>
        <w:numPr>
          <w:ilvl w:val="0"/>
          <w:numId w:val="7"/>
        </w:numPr>
        <w:shd w:val="clear" w:color="auto" w:fill="auto"/>
        <w:tabs>
          <w:tab w:pos="398" w:val="left"/>
        </w:tabs>
        <w:bidi w:val="0"/>
        <w:spacing w:before="0" w:after="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Zhotovitel splní svůj závazek provést dílo v okamžiku dokončení a předání díla v celém rozsahu uvedeném v čl. I. a předání v sídle objednatele.</w:t>
      </w:r>
    </w:p>
    <w:p>
      <w:pPr>
        <w:pStyle w:val="Style2"/>
        <w:keepNext w:val="0"/>
        <w:keepLines w:val="0"/>
        <w:widowControl w:val="0"/>
        <w:numPr>
          <w:ilvl w:val="0"/>
          <w:numId w:val="7"/>
        </w:numPr>
        <w:shd w:val="clear" w:color="auto" w:fill="auto"/>
        <w:tabs>
          <w:tab w:pos="398" w:val="left"/>
        </w:tabs>
        <w:bidi w:val="0"/>
        <w:spacing w:before="0" w:after="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Objednatel převezme řádně dokončené dílo na základě písemné výzvy zhotovitele, která bude učiněna minimálně 7 dní před termínem předání a převzetí díla. Objednatel není povinen převzít dílo s vadami a nedodělky.</w:t>
      </w:r>
    </w:p>
    <w:p>
      <w:pPr>
        <w:pStyle w:val="Style2"/>
        <w:keepNext w:val="0"/>
        <w:keepLines w:val="0"/>
        <w:widowControl w:val="0"/>
        <w:numPr>
          <w:ilvl w:val="0"/>
          <w:numId w:val="7"/>
        </w:numPr>
        <w:shd w:val="clear" w:color="auto" w:fill="auto"/>
        <w:tabs>
          <w:tab w:pos="398" w:val="left"/>
        </w:tabs>
        <w:bidi w:val="0"/>
        <w:spacing w:before="0" w:after="0" w:line="240" w:lineRule="auto"/>
        <w:ind w:left="380" w:right="0" w:hanging="380"/>
        <w:jc w:val="both"/>
      </w:pPr>
      <w:bookmarkStart w:id="30" w:name="bookmark30"/>
      <w:bookmarkEnd w:id="30"/>
      <w:r>
        <w:rPr>
          <w:color w:val="000000"/>
          <w:spacing w:val="0"/>
          <w:w w:val="100"/>
          <w:position w:val="0"/>
          <w:shd w:val="clear" w:color="auto" w:fill="auto"/>
          <w:lang w:val="cs-CZ" w:eastAsia="cs-CZ" w:bidi="cs-CZ"/>
        </w:rPr>
        <w:t>Zhotovitel předá výsledky hodnocení v elektronické podobě ve formátech specifikovaných v čl. I. Přesná forma předání díla bude dohodnuta na vstupním výrobním výboru, ze kterého bude pořízen oboustranně odsouhlasený záznam.</w:t>
      </w:r>
    </w:p>
    <w:p>
      <w:pPr>
        <w:pStyle w:val="Style2"/>
        <w:keepNext w:val="0"/>
        <w:keepLines w:val="0"/>
        <w:widowControl w:val="0"/>
        <w:numPr>
          <w:ilvl w:val="0"/>
          <w:numId w:val="7"/>
        </w:numPr>
        <w:shd w:val="clear" w:color="auto" w:fill="auto"/>
        <w:tabs>
          <w:tab w:pos="398" w:val="left"/>
        </w:tabs>
        <w:bidi w:val="0"/>
        <w:spacing w:before="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O předání a převzetí díla bude sepsán předávací protokol, který podepíší obě smluvní strany. Nedílnou součástí předávacího protokolu bude soupis případných vad a nedodělků zjištěných při předání a převzetí díla s termínem jejich odstranění. Předávací protokol bude vyhotoven ve dvou stejnopisech, z nichž každá smluvní strana obdrží jeden stejnopis.</w:t>
      </w:r>
    </w:p>
    <w:p>
      <w:pPr>
        <w:pStyle w:val="Style2"/>
        <w:keepNext w:val="0"/>
        <w:keepLines w:val="0"/>
        <w:widowControl w:val="0"/>
        <w:numPr>
          <w:ilvl w:val="0"/>
          <w:numId w:val="7"/>
        </w:numPr>
        <w:shd w:val="clear" w:color="auto" w:fill="auto"/>
        <w:tabs>
          <w:tab w:pos="398" w:val="left"/>
        </w:tabs>
        <w:bidi w:val="0"/>
        <w:spacing w:before="0" w:after="440" w:line="240" w:lineRule="auto"/>
        <w:ind w:left="420" w:right="0" w:hanging="420"/>
        <w:jc w:val="both"/>
      </w:pPr>
      <w:bookmarkStart w:id="32" w:name="bookmark32"/>
      <w:bookmarkEnd w:id="32"/>
      <w:r>
        <w:rPr>
          <w:color w:val="000000"/>
          <w:spacing w:val="0"/>
          <w:w w:val="100"/>
          <w:position w:val="0"/>
          <w:shd w:val="clear" w:color="auto" w:fill="auto"/>
          <w:lang w:val="cs-CZ" w:eastAsia="cs-CZ" w:bidi="cs-CZ"/>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předmět díla přejímá, a protokol o předání a převzetí díla bude uzavřen podepsáním tohoto dodatku.</w:t>
      </w:r>
    </w:p>
    <w:p>
      <w:pPr>
        <w:pStyle w:val="Style19"/>
        <w:keepNext/>
        <w:keepLines/>
        <w:widowControl w:val="0"/>
        <w:shd w:val="clear" w:color="auto" w:fill="auto"/>
        <w:bidi w:val="0"/>
        <w:spacing w:before="0" w:line="240" w:lineRule="auto"/>
        <w:ind w:left="0" w:right="0" w:firstLine="0"/>
        <w:jc w:val="center"/>
      </w:pPr>
      <w:bookmarkStart w:id="33" w:name="bookmark33"/>
      <w:bookmarkStart w:id="34" w:name="bookmark34"/>
      <w:bookmarkStart w:id="35" w:name="bookmark35"/>
      <w:r>
        <w:rPr>
          <w:color w:val="000000"/>
          <w:spacing w:val="0"/>
          <w:w w:val="100"/>
          <w:position w:val="0"/>
          <w:shd w:val="clear" w:color="auto" w:fill="auto"/>
          <w:lang w:val="cs-CZ" w:eastAsia="cs-CZ" w:bidi="cs-CZ"/>
        </w:rPr>
        <w:t>Článek III</w:t>
      </w:r>
      <w:bookmarkEnd w:id="33"/>
      <w:bookmarkEnd w:id="34"/>
      <w:bookmarkEnd w:id="35"/>
    </w:p>
    <w:p>
      <w:pPr>
        <w:pStyle w:val="Style2"/>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CENA DÍLA</w:t>
      </w:r>
    </w:p>
    <w:p>
      <w:pPr>
        <w:pStyle w:val="Style2"/>
        <w:keepNext w:val="0"/>
        <w:keepLines w:val="0"/>
        <w:widowControl w:val="0"/>
        <w:numPr>
          <w:ilvl w:val="0"/>
          <w:numId w:val="9"/>
        </w:numPr>
        <w:shd w:val="clear" w:color="auto" w:fill="auto"/>
        <w:tabs>
          <w:tab w:pos="398" w:val="left"/>
        </w:tabs>
        <w:bidi w:val="0"/>
        <w:spacing w:before="0" w:line="240" w:lineRule="auto"/>
        <w:ind w:left="420" w:right="0" w:hanging="420"/>
        <w:jc w:val="both"/>
      </w:pPr>
      <w:bookmarkStart w:id="36" w:name="bookmark36"/>
      <w:bookmarkEnd w:id="36"/>
      <w:r>
        <w:rPr>
          <w:color w:val="000000"/>
          <w:spacing w:val="0"/>
          <w:w w:val="100"/>
          <w:position w:val="0"/>
          <w:shd w:val="clear" w:color="auto" w:fill="auto"/>
          <w:lang w:val="cs-CZ" w:eastAsia="cs-CZ" w:bidi="cs-CZ"/>
        </w:rPr>
        <w:t>Cena za dílo zahrnuje veškeré náklady zhotovitele související s realizací díla a činí:</w:t>
      </w:r>
    </w:p>
    <w:p>
      <w:pPr>
        <w:pStyle w:val="Style2"/>
        <w:keepNext w:val="0"/>
        <w:keepLines w:val="0"/>
        <w:widowControl w:val="0"/>
        <w:shd w:val="clear" w:color="auto" w:fill="auto"/>
        <w:bidi w:val="0"/>
        <w:spacing w:before="0" w:line="240" w:lineRule="auto"/>
        <w:ind w:left="420" w:right="0" w:firstLine="80"/>
        <w:jc w:val="both"/>
      </w:pPr>
      <w:r>
        <w:rPr>
          <w:color w:val="000000"/>
          <w:spacing w:val="0"/>
          <w:w w:val="100"/>
          <w:position w:val="0"/>
          <w:shd w:val="clear" w:color="auto" w:fill="auto"/>
          <w:lang w:val="cs-CZ" w:eastAsia="cs-CZ" w:bidi="cs-CZ"/>
        </w:rPr>
        <w:t>340 000 Kč (slovy: třistačtyřicettisíc korun českých) bez DPH. K výše uvedené ceně bude připočítána DPH ve výši platné v době předání díla objednateli.</w:t>
      </w:r>
    </w:p>
    <w:p>
      <w:pPr>
        <w:pStyle w:val="Style2"/>
        <w:keepNext w:val="0"/>
        <w:keepLines w:val="0"/>
        <w:widowControl w:val="0"/>
        <w:numPr>
          <w:ilvl w:val="0"/>
          <w:numId w:val="9"/>
        </w:numPr>
        <w:shd w:val="clear" w:color="auto" w:fill="auto"/>
        <w:tabs>
          <w:tab w:pos="398" w:val="left"/>
        </w:tabs>
        <w:bidi w:val="0"/>
        <w:spacing w:before="0" w:after="680" w:line="240" w:lineRule="auto"/>
        <w:ind w:left="420" w:right="0" w:hanging="420"/>
        <w:jc w:val="both"/>
      </w:pPr>
      <w:bookmarkStart w:id="37" w:name="bookmark37"/>
      <w:bookmarkEnd w:id="37"/>
      <w:r>
        <w:rPr>
          <w:color w:val="000000"/>
          <w:spacing w:val="0"/>
          <w:w w:val="100"/>
          <w:position w:val="0"/>
          <w:shd w:val="clear" w:color="auto" w:fill="auto"/>
          <w:lang w:val="cs-CZ" w:eastAsia="cs-CZ" w:bidi="cs-CZ"/>
        </w:rPr>
        <w:t>Cena za dílo je stanovená jako pevná smluvní cena v souladu s platným zněním zákona č. 526/1990 Sb. ve znění pozdějších předpisů, je platná po dobu realizace díla, tj. až do doby protokolárního předání a převzetí řádně provedeného díla.</w:t>
      </w:r>
    </w:p>
    <w:p>
      <w:pPr>
        <w:pStyle w:val="Style19"/>
        <w:keepNext/>
        <w:keepLines/>
        <w:widowControl w:val="0"/>
        <w:shd w:val="clear" w:color="auto" w:fill="auto"/>
        <w:bidi w:val="0"/>
        <w:spacing w:before="0" w:line="240" w:lineRule="auto"/>
        <w:ind w:left="0" w:right="0" w:firstLine="0"/>
        <w:jc w:val="center"/>
      </w:pPr>
      <w:bookmarkStart w:id="38" w:name="bookmark38"/>
      <w:bookmarkStart w:id="39" w:name="bookmark39"/>
      <w:bookmarkStart w:id="40" w:name="bookmark40"/>
      <w:r>
        <w:rPr>
          <w:color w:val="000000"/>
          <w:spacing w:val="0"/>
          <w:w w:val="100"/>
          <w:position w:val="0"/>
          <w:shd w:val="clear" w:color="auto" w:fill="auto"/>
          <w:lang w:val="cs-CZ" w:eastAsia="cs-CZ" w:bidi="cs-CZ"/>
        </w:rPr>
        <w:t>Článek IV</w:t>
      </w:r>
      <w:bookmarkEnd w:id="38"/>
      <w:bookmarkEnd w:id="39"/>
      <w:bookmarkEnd w:id="40"/>
    </w:p>
    <w:p>
      <w:pPr>
        <w:pStyle w:val="Style19"/>
        <w:keepNext/>
        <w:keepLines/>
        <w:widowControl w:val="0"/>
        <w:shd w:val="clear" w:color="auto" w:fill="auto"/>
        <w:bidi w:val="0"/>
        <w:spacing w:before="0" w:line="240" w:lineRule="auto"/>
        <w:ind w:left="0" w:right="0" w:firstLine="0"/>
        <w:jc w:val="center"/>
      </w:pPr>
      <w:bookmarkStart w:id="41" w:name="bookmark41"/>
      <w:bookmarkStart w:id="42" w:name="bookmark42"/>
      <w:bookmarkStart w:id="43" w:name="bookmark43"/>
      <w:r>
        <w:rPr>
          <w:color w:val="000000"/>
          <w:spacing w:val="0"/>
          <w:w w:val="100"/>
          <w:position w:val="0"/>
          <w:shd w:val="clear" w:color="auto" w:fill="auto"/>
          <w:lang w:val="cs-CZ" w:eastAsia="cs-CZ" w:bidi="cs-CZ"/>
        </w:rPr>
        <w:t>PLATEBNÍ PODMÍNKY A FAKTURACE</w:t>
      </w:r>
      <w:bookmarkEnd w:id="41"/>
      <w:bookmarkEnd w:id="42"/>
      <w:bookmarkEnd w:id="43"/>
    </w:p>
    <w:p>
      <w:pPr>
        <w:pStyle w:val="Style2"/>
        <w:keepNext w:val="0"/>
        <w:keepLines w:val="0"/>
        <w:widowControl w:val="0"/>
        <w:numPr>
          <w:ilvl w:val="0"/>
          <w:numId w:val="11"/>
        </w:numPr>
        <w:shd w:val="clear" w:color="auto" w:fill="auto"/>
        <w:tabs>
          <w:tab w:pos="398" w:val="left"/>
        </w:tabs>
        <w:bidi w:val="0"/>
        <w:spacing w:before="0" w:after="0" w:line="240" w:lineRule="auto"/>
        <w:ind w:left="0" w:right="0" w:firstLine="0"/>
        <w:jc w:val="both"/>
      </w:pPr>
      <w:bookmarkStart w:id="44" w:name="bookmark44"/>
      <w:bookmarkEnd w:id="44"/>
      <w:r>
        <w:rPr>
          <w:color w:val="000000"/>
          <w:spacing w:val="0"/>
          <w:w w:val="100"/>
          <w:position w:val="0"/>
          <w:shd w:val="clear" w:color="auto" w:fill="auto"/>
          <w:lang w:val="cs-CZ" w:eastAsia="cs-CZ" w:bidi="cs-CZ"/>
        </w:rPr>
        <w:t>Objednatel nebude poskytovat zhotoviteli zálohy.</w:t>
      </w:r>
    </w:p>
    <w:p>
      <w:pPr>
        <w:pStyle w:val="Style2"/>
        <w:keepNext w:val="0"/>
        <w:keepLines w:val="0"/>
        <w:widowControl w:val="0"/>
        <w:numPr>
          <w:ilvl w:val="0"/>
          <w:numId w:val="11"/>
        </w:numPr>
        <w:shd w:val="clear" w:color="auto" w:fill="auto"/>
        <w:tabs>
          <w:tab w:pos="398" w:val="left"/>
        </w:tabs>
        <w:bidi w:val="0"/>
        <w:spacing w:before="0" w:after="0" w:line="240" w:lineRule="auto"/>
        <w:ind w:left="420" w:right="0" w:hanging="420"/>
        <w:jc w:val="both"/>
      </w:pPr>
      <w:bookmarkStart w:id="45" w:name="bookmark45"/>
      <w:bookmarkEnd w:id="45"/>
      <w:r>
        <w:rPr>
          <w:color w:val="000000"/>
          <w:spacing w:val="0"/>
          <w:w w:val="100"/>
          <w:position w:val="0"/>
          <w:shd w:val="clear" w:color="auto" w:fill="auto"/>
          <w:lang w:val="cs-CZ" w:eastAsia="cs-CZ" w:bidi="cs-CZ"/>
        </w:rPr>
        <w:t>Fakturace bude provedena po dokončení díla na základě oboustranně podepsaného předávacího protokolu.</w:t>
      </w:r>
    </w:p>
    <w:p>
      <w:pPr>
        <w:pStyle w:val="Style2"/>
        <w:keepNext w:val="0"/>
        <w:keepLines w:val="0"/>
        <w:widowControl w:val="0"/>
        <w:numPr>
          <w:ilvl w:val="0"/>
          <w:numId w:val="11"/>
        </w:numPr>
        <w:shd w:val="clear" w:color="auto" w:fill="auto"/>
        <w:tabs>
          <w:tab w:pos="398" w:val="left"/>
        </w:tabs>
        <w:bidi w:val="0"/>
        <w:spacing w:before="0" w:after="0" w:line="240" w:lineRule="auto"/>
        <w:ind w:left="420" w:right="0" w:hanging="420"/>
        <w:jc w:val="both"/>
      </w:pPr>
      <w:bookmarkStart w:id="46" w:name="bookmark46"/>
      <w:bookmarkEnd w:id="46"/>
      <w:r>
        <w:rPr>
          <w:color w:val="000000"/>
          <w:spacing w:val="0"/>
          <w:w w:val="100"/>
          <w:position w:val="0"/>
          <w:shd w:val="clear" w:color="auto" w:fill="auto"/>
          <w:lang w:val="cs-CZ" w:eastAsia="cs-CZ" w:bidi="cs-CZ"/>
        </w:rPr>
        <w:t>Daňové doklady budou vystaveny do 15-ti dnů ode dne uskutečnění zdanitelného plnění. Dnem uskutečnění zdanitelného plnění bude den podpisu předávacího protokolu.</w:t>
      </w:r>
    </w:p>
    <w:p>
      <w:pPr>
        <w:pStyle w:val="Style2"/>
        <w:keepNext w:val="0"/>
        <w:keepLines w:val="0"/>
        <w:widowControl w:val="0"/>
        <w:numPr>
          <w:ilvl w:val="0"/>
          <w:numId w:val="11"/>
        </w:numPr>
        <w:shd w:val="clear" w:color="auto" w:fill="auto"/>
        <w:tabs>
          <w:tab w:pos="398" w:val="left"/>
        </w:tabs>
        <w:bidi w:val="0"/>
        <w:spacing w:before="0" w:after="0" w:line="240" w:lineRule="auto"/>
        <w:ind w:left="420" w:right="0" w:hanging="420"/>
        <w:jc w:val="both"/>
      </w:pPr>
      <w:bookmarkStart w:id="47" w:name="bookmark47"/>
      <w:bookmarkEnd w:id="47"/>
      <w:r>
        <w:rPr>
          <w:color w:val="000000"/>
          <w:spacing w:val="0"/>
          <w:w w:val="100"/>
          <w:position w:val="0"/>
          <w:shd w:val="clear" w:color="auto" w:fill="auto"/>
          <w:lang w:val="cs-CZ" w:eastAsia="cs-CZ" w:bidi="cs-CZ"/>
        </w:rPr>
        <w:t>Všechny daňové doklady musí splňovat náležitosti ve smyslu daňových a účetních předpisů platných na území České republiky, zejména zákona č. 563/91 Sb., o účetnictví a zákona č. 235/2004 Sb., o DPH v platném znění, a dále náležitosti stanovené smlouvou. Samostatně budou vystaveny faktury na případné vícepráce.</w:t>
      </w:r>
    </w:p>
    <w:p>
      <w:pPr>
        <w:pStyle w:val="Style2"/>
        <w:keepNext w:val="0"/>
        <w:keepLines w:val="0"/>
        <w:widowControl w:val="0"/>
        <w:numPr>
          <w:ilvl w:val="0"/>
          <w:numId w:val="11"/>
        </w:numPr>
        <w:shd w:val="clear" w:color="auto" w:fill="auto"/>
        <w:tabs>
          <w:tab w:pos="398" w:val="left"/>
        </w:tabs>
        <w:bidi w:val="0"/>
        <w:spacing w:before="0" w:after="0" w:line="240" w:lineRule="auto"/>
        <w:ind w:left="420" w:right="0" w:hanging="420"/>
        <w:jc w:val="both"/>
      </w:pPr>
      <w:bookmarkStart w:id="48" w:name="bookmark48"/>
      <w:bookmarkEnd w:id="48"/>
      <w:r>
        <w:rPr>
          <w:color w:val="000000"/>
          <w:spacing w:val="0"/>
          <w:w w:val="100"/>
          <w:position w:val="0"/>
          <w:shd w:val="clear" w:color="auto" w:fill="auto"/>
          <w:lang w:val="cs-CZ" w:eastAsia="cs-CZ" w:bidi="cs-CZ"/>
        </w:rPr>
        <w:t xml:space="preserve">V případě chybějících nebo chybných náležitostí vrátí objednatel zhotoviteli daňový doklad k opravě. Lhůta pro zaplacení pak počíná běžet od doby vrácení opraveného daňového dokladu. 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tabs>
          <w:tab w:pos="398" w:val="left"/>
        </w:tabs>
        <w:bidi w:val="0"/>
        <w:spacing w:before="0" w:after="440" w:line="240" w:lineRule="auto"/>
        <w:ind w:left="0" w:right="0" w:firstLine="0"/>
        <w:jc w:val="both"/>
      </w:pPr>
      <w:bookmarkStart w:id="49" w:name="bookmark49"/>
      <w:bookmarkEnd w:id="49"/>
      <w:r>
        <w:rPr>
          <w:color w:val="000000"/>
          <w:spacing w:val="0"/>
          <w:w w:val="100"/>
          <w:position w:val="0"/>
          <w:shd w:val="clear" w:color="auto" w:fill="auto"/>
          <w:lang w:val="cs-CZ" w:eastAsia="cs-CZ" w:bidi="cs-CZ"/>
        </w:rPr>
        <w:t>Splatnost faktury je 30 dnů od data doručení faktury objednateli.</w:t>
      </w:r>
    </w:p>
    <w:p>
      <w:pPr>
        <w:pStyle w:val="Style19"/>
        <w:keepNext/>
        <w:keepLines/>
        <w:widowControl w:val="0"/>
        <w:shd w:val="clear" w:color="auto" w:fill="auto"/>
        <w:bidi w:val="0"/>
        <w:spacing w:before="0" w:line="240" w:lineRule="auto"/>
        <w:ind w:left="0" w:right="0" w:firstLine="0"/>
        <w:jc w:val="center"/>
      </w:pPr>
      <w:bookmarkStart w:id="50" w:name="bookmark50"/>
      <w:bookmarkStart w:id="51" w:name="bookmark51"/>
      <w:bookmarkStart w:id="52" w:name="bookmark52"/>
      <w:r>
        <w:rPr>
          <w:color w:val="000000"/>
          <w:spacing w:val="0"/>
          <w:w w:val="100"/>
          <w:position w:val="0"/>
          <w:shd w:val="clear" w:color="auto" w:fill="auto"/>
          <w:lang w:val="cs-CZ" w:eastAsia="cs-CZ" w:bidi="cs-CZ"/>
        </w:rPr>
        <w:t>Článek V</w:t>
      </w:r>
      <w:bookmarkEnd w:id="50"/>
      <w:bookmarkEnd w:id="51"/>
      <w:bookmarkEnd w:id="52"/>
    </w:p>
    <w:p>
      <w:pPr>
        <w:pStyle w:val="Style2"/>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SANKCE</w:t>
      </w:r>
    </w:p>
    <w:p>
      <w:pPr>
        <w:pStyle w:val="Style2"/>
        <w:keepNext w:val="0"/>
        <w:keepLines w:val="0"/>
        <w:widowControl w:val="0"/>
        <w:numPr>
          <w:ilvl w:val="0"/>
          <w:numId w:val="13"/>
        </w:numPr>
        <w:shd w:val="clear" w:color="auto" w:fill="auto"/>
        <w:tabs>
          <w:tab w:pos="403" w:val="left"/>
        </w:tabs>
        <w:bidi w:val="0"/>
        <w:spacing w:before="0" w:after="0" w:line="240" w:lineRule="auto"/>
        <w:ind w:left="420" w:right="0" w:hanging="420"/>
        <w:jc w:val="both"/>
      </w:pPr>
      <w:bookmarkStart w:id="53" w:name="bookmark53"/>
      <w:bookmarkEnd w:id="53"/>
      <w:r>
        <w:rPr>
          <w:color w:val="000000"/>
          <w:spacing w:val="0"/>
          <w:w w:val="100"/>
          <w:position w:val="0"/>
          <w:shd w:val="clear" w:color="auto" w:fill="auto"/>
          <w:lang w:val="cs-CZ" w:eastAsia="cs-CZ" w:bidi="cs-CZ"/>
        </w:rPr>
        <w:t>Při nedodržení termínu splatnosti dle článku IV může být objednateli účtován úrok z prodlení ve výši 0,05 % z fakturované částky za každý den prodlení.</w:t>
      </w:r>
    </w:p>
    <w:p>
      <w:pPr>
        <w:pStyle w:val="Style2"/>
        <w:keepNext w:val="0"/>
        <w:keepLines w:val="0"/>
        <w:widowControl w:val="0"/>
        <w:numPr>
          <w:ilvl w:val="0"/>
          <w:numId w:val="13"/>
        </w:numPr>
        <w:shd w:val="clear" w:color="auto" w:fill="auto"/>
        <w:tabs>
          <w:tab w:pos="403" w:val="left"/>
        </w:tabs>
        <w:bidi w:val="0"/>
        <w:spacing w:before="0" w:after="0" w:line="240" w:lineRule="auto"/>
        <w:ind w:left="420" w:right="0" w:hanging="420"/>
        <w:jc w:val="both"/>
      </w:pPr>
      <w:bookmarkStart w:id="54" w:name="bookmark54"/>
      <w:bookmarkEnd w:id="54"/>
      <w:r>
        <w:rPr>
          <w:color w:val="000000"/>
          <w:spacing w:val="0"/>
          <w:w w:val="100"/>
          <w:position w:val="0"/>
          <w:shd w:val="clear" w:color="auto" w:fill="auto"/>
          <w:lang w:val="cs-CZ" w:eastAsia="cs-CZ" w:bidi="cs-CZ"/>
        </w:rPr>
        <w:t>Za každý započatý kalendářní den prodlení v době plnění dle článku II má objednatel právo účtovat zhotoviteli smluvní sankce ve výši 0,1 % z celkové ceny díla dle čl. III.</w:t>
      </w:r>
    </w:p>
    <w:p>
      <w:pPr>
        <w:pStyle w:val="Style2"/>
        <w:keepNext w:val="0"/>
        <w:keepLines w:val="0"/>
        <w:widowControl w:val="0"/>
        <w:numPr>
          <w:ilvl w:val="0"/>
          <w:numId w:val="13"/>
        </w:numPr>
        <w:shd w:val="clear" w:color="auto" w:fill="auto"/>
        <w:tabs>
          <w:tab w:pos="403" w:val="left"/>
        </w:tabs>
        <w:bidi w:val="0"/>
        <w:spacing w:before="0" w:after="0" w:line="240" w:lineRule="auto"/>
        <w:ind w:left="420" w:right="0" w:hanging="420"/>
        <w:jc w:val="both"/>
      </w:pPr>
      <w:bookmarkStart w:id="55" w:name="bookmark55"/>
      <w:bookmarkEnd w:id="55"/>
      <w:r>
        <w:rPr>
          <w:color w:val="000000"/>
          <w:spacing w:val="0"/>
          <w:w w:val="100"/>
          <w:position w:val="0"/>
          <w:shd w:val="clear" w:color="auto" w:fill="auto"/>
          <w:lang w:val="cs-CZ" w:eastAsia="cs-CZ" w:bidi="cs-CZ"/>
        </w:rPr>
        <w:t>Zaplacením smluvních sankcí nejsou dotčeny nároky smluvních stran na náhradu škody.</w:t>
      </w:r>
    </w:p>
    <w:p>
      <w:pPr>
        <w:pStyle w:val="Style2"/>
        <w:keepNext w:val="0"/>
        <w:keepLines w:val="0"/>
        <w:widowControl w:val="0"/>
        <w:numPr>
          <w:ilvl w:val="0"/>
          <w:numId w:val="13"/>
        </w:numPr>
        <w:shd w:val="clear" w:color="auto" w:fill="auto"/>
        <w:tabs>
          <w:tab w:pos="403" w:val="left"/>
        </w:tabs>
        <w:bidi w:val="0"/>
        <w:spacing w:before="0" w:after="440" w:line="240" w:lineRule="auto"/>
        <w:ind w:left="420" w:right="0" w:hanging="420"/>
        <w:jc w:val="both"/>
      </w:pPr>
      <w:bookmarkStart w:id="56" w:name="bookmark56"/>
      <w:bookmarkEnd w:id="56"/>
      <w:r>
        <w:rPr>
          <w:color w:val="000000"/>
          <w:spacing w:val="0"/>
          <w:w w:val="100"/>
          <w:position w:val="0"/>
          <w:shd w:val="clear" w:color="auto" w:fill="auto"/>
          <w:lang w:val="cs-CZ" w:eastAsia="cs-CZ" w:bidi="cs-CZ"/>
        </w:rPr>
        <w:t>V případě odstoupení od smlouvy je smluvní strana, která odstoupení od smlouvy zapříčinila, povinna uhradit druhé straně veškeré prokazatelné náklady vzniklé do doby odstoupení, pokud se smluvní strany nedohodnou jinak.</w:t>
      </w:r>
    </w:p>
    <w:p>
      <w:pPr>
        <w:pStyle w:val="Style21"/>
        <w:keepNext/>
        <w:keepLines/>
        <w:widowControl w:val="0"/>
        <w:shd w:val="clear" w:color="auto" w:fill="auto"/>
        <w:bidi w:val="0"/>
        <w:spacing w:before="0" w:line="240" w:lineRule="auto"/>
        <w:ind w:left="0" w:right="0" w:firstLine="0"/>
        <w:jc w:val="center"/>
      </w:pPr>
      <w:bookmarkStart w:id="57" w:name="bookmark57"/>
      <w:bookmarkStart w:id="58" w:name="bookmark58"/>
      <w:bookmarkStart w:id="59" w:name="bookmark59"/>
      <w:r>
        <w:rPr>
          <w:color w:val="000000"/>
          <w:spacing w:val="0"/>
          <w:w w:val="100"/>
          <w:position w:val="0"/>
          <w:shd w:val="clear" w:color="auto" w:fill="auto"/>
          <w:lang w:val="cs-CZ" w:eastAsia="cs-CZ" w:bidi="cs-CZ"/>
        </w:rPr>
        <w:t>Článek VI</w:t>
      </w:r>
      <w:bookmarkEnd w:id="57"/>
      <w:bookmarkEnd w:id="58"/>
      <w:bookmarkEnd w:id="59"/>
    </w:p>
    <w:p>
      <w:pPr>
        <w:pStyle w:val="Style2"/>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OSTATNÍ UJEDNÁNÍ</w:t>
      </w:r>
    </w:p>
    <w:p>
      <w:pPr>
        <w:pStyle w:val="Style2"/>
        <w:keepNext w:val="0"/>
        <w:keepLines w:val="0"/>
        <w:widowControl w:val="0"/>
        <w:numPr>
          <w:ilvl w:val="0"/>
          <w:numId w:val="15"/>
        </w:numPr>
        <w:shd w:val="clear" w:color="auto" w:fill="auto"/>
        <w:tabs>
          <w:tab w:pos="403" w:val="left"/>
        </w:tabs>
        <w:bidi w:val="0"/>
        <w:spacing w:before="0" w:after="0" w:line="240" w:lineRule="auto"/>
        <w:ind w:left="420" w:right="0" w:hanging="420"/>
        <w:jc w:val="both"/>
      </w:pPr>
      <w:bookmarkStart w:id="60" w:name="bookmark60"/>
      <w:bookmarkEnd w:id="60"/>
      <w:r>
        <w:rPr>
          <w:color w:val="000000"/>
          <w:spacing w:val="0"/>
          <w:w w:val="100"/>
          <w:position w:val="0"/>
          <w:shd w:val="clear" w:color="auto" w:fill="auto"/>
          <w:lang w:val="cs-CZ" w:eastAsia="cs-CZ" w:bidi="cs-CZ"/>
        </w:rPr>
        <w:t>Zhotovitel ručí za úplné a kvalitní provedení díla shodně s podmínkami této smlouvy. Záruční doba za smluvně provedené dílo je 24 měsíců od data předání a převzetí celého díla.</w:t>
      </w:r>
    </w:p>
    <w:p>
      <w:pPr>
        <w:pStyle w:val="Style2"/>
        <w:keepNext w:val="0"/>
        <w:keepLines w:val="0"/>
        <w:widowControl w:val="0"/>
        <w:numPr>
          <w:ilvl w:val="0"/>
          <w:numId w:val="15"/>
        </w:numPr>
        <w:shd w:val="clear" w:color="auto" w:fill="auto"/>
        <w:tabs>
          <w:tab w:pos="403" w:val="left"/>
        </w:tabs>
        <w:bidi w:val="0"/>
        <w:spacing w:before="0" w:after="0" w:line="240" w:lineRule="auto"/>
        <w:ind w:left="420" w:right="0" w:hanging="420"/>
        <w:jc w:val="both"/>
      </w:pPr>
      <w:bookmarkStart w:id="61" w:name="bookmark61"/>
      <w:bookmarkEnd w:id="61"/>
      <w:r>
        <w:rPr>
          <w:color w:val="000000"/>
          <w:spacing w:val="0"/>
          <w:w w:val="100"/>
          <w:position w:val="0"/>
          <w:shd w:val="clear" w:color="auto" w:fill="auto"/>
          <w:lang w:val="cs-CZ" w:eastAsia="cs-CZ" w:bidi="cs-CZ"/>
        </w:rPr>
        <w:t>Dílo má vady, jestliže provedení díla neodpovídá výsledku určenému ve smlouvě, tj. pokud nesplňuje všechny požadavky sjednané touto smlouvou nebo stanovené platnými českými technickými normami, Maketou plánu dílčího povodí, platnými metodikami pro hodnocení stavu vodních útvarů a platnými právními předpisy.</w:t>
      </w:r>
    </w:p>
    <w:p>
      <w:pPr>
        <w:pStyle w:val="Style2"/>
        <w:keepNext w:val="0"/>
        <w:keepLines w:val="0"/>
        <w:widowControl w:val="0"/>
        <w:numPr>
          <w:ilvl w:val="0"/>
          <w:numId w:val="15"/>
        </w:numPr>
        <w:shd w:val="clear" w:color="auto" w:fill="auto"/>
        <w:tabs>
          <w:tab w:pos="403" w:val="left"/>
        </w:tabs>
        <w:bidi w:val="0"/>
        <w:spacing w:before="0" w:after="0" w:line="240" w:lineRule="auto"/>
        <w:ind w:left="420" w:right="0" w:hanging="420"/>
        <w:jc w:val="both"/>
      </w:pPr>
      <w:bookmarkStart w:id="62" w:name="bookmark62"/>
      <w:bookmarkEnd w:id="62"/>
      <w:r>
        <w:rPr>
          <w:color w:val="000000"/>
          <w:spacing w:val="0"/>
          <w:w w:val="100"/>
          <w:position w:val="0"/>
          <w:shd w:val="clear" w:color="auto" w:fill="auto"/>
          <w:lang w:val="cs-CZ" w:eastAsia="cs-CZ" w:bidi="cs-CZ"/>
        </w:rPr>
        <w:t>Vady díla budou reklamovány písemnou formou a jejich odstranění provede zhotovitel na svůj náklad nejpozději do 1 měsíce od obdržení písemné reklamace ze strany objednatele.</w:t>
      </w:r>
    </w:p>
    <w:p>
      <w:pPr>
        <w:pStyle w:val="Style2"/>
        <w:keepNext w:val="0"/>
        <w:keepLines w:val="0"/>
        <w:widowControl w:val="0"/>
        <w:numPr>
          <w:ilvl w:val="0"/>
          <w:numId w:val="15"/>
        </w:numPr>
        <w:shd w:val="clear" w:color="auto" w:fill="auto"/>
        <w:tabs>
          <w:tab w:pos="403" w:val="left"/>
        </w:tabs>
        <w:bidi w:val="0"/>
        <w:spacing w:before="0" w:after="0" w:line="240" w:lineRule="auto"/>
        <w:ind w:left="420" w:right="0" w:hanging="420"/>
        <w:jc w:val="both"/>
      </w:pPr>
      <w:bookmarkStart w:id="63" w:name="bookmark63"/>
      <w:bookmarkEnd w:id="63"/>
      <w:r>
        <w:rPr>
          <w:color w:val="000000"/>
          <w:spacing w:val="0"/>
          <w:w w:val="100"/>
          <w:position w:val="0"/>
          <w:shd w:val="clear" w:color="auto" w:fill="auto"/>
          <w:lang w:val="cs-CZ" w:eastAsia="cs-CZ" w:bidi="cs-CZ"/>
        </w:rPr>
        <w:t>Smluvní strany mohou smlouvu ukončit dohodou nebo odstoupením. Dohoda o zrušení práv a závazků musí být písemná, jinak je neplatná.</w:t>
      </w:r>
    </w:p>
    <w:p>
      <w:pPr>
        <w:pStyle w:val="Style2"/>
        <w:keepNext w:val="0"/>
        <w:keepLines w:val="0"/>
        <w:widowControl w:val="0"/>
        <w:numPr>
          <w:ilvl w:val="0"/>
          <w:numId w:val="15"/>
        </w:numPr>
        <w:shd w:val="clear" w:color="auto" w:fill="auto"/>
        <w:tabs>
          <w:tab w:pos="403" w:val="left"/>
        </w:tabs>
        <w:bidi w:val="0"/>
        <w:spacing w:before="0" w:after="0" w:line="240" w:lineRule="auto"/>
        <w:ind w:left="420" w:right="0" w:hanging="420"/>
        <w:jc w:val="both"/>
      </w:pPr>
      <w:bookmarkStart w:id="64" w:name="bookmark64"/>
      <w:bookmarkEnd w:id="64"/>
      <w:r>
        <w:rPr>
          <w:color w:val="000000"/>
          <w:spacing w:val="0"/>
          <w:w w:val="100"/>
          <w:position w:val="0"/>
          <w:shd w:val="clear" w:color="auto" w:fill="auto"/>
          <w:lang w:val="cs-CZ" w:eastAsia="cs-CZ" w:bidi="cs-CZ"/>
        </w:rPr>
        <w:t>Objednatel se zavazuje spolupracovat se zhotovitelem v rozsahu nutném k dosažení cíle.</w:t>
      </w:r>
    </w:p>
    <w:p>
      <w:pPr>
        <w:pStyle w:val="Style2"/>
        <w:keepNext w:val="0"/>
        <w:keepLines w:val="0"/>
        <w:widowControl w:val="0"/>
        <w:numPr>
          <w:ilvl w:val="0"/>
          <w:numId w:val="15"/>
        </w:numPr>
        <w:shd w:val="clear" w:color="auto" w:fill="auto"/>
        <w:tabs>
          <w:tab w:pos="403" w:val="left"/>
        </w:tabs>
        <w:bidi w:val="0"/>
        <w:spacing w:before="0" w:after="0" w:line="240" w:lineRule="auto"/>
        <w:ind w:left="420" w:right="0" w:hanging="420"/>
        <w:jc w:val="both"/>
      </w:pPr>
      <w:bookmarkStart w:id="65" w:name="bookmark65"/>
      <w:bookmarkEnd w:id="65"/>
      <w:r>
        <w:rPr>
          <w:color w:val="000000"/>
          <w:spacing w:val="0"/>
          <w:w w:val="100"/>
          <w:position w:val="0"/>
          <w:shd w:val="clear" w:color="auto" w:fill="auto"/>
          <w:lang w:val="cs-CZ" w:eastAsia="cs-CZ" w:bidi="cs-CZ"/>
        </w:rPr>
        <w:t>Objednatel poskytne zhotoviteli podklady, které má k dispozici a které jsou potřebné k plnění předmětu smlouvy. Zhotovitel takto získané údaje použije pouze pro plnění této smlouvy a neposkytne je třetí straně bez jeho souhlasu.</w:t>
      </w:r>
    </w:p>
    <w:p>
      <w:pPr>
        <w:pStyle w:val="Style2"/>
        <w:keepNext w:val="0"/>
        <w:keepLines w:val="0"/>
        <w:widowControl w:val="0"/>
        <w:numPr>
          <w:ilvl w:val="0"/>
          <w:numId w:val="15"/>
        </w:numPr>
        <w:shd w:val="clear" w:color="auto" w:fill="auto"/>
        <w:tabs>
          <w:tab w:pos="403" w:val="left"/>
        </w:tabs>
        <w:bidi w:val="0"/>
        <w:spacing w:before="0" w:line="240" w:lineRule="auto"/>
        <w:ind w:left="0" w:right="0" w:firstLine="0"/>
        <w:jc w:val="both"/>
      </w:pPr>
      <w:bookmarkStart w:id="66" w:name="bookmark66"/>
      <w:bookmarkEnd w:id="66"/>
      <w:r>
        <w:rPr>
          <w:color w:val="000000"/>
          <w:spacing w:val="0"/>
          <w:w w:val="100"/>
          <w:position w:val="0"/>
          <w:shd w:val="clear" w:color="auto" w:fill="auto"/>
          <w:lang w:val="cs-CZ" w:eastAsia="cs-CZ" w:bidi="cs-CZ"/>
        </w:rPr>
        <w:t>Objednatel poskytne zhotoviteli tyto podklady:</w:t>
      </w:r>
    </w:p>
    <w:p>
      <w:pPr>
        <w:pStyle w:val="Style2"/>
        <w:keepNext w:val="0"/>
        <w:keepLines w:val="0"/>
        <w:widowControl w:val="0"/>
        <w:numPr>
          <w:ilvl w:val="0"/>
          <w:numId w:val="17"/>
        </w:numPr>
        <w:shd w:val="clear" w:color="auto" w:fill="auto"/>
        <w:tabs>
          <w:tab w:pos="403" w:val="left"/>
        </w:tabs>
        <w:bidi w:val="0"/>
        <w:spacing w:before="0" w:line="240" w:lineRule="auto"/>
        <w:ind w:left="420" w:right="0" w:hanging="420"/>
        <w:jc w:val="both"/>
      </w:pPr>
      <w:bookmarkStart w:id="67" w:name="bookmark67"/>
      <w:bookmarkEnd w:id="67"/>
      <w:r>
        <w:rPr>
          <w:color w:val="000000"/>
          <w:spacing w:val="0"/>
          <w:w w:val="100"/>
          <w:position w:val="0"/>
          <w:shd w:val="clear" w:color="auto" w:fill="auto"/>
          <w:lang w:val="cs-CZ" w:eastAsia="cs-CZ" w:bidi="cs-CZ"/>
        </w:rPr>
        <w:t>seznam reprezentativních profilů (případně potvrzení nebo aktualizaci /doplnění seznamu z hodnocení pro III. plánovací období),</w:t>
      </w:r>
    </w:p>
    <w:p>
      <w:pPr>
        <w:pStyle w:val="Style2"/>
        <w:keepNext w:val="0"/>
        <w:keepLines w:val="0"/>
        <w:widowControl w:val="0"/>
        <w:numPr>
          <w:ilvl w:val="0"/>
          <w:numId w:val="17"/>
        </w:numPr>
        <w:shd w:val="clear" w:color="auto" w:fill="auto"/>
        <w:tabs>
          <w:tab w:pos="403" w:val="left"/>
        </w:tabs>
        <w:bidi w:val="0"/>
        <w:spacing w:before="0" w:line="240" w:lineRule="auto"/>
        <w:ind w:left="0" w:right="0" w:firstLine="0"/>
        <w:jc w:val="both"/>
      </w:pPr>
      <w:bookmarkStart w:id="68" w:name="bookmark68"/>
      <w:bookmarkEnd w:id="68"/>
      <w:r>
        <w:rPr>
          <w:color w:val="000000"/>
          <w:spacing w:val="0"/>
          <w:w w:val="100"/>
          <w:position w:val="0"/>
          <w:shd w:val="clear" w:color="auto" w:fill="auto"/>
          <w:lang w:val="cs-CZ" w:eastAsia="cs-CZ" w:bidi="cs-CZ"/>
        </w:rPr>
        <w:t>souhlas s předáním dat z IS Arrow pouze pro potřeby vyhodnocení,</w:t>
      </w:r>
    </w:p>
    <w:p>
      <w:pPr>
        <w:pStyle w:val="Style2"/>
        <w:keepNext w:val="0"/>
        <w:keepLines w:val="0"/>
        <w:widowControl w:val="0"/>
        <w:numPr>
          <w:ilvl w:val="0"/>
          <w:numId w:val="17"/>
        </w:numPr>
        <w:shd w:val="clear" w:color="auto" w:fill="auto"/>
        <w:tabs>
          <w:tab w:pos="403" w:val="left"/>
        </w:tabs>
        <w:bidi w:val="0"/>
        <w:spacing w:before="0" w:line="240" w:lineRule="auto"/>
        <w:ind w:left="420" w:right="0" w:hanging="420"/>
        <w:jc w:val="both"/>
      </w:pPr>
      <w:bookmarkStart w:id="69" w:name="bookmark69"/>
      <w:bookmarkEnd w:id="69"/>
      <w:r>
        <w:rPr>
          <w:color w:val="000000"/>
          <w:spacing w:val="0"/>
          <w:w w:val="100"/>
          <w:position w:val="0"/>
          <w:shd w:val="clear" w:color="auto" w:fill="auto"/>
          <w:lang w:val="cs-CZ" w:eastAsia="cs-CZ" w:bidi="cs-CZ"/>
        </w:rPr>
        <w:t>údaje z monitoringu pro hodnocení útvarů kategorie "jezero" (zejm. biologických složek).</w:t>
      </w:r>
    </w:p>
    <w:p>
      <w:pPr>
        <w:pStyle w:val="Style2"/>
        <w:keepNext w:val="0"/>
        <w:keepLines w:val="0"/>
        <w:widowControl w:val="0"/>
        <w:numPr>
          <w:ilvl w:val="0"/>
          <w:numId w:val="17"/>
        </w:numPr>
        <w:shd w:val="clear" w:color="auto" w:fill="auto"/>
        <w:tabs>
          <w:tab w:pos="403" w:val="left"/>
        </w:tabs>
        <w:bidi w:val="0"/>
        <w:spacing w:before="0" w:after="440" w:line="240" w:lineRule="auto"/>
        <w:ind w:left="0" w:right="0" w:firstLine="0"/>
        <w:jc w:val="both"/>
      </w:pPr>
      <w:bookmarkStart w:id="70" w:name="bookmark70"/>
      <w:bookmarkEnd w:id="70"/>
      <w:r>
        <w:rPr>
          <w:color w:val="000000"/>
          <w:spacing w:val="0"/>
          <w:w w:val="100"/>
          <w:position w:val="0"/>
          <w:shd w:val="clear" w:color="auto" w:fill="auto"/>
          <w:lang w:val="cs-CZ" w:eastAsia="cs-CZ" w:bidi="cs-CZ"/>
        </w:rPr>
        <w:t>hodnocení hydro-morfologické složky v útvarech povrchových vod kategorie</w:t>
      </w:r>
    </w:p>
    <w:p>
      <w:pPr>
        <w:pStyle w:val="Style2"/>
        <w:keepNext w:val="0"/>
        <w:keepLines w:val="0"/>
        <w:widowControl w:val="0"/>
        <w:shd w:val="clear" w:color="auto" w:fill="auto"/>
        <w:bidi w:val="0"/>
        <w:spacing w:before="0" w:line="240" w:lineRule="auto"/>
        <w:ind w:left="0" w:right="0" w:firstLine="420"/>
        <w:jc w:val="both"/>
      </w:pPr>
      <w:r>
        <w:rPr>
          <w:color w:val="000000"/>
          <w:spacing w:val="0"/>
          <w:w w:val="100"/>
          <w:position w:val="0"/>
          <w:shd w:val="clear" w:color="auto" w:fill="auto"/>
          <w:lang w:val="cs-CZ" w:eastAsia="cs-CZ" w:bidi="cs-CZ"/>
        </w:rPr>
        <w:t>řeka.</w:t>
      </w:r>
    </w:p>
    <w:p>
      <w:pPr>
        <w:pStyle w:val="Style2"/>
        <w:keepNext w:val="0"/>
        <w:keepLines w:val="0"/>
        <w:widowControl w:val="0"/>
        <w:numPr>
          <w:ilvl w:val="0"/>
          <w:numId w:val="15"/>
        </w:numPr>
        <w:shd w:val="clear" w:color="auto" w:fill="auto"/>
        <w:tabs>
          <w:tab w:pos="398" w:val="left"/>
        </w:tabs>
        <w:bidi w:val="0"/>
        <w:spacing w:before="0" w:after="0" w:line="240" w:lineRule="auto"/>
        <w:ind w:left="420" w:right="0" w:hanging="420"/>
        <w:jc w:val="both"/>
      </w:pPr>
      <w:bookmarkStart w:id="71" w:name="bookmark71"/>
      <w:bookmarkEnd w:id="71"/>
      <w:r>
        <w:rPr>
          <w:color w:val="000000"/>
          <w:spacing w:val="0"/>
          <w:w w:val="100"/>
          <w:position w:val="0"/>
          <w:shd w:val="clear" w:color="auto" w:fill="auto"/>
          <w:lang w:val="cs-CZ" w:eastAsia="cs-CZ" w:bidi="cs-CZ"/>
        </w:rPr>
        <w:t>Předané podklady objednatelem i celé dílo je výlučným vlastnictvím objednatele a jeho předání jiným osobám, jakož i využívání u zhotovitele, je možné jen s výslovným souhlasem objednatele a za podmínek jím stanovených.</w:t>
      </w:r>
    </w:p>
    <w:p>
      <w:pPr>
        <w:pStyle w:val="Style2"/>
        <w:keepNext w:val="0"/>
        <w:keepLines w:val="0"/>
        <w:widowControl w:val="0"/>
        <w:numPr>
          <w:ilvl w:val="0"/>
          <w:numId w:val="15"/>
        </w:numPr>
        <w:shd w:val="clear" w:color="auto" w:fill="auto"/>
        <w:tabs>
          <w:tab w:pos="398" w:val="left"/>
        </w:tabs>
        <w:bidi w:val="0"/>
        <w:spacing w:before="0" w:after="0" w:line="240" w:lineRule="auto"/>
        <w:ind w:left="420" w:right="0" w:hanging="420"/>
        <w:jc w:val="both"/>
      </w:pPr>
      <w:bookmarkStart w:id="72" w:name="bookmark72"/>
      <w:bookmarkEnd w:id="7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val="0"/>
        <w:keepLines w:val="0"/>
        <w:widowControl w:val="0"/>
        <w:numPr>
          <w:ilvl w:val="0"/>
          <w:numId w:val="15"/>
        </w:numPr>
        <w:shd w:val="clear" w:color="auto" w:fill="auto"/>
        <w:tabs>
          <w:tab w:pos="447" w:val="left"/>
        </w:tabs>
        <w:bidi w:val="0"/>
        <w:spacing w:before="0" w:after="440" w:line="240" w:lineRule="auto"/>
        <w:ind w:left="420" w:right="0" w:hanging="420"/>
        <w:jc w:val="both"/>
      </w:pPr>
      <w:bookmarkStart w:id="73" w:name="bookmark73"/>
      <w:bookmarkEnd w:id="73"/>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21"/>
        <w:keepNext/>
        <w:keepLines/>
        <w:widowControl w:val="0"/>
        <w:shd w:val="clear" w:color="auto" w:fill="auto"/>
        <w:bidi w:val="0"/>
        <w:spacing w:before="0" w:line="240" w:lineRule="auto"/>
        <w:ind w:left="0" w:right="0" w:firstLine="0"/>
        <w:jc w:val="center"/>
      </w:pPr>
      <w:bookmarkStart w:id="74" w:name="bookmark74"/>
      <w:bookmarkStart w:id="75" w:name="bookmark75"/>
      <w:bookmarkStart w:id="76" w:name="bookmark76"/>
      <w:r>
        <w:rPr>
          <w:color w:val="000000"/>
          <w:spacing w:val="0"/>
          <w:w w:val="100"/>
          <w:position w:val="0"/>
          <w:shd w:val="clear" w:color="auto" w:fill="auto"/>
          <w:lang w:val="cs-CZ" w:eastAsia="cs-CZ" w:bidi="cs-CZ"/>
        </w:rPr>
        <w:t>Článek VII</w:t>
      </w:r>
      <w:bookmarkEnd w:id="74"/>
      <w:bookmarkEnd w:id="75"/>
      <w:bookmarkEnd w:id="76"/>
    </w:p>
    <w:p>
      <w:pPr>
        <w:pStyle w:val="Style13"/>
        <w:keepNext/>
        <w:keepLines/>
        <w:widowControl w:val="0"/>
        <w:shd w:val="clear" w:color="auto" w:fill="auto"/>
        <w:bidi w:val="0"/>
        <w:spacing w:before="0" w:after="440" w:line="240" w:lineRule="auto"/>
        <w:ind w:left="0" w:right="0" w:firstLine="0"/>
        <w:jc w:val="center"/>
      </w:pPr>
      <w:bookmarkStart w:id="77" w:name="bookmark77"/>
      <w:bookmarkStart w:id="78" w:name="bookmark78"/>
      <w:bookmarkStart w:id="79" w:name="bookmark79"/>
      <w:r>
        <w:rPr>
          <w:b/>
          <w:bCs/>
          <w:color w:val="000000"/>
          <w:spacing w:val="0"/>
          <w:w w:val="100"/>
          <w:position w:val="0"/>
          <w:shd w:val="clear" w:color="auto" w:fill="auto"/>
          <w:lang w:val="cs-CZ" w:eastAsia="cs-CZ" w:bidi="cs-CZ"/>
        </w:rPr>
        <w:t>COMPLIANCE DOLOŽKA</w:t>
      </w:r>
      <w:bookmarkEnd w:id="77"/>
      <w:bookmarkEnd w:id="78"/>
      <w:bookmarkEnd w:id="79"/>
    </w:p>
    <w:p>
      <w:pPr>
        <w:pStyle w:val="Style2"/>
        <w:keepNext w:val="0"/>
        <w:keepLines w:val="0"/>
        <w:widowControl w:val="0"/>
        <w:numPr>
          <w:ilvl w:val="0"/>
          <w:numId w:val="19"/>
        </w:numPr>
        <w:shd w:val="clear" w:color="auto" w:fill="auto"/>
        <w:tabs>
          <w:tab w:pos="398" w:val="left"/>
        </w:tabs>
        <w:bidi w:val="0"/>
        <w:spacing w:before="0" w:line="240" w:lineRule="auto"/>
        <w:ind w:left="420" w:right="0" w:hanging="420"/>
        <w:jc w:val="both"/>
      </w:pPr>
      <w:bookmarkStart w:id="80" w:name="bookmark80"/>
      <w:bookmarkEnd w:id="8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3"/>
        <w:keepNext/>
        <w:keepLines/>
        <w:widowControl w:val="0"/>
        <w:numPr>
          <w:ilvl w:val="0"/>
          <w:numId w:val="19"/>
        </w:numPr>
        <w:shd w:val="clear" w:color="auto" w:fill="auto"/>
        <w:tabs>
          <w:tab w:pos="398" w:val="left"/>
        </w:tabs>
        <w:bidi w:val="0"/>
        <w:spacing w:before="0" w:line="240" w:lineRule="auto"/>
        <w:ind w:right="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bookmarkEnd w:id="81"/>
      <w:bookmarkEnd w:id="82"/>
      <w:bookmarkEnd w:id="84"/>
    </w:p>
    <w:p>
      <w:pPr>
        <w:pStyle w:val="Style13"/>
        <w:keepNext/>
        <w:keepLines/>
        <w:widowControl w:val="0"/>
        <w:numPr>
          <w:ilvl w:val="0"/>
          <w:numId w:val="19"/>
        </w:numPr>
        <w:shd w:val="clear" w:color="auto" w:fill="auto"/>
        <w:tabs>
          <w:tab w:pos="398" w:val="left"/>
        </w:tabs>
        <w:bidi w:val="0"/>
        <w:spacing w:before="0" w:line="240" w:lineRule="auto"/>
        <w:ind w:right="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 xml:space="preserve">Zhotovitel prohlašuje, že se seznámil se zásadami, hodnotami a cíli Compliance programu Povodí Ohře, státní podnik,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 compliance-program/d-1346/p1=1458</w:t>
      </w:r>
      <w:r>
        <w:fldChar w:fldCharType="end"/>
      </w:r>
      <w:r>
        <w:rPr>
          <w:color w:val="000000"/>
          <w:spacing w:val="0"/>
          <w:w w:val="100"/>
          <w:position w:val="0"/>
          <w:shd w:val="clear" w:color="auto" w:fill="auto"/>
          <w:lang w:val="cs-CZ" w:eastAsia="cs-CZ" w:bidi="cs-CZ"/>
        </w:rPr>
        <w:t>), dále s Etickým kodexem Povodí Ohře, s. p., a Protikorupčním programem Povodí Ohře, s. p. Zhotovitel se při plnění této Smlouvy zavazuje po celou dobu jejího trvání dodržovat zásady a hodnoty obsažené v uvedených dokumentech, pokud to jejich povaha umožňuje</w:t>
      </w:r>
      <w:bookmarkEnd w:id="85"/>
      <w:bookmarkEnd w:id="86"/>
      <w:bookmarkEnd w:id="88"/>
    </w:p>
    <w:p>
      <w:pPr>
        <w:pStyle w:val="Style2"/>
        <w:keepNext w:val="0"/>
        <w:keepLines w:val="0"/>
        <w:widowControl w:val="0"/>
        <w:numPr>
          <w:ilvl w:val="0"/>
          <w:numId w:val="19"/>
        </w:numPr>
        <w:shd w:val="clear" w:color="auto" w:fill="auto"/>
        <w:tabs>
          <w:tab w:pos="398" w:val="left"/>
        </w:tabs>
        <w:bidi w:val="0"/>
        <w:spacing w:before="0" w:after="440" w:line="240" w:lineRule="auto"/>
        <w:ind w:left="420" w:right="0" w:hanging="420"/>
        <w:jc w:val="both"/>
      </w:pPr>
      <w:bookmarkStart w:id="89" w:name="bookmark89"/>
      <w:bookmarkEnd w:id="8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VIII</w:t>
      </w:r>
    </w:p>
    <w:p>
      <w:pPr>
        <w:pStyle w:val="Style2"/>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hd w:val="clear" w:color="auto" w:fill="auto"/>
          <w:lang w:val="cs-CZ" w:eastAsia="cs-CZ" w:bidi="cs-CZ"/>
        </w:rPr>
        <w:t>OCHRANA A ZPRACOVÁNÍ OSOBNÍCH ÚDAJŮ</w:t>
      </w:r>
    </w:p>
    <w:p>
      <w:pPr>
        <w:pStyle w:val="Style2"/>
        <w:keepNext w:val="0"/>
        <w:keepLines w:val="0"/>
        <w:widowControl w:val="0"/>
        <w:numPr>
          <w:ilvl w:val="0"/>
          <w:numId w:val="21"/>
        </w:numPr>
        <w:shd w:val="clear" w:color="auto" w:fill="auto"/>
        <w:tabs>
          <w:tab w:pos="398" w:val="left"/>
        </w:tabs>
        <w:bidi w:val="0"/>
        <w:spacing w:before="0" w:after="240" w:line="240" w:lineRule="auto"/>
        <w:ind w:left="420" w:right="0" w:hanging="420"/>
        <w:jc w:val="both"/>
      </w:pPr>
      <w:bookmarkStart w:id="90" w:name="bookmark90"/>
      <w:bookmarkEnd w:id="90"/>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w:t>
      </w:r>
    </w:p>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fyzických osob v souvislosti se zpracováním osobních údajů a o volném pohybu těchto údajů a o zrušení směrnice 95/46/ES (obecné nařízení o ochraně osobních údajů).</w:t>
      </w:r>
    </w:p>
    <w:p>
      <w:pPr>
        <w:pStyle w:val="Style2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Informace o zpracování osobních údajů, včetně účelu a důvodu zpracování</w:t>
      </w:r>
    </w:p>
    <w:tbl>
      <w:tblPr>
        <w:tblOverlap w:val="never"/>
        <w:jc w:val="center"/>
        <w:tblLayout w:type="fixed"/>
      </w:tblPr>
      <w:tblGrid>
        <w:gridCol w:w="1819"/>
        <w:gridCol w:w="6125"/>
      </w:tblGrid>
      <w:tr>
        <w:trPr>
          <w:trHeight w:val="610" w:hRule="exact"/>
        </w:trPr>
        <w:tc>
          <w:tcPr>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naleznete na</w:t>
            </w:r>
          </w:p>
          <w:p>
            <w:pPr>
              <w:pStyle w:val="Style25"/>
              <w:keepNext w:val="0"/>
              <w:keepLines w:val="0"/>
              <w:widowControl w:val="0"/>
              <w:shd w:val="clear" w:color="auto" w:fill="auto"/>
              <w:bidi w:val="0"/>
              <w:spacing w:before="0" w:after="0" w:line="240" w:lineRule="auto"/>
              <w:ind w:left="0" w:right="0" w:firstLine="0"/>
              <w:jc w:val="left"/>
            </w:pP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1369/p1=1459</w:t>
            </w:r>
            <w:r>
              <w:fldChar w:fldCharType="end"/>
            </w:r>
            <w:r>
              <w:rPr>
                <w:color w:val="0000FF"/>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tc>
        <w:tc>
          <w:tcPr>
            <w:tcBorders/>
            <w:shd w:val="clear" w:color="auto" w:fill="FFFFFF"/>
            <w:vAlign w:val="top"/>
          </w:tcPr>
          <w:p>
            <w:pPr>
              <w:pStyle w:val="Style25"/>
              <w:keepNext w:val="0"/>
              <w:keepLines w:val="0"/>
              <w:widowControl w:val="0"/>
              <w:shd w:val="clear" w:color="auto" w:fill="auto"/>
              <w:bidi w:val="0"/>
              <w:spacing w:before="0" w:after="0" w:line="240" w:lineRule="auto"/>
              <w:ind w:left="0" w:right="0" w:firstLine="0"/>
              <w:jc w:val="right"/>
            </w:pP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http://www.poh.cz/informace-o-zpracovani-osobnich-udaju/d-</w:t>
            </w:r>
            <w:r>
              <w:fldChar w:fldCharType="end"/>
            </w:r>
          </w:p>
        </w:tc>
      </w:tr>
    </w:tbl>
    <w:p>
      <w:pPr>
        <w:widowControl w:val="0"/>
        <w:spacing w:after="659" w:line="1" w:lineRule="exact"/>
      </w:pPr>
    </w:p>
    <w:p>
      <w:pPr>
        <w:pStyle w:val="Style2"/>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Článek IX</w:t>
      </w:r>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0"/>
          <w:numId w:val="23"/>
        </w:numPr>
        <w:shd w:val="clear" w:color="auto" w:fill="auto"/>
        <w:tabs>
          <w:tab w:pos="398" w:val="left"/>
        </w:tabs>
        <w:bidi w:val="0"/>
        <w:spacing w:before="0" w:after="0" w:line="240" w:lineRule="auto"/>
        <w:ind w:left="380" w:right="0" w:hanging="380"/>
        <w:jc w:val="both"/>
      </w:pPr>
      <w:bookmarkStart w:id="91" w:name="bookmark91"/>
      <w:bookmarkEnd w:id="91"/>
      <w:r>
        <w:rPr>
          <w:color w:val="000000"/>
          <w:spacing w:val="0"/>
          <w:w w:val="100"/>
          <w:position w:val="0"/>
          <w:shd w:val="clear" w:color="auto" w:fill="auto"/>
          <w:lang w:val="cs-CZ" w:eastAsia="cs-CZ" w:bidi="cs-CZ"/>
        </w:rPr>
        <w:t>Práva a povinnosti smluvních stran, pokud nejsou upraveny touto smlouvou, se řídí občanským zákoníkem a předpisy souvisejícími, na čemž se obě smluvní strany dohodly.</w:t>
      </w:r>
    </w:p>
    <w:p>
      <w:pPr>
        <w:pStyle w:val="Style2"/>
        <w:keepNext w:val="0"/>
        <w:keepLines w:val="0"/>
        <w:widowControl w:val="0"/>
        <w:numPr>
          <w:ilvl w:val="0"/>
          <w:numId w:val="23"/>
        </w:numPr>
        <w:shd w:val="clear" w:color="auto" w:fill="auto"/>
        <w:tabs>
          <w:tab w:pos="398" w:val="left"/>
        </w:tabs>
        <w:bidi w:val="0"/>
        <w:spacing w:before="0" w:after="0" w:line="240" w:lineRule="auto"/>
        <w:ind w:left="380" w:right="0" w:hanging="380"/>
        <w:jc w:val="both"/>
      </w:pPr>
      <w:bookmarkStart w:id="92" w:name="bookmark92"/>
      <w:bookmarkEnd w:id="92"/>
      <w:r>
        <w:rPr>
          <w:color w:val="000000"/>
          <w:spacing w:val="0"/>
          <w:w w:val="100"/>
          <w:position w:val="0"/>
          <w:shd w:val="clear" w:color="auto" w:fill="auto"/>
          <w:lang w:val="cs-CZ" w:eastAsia="cs-CZ" w:bidi="cs-CZ"/>
        </w:rPr>
        <w:t>K uzavření nebo změně či zrušení smlouvy je oprávněn pouze statutární orgán, zástupce ve věcech smluvních nebo pracovníci smluvních stran, u nichž je to vzhledem k jejich pracovnímu zařazení obvyklé.</w:t>
      </w:r>
    </w:p>
    <w:p>
      <w:pPr>
        <w:pStyle w:val="Style2"/>
        <w:keepNext w:val="0"/>
        <w:keepLines w:val="0"/>
        <w:widowControl w:val="0"/>
        <w:numPr>
          <w:ilvl w:val="0"/>
          <w:numId w:val="23"/>
        </w:numPr>
        <w:shd w:val="clear" w:color="auto" w:fill="auto"/>
        <w:tabs>
          <w:tab w:pos="398" w:val="left"/>
        </w:tabs>
        <w:bidi w:val="0"/>
        <w:spacing w:before="0" w:after="0" w:line="240" w:lineRule="auto"/>
        <w:ind w:left="380" w:right="0" w:hanging="380"/>
        <w:jc w:val="both"/>
      </w:pPr>
      <w:bookmarkStart w:id="93" w:name="bookmark93"/>
      <w:bookmarkEnd w:id="93"/>
      <w:r>
        <w:rPr>
          <w:color w:val="000000"/>
          <w:spacing w:val="0"/>
          <w:w w:val="100"/>
          <w:position w:val="0"/>
          <w:shd w:val="clear" w:color="auto" w:fill="auto"/>
          <w:lang w:val="cs-CZ" w:eastAsia="cs-CZ" w:bidi="cs-CZ"/>
        </w:rPr>
        <w:t>Zástupce ve věcech technických je oprávněn v rámci této smlouvy vést s protistranou jednání technického rázu týkající se předmětu a lhůty ke splnění díla, podmínek pro jeho provedení a ceny. Závěry z těchto jednání jsou podkladem pro úpravu právních vztahů stran v rámci této smlouvy. Zástupce ve věcech technických není oprávněn měnit, rušit ani uzavírat smlouvu.</w:t>
      </w:r>
    </w:p>
    <w:p>
      <w:pPr>
        <w:pStyle w:val="Style2"/>
        <w:keepNext w:val="0"/>
        <w:keepLines w:val="0"/>
        <w:widowControl w:val="0"/>
        <w:numPr>
          <w:ilvl w:val="0"/>
          <w:numId w:val="23"/>
        </w:numPr>
        <w:shd w:val="clear" w:color="auto" w:fill="auto"/>
        <w:tabs>
          <w:tab w:pos="398" w:val="left"/>
        </w:tabs>
        <w:bidi w:val="0"/>
        <w:spacing w:before="0" w:after="0" w:line="240" w:lineRule="auto"/>
        <w:ind w:left="380" w:right="0" w:hanging="380"/>
        <w:jc w:val="both"/>
      </w:pPr>
      <w:bookmarkStart w:id="94" w:name="bookmark94"/>
      <w:bookmarkEnd w:id="94"/>
      <w:r>
        <w:rPr>
          <w:color w:val="000000"/>
          <w:spacing w:val="0"/>
          <w:w w:val="100"/>
          <w:position w:val="0"/>
          <w:shd w:val="clear" w:color="auto" w:fill="auto"/>
          <w:lang w:val="cs-CZ" w:eastAsia="cs-CZ" w:bidi="cs-CZ"/>
        </w:rPr>
        <w:t>Veškeré změny a doplňky této smlouvy budou uskutečňovány formou písemných dodatků podepsaných oprávněnými zástupci obou smluvních stran.</w:t>
      </w:r>
    </w:p>
    <w:p>
      <w:pPr>
        <w:pStyle w:val="Style2"/>
        <w:keepNext w:val="0"/>
        <w:keepLines w:val="0"/>
        <w:widowControl w:val="0"/>
        <w:numPr>
          <w:ilvl w:val="0"/>
          <w:numId w:val="23"/>
        </w:numPr>
        <w:shd w:val="clear" w:color="auto" w:fill="auto"/>
        <w:tabs>
          <w:tab w:pos="398" w:val="left"/>
        </w:tabs>
        <w:bidi w:val="0"/>
        <w:spacing w:before="0" w:after="0" w:line="240" w:lineRule="auto"/>
        <w:ind w:left="380" w:right="0" w:hanging="380"/>
        <w:jc w:val="both"/>
      </w:pPr>
      <w:bookmarkStart w:id="95" w:name="bookmark95"/>
      <w:bookmarkEnd w:id="95"/>
      <w:r>
        <w:rPr>
          <w:color w:val="000000"/>
          <w:spacing w:val="0"/>
          <w:w w:val="100"/>
          <w:position w:val="0"/>
          <w:shd w:val="clear" w:color="auto" w:fill="auto"/>
          <w:lang w:val="cs-CZ" w:eastAsia="cs-CZ" w:bidi="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pPr>
        <w:pStyle w:val="Style2"/>
        <w:keepNext w:val="0"/>
        <w:keepLines w:val="0"/>
        <w:widowControl w:val="0"/>
        <w:numPr>
          <w:ilvl w:val="0"/>
          <w:numId w:val="23"/>
        </w:numPr>
        <w:shd w:val="clear" w:color="auto" w:fill="auto"/>
        <w:tabs>
          <w:tab w:pos="398" w:val="left"/>
        </w:tabs>
        <w:bidi w:val="0"/>
        <w:spacing w:before="0" w:after="0" w:line="240" w:lineRule="auto"/>
        <w:ind w:left="380" w:right="0" w:hanging="380"/>
        <w:jc w:val="both"/>
      </w:pPr>
      <w:bookmarkStart w:id="96" w:name="bookmark96"/>
      <w:bookmarkEnd w:id="96"/>
      <w:r>
        <w:rPr>
          <w:color w:val="000000"/>
          <w:spacing w:val="0"/>
          <w:w w:val="100"/>
          <w:position w:val="0"/>
          <w:shd w:val="clear" w:color="auto" w:fill="auto"/>
          <w:lang w:val="cs-CZ" w:eastAsia="cs-CZ" w:bidi="cs-CZ"/>
        </w:rPr>
        <w:t>Smluvní strany prohlašují, že se s obsahem smlouvy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98" w:val="left"/>
        </w:tabs>
        <w:bidi w:val="0"/>
        <w:spacing w:before="0" w:after="0" w:line="240" w:lineRule="auto"/>
        <w:ind w:left="380" w:right="0" w:hanging="380"/>
        <w:jc w:val="both"/>
      </w:pPr>
      <w:bookmarkStart w:id="97" w:name="bookmark97"/>
      <w:bookmarkEnd w:id="97"/>
      <w:r>
        <w:rPr>
          <w:color w:val="000000"/>
          <w:spacing w:val="0"/>
          <w:w w:val="100"/>
          <w:position w:val="0"/>
          <w:shd w:val="clear" w:color="auto" w:fill="auto"/>
          <w:lang w:val="cs-CZ" w:eastAsia="cs-CZ" w:bidi="cs-CZ"/>
        </w:rPr>
        <w:t>Tato smlouva je vyhotovena ve 4 stejnopisech, z nichž každá smluvní strana obdrží 2 výtisky.</w:t>
      </w:r>
    </w:p>
    <w:p>
      <w:pPr>
        <w:pStyle w:val="Style2"/>
        <w:keepNext w:val="0"/>
        <w:keepLines w:val="0"/>
        <w:widowControl w:val="0"/>
        <w:numPr>
          <w:ilvl w:val="0"/>
          <w:numId w:val="23"/>
        </w:numPr>
        <w:shd w:val="clear" w:color="auto" w:fill="auto"/>
        <w:tabs>
          <w:tab w:pos="398" w:val="left"/>
        </w:tabs>
        <w:bidi w:val="0"/>
        <w:spacing w:before="0" w:after="1920" w:line="240" w:lineRule="auto"/>
        <w:ind w:left="380" w:right="0" w:hanging="380"/>
        <w:jc w:val="both"/>
      </w:pPr>
      <w:bookmarkStart w:id="98" w:name="bookmark98"/>
      <w:bookmarkEnd w:id="98"/>
      <w:r>
        <w:rPr>
          <w:color w:val="000000"/>
          <w:spacing w:val="0"/>
          <w:w w:val="100"/>
          <w:position w:val="0"/>
          <w:shd w:val="clear" w:color="auto" w:fill="auto"/>
          <w:lang w:val="cs-CZ" w:eastAsia="cs-CZ" w:bidi="cs-CZ"/>
        </w:rPr>
        <w:t>Smlouva nabývá platnosti dnem podpisu oprávněnými zástupci smluvních stran a účinnosti dne uveřejnění v registru smluv, pokud této účinnosti dle příslušných ustanovení smlouvy nenabude později.</w:t>
      </w:r>
    </w:p>
    <w:p>
      <w:pPr>
        <w:pStyle w:val="Style2"/>
        <w:keepNext w:val="0"/>
        <w:keepLines w:val="0"/>
        <w:widowControl w:val="0"/>
        <w:shd w:val="clear" w:color="auto" w:fill="auto"/>
        <w:bidi w:val="0"/>
        <w:spacing w:before="0" w:after="0" w:line="240" w:lineRule="auto"/>
        <w:ind w:left="0" w:right="0" w:firstLine="640"/>
        <w:jc w:val="both"/>
        <w:sectPr>
          <w:footerReference w:type="default" r:id="rId5"/>
          <w:footnotePr>
            <w:pos w:val="pageBottom"/>
            <w:numFmt w:val="decimal"/>
            <w:numRestart w:val="continuous"/>
          </w:footnotePr>
          <w:pgSz w:w="11909" w:h="16838"/>
          <w:pgMar w:top="1242" w:left="1783" w:right="1779" w:bottom="1294" w:header="814"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4635500</wp:posOffset>
                </wp:positionH>
                <wp:positionV relativeFrom="paragraph">
                  <wp:posOffset>12700</wp:posOffset>
                </wp:positionV>
                <wp:extent cx="484505" cy="225425"/>
                <wp:wrapSquare wrapText="left"/>
                <wp:docPr id="3" name="Shape 3"/>
                <a:graphic xmlns:a="http://schemas.openxmlformats.org/drawingml/2006/main">
                  <a:graphicData uri="http://schemas.microsoft.com/office/word/2010/wordprocessingShape">
                    <wps:wsp>
                      <wps:cNvSpPr txBox="1"/>
                      <wps:spPr>
                        <a:xfrm>
                          <a:ext cx="48450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Datum:</w:t>
                            </w:r>
                          </w:p>
                        </w:txbxContent>
                      </wps:txbx>
                      <wps:bodyPr wrap="none" lIns="0" tIns="0" rIns="0" bIns="0">
                        <a:noAutoFit/>
                      </wps:bodyPr>
                    </wps:wsp>
                  </a:graphicData>
                </a:graphic>
              </wp:anchor>
            </w:drawing>
          </mc:Choice>
          <mc:Fallback>
            <w:pict>
              <v:shape id="_x0000_s1029" type="#_x0000_t202" style="position:absolute;margin-left:365.pt;margin-top:1.pt;width:38.149999999999999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Datum:</w:t>
                      </w:r>
                    </w:p>
                  </w:txbxContent>
                </v:textbox>
                <w10:wrap type="square" side="left" anchorx="page"/>
              </v:shape>
            </w:pict>
          </mc:Fallback>
        </mc:AlternateContent>
      </w:r>
      <w:r>
        <w:rPr>
          <w:color w:val="000000"/>
          <w:spacing w:val="0"/>
          <w:w w:val="100"/>
          <w:position w:val="0"/>
          <w:shd w:val="clear" w:color="auto" w:fill="auto"/>
          <w:lang w:val="cs-CZ" w:eastAsia="cs-CZ" w:bidi="cs-CZ"/>
        </w:rPr>
        <w:t>Datum:</w:t>
      </w: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1368" w:header="0" w:footer="3" w:gutter="0"/>
          <w:cols w:space="720"/>
          <w:noEndnote/>
          <w:rtlGutter w:val="0"/>
          <w:docGrid w:linePitch="360"/>
        </w:sectPr>
      </w:pPr>
    </w:p>
    <w:p>
      <w:pPr>
        <w:pStyle w:val="Style2"/>
        <w:keepNext w:val="0"/>
        <w:keepLines w:val="0"/>
        <w:widowControl w:val="0"/>
        <w:shd w:val="clear" w:color="auto" w:fill="auto"/>
        <w:tabs>
          <w:tab w:leader="dot" w:pos="2750"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8" w:left="1816" w:right="2507" w:bottom="1368" w:header="0" w:footer="3" w:gutter="0"/>
          <w:cols w:num="2" w:space="2049"/>
          <w:noEndnote/>
          <w:rtlGutter w:val="0"/>
          <w:docGrid w:linePitch="360"/>
        </w:sectPr>
      </w:pPr>
      <w:r>
        <w:rPr>
          <w:color w:val="000000"/>
          <w:spacing w:val="0"/>
          <w:w w:val="100"/>
          <w:position w:val="0"/>
          <w:shd w:val="clear" w:color="auto" w:fill="auto"/>
          <w:lang w:val="cs-CZ" w:eastAsia="cs-CZ" w:bidi="cs-CZ"/>
        </w:rPr>
        <w:t>………………………………</w:t>
      </w:r>
    </w:p>
    <w:p>
      <w:pPr>
        <w:rPr>
          <w:sz w:val="2"/>
          <w:szCs w:val="2"/>
        </w:rPr>
        <w:sectPr>
          <w:footnotePr>
            <w:pos w:val="pageBottom"/>
            <w:numFmt w:val="decimal"/>
            <w:numRestart w:val="continuous"/>
          </w:footnotePr>
          <w:type w:val="continuous"/>
          <w:pgSz w:w="11909" w:h="16838"/>
          <w:pgMar w:top="1368" w:left="1816" w:right="2507" w:bottom="1368" w:header="0" w:footer="3" w:gutter="0"/>
          <w:cols w:num="2" w:space="2049"/>
          <w:noEndnote/>
          <w:rtlGutter w:val="0"/>
          <w:docGrid w:linePitch="360"/>
        </w:sectPr>
      </w:pPr>
    </w:p>
    <w:p>
      <w:pPr>
        <w:widowControl w:val="0"/>
        <w:spacing w:line="1" w:lineRule="exact"/>
      </w:pPr>
      <w:r>
        <mc:AlternateContent>
          <mc:Choice Requires="wps">
            <w:drawing>
              <wp:anchor distT="0" distB="0" distL="114300" distR="114300" simplePos="0" relativeHeight="125829380" behindDoc="0" locked="0" layoutInCell="1" allowOverlap="1">
                <wp:simplePos x="0" y="0"/>
                <wp:positionH relativeFrom="page">
                  <wp:posOffset>4652645</wp:posOffset>
                </wp:positionH>
                <wp:positionV relativeFrom="paragraph">
                  <wp:posOffset>12700</wp:posOffset>
                </wp:positionV>
                <wp:extent cx="624840" cy="225425"/>
                <wp:wrapSquare wrapText="bothSides"/>
                <wp:docPr id="5" name="Shape 5"/>
                <a:graphic xmlns:a="http://schemas.openxmlformats.org/drawingml/2006/main">
                  <a:graphicData uri="http://schemas.microsoft.com/office/word/2010/wordprocessingShape">
                    <wps:wsp>
                      <wps:cNvSpPr txBox="1"/>
                      <wps:spPr>
                        <a:xfrm>
                          <a:ext cx="62484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1" type="#_x0000_t202" style="position:absolute;margin-left:366.35000000000002pt;margin-top:1.pt;width:49.200000000000003pt;height:17.75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sectPr>
      <w:footnotePr>
        <w:pos w:val="pageBottom"/>
        <w:numFmt w:val="decimal"/>
        <w:numRestart w:val="continuous"/>
      </w:footnotePr>
      <w:pgSz w:w="11909" w:h="16838"/>
      <w:pgMar w:top="1368" w:left="2402" w:right="8435" w:bottom="1368" w:header="94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3585845</wp:posOffset>
              </wp:positionH>
              <wp:positionV relativeFrom="page">
                <wp:posOffset>9933940</wp:posOffset>
              </wp:positionV>
              <wp:extent cx="670560" cy="164465"/>
              <wp:wrapNone/>
              <wp:docPr id="1" name="Shape 1"/>
              <a:graphic xmlns:a="http://schemas.openxmlformats.org/drawingml/2006/main">
                <a:graphicData uri="http://schemas.microsoft.com/office/word/2010/wordprocessingShape">
                  <wps:wsp>
                    <wps:cNvSpPr txBox="1"/>
                    <wps:spPr>
                      <a:xfrm>
                        <a:ext cx="670560" cy="16446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2.35000000000002pt;margin-top:782.20000000000005pt;width:52.800000000000004pt;height:12.9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8</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bCs/>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bCs/>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22"/>
      <w:szCs w:val="22"/>
      <w:u w:val="none"/>
    </w:rPr>
  </w:style>
  <w:style w:type="character" w:customStyle="1" w:styleId="CharStyle26">
    <w:name w:val="Char Style 26"/>
    <w:basedOn w:val="DefaultParagraphFont"/>
    <w:link w:val="Style25"/>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160" w:after="24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60"/>
      <w:ind w:left="420" w:hanging="420"/>
      <w:outlineLvl w:val="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440"/>
      <w:jc w:val="center"/>
      <w:outlineLvl w:val="1"/>
    </w:pPr>
    <w:rPr>
      <w:rFonts w:ascii="Arial" w:eastAsia="Arial" w:hAnsi="Arial" w:cs="Arial"/>
      <w:b/>
      <w:bCs/>
      <w:i w:val="0"/>
      <w:iCs w:val="0"/>
      <w:smallCaps w:val="0"/>
      <w:strike w:val="0"/>
      <w:sz w:val="22"/>
      <w:szCs w:val="22"/>
      <w:u w:val="none"/>
    </w:rPr>
  </w:style>
  <w:style w:type="paragraph" w:customStyle="1" w:styleId="Style19">
    <w:name w:val="Style 19"/>
    <w:basedOn w:val="Normal"/>
    <w:link w:val="CharStyle20"/>
    <w:pPr>
      <w:widowControl w:val="0"/>
      <w:shd w:val="clear" w:color="auto" w:fill="FFFFFF"/>
      <w:spacing w:after="440"/>
      <w:jc w:val="center"/>
      <w:outlineLvl w:val="2"/>
    </w:pPr>
    <w:rPr>
      <w:rFonts w:ascii="Arial" w:eastAsia="Arial" w:hAnsi="Arial" w:cs="Arial"/>
      <w:b/>
      <w:bCs/>
      <w:i w:val="0"/>
      <w:iCs w:val="0"/>
      <w:smallCaps w:val="0"/>
      <w:strike w:val="0"/>
      <w:sz w:val="22"/>
      <w:szCs w:val="22"/>
      <w:u w:val="none"/>
    </w:rPr>
  </w:style>
  <w:style w:type="paragraph" w:customStyle="1" w:styleId="Style21">
    <w:name w:val="Style 21"/>
    <w:basedOn w:val="Normal"/>
    <w:link w:val="CharStyle22"/>
    <w:pPr>
      <w:widowControl w:val="0"/>
      <w:shd w:val="clear" w:color="auto" w:fill="FFFFFF"/>
      <w:spacing w:after="440"/>
      <w:jc w:val="center"/>
      <w:outlineLvl w:val="3"/>
    </w:pPr>
    <w:rPr>
      <w:rFonts w:ascii="Arial" w:eastAsia="Arial" w:hAnsi="Arial" w:cs="Arial"/>
      <w:b/>
      <w:bCs/>
      <w:i w:val="0"/>
      <w:iCs w:val="0"/>
      <w:smallCaps w:val="0"/>
      <w:strike w:val="0"/>
      <w:sz w:val="22"/>
      <w:szCs w:val="22"/>
      <w:u w:val="none"/>
    </w:rPr>
  </w:style>
  <w:style w:type="paragraph" w:customStyle="1" w:styleId="Style23">
    <w:name w:val="Style 23"/>
    <w:basedOn w:val="Normal"/>
    <w:link w:val="CharStyle2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25">
    <w:name w:val="Style 25"/>
    <w:basedOn w:val="Normal"/>
    <w:link w:val="CharStyle26"/>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Toto je vzorová smlouva,</dc:title>
  <dc:subject/>
  <dc:creator>Ing. Bartošová Lenka</dc:creator>
  <cp:keywords/>
</cp:coreProperties>
</file>