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E9F3" w14:textId="56F386E3" w:rsidR="00EF4AA2" w:rsidRPr="006D0DE4" w:rsidRDefault="00EF4AA2" w:rsidP="042A24A3">
      <w:pPr>
        <w:pStyle w:val="Nadpis1"/>
        <w:jc w:val="center"/>
        <w:rPr>
          <w:rStyle w:val="Nadpis1Char"/>
          <w:rFonts w:ascii="Aptos" w:hAnsi="Aptos" w:cs="Arial"/>
          <w:b/>
          <w:bCs/>
          <w:color w:val="auto"/>
          <w:sz w:val="22"/>
          <w:szCs w:val="22"/>
        </w:rPr>
      </w:pPr>
      <w:r w:rsidRPr="006D0DE4">
        <w:rPr>
          <w:rStyle w:val="Nadpis1Char"/>
          <w:rFonts w:ascii="Aptos" w:hAnsi="Aptos" w:cs="Arial"/>
          <w:b/>
          <w:bCs/>
          <w:color w:val="auto"/>
          <w:sz w:val="22"/>
          <w:szCs w:val="22"/>
        </w:rPr>
        <w:t>Dodatek č. 1</w:t>
      </w:r>
    </w:p>
    <w:p w14:paraId="0B9DC354" w14:textId="32B6C53F" w:rsidR="003265D7" w:rsidRPr="002B40D2" w:rsidRDefault="00EF4AA2" w:rsidP="007C6270">
      <w:pPr>
        <w:pStyle w:val="Nadpis1"/>
        <w:jc w:val="center"/>
        <w:rPr>
          <w:rStyle w:val="Nadpis2Char"/>
          <w:rFonts w:ascii="Aptos" w:hAnsi="Aptos" w:cs="Arial"/>
          <w:color w:val="auto"/>
          <w:sz w:val="22"/>
          <w:szCs w:val="22"/>
        </w:rPr>
      </w:pPr>
      <w:r w:rsidRPr="002B40D2">
        <w:rPr>
          <w:rStyle w:val="Nadpis1Char"/>
          <w:rFonts w:ascii="Aptos" w:hAnsi="Aptos" w:cs="Arial"/>
          <w:b/>
          <w:bCs/>
          <w:color w:val="auto"/>
          <w:sz w:val="22"/>
          <w:szCs w:val="22"/>
        </w:rPr>
        <w:t xml:space="preserve">ke </w:t>
      </w:r>
      <w:r w:rsidR="008D3D12" w:rsidRPr="002B40D2">
        <w:rPr>
          <w:rStyle w:val="Nadpis1Char"/>
          <w:rFonts w:ascii="Aptos" w:hAnsi="Aptos" w:cs="Arial"/>
          <w:b/>
          <w:bCs/>
          <w:color w:val="auto"/>
          <w:sz w:val="22"/>
          <w:szCs w:val="22"/>
        </w:rPr>
        <w:t>s</w:t>
      </w:r>
      <w:r w:rsidR="00215CEE" w:rsidRPr="002B40D2">
        <w:rPr>
          <w:rStyle w:val="Nadpis1Char"/>
          <w:rFonts w:ascii="Aptos" w:hAnsi="Aptos" w:cs="Arial"/>
          <w:b/>
          <w:bCs/>
          <w:color w:val="auto"/>
          <w:sz w:val="22"/>
          <w:szCs w:val="22"/>
        </w:rPr>
        <w:t>mlouv</w:t>
      </w:r>
      <w:r w:rsidR="008D3D12" w:rsidRPr="002B40D2">
        <w:rPr>
          <w:rStyle w:val="Nadpis1Char"/>
          <w:rFonts w:ascii="Aptos" w:hAnsi="Aptos" w:cs="Arial"/>
          <w:b/>
          <w:bCs/>
          <w:color w:val="auto"/>
          <w:sz w:val="22"/>
          <w:szCs w:val="22"/>
        </w:rPr>
        <w:t>ě</w:t>
      </w:r>
      <w:r w:rsidR="00215CEE" w:rsidRPr="002B40D2">
        <w:rPr>
          <w:rStyle w:val="Nadpis1Char"/>
          <w:rFonts w:ascii="Aptos" w:hAnsi="Aptos" w:cs="Arial"/>
          <w:b/>
          <w:bCs/>
          <w:color w:val="auto"/>
          <w:sz w:val="22"/>
          <w:szCs w:val="22"/>
        </w:rPr>
        <w:t xml:space="preserve"> </w:t>
      </w:r>
      <w:bookmarkStart w:id="0" w:name="_Hlk141962781"/>
      <w:r w:rsidR="00215CEE" w:rsidRPr="002B40D2">
        <w:rPr>
          <w:rStyle w:val="Nadpis1Char"/>
          <w:rFonts w:ascii="Aptos" w:hAnsi="Aptos" w:cs="Arial"/>
          <w:b/>
          <w:bCs/>
          <w:color w:val="auto"/>
          <w:sz w:val="22"/>
          <w:szCs w:val="22"/>
        </w:rPr>
        <w:t>o za</w:t>
      </w:r>
      <w:r w:rsidR="00511FFC" w:rsidRPr="002B40D2">
        <w:rPr>
          <w:rStyle w:val="Nadpis1Char"/>
          <w:rFonts w:ascii="Aptos" w:hAnsi="Aptos" w:cs="Arial"/>
          <w:b/>
          <w:bCs/>
          <w:color w:val="auto"/>
          <w:sz w:val="22"/>
          <w:szCs w:val="22"/>
        </w:rPr>
        <w:t xml:space="preserve">vedení </w:t>
      </w:r>
      <w:r w:rsidR="00D6480E" w:rsidRPr="002B40D2">
        <w:rPr>
          <w:rStyle w:val="Nadpis1Char"/>
          <w:rFonts w:ascii="Aptos" w:hAnsi="Aptos" w:cs="Arial"/>
          <w:b/>
          <w:bCs/>
          <w:color w:val="auto"/>
          <w:sz w:val="22"/>
          <w:szCs w:val="22"/>
        </w:rPr>
        <w:t xml:space="preserve">a provozování </w:t>
      </w:r>
      <w:r w:rsidR="00511FFC" w:rsidRPr="002B40D2">
        <w:rPr>
          <w:rStyle w:val="Nadpis1Char"/>
          <w:rFonts w:ascii="Aptos" w:hAnsi="Aptos" w:cs="Arial"/>
          <w:b/>
          <w:bCs/>
          <w:color w:val="auto"/>
          <w:sz w:val="22"/>
          <w:szCs w:val="22"/>
        </w:rPr>
        <w:t>systému e</w:t>
      </w:r>
      <w:r w:rsidR="001D605D" w:rsidRPr="002B40D2">
        <w:rPr>
          <w:rStyle w:val="Nadpis2Char"/>
          <w:rFonts w:ascii="Aptos" w:hAnsi="Aptos" w:cs="Arial"/>
          <w:color w:val="auto"/>
          <w:sz w:val="22"/>
          <w:szCs w:val="22"/>
        </w:rPr>
        <w:t>nergetick</w:t>
      </w:r>
      <w:r w:rsidR="00511FFC" w:rsidRPr="002B40D2">
        <w:rPr>
          <w:rStyle w:val="Nadpis2Char"/>
          <w:rFonts w:ascii="Aptos" w:hAnsi="Aptos" w:cs="Arial"/>
          <w:color w:val="auto"/>
          <w:sz w:val="22"/>
          <w:szCs w:val="22"/>
        </w:rPr>
        <w:t>ého</w:t>
      </w:r>
      <w:r w:rsidR="001D605D" w:rsidRPr="002B40D2">
        <w:rPr>
          <w:rStyle w:val="Nadpis2Char"/>
          <w:rFonts w:ascii="Aptos" w:hAnsi="Aptos" w:cs="Arial"/>
          <w:color w:val="auto"/>
          <w:sz w:val="22"/>
          <w:szCs w:val="22"/>
        </w:rPr>
        <w:t xml:space="preserve"> manag</w:t>
      </w:r>
      <w:r w:rsidR="008D3D12" w:rsidRPr="002B40D2">
        <w:rPr>
          <w:rStyle w:val="Nadpis2Char"/>
          <w:rFonts w:ascii="Aptos" w:hAnsi="Aptos" w:cs="Arial"/>
          <w:color w:val="auto"/>
          <w:sz w:val="22"/>
          <w:szCs w:val="22"/>
        </w:rPr>
        <w:t>e</w:t>
      </w:r>
      <w:r w:rsidR="001D605D" w:rsidRPr="002B40D2">
        <w:rPr>
          <w:rStyle w:val="Nadpis2Char"/>
          <w:rFonts w:ascii="Aptos" w:hAnsi="Aptos" w:cs="Arial"/>
          <w:color w:val="auto"/>
          <w:sz w:val="22"/>
          <w:szCs w:val="22"/>
        </w:rPr>
        <w:t>ment</w:t>
      </w:r>
      <w:r w:rsidR="00511FFC" w:rsidRPr="002B40D2">
        <w:rPr>
          <w:rStyle w:val="Nadpis2Char"/>
          <w:rFonts w:ascii="Aptos" w:hAnsi="Aptos" w:cs="Arial"/>
          <w:color w:val="auto"/>
          <w:sz w:val="22"/>
          <w:szCs w:val="22"/>
        </w:rPr>
        <w:t>u</w:t>
      </w:r>
      <w:r w:rsidR="001D605D" w:rsidRPr="002B40D2">
        <w:rPr>
          <w:rStyle w:val="Nadpis2Char"/>
          <w:rFonts w:ascii="Aptos" w:hAnsi="Aptos" w:cs="Arial"/>
          <w:color w:val="auto"/>
          <w:sz w:val="22"/>
          <w:szCs w:val="22"/>
        </w:rPr>
        <w:t xml:space="preserve"> na energetickém hospodářství města Pardubice</w:t>
      </w:r>
      <w:bookmarkEnd w:id="0"/>
    </w:p>
    <w:p w14:paraId="593716BB" w14:textId="14C68F73" w:rsidR="008D7410" w:rsidRPr="002B40D2" w:rsidRDefault="008D7410" w:rsidP="042A24A3">
      <w:pPr>
        <w:autoSpaceDE w:val="0"/>
        <w:autoSpaceDN w:val="0"/>
        <w:adjustRightInd w:val="0"/>
        <w:spacing w:line="259" w:lineRule="auto"/>
        <w:jc w:val="center"/>
        <w:rPr>
          <w:rFonts w:ascii="Aptos" w:hAnsi="Aptos" w:cs="Arial"/>
          <w:b/>
          <w:bCs/>
          <w:sz w:val="22"/>
          <w:szCs w:val="22"/>
        </w:rPr>
      </w:pPr>
      <w:r w:rsidRPr="002B40D2">
        <w:rPr>
          <w:rFonts w:ascii="Aptos" w:hAnsi="Aptos" w:cs="Arial"/>
          <w:b/>
          <w:bCs/>
          <w:sz w:val="22"/>
          <w:szCs w:val="22"/>
        </w:rPr>
        <w:t>číslo smlouvy objednatele:</w:t>
      </w:r>
      <w:r w:rsidR="00545D48" w:rsidRPr="002B40D2">
        <w:rPr>
          <w:rFonts w:ascii="Aptos" w:hAnsi="Aptos" w:cs="Arial"/>
          <w:b/>
          <w:bCs/>
          <w:sz w:val="22"/>
          <w:szCs w:val="22"/>
        </w:rPr>
        <w:t xml:space="preserve"> D/00357/24</w:t>
      </w:r>
      <w:r w:rsidRPr="002B40D2">
        <w:rPr>
          <w:rFonts w:ascii="Aptos" w:hAnsi="Aptos" w:cs="Arial"/>
          <w:b/>
          <w:bCs/>
          <w:sz w:val="22"/>
          <w:szCs w:val="22"/>
        </w:rPr>
        <w:t xml:space="preserve"> </w:t>
      </w:r>
    </w:p>
    <w:p w14:paraId="316FE56B" w14:textId="034F272C" w:rsidR="008D7410" w:rsidRPr="002B40D2" w:rsidRDefault="008D7410" w:rsidP="042A24A3">
      <w:pPr>
        <w:autoSpaceDE w:val="0"/>
        <w:autoSpaceDN w:val="0"/>
        <w:adjustRightInd w:val="0"/>
        <w:spacing w:line="259" w:lineRule="auto"/>
        <w:jc w:val="center"/>
        <w:rPr>
          <w:rFonts w:ascii="Aptos" w:hAnsi="Aptos" w:cs="Arial"/>
          <w:b/>
          <w:bCs/>
          <w:sz w:val="22"/>
          <w:szCs w:val="22"/>
        </w:rPr>
      </w:pPr>
      <w:r w:rsidRPr="002B40D2">
        <w:rPr>
          <w:rFonts w:ascii="Aptos" w:hAnsi="Aptos" w:cs="Arial"/>
          <w:b/>
          <w:bCs/>
          <w:sz w:val="22"/>
          <w:szCs w:val="22"/>
        </w:rPr>
        <w:t xml:space="preserve">číslo smlouvy </w:t>
      </w:r>
      <w:r w:rsidR="0068632E" w:rsidRPr="002B40D2">
        <w:rPr>
          <w:rFonts w:ascii="Aptos" w:hAnsi="Aptos" w:cs="Arial"/>
          <w:b/>
          <w:bCs/>
          <w:sz w:val="22"/>
          <w:szCs w:val="22"/>
        </w:rPr>
        <w:t>dodavatele</w:t>
      </w:r>
      <w:r w:rsidRPr="002B40D2">
        <w:rPr>
          <w:rFonts w:ascii="Aptos" w:hAnsi="Aptos" w:cs="Arial"/>
          <w:b/>
          <w:bCs/>
          <w:sz w:val="22"/>
          <w:szCs w:val="22"/>
        </w:rPr>
        <w:t xml:space="preserve">: </w:t>
      </w:r>
      <w:r w:rsidR="007934DC" w:rsidRPr="002B40D2">
        <w:rPr>
          <w:rFonts w:ascii="Aptos" w:hAnsi="Aptos" w:cs="Arial"/>
          <w:b/>
          <w:bCs/>
          <w:sz w:val="22"/>
          <w:szCs w:val="22"/>
        </w:rPr>
        <w:t>007</w:t>
      </w:r>
      <w:r w:rsidR="001403B4" w:rsidRPr="002B40D2">
        <w:rPr>
          <w:rFonts w:ascii="Aptos" w:hAnsi="Aptos" w:cs="Arial"/>
          <w:b/>
          <w:bCs/>
          <w:sz w:val="22"/>
          <w:szCs w:val="22"/>
        </w:rPr>
        <w:t>3322023</w:t>
      </w:r>
    </w:p>
    <w:p w14:paraId="2CC0F969" w14:textId="77777777" w:rsidR="008D7410" w:rsidRPr="002B40D2" w:rsidRDefault="008D7410" w:rsidP="042A24A3">
      <w:pPr>
        <w:spacing w:line="259" w:lineRule="auto"/>
        <w:jc w:val="center"/>
        <w:rPr>
          <w:rFonts w:ascii="Aptos" w:hAnsi="Aptos" w:cs="Arial"/>
          <w:b/>
          <w:bCs/>
          <w:sz w:val="22"/>
          <w:szCs w:val="22"/>
        </w:rPr>
      </w:pPr>
    </w:p>
    <w:p w14:paraId="022D0C30" w14:textId="0DBBFBB2" w:rsidR="008D7410" w:rsidRPr="002B40D2" w:rsidRDefault="00144CBA" w:rsidP="042A24A3">
      <w:pPr>
        <w:jc w:val="center"/>
        <w:rPr>
          <w:rFonts w:ascii="Aptos" w:hAnsi="Aptos" w:cs="Arial"/>
          <w:b/>
          <w:bCs/>
          <w:sz w:val="22"/>
          <w:szCs w:val="22"/>
        </w:rPr>
      </w:pPr>
      <w:r w:rsidRPr="002B40D2">
        <w:rPr>
          <w:rFonts w:ascii="Aptos" w:hAnsi="Aptos" w:cs="Arial"/>
          <w:sz w:val="22"/>
          <w:szCs w:val="22"/>
        </w:rPr>
        <w:t xml:space="preserve">uzavřené </w:t>
      </w:r>
      <w:r w:rsidR="008D7410" w:rsidRPr="002B40D2">
        <w:rPr>
          <w:rFonts w:ascii="Aptos" w:hAnsi="Aptos" w:cs="Arial"/>
          <w:sz w:val="22"/>
          <w:szCs w:val="22"/>
        </w:rPr>
        <w:t>podle § 1746 odst. 2 zákona č. 89/2012 Sb., občanský zákoník, v platném znění</w:t>
      </w:r>
    </w:p>
    <w:p w14:paraId="15393527" w14:textId="77777777" w:rsidR="008D7410" w:rsidRPr="002B40D2" w:rsidRDefault="008D7410" w:rsidP="042A24A3">
      <w:pPr>
        <w:jc w:val="both"/>
        <w:rPr>
          <w:rFonts w:ascii="Aptos" w:hAnsi="Aptos" w:cs="Arial"/>
          <w:sz w:val="22"/>
          <w:szCs w:val="22"/>
        </w:rPr>
      </w:pPr>
    </w:p>
    <w:p w14:paraId="4EB8D6FC" w14:textId="77777777" w:rsidR="008D7410" w:rsidRPr="002B40D2" w:rsidRDefault="008D7410" w:rsidP="042A24A3">
      <w:pPr>
        <w:jc w:val="both"/>
        <w:rPr>
          <w:rFonts w:ascii="Aptos" w:hAnsi="Aptos" w:cs="Arial"/>
          <w:sz w:val="22"/>
          <w:szCs w:val="22"/>
        </w:rPr>
      </w:pPr>
      <w:r w:rsidRPr="002B40D2">
        <w:rPr>
          <w:rFonts w:ascii="Aptos" w:hAnsi="Aptos" w:cs="Arial"/>
          <w:sz w:val="22"/>
          <w:szCs w:val="22"/>
        </w:rPr>
        <w:t>Smluvní strany:</w:t>
      </w:r>
    </w:p>
    <w:p w14:paraId="241C6CC5" w14:textId="77777777" w:rsidR="008D7410" w:rsidRPr="002B40D2" w:rsidRDefault="008D7410" w:rsidP="042A24A3">
      <w:pPr>
        <w:pStyle w:val="Bezmezer"/>
        <w:spacing w:line="259" w:lineRule="auto"/>
        <w:rPr>
          <w:rFonts w:ascii="Aptos" w:hAnsi="Aptos" w:cs="Arial"/>
          <w:b/>
          <w:bCs/>
        </w:rPr>
      </w:pPr>
    </w:p>
    <w:p w14:paraId="718598A1" w14:textId="77777777" w:rsidR="008D7410" w:rsidRPr="002B40D2" w:rsidRDefault="008D7410" w:rsidP="042A24A3">
      <w:pPr>
        <w:pStyle w:val="Bezmezer"/>
        <w:spacing w:line="259" w:lineRule="auto"/>
        <w:rPr>
          <w:rFonts w:ascii="Aptos" w:hAnsi="Aptos" w:cs="Arial"/>
          <w:b/>
          <w:bCs/>
        </w:rPr>
      </w:pPr>
      <w:r w:rsidRPr="002B40D2">
        <w:rPr>
          <w:rFonts w:ascii="Aptos" w:hAnsi="Aptos" w:cs="Arial"/>
          <w:b/>
          <w:bCs/>
        </w:rPr>
        <w:t>Statutární město Pardubice</w:t>
      </w:r>
    </w:p>
    <w:p w14:paraId="2D3D5B3D" w14:textId="49DF151A" w:rsidR="008D7410" w:rsidRPr="002B40D2" w:rsidRDefault="008D7410" w:rsidP="042A24A3">
      <w:pPr>
        <w:pStyle w:val="Bezmezer"/>
        <w:spacing w:line="259" w:lineRule="auto"/>
        <w:rPr>
          <w:rFonts w:ascii="Aptos" w:hAnsi="Aptos" w:cs="Arial"/>
        </w:rPr>
      </w:pPr>
      <w:r w:rsidRPr="002B40D2">
        <w:rPr>
          <w:rFonts w:ascii="Aptos" w:hAnsi="Aptos" w:cs="Arial"/>
        </w:rPr>
        <w:t>Sídlo:</w:t>
      </w:r>
      <w:r w:rsidRPr="002B40D2">
        <w:rPr>
          <w:rFonts w:ascii="Aptos" w:hAnsi="Aptos" w:cs="Arial"/>
        </w:rPr>
        <w:tab/>
      </w:r>
      <w:r w:rsidRPr="002B40D2">
        <w:rPr>
          <w:rFonts w:ascii="Aptos" w:hAnsi="Aptos" w:cs="Arial"/>
        </w:rPr>
        <w:tab/>
      </w:r>
      <w:r w:rsidRPr="002B40D2">
        <w:rPr>
          <w:rFonts w:ascii="Aptos" w:hAnsi="Aptos" w:cs="Arial"/>
        </w:rPr>
        <w:tab/>
        <w:t>Pernštýnské náměstí 1, 530 21 Pardubice</w:t>
      </w:r>
    </w:p>
    <w:p w14:paraId="25E20BA7" w14:textId="77777777" w:rsidR="008D7410" w:rsidRPr="002B40D2" w:rsidRDefault="008D7410" w:rsidP="042A24A3">
      <w:pPr>
        <w:pStyle w:val="Bezmezer"/>
        <w:spacing w:line="259" w:lineRule="auto"/>
        <w:rPr>
          <w:rFonts w:ascii="Aptos" w:hAnsi="Aptos" w:cs="Arial"/>
        </w:rPr>
      </w:pPr>
      <w:r w:rsidRPr="002B40D2">
        <w:rPr>
          <w:rFonts w:ascii="Aptos" w:hAnsi="Aptos" w:cs="Arial"/>
        </w:rPr>
        <w:t>IČO:</w:t>
      </w:r>
      <w:r w:rsidRPr="002B40D2">
        <w:rPr>
          <w:rFonts w:ascii="Aptos" w:hAnsi="Aptos" w:cs="Arial"/>
        </w:rPr>
        <w:tab/>
      </w:r>
      <w:r w:rsidRPr="002B40D2">
        <w:rPr>
          <w:rFonts w:ascii="Aptos" w:hAnsi="Aptos" w:cs="Arial"/>
        </w:rPr>
        <w:tab/>
      </w:r>
      <w:r w:rsidRPr="002B40D2">
        <w:rPr>
          <w:rFonts w:ascii="Aptos" w:hAnsi="Aptos" w:cs="Arial"/>
        </w:rPr>
        <w:tab/>
        <w:t>00274046</w:t>
      </w:r>
    </w:p>
    <w:p w14:paraId="6BE5CCFF" w14:textId="77777777" w:rsidR="008D7410" w:rsidRPr="002B40D2" w:rsidRDefault="008D7410" w:rsidP="042A24A3">
      <w:pPr>
        <w:pStyle w:val="Bezmezer"/>
        <w:spacing w:line="259" w:lineRule="auto"/>
        <w:rPr>
          <w:rFonts w:ascii="Aptos" w:hAnsi="Aptos" w:cs="Arial"/>
        </w:rPr>
      </w:pPr>
      <w:r w:rsidRPr="002B40D2">
        <w:rPr>
          <w:rFonts w:ascii="Aptos" w:hAnsi="Aptos" w:cs="Arial"/>
        </w:rPr>
        <w:t>DIČ:</w:t>
      </w:r>
      <w:r w:rsidRPr="002B40D2">
        <w:rPr>
          <w:rFonts w:ascii="Aptos" w:hAnsi="Aptos" w:cs="Arial"/>
        </w:rPr>
        <w:tab/>
      </w:r>
      <w:r w:rsidRPr="002B40D2">
        <w:rPr>
          <w:rFonts w:ascii="Aptos" w:hAnsi="Aptos" w:cs="Arial"/>
        </w:rPr>
        <w:tab/>
      </w:r>
      <w:r w:rsidRPr="002B40D2">
        <w:rPr>
          <w:rFonts w:ascii="Aptos" w:hAnsi="Aptos" w:cs="Arial"/>
        </w:rPr>
        <w:tab/>
        <w:t>CZ274046</w:t>
      </w:r>
    </w:p>
    <w:p w14:paraId="69F64FD7" w14:textId="77777777" w:rsidR="008D7410" w:rsidRPr="002B40D2" w:rsidRDefault="008D7410" w:rsidP="042A24A3">
      <w:pPr>
        <w:pStyle w:val="Bezmezer"/>
        <w:spacing w:line="259" w:lineRule="auto"/>
        <w:rPr>
          <w:rFonts w:ascii="Aptos" w:hAnsi="Aptos" w:cs="Arial"/>
        </w:rPr>
      </w:pPr>
      <w:r w:rsidRPr="002B40D2">
        <w:rPr>
          <w:rFonts w:ascii="Aptos" w:hAnsi="Aptos" w:cs="Arial"/>
        </w:rPr>
        <w:t xml:space="preserve">Bankovní spojení: </w:t>
      </w:r>
      <w:r w:rsidRPr="002B40D2">
        <w:rPr>
          <w:rFonts w:ascii="Aptos" w:hAnsi="Aptos" w:cs="Arial"/>
        </w:rPr>
        <w:tab/>
        <w:t>Komerční banka, a.s.</w:t>
      </w:r>
    </w:p>
    <w:p w14:paraId="2961D907" w14:textId="77777777" w:rsidR="008D7410" w:rsidRPr="002B40D2" w:rsidRDefault="008D7410" w:rsidP="042A24A3">
      <w:pPr>
        <w:pStyle w:val="Bezmezer"/>
        <w:spacing w:line="259" w:lineRule="auto"/>
        <w:rPr>
          <w:rFonts w:ascii="Aptos" w:hAnsi="Aptos" w:cs="Arial"/>
        </w:rPr>
      </w:pPr>
      <w:r w:rsidRPr="002B40D2">
        <w:rPr>
          <w:rFonts w:ascii="Aptos" w:hAnsi="Aptos" w:cs="Arial"/>
        </w:rPr>
        <w:t xml:space="preserve">Číslo účtu:              </w:t>
      </w:r>
      <w:r w:rsidRPr="002B40D2">
        <w:rPr>
          <w:rFonts w:ascii="Aptos" w:hAnsi="Aptos" w:cs="Arial"/>
        </w:rPr>
        <w:tab/>
        <w:t>19-326561/0100</w:t>
      </w:r>
    </w:p>
    <w:p w14:paraId="29CFA6EE" w14:textId="217CF1FD" w:rsidR="008D7410" w:rsidRPr="002B40D2" w:rsidRDefault="008D7410" w:rsidP="042A24A3">
      <w:pPr>
        <w:pStyle w:val="Bezmezer"/>
        <w:spacing w:line="259" w:lineRule="auto"/>
        <w:rPr>
          <w:rFonts w:ascii="Aptos" w:hAnsi="Aptos" w:cs="Arial"/>
        </w:rPr>
      </w:pPr>
      <w:r w:rsidRPr="002B40D2">
        <w:rPr>
          <w:rFonts w:ascii="Aptos" w:hAnsi="Aptos" w:cs="Arial"/>
        </w:rPr>
        <w:t>Zastoupeno:</w:t>
      </w:r>
    </w:p>
    <w:p w14:paraId="1E43B395" w14:textId="77777777" w:rsidR="008D7410" w:rsidRPr="002B40D2" w:rsidRDefault="008D7410" w:rsidP="042A24A3">
      <w:pPr>
        <w:pStyle w:val="Bezmezer"/>
        <w:spacing w:line="259" w:lineRule="auto"/>
        <w:rPr>
          <w:rFonts w:ascii="Aptos" w:hAnsi="Aptos" w:cs="Arial"/>
        </w:rPr>
      </w:pPr>
      <w:r w:rsidRPr="002B40D2">
        <w:rPr>
          <w:rFonts w:ascii="Aptos" w:hAnsi="Aptos" w:cs="Arial"/>
        </w:rPr>
        <w:t xml:space="preserve">Bc. Janem </w:t>
      </w:r>
      <w:proofErr w:type="spellStart"/>
      <w:r w:rsidRPr="002B40D2">
        <w:rPr>
          <w:rFonts w:ascii="Aptos" w:hAnsi="Aptos" w:cs="Arial"/>
        </w:rPr>
        <w:t>Nadrchalem</w:t>
      </w:r>
      <w:proofErr w:type="spellEnd"/>
      <w:r w:rsidRPr="002B40D2">
        <w:rPr>
          <w:rFonts w:ascii="Aptos" w:hAnsi="Aptos" w:cs="Arial"/>
        </w:rPr>
        <w:t>, primátorem města Pardubice</w:t>
      </w:r>
    </w:p>
    <w:p w14:paraId="264D1AAC" w14:textId="77777777" w:rsidR="008D7410" w:rsidRPr="002B40D2" w:rsidRDefault="008D7410" w:rsidP="042A24A3">
      <w:pPr>
        <w:pStyle w:val="Bezmezer"/>
        <w:spacing w:line="259" w:lineRule="auto"/>
        <w:rPr>
          <w:rFonts w:ascii="Aptos" w:hAnsi="Aptos" w:cs="Arial"/>
        </w:rPr>
      </w:pPr>
      <w:r w:rsidRPr="002B40D2">
        <w:rPr>
          <w:rFonts w:ascii="Aptos" w:hAnsi="Aptos" w:cs="Arial"/>
        </w:rPr>
        <w:t>Zastoupeno ve věcech plnění smlouvy:</w:t>
      </w:r>
    </w:p>
    <w:p w14:paraId="7704ED28" w14:textId="2017BA6F" w:rsidR="008D7410" w:rsidRPr="002B40D2" w:rsidRDefault="0076224D" w:rsidP="042A24A3">
      <w:pPr>
        <w:pStyle w:val="Bezmezer"/>
        <w:spacing w:line="259" w:lineRule="auto"/>
        <w:rPr>
          <w:rFonts w:ascii="Aptos" w:hAnsi="Aptos" w:cs="Arial"/>
        </w:rPr>
      </w:pPr>
      <w:r w:rsidRPr="002B40D2">
        <w:rPr>
          <w:rFonts w:ascii="Aptos" w:hAnsi="Aptos" w:cs="Arial"/>
        </w:rPr>
        <w:t xml:space="preserve">Ing. Miroslav Čada, vedoucí odboru </w:t>
      </w:r>
      <w:r w:rsidR="00DE365D" w:rsidRPr="002B40D2">
        <w:rPr>
          <w:rFonts w:ascii="Aptos" w:hAnsi="Aptos" w:cs="Arial"/>
        </w:rPr>
        <w:t>rozvoje a strategie</w:t>
      </w:r>
    </w:p>
    <w:p w14:paraId="3A2ACA64" w14:textId="1FC0CC78" w:rsidR="008D7410" w:rsidRPr="002B40D2" w:rsidRDefault="008D7410" w:rsidP="042A24A3">
      <w:pPr>
        <w:pStyle w:val="Bezmezer"/>
        <w:spacing w:line="259" w:lineRule="auto"/>
        <w:rPr>
          <w:rFonts w:ascii="Aptos" w:hAnsi="Aptos" w:cs="Arial"/>
        </w:rPr>
      </w:pPr>
      <w:r w:rsidRPr="002B40D2">
        <w:rPr>
          <w:rFonts w:ascii="Aptos" w:hAnsi="Aptos" w:cs="Arial"/>
        </w:rPr>
        <w:t xml:space="preserve">tel: </w:t>
      </w:r>
      <w:r w:rsidR="00AC2141">
        <w:rPr>
          <w:rFonts w:ascii="Aptos" w:hAnsi="Aptos" w:cs="Arial"/>
        </w:rPr>
        <w:t>XXXXX</w:t>
      </w:r>
      <w:r w:rsidRPr="002B40D2">
        <w:rPr>
          <w:rFonts w:ascii="Aptos" w:hAnsi="Aptos" w:cs="Arial"/>
        </w:rPr>
        <w:t>; e-mail:</w:t>
      </w:r>
      <w:r w:rsidR="001403B4" w:rsidRPr="002B40D2">
        <w:rPr>
          <w:rFonts w:ascii="Aptos" w:hAnsi="Aptos" w:cs="Arial"/>
        </w:rPr>
        <w:t xml:space="preserve"> </w:t>
      </w:r>
      <w:r w:rsidR="00DE365D" w:rsidRPr="002B40D2">
        <w:rPr>
          <w:rFonts w:ascii="Aptos" w:hAnsi="Aptos" w:cs="Arial"/>
        </w:rPr>
        <w:t>miroslav.cada</w:t>
      </w:r>
      <w:r w:rsidR="0032664C" w:rsidRPr="002B40D2">
        <w:rPr>
          <w:rFonts w:ascii="Aptos" w:hAnsi="Aptos" w:cs="Arial"/>
        </w:rPr>
        <w:t>@mmp.cz</w:t>
      </w:r>
    </w:p>
    <w:p w14:paraId="16A33639" w14:textId="10C25C4F" w:rsidR="008D7410" w:rsidRPr="002B40D2" w:rsidRDefault="008D7410" w:rsidP="042A24A3">
      <w:pPr>
        <w:pStyle w:val="Bezmezer"/>
        <w:spacing w:line="259" w:lineRule="auto"/>
        <w:rPr>
          <w:rFonts w:ascii="Aptos" w:hAnsi="Aptos" w:cs="Arial"/>
        </w:rPr>
      </w:pPr>
      <w:r w:rsidRPr="002B40D2">
        <w:rPr>
          <w:rFonts w:ascii="Aptos" w:hAnsi="Aptos" w:cs="Arial"/>
        </w:rPr>
        <w:t>(dále též jen „</w:t>
      </w:r>
      <w:r w:rsidR="000544D1" w:rsidRPr="002B40D2">
        <w:rPr>
          <w:rFonts w:ascii="Aptos" w:hAnsi="Aptos" w:cs="Arial"/>
          <w:b/>
          <w:bCs/>
          <w:i/>
          <w:iCs/>
        </w:rPr>
        <w:t>O</w:t>
      </w:r>
      <w:r w:rsidRPr="002B40D2">
        <w:rPr>
          <w:rFonts w:ascii="Aptos" w:hAnsi="Aptos" w:cs="Arial"/>
          <w:b/>
          <w:bCs/>
          <w:i/>
          <w:iCs/>
        </w:rPr>
        <w:t>bjednatel</w:t>
      </w:r>
      <w:r w:rsidRPr="002B40D2">
        <w:rPr>
          <w:rFonts w:ascii="Aptos" w:hAnsi="Aptos" w:cs="Arial"/>
        </w:rPr>
        <w:t>“)</w:t>
      </w:r>
    </w:p>
    <w:p w14:paraId="0E63DEA9" w14:textId="77777777" w:rsidR="008D7410" w:rsidRPr="002B40D2" w:rsidRDefault="008D7410" w:rsidP="042A24A3">
      <w:pPr>
        <w:pStyle w:val="Bezmezer"/>
        <w:spacing w:line="259" w:lineRule="auto"/>
        <w:rPr>
          <w:rFonts w:ascii="Aptos" w:hAnsi="Aptos" w:cs="Arial"/>
        </w:rPr>
      </w:pPr>
    </w:p>
    <w:p w14:paraId="2861A47B" w14:textId="77777777" w:rsidR="008D7410" w:rsidRPr="002B40D2" w:rsidRDefault="008D7410" w:rsidP="042A24A3">
      <w:pPr>
        <w:pStyle w:val="Bezmezer"/>
        <w:spacing w:line="259" w:lineRule="auto"/>
        <w:rPr>
          <w:rFonts w:ascii="Aptos" w:hAnsi="Aptos" w:cs="Arial"/>
        </w:rPr>
      </w:pPr>
      <w:r w:rsidRPr="002B40D2">
        <w:rPr>
          <w:rFonts w:ascii="Aptos" w:hAnsi="Aptos" w:cs="Arial"/>
        </w:rPr>
        <w:t xml:space="preserve">a </w:t>
      </w:r>
    </w:p>
    <w:p w14:paraId="44EFC72B" w14:textId="77777777" w:rsidR="008D7410" w:rsidRPr="002B40D2" w:rsidRDefault="008D7410" w:rsidP="042A24A3">
      <w:pPr>
        <w:pStyle w:val="Bezmezer"/>
        <w:spacing w:line="259" w:lineRule="auto"/>
        <w:rPr>
          <w:rFonts w:ascii="Aptos" w:hAnsi="Aptos" w:cs="Arial"/>
        </w:rPr>
      </w:pPr>
    </w:p>
    <w:p w14:paraId="3DB89736" w14:textId="4A6E66F7" w:rsidR="008D7410" w:rsidRPr="002B40D2" w:rsidRDefault="008D7410" w:rsidP="042A24A3">
      <w:pPr>
        <w:autoSpaceDE w:val="0"/>
        <w:spacing w:line="259" w:lineRule="auto"/>
        <w:rPr>
          <w:rFonts w:ascii="Aptos" w:hAnsi="Aptos" w:cs="Arial"/>
          <w:sz w:val="22"/>
          <w:szCs w:val="22"/>
        </w:rPr>
      </w:pPr>
      <w:r w:rsidRPr="002B40D2">
        <w:rPr>
          <w:rFonts w:ascii="Aptos" w:hAnsi="Aptos" w:cs="Arial"/>
          <w:b/>
          <w:bCs/>
          <w:sz w:val="22"/>
          <w:szCs w:val="22"/>
        </w:rPr>
        <w:t>Služby města Pardubic a.s.</w:t>
      </w:r>
    </w:p>
    <w:p w14:paraId="6D8DBD3E" w14:textId="77777777" w:rsidR="008D7410" w:rsidRPr="002B40D2" w:rsidRDefault="008D7410" w:rsidP="042A24A3">
      <w:pPr>
        <w:autoSpaceDE w:val="0"/>
        <w:spacing w:line="259" w:lineRule="auto"/>
        <w:rPr>
          <w:rFonts w:ascii="Aptos" w:hAnsi="Aptos" w:cs="Arial"/>
          <w:sz w:val="22"/>
          <w:szCs w:val="22"/>
        </w:rPr>
      </w:pPr>
      <w:r w:rsidRPr="002B40D2">
        <w:rPr>
          <w:rFonts w:ascii="Aptos" w:hAnsi="Aptos" w:cs="Arial"/>
          <w:sz w:val="22"/>
          <w:szCs w:val="22"/>
        </w:rPr>
        <w:t xml:space="preserve">Sídlo: </w:t>
      </w:r>
      <w:r w:rsidRPr="002B40D2">
        <w:rPr>
          <w:rFonts w:ascii="Aptos" w:hAnsi="Aptos" w:cs="Arial"/>
          <w:sz w:val="22"/>
          <w:szCs w:val="22"/>
        </w:rPr>
        <w:tab/>
      </w:r>
      <w:r w:rsidRPr="002B40D2">
        <w:rPr>
          <w:rFonts w:ascii="Aptos" w:hAnsi="Aptos" w:cs="Arial"/>
          <w:sz w:val="22"/>
          <w:szCs w:val="22"/>
        </w:rPr>
        <w:tab/>
      </w:r>
      <w:r w:rsidRPr="002B40D2">
        <w:rPr>
          <w:rFonts w:ascii="Aptos" w:hAnsi="Aptos" w:cs="Arial"/>
          <w:sz w:val="22"/>
          <w:szCs w:val="22"/>
        </w:rPr>
        <w:tab/>
        <w:t>Hůrka 1803, Bílé Předměstí, 530 12 Pardubice</w:t>
      </w:r>
    </w:p>
    <w:p w14:paraId="71A1F06D" w14:textId="77777777" w:rsidR="008D7410" w:rsidRPr="002B40D2" w:rsidRDefault="008D7410" w:rsidP="042A24A3">
      <w:pPr>
        <w:autoSpaceDE w:val="0"/>
        <w:spacing w:line="259" w:lineRule="auto"/>
        <w:jc w:val="both"/>
        <w:rPr>
          <w:rFonts w:ascii="Aptos" w:hAnsi="Aptos" w:cs="Arial"/>
          <w:sz w:val="22"/>
          <w:szCs w:val="22"/>
        </w:rPr>
      </w:pPr>
      <w:r w:rsidRPr="002B40D2">
        <w:rPr>
          <w:rFonts w:ascii="Aptos" w:hAnsi="Aptos" w:cs="Arial"/>
          <w:sz w:val="22"/>
          <w:szCs w:val="22"/>
        </w:rPr>
        <w:t xml:space="preserve">IČO: </w:t>
      </w:r>
      <w:r w:rsidRPr="002B40D2">
        <w:rPr>
          <w:rFonts w:ascii="Aptos" w:hAnsi="Aptos" w:cs="Arial"/>
          <w:sz w:val="22"/>
          <w:szCs w:val="22"/>
        </w:rPr>
        <w:tab/>
      </w:r>
      <w:r w:rsidRPr="002B40D2">
        <w:rPr>
          <w:rFonts w:ascii="Aptos" w:hAnsi="Aptos" w:cs="Arial"/>
          <w:sz w:val="22"/>
          <w:szCs w:val="22"/>
        </w:rPr>
        <w:tab/>
      </w:r>
      <w:r w:rsidRPr="002B40D2">
        <w:rPr>
          <w:rFonts w:ascii="Aptos" w:hAnsi="Aptos" w:cs="Arial"/>
          <w:sz w:val="22"/>
          <w:szCs w:val="22"/>
        </w:rPr>
        <w:tab/>
        <w:t>252 62 572</w:t>
      </w:r>
      <w:r w:rsidRPr="002B40D2">
        <w:rPr>
          <w:rFonts w:ascii="Aptos" w:hAnsi="Aptos" w:cs="Arial"/>
          <w:sz w:val="22"/>
          <w:szCs w:val="22"/>
        </w:rPr>
        <w:tab/>
      </w:r>
      <w:r w:rsidRPr="002B40D2">
        <w:rPr>
          <w:rFonts w:ascii="Aptos" w:hAnsi="Aptos" w:cs="Arial"/>
          <w:sz w:val="22"/>
          <w:szCs w:val="22"/>
        </w:rPr>
        <w:tab/>
      </w:r>
      <w:r w:rsidRPr="002B40D2">
        <w:rPr>
          <w:rFonts w:ascii="Aptos" w:hAnsi="Aptos" w:cs="Arial"/>
          <w:sz w:val="22"/>
          <w:szCs w:val="22"/>
        </w:rPr>
        <w:tab/>
      </w:r>
    </w:p>
    <w:p w14:paraId="6C917E01" w14:textId="77777777" w:rsidR="008D7410" w:rsidRPr="002B40D2" w:rsidRDefault="008D7410" w:rsidP="042A24A3">
      <w:pPr>
        <w:autoSpaceDE w:val="0"/>
        <w:spacing w:line="259" w:lineRule="auto"/>
        <w:jc w:val="both"/>
        <w:rPr>
          <w:rFonts w:ascii="Aptos" w:hAnsi="Aptos" w:cs="Arial"/>
          <w:sz w:val="22"/>
          <w:szCs w:val="22"/>
        </w:rPr>
      </w:pPr>
      <w:r w:rsidRPr="002B40D2">
        <w:rPr>
          <w:rFonts w:ascii="Aptos" w:hAnsi="Aptos" w:cs="Arial"/>
          <w:sz w:val="22"/>
          <w:szCs w:val="22"/>
        </w:rPr>
        <w:t xml:space="preserve">DIČ: </w:t>
      </w:r>
      <w:r w:rsidRPr="002B40D2">
        <w:rPr>
          <w:rFonts w:ascii="Aptos" w:hAnsi="Aptos" w:cs="Arial"/>
          <w:sz w:val="22"/>
          <w:szCs w:val="22"/>
        </w:rPr>
        <w:tab/>
      </w:r>
      <w:r w:rsidRPr="002B40D2">
        <w:rPr>
          <w:rFonts w:ascii="Aptos" w:hAnsi="Aptos" w:cs="Arial"/>
          <w:sz w:val="22"/>
          <w:szCs w:val="22"/>
        </w:rPr>
        <w:tab/>
      </w:r>
      <w:r w:rsidRPr="002B40D2">
        <w:rPr>
          <w:rFonts w:ascii="Aptos" w:hAnsi="Aptos" w:cs="Arial"/>
          <w:sz w:val="22"/>
          <w:szCs w:val="22"/>
        </w:rPr>
        <w:tab/>
        <w:t>CZ 25262572</w:t>
      </w:r>
    </w:p>
    <w:p w14:paraId="249BE8AC" w14:textId="77777777" w:rsidR="008D7410" w:rsidRPr="002B40D2" w:rsidRDefault="008D7410" w:rsidP="042A24A3">
      <w:pPr>
        <w:pStyle w:val="Odstavec"/>
        <w:spacing w:line="259" w:lineRule="auto"/>
        <w:ind w:left="0"/>
        <w:jc w:val="left"/>
        <w:rPr>
          <w:rFonts w:ascii="Aptos" w:hAnsi="Aptos" w:cs="Arial"/>
          <w:sz w:val="22"/>
          <w:szCs w:val="22"/>
        </w:rPr>
      </w:pPr>
      <w:r w:rsidRPr="002B40D2">
        <w:rPr>
          <w:rFonts w:ascii="Aptos" w:hAnsi="Aptos" w:cs="Arial"/>
          <w:sz w:val="22"/>
          <w:szCs w:val="22"/>
        </w:rPr>
        <w:t xml:space="preserve">Bankovní spojení: </w:t>
      </w:r>
      <w:r w:rsidRPr="002B40D2">
        <w:rPr>
          <w:rFonts w:ascii="Aptos" w:hAnsi="Aptos" w:cs="Arial"/>
          <w:sz w:val="22"/>
          <w:szCs w:val="22"/>
        </w:rPr>
        <w:tab/>
        <w:t>Raiffeisenbank a.s.</w:t>
      </w:r>
    </w:p>
    <w:p w14:paraId="0C39CF27" w14:textId="77777777" w:rsidR="008D7410" w:rsidRPr="002B40D2" w:rsidRDefault="008D7410" w:rsidP="042A24A3">
      <w:pPr>
        <w:pStyle w:val="Odstavec"/>
        <w:spacing w:line="259" w:lineRule="auto"/>
        <w:ind w:left="0"/>
        <w:jc w:val="left"/>
        <w:rPr>
          <w:rFonts w:ascii="Aptos" w:hAnsi="Aptos" w:cs="Arial"/>
          <w:sz w:val="22"/>
          <w:szCs w:val="22"/>
        </w:rPr>
      </w:pPr>
      <w:r w:rsidRPr="002B40D2">
        <w:rPr>
          <w:rFonts w:ascii="Aptos" w:hAnsi="Aptos" w:cs="Arial"/>
          <w:sz w:val="22"/>
          <w:szCs w:val="22"/>
        </w:rPr>
        <w:t xml:space="preserve">Číslo účtu: </w:t>
      </w:r>
      <w:r w:rsidRPr="002B40D2">
        <w:rPr>
          <w:rFonts w:ascii="Aptos" w:hAnsi="Aptos" w:cs="Arial"/>
          <w:sz w:val="22"/>
          <w:szCs w:val="22"/>
        </w:rPr>
        <w:tab/>
      </w:r>
      <w:r w:rsidRPr="002B40D2">
        <w:rPr>
          <w:rFonts w:ascii="Aptos" w:hAnsi="Aptos" w:cs="Arial"/>
          <w:sz w:val="22"/>
          <w:szCs w:val="22"/>
        </w:rPr>
        <w:tab/>
        <w:t xml:space="preserve">123553/5500 </w:t>
      </w:r>
    </w:p>
    <w:p w14:paraId="20CCB548" w14:textId="77777777" w:rsidR="008D7410" w:rsidRPr="002B40D2" w:rsidRDefault="008D7410" w:rsidP="042A24A3">
      <w:pPr>
        <w:autoSpaceDE w:val="0"/>
        <w:spacing w:line="259" w:lineRule="auto"/>
        <w:jc w:val="both"/>
        <w:rPr>
          <w:rFonts w:ascii="Aptos" w:hAnsi="Aptos" w:cs="Arial"/>
          <w:sz w:val="22"/>
          <w:szCs w:val="22"/>
        </w:rPr>
      </w:pPr>
      <w:r w:rsidRPr="002B40D2">
        <w:rPr>
          <w:rFonts w:ascii="Aptos" w:hAnsi="Aptos" w:cs="Arial"/>
          <w:sz w:val="22"/>
          <w:szCs w:val="22"/>
        </w:rPr>
        <w:t>Zapsaná v obchodním rejstříku vedeném KS Hradec Králové, oddíl B, vložka 1527</w:t>
      </w:r>
    </w:p>
    <w:p w14:paraId="685341C7" w14:textId="5B4E018B" w:rsidR="008D7410" w:rsidRPr="002B40D2" w:rsidRDefault="008D7410" w:rsidP="042A24A3">
      <w:pPr>
        <w:autoSpaceDE w:val="0"/>
        <w:spacing w:line="259" w:lineRule="auto"/>
        <w:jc w:val="both"/>
        <w:rPr>
          <w:rFonts w:ascii="Aptos" w:hAnsi="Aptos" w:cs="Arial"/>
          <w:sz w:val="22"/>
          <w:szCs w:val="22"/>
        </w:rPr>
      </w:pPr>
      <w:r w:rsidRPr="002B40D2">
        <w:rPr>
          <w:rFonts w:ascii="Aptos" w:hAnsi="Aptos" w:cs="Arial"/>
          <w:sz w:val="22"/>
          <w:szCs w:val="22"/>
        </w:rPr>
        <w:t>Zastoupená</w:t>
      </w:r>
      <w:r w:rsidR="00576B41" w:rsidRPr="002B40D2">
        <w:rPr>
          <w:rFonts w:ascii="Aptos" w:hAnsi="Aptos" w:cs="Arial"/>
          <w:sz w:val="22"/>
          <w:szCs w:val="22"/>
        </w:rPr>
        <w:t>:</w:t>
      </w:r>
      <w:r w:rsidRPr="002B40D2">
        <w:rPr>
          <w:rFonts w:ascii="Aptos" w:hAnsi="Aptos" w:cs="Arial"/>
          <w:sz w:val="22"/>
          <w:szCs w:val="22"/>
        </w:rPr>
        <w:t xml:space="preserve"> </w:t>
      </w:r>
    </w:p>
    <w:p w14:paraId="78D7BBFE" w14:textId="43F65C6F" w:rsidR="0067229B" w:rsidRPr="002B40D2" w:rsidRDefault="0067229B" w:rsidP="042A24A3">
      <w:pPr>
        <w:autoSpaceDE w:val="0"/>
        <w:spacing w:line="259" w:lineRule="auto"/>
        <w:jc w:val="both"/>
        <w:rPr>
          <w:rFonts w:ascii="Aptos" w:hAnsi="Aptos" w:cs="Arial"/>
          <w:sz w:val="22"/>
          <w:szCs w:val="22"/>
        </w:rPr>
      </w:pPr>
      <w:r w:rsidRPr="002B40D2">
        <w:rPr>
          <w:rFonts w:ascii="Aptos" w:hAnsi="Aptos" w:cs="Arial"/>
          <w:sz w:val="22"/>
          <w:szCs w:val="22"/>
        </w:rPr>
        <w:t>Ing. Ondřejem Hlaváčem, předsedou představenstva</w:t>
      </w:r>
    </w:p>
    <w:p w14:paraId="5D0F5917" w14:textId="21FEC429" w:rsidR="008D7410" w:rsidRPr="002B40D2" w:rsidRDefault="00F67F9D" w:rsidP="042A24A3">
      <w:pPr>
        <w:autoSpaceDE w:val="0"/>
        <w:spacing w:line="259" w:lineRule="auto"/>
        <w:jc w:val="both"/>
        <w:rPr>
          <w:rFonts w:ascii="Aptos" w:hAnsi="Aptos" w:cs="Arial"/>
          <w:sz w:val="22"/>
          <w:szCs w:val="22"/>
        </w:rPr>
      </w:pPr>
      <w:r w:rsidRPr="002B40D2">
        <w:rPr>
          <w:rFonts w:ascii="Aptos" w:hAnsi="Aptos" w:cs="Arial"/>
          <w:sz w:val="22"/>
          <w:szCs w:val="22"/>
        </w:rPr>
        <w:t>Mgr. Klárou Sýkorovou</w:t>
      </w:r>
      <w:r w:rsidR="008D7410" w:rsidRPr="002B40D2">
        <w:rPr>
          <w:rFonts w:ascii="Aptos" w:hAnsi="Aptos" w:cs="Arial"/>
          <w:sz w:val="22"/>
          <w:szCs w:val="22"/>
        </w:rPr>
        <w:t>, místopředsed</w:t>
      </w:r>
      <w:r w:rsidRPr="002B40D2">
        <w:rPr>
          <w:rFonts w:ascii="Aptos" w:hAnsi="Aptos" w:cs="Arial"/>
          <w:sz w:val="22"/>
          <w:szCs w:val="22"/>
        </w:rPr>
        <w:t>kyní</w:t>
      </w:r>
      <w:r w:rsidR="008D7410" w:rsidRPr="002B40D2">
        <w:rPr>
          <w:rFonts w:ascii="Aptos" w:hAnsi="Aptos" w:cs="Arial"/>
          <w:sz w:val="22"/>
          <w:szCs w:val="22"/>
        </w:rPr>
        <w:t xml:space="preserve"> představenstva</w:t>
      </w:r>
    </w:p>
    <w:p w14:paraId="30D9B37A" w14:textId="0859508D" w:rsidR="008D7410" w:rsidRPr="002B40D2" w:rsidRDefault="003F7D7A" w:rsidP="042A24A3">
      <w:pPr>
        <w:autoSpaceDE w:val="0"/>
        <w:spacing w:line="259" w:lineRule="auto"/>
        <w:jc w:val="both"/>
        <w:rPr>
          <w:rFonts w:ascii="Aptos" w:hAnsi="Aptos" w:cs="Arial"/>
          <w:sz w:val="22"/>
          <w:szCs w:val="22"/>
        </w:rPr>
      </w:pPr>
      <w:r w:rsidRPr="002B40D2">
        <w:rPr>
          <w:rFonts w:ascii="Aptos" w:hAnsi="Aptos" w:cs="Arial"/>
          <w:sz w:val="22"/>
          <w:szCs w:val="22"/>
        </w:rPr>
        <w:t>Zastoupená</w:t>
      </w:r>
      <w:r w:rsidR="00576B41" w:rsidRPr="002B40D2">
        <w:rPr>
          <w:rFonts w:ascii="Aptos" w:hAnsi="Aptos" w:cs="Arial"/>
          <w:sz w:val="22"/>
          <w:szCs w:val="22"/>
        </w:rPr>
        <w:t xml:space="preserve"> </w:t>
      </w:r>
      <w:r w:rsidR="008D7410" w:rsidRPr="002B40D2">
        <w:rPr>
          <w:rFonts w:ascii="Aptos" w:hAnsi="Aptos" w:cs="Arial"/>
          <w:sz w:val="22"/>
          <w:szCs w:val="22"/>
        </w:rPr>
        <w:t>ve věcech plnění smlouvy:</w:t>
      </w:r>
    </w:p>
    <w:p w14:paraId="00497E7B" w14:textId="77777777" w:rsidR="00314979" w:rsidRPr="002B40D2" w:rsidRDefault="00314979" w:rsidP="042A24A3">
      <w:pPr>
        <w:autoSpaceDE w:val="0"/>
        <w:spacing w:line="259" w:lineRule="auto"/>
        <w:jc w:val="both"/>
        <w:rPr>
          <w:rFonts w:ascii="Aptos" w:hAnsi="Aptos" w:cs="Arial"/>
          <w:sz w:val="22"/>
          <w:szCs w:val="22"/>
        </w:rPr>
      </w:pPr>
      <w:r w:rsidRPr="002B40D2">
        <w:rPr>
          <w:rFonts w:ascii="Aptos" w:hAnsi="Aptos" w:cs="Arial"/>
          <w:sz w:val="22"/>
          <w:szCs w:val="22"/>
        </w:rPr>
        <w:t>Ing. Ondřejem Hlaváčem, předsedou představenstva</w:t>
      </w:r>
    </w:p>
    <w:p w14:paraId="3620F474" w14:textId="1D9D1E79" w:rsidR="008D7410" w:rsidRPr="002B40D2" w:rsidRDefault="00BB1177" w:rsidP="042A24A3">
      <w:pPr>
        <w:autoSpaceDE w:val="0"/>
        <w:spacing w:line="259" w:lineRule="auto"/>
        <w:jc w:val="both"/>
        <w:rPr>
          <w:rFonts w:ascii="Aptos" w:hAnsi="Aptos" w:cs="Arial"/>
          <w:sz w:val="22"/>
          <w:szCs w:val="22"/>
        </w:rPr>
      </w:pPr>
      <w:r w:rsidRPr="002B40D2">
        <w:rPr>
          <w:rFonts w:ascii="Aptos" w:hAnsi="Aptos" w:cs="Arial"/>
          <w:sz w:val="22"/>
          <w:szCs w:val="22"/>
        </w:rPr>
        <w:t xml:space="preserve">tel: </w:t>
      </w:r>
      <w:r w:rsidR="00AC2141">
        <w:rPr>
          <w:rFonts w:ascii="Aptos" w:hAnsi="Aptos" w:cs="Arial"/>
          <w:sz w:val="22"/>
          <w:szCs w:val="22"/>
        </w:rPr>
        <w:t>XXXXX</w:t>
      </w:r>
      <w:r w:rsidR="00004BCC" w:rsidRPr="002B40D2">
        <w:rPr>
          <w:rFonts w:ascii="Aptos" w:hAnsi="Aptos" w:cs="Arial"/>
          <w:sz w:val="22"/>
          <w:szCs w:val="22"/>
        </w:rPr>
        <w:t>; e</w:t>
      </w:r>
      <w:r w:rsidR="008D7410" w:rsidRPr="002B40D2">
        <w:rPr>
          <w:rFonts w:ascii="Aptos" w:hAnsi="Aptos" w:cs="Arial"/>
          <w:sz w:val="22"/>
          <w:szCs w:val="22"/>
        </w:rPr>
        <w:t>-mail:</w:t>
      </w:r>
      <w:r w:rsidR="00004BCC" w:rsidRPr="002B40D2">
        <w:rPr>
          <w:rFonts w:ascii="Aptos" w:hAnsi="Aptos" w:cs="Arial"/>
          <w:sz w:val="22"/>
          <w:szCs w:val="22"/>
        </w:rPr>
        <w:t xml:space="preserve"> </w:t>
      </w:r>
      <w:r w:rsidR="00AC2141">
        <w:rPr>
          <w:rFonts w:ascii="Aptos" w:hAnsi="Aptos" w:cs="Arial"/>
          <w:sz w:val="22"/>
          <w:szCs w:val="22"/>
        </w:rPr>
        <w:t>XXXXX</w:t>
      </w:r>
    </w:p>
    <w:p w14:paraId="294EE30E" w14:textId="0B5BFF05" w:rsidR="008D7410" w:rsidRPr="002B40D2" w:rsidRDefault="008D7410" w:rsidP="042A24A3">
      <w:pPr>
        <w:autoSpaceDE w:val="0"/>
        <w:spacing w:line="259" w:lineRule="auto"/>
        <w:jc w:val="both"/>
        <w:rPr>
          <w:rFonts w:ascii="Aptos" w:hAnsi="Aptos" w:cs="Arial"/>
          <w:sz w:val="22"/>
          <w:szCs w:val="22"/>
        </w:rPr>
      </w:pPr>
      <w:r w:rsidRPr="002B40D2">
        <w:rPr>
          <w:rFonts w:ascii="Aptos" w:hAnsi="Aptos" w:cs="Arial"/>
          <w:sz w:val="22"/>
          <w:szCs w:val="22"/>
        </w:rPr>
        <w:t>(dále též „</w:t>
      </w:r>
      <w:r w:rsidR="00EB4397" w:rsidRPr="002B40D2">
        <w:rPr>
          <w:rFonts w:ascii="Aptos" w:hAnsi="Aptos" w:cs="Arial"/>
          <w:b/>
          <w:bCs/>
          <w:i/>
          <w:iCs/>
          <w:sz w:val="22"/>
          <w:szCs w:val="22"/>
        </w:rPr>
        <w:t>D</w:t>
      </w:r>
      <w:r w:rsidR="0067229B" w:rsidRPr="002B40D2">
        <w:rPr>
          <w:rFonts w:ascii="Aptos" w:hAnsi="Aptos" w:cs="Arial"/>
          <w:b/>
          <w:bCs/>
          <w:i/>
          <w:iCs/>
          <w:sz w:val="22"/>
          <w:szCs w:val="22"/>
        </w:rPr>
        <w:t>odavatel</w:t>
      </w:r>
      <w:r w:rsidRPr="002B40D2">
        <w:rPr>
          <w:rFonts w:ascii="Aptos" w:hAnsi="Aptos" w:cs="Arial"/>
          <w:sz w:val="22"/>
          <w:szCs w:val="22"/>
        </w:rPr>
        <w:t>“)</w:t>
      </w:r>
    </w:p>
    <w:p w14:paraId="52694C8D" w14:textId="77777777" w:rsidR="008D7410" w:rsidRPr="002B40D2" w:rsidRDefault="008D7410" w:rsidP="042A24A3">
      <w:pPr>
        <w:pStyle w:val="Bezmezer"/>
        <w:spacing w:line="259" w:lineRule="auto"/>
        <w:rPr>
          <w:rFonts w:ascii="Aptos" w:hAnsi="Aptos" w:cs="Arial"/>
        </w:rPr>
      </w:pPr>
    </w:p>
    <w:p w14:paraId="069DBE2D" w14:textId="263A9689" w:rsidR="0047201B" w:rsidRPr="002B40D2" w:rsidRDefault="008D7410" w:rsidP="007C6270">
      <w:pPr>
        <w:autoSpaceDE w:val="0"/>
        <w:spacing w:line="259" w:lineRule="auto"/>
        <w:jc w:val="both"/>
        <w:rPr>
          <w:rFonts w:ascii="Aptos" w:hAnsi="Aptos" w:cs="Arial"/>
          <w:sz w:val="22"/>
          <w:szCs w:val="22"/>
        </w:rPr>
      </w:pPr>
      <w:r w:rsidRPr="002B40D2">
        <w:rPr>
          <w:rFonts w:ascii="Aptos" w:hAnsi="Aptos" w:cs="Arial"/>
          <w:sz w:val="22"/>
          <w:szCs w:val="22"/>
        </w:rPr>
        <w:t xml:space="preserve">uzavírají níže uvedeného dne, měsíce a roku </w:t>
      </w:r>
      <w:r w:rsidR="00866A5A" w:rsidRPr="002B40D2">
        <w:rPr>
          <w:rFonts w:ascii="Aptos" w:hAnsi="Aptos" w:cs="Arial"/>
          <w:sz w:val="22"/>
          <w:szCs w:val="22"/>
        </w:rPr>
        <w:t>dodatek č. 1</w:t>
      </w:r>
      <w:r w:rsidRPr="002B40D2">
        <w:rPr>
          <w:rFonts w:ascii="Aptos" w:hAnsi="Aptos" w:cs="Arial"/>
          <w:sz w:val="22"/>
          <w:szCs w:val="22"/>
        </w:rPr>
        <w:t xml:space="preserve"> smlouv</w:t>
      </w:r>
      <w:r w:rsidR="00866A5A" w:rsidRPr="002B40D2">
        <w:rPr>
          <w:rFonts w:ascii="Aptos" w:hAnsi="Aptos" w:cs="Arial"/>
          <w:sz w:val="22"/>
          <w:szCs w:val="22"/>
        </w:rPr>
        <w:t>y</w:t>
      </w:r>
      <w:r w:rsidRPr="002B40D2">
        <w:rPr>
          <w:rFonts w:ascii="Aptos" w:hAnsi="Aptos" w:cs="Arial"/>
          <w:sz w:val="22"/>
          <w:szCs w:val="22"/>
        </w:rPr>
        <w:t xml:space="preserve"> o </w:t>
      </w:r>
      <w:r w:rsidR="00314979" w:rsidRPr="002B40D2">
        <w:rPr>
          <w:rFonts w:ascii="Aptos" w:hAnsi="Aptos" w:cs="Arial"/>
          <w:sz w:val="22"/>
          <w:szCs w:val="22"/>
        </w:rPr>
        <w:t>zavedení</w:t>
      </w:r>
      <w:r w:rsidR="00D6480E" w:rsidRPr="002B40D2">
        <w:rPr>
          <w:rFonts w:ascii="Aptos" w:hAnsi="Aptos" w:cs="Arial"/>
          <w:sz w:val="22"/>
          <w:szCs w:val="22"/>
        </w:rPr>
        <w:t xml:space="preserve"> a provozování</w:t>
      </w:r>
      <w:r w:rsidR="00314979" w:rsidRPr="002B40D2">
        <w:rPr>
          <w:rFonts w:ascii="Aptos" w:hAnsi="Aptos" w:cs="Arial"/>
          <w:sz w:val="22"/>
          <w:szCs w:val="22"/>
        </w:rPr>
        <w:t xml:space="preserve"> systému energetického manag</w:t>
      </w:r>
      <w:r w:rsidR="00866A5A" w:rsidRPr="002B40D2">
        <w:rPr>
          <w:rFonts w:ascii="Aptos" w:hAnsi="Aptos" w:cs="Arial"/>
          <w:sz w:val="22"/>
          <w:szCs w:val="22"/>
        </w:rPr>
        <w:t>e</w:t>
      </w:r>
      <w:r w:rsidR="00314979" w:rsidRPr="002B40D2">
        <w:rPr>
          <w:rFonts w:ascii="Aptos" w:hAnsi="Aptos" w:cs="Arial"/>
          <w:sz w:val="22"/>
          <w:szCs w:val="22"/>
        </w:rPr>
        <w:t>mentu na energetickém hospodářství města Pardubice</w:t>
      </w:r>
      <w:r w:rsidR="00866A5A" w:rsidRPr="002B40D2">
        <w:rPr>
          <w:rFonts w:ascii="Aptos" w:hAnsi="Aptos" w:cs="Arial"/>
          <w:sz w:val="22"/>
          <w:szCs w:val="22"/>
        </w:rPr>
        <w:t xml:space="preserve"> </w:t>
      </w:r>
      <w:r w:rsidR="0047201B" w:rsidRPr="002B40D2">
        <w:rPr>
          <w:rFonts w:ascii="Aptos" w:hAnsi="Aptos" w:cs="Arial"/>
          <w:sz w:val="22"/>
          <w:szCs w:val="22"/>
        </w:rPr>
        <w:t>(dále též jen „</w:t>
      </w:r>
      <w:r w:rsidR="00B35F47" w:rsidRPr="002B40D2">
        <w:rPr>
          <w:rFonts w:ascii="Aptos" w:hAnsi="Aptos" w:cs="Arial"/>
          <w:sz w:val="22"/>
          <w:szCs w:val="22"/>
        </w:rPr>
        <w:t>D</w:t>
      </w:r>
      <w:r w:rsidR="00866A5A" w:rsidRPr="002B40D2">
        <w:rPr>
          <w:rFonts w:ascii="Aptos" w:hAnsi="Aptos" w:cs="Arial"/>
          <w:sz w:val="22"/>
          <w:szCs w:val="22"/>
        </w:rPr>
        <w:t>odatek č. 1</w:t>
      </w:r>
      <w:r w:rsidR="0047201B" w:rsidRPr="002B40D2">
        <w:rPr>
          <w:rFonts w:ascii="Aptos" w:hAnsi="Aptos" w:cs="Arial"/>
          <w:sz w:val="22"/>
          <w:szCs w:val="22"/>
        </w:rPr>
        <w:t>“)</w:t>
      </w:r>
      <w:r w:rsidR="00004BCC" w:rsidRPr="002B40D2">
        <w:rPr>
          <w:rFonts w:ascii="Aptos" w:hAnsi="Aptos" w:cs="Arial"/>
          <w:sz w:val="22"/>
          <w:szCs w:val="22"/>
        </w:rPr>
        <w:t>.</w:t>
      </w:r>
    </w:p>
    <w:p w14:paraId="742DA3C9" w14:textId="77777777" w:rsidR="007B2827" w:rsidRPr="002B40D2" w:rsidRDefault="007B2827" w:rsidP="042A24A3">
      <w:pPr>
        <w:autoSpaceDE w:val="0"/>
        <w:spacing w:line="259" w:lineRule="auto"/>
        <w:rPr>
          <w:rFonts w:ascii="Aptos" w:hAnsi="Aptos" w:cs="Arial"/>
          <w:b/>
          <w:bCs/>
          <w:sz w:val="22"/>
          <w:szCs w:val="22"/>
        </w:rPr>
      </w:pPr>
    </w:p>
    <w:p w14:paraId="2A79A5BF" w14:textId="61BDE597" w:rsidR="008D7410" w:rsidRPr="006D0DE4" w:rsidRDefault="008D7410" w:rsidP="042A24A3">
      <w:pPr>
        <w:keepNext/>
        <w:numPr>
          <w:ilvl w:val="0"/>
          <w:numId w:val="11"/>
        </w:numPr>
        <w:ind w:left="1077"/>
        <w:jc w:val="center"/>
        <w:rPr>
          <w:rFonts w:ascii="Aptos" w:hAnsi="Aptos" w:cs="Arial"/>
          <w:b/>
          <w:bCs/>
          <w:sz w:val="22"/>
          <w:szCs w:val="22"/>
        </w:rPr>
      </w:pPr>
    </w:p>
    <w:p w14:paraId="66B633EB" w14:textId="2E521B7B" w:rsidR="00144CBA" w:rsidRPr="002B40D2" w:rsidRDefault="009724D7" w:rsidP="002B40D2">
      <w:pPr>
        <w:keepNext/>
        <w:jc w:val="both"/>
        <w:rPr>
          <w:rFonts w:ascii="Aptos" w:hAnsi="Aptos" w:cs="Arial"/>
          <w:sz w:val="22"/>
          <w:szCs w:val="22"/>
          <w:lang w:bidi="cs-CZ"/>
        </w:rPr>
      </w:pPr>
      <w:r w:rsidRPr="002B40D2">
        <w:rPr>
          <w:rFonts w:ascii="Aptos" w:hAnsi="Aptos" w:cs="Arial"/>
          <w:sz w:val="22"/>
          <w:szCs w:val="22"/>
        </w:rPr>
        <w:t xml:space="preserve">Smluvní strany </w:t>
      </w:r>
      <w:r w:rsidR="00144CBA" w:rsidRPr="002B40D2">
        <w:rPr>
          <w:rFonts w:ascii="Aptos" w:hAnsi="Aptos" w:cs="Arial"/>
          <w:sz w:val="22"/>
          <w:szCs w:val="22"/>
        </w:rPr>
        <w:t xml:space="preserve">mezi sebou </w:t>
      </w:r>
      <w:r w:rsidR="007B2827" w:rsidRPr="002B40D2">
        <w:rPr>
          <w:rFonts w:ascii="Aptos" w:hAnsi="Aptos" w:cs="Arial"/>
          <w:sz w:val="22"/>
          <w:szCs w:val="22"/>
        </w:rPr>
        <w:t xml:space="preserve">dne </w:t>
      </w:r>
      <w:r w:rsidR="002B40D2">
        <w:rPr>
          <w:rFonts w:ascii="Aptos" w:hAnsi="Aptos" w:cs="Arial"/>
          <w:sz w:val="22"/>
          <w:szCs w:val="22"/>
        </w:rPr>
        <w:t>29.04.</w:t>
      </w:r>
      <w:r w:rsidR="00F843D6" w:rsidRPr="002B40D2">
        <w:rPr>
          <w:rFonts w:ascii="Aptos" w:hAnsi="Aptos" w:cs="Arial"/>
          <w:sz w:val="22"/>
          <w:szCs w:val="22"/>
        </w:rPr>
        <w:t xml:space="preserve"> 2024 uzavřely smlouvu </w:t>
      </w:r>
      <w:r w:rsidR="007C6270" w:rsidRPr="002B40D2">
        <w:rPr>
          <w:rFonts w:ascii="Aptos" w:hAnsi="Aptos" w:cs="Arial"/>
          <w:sz w:val="22"/>
          <w:szCs w:val="22"/>
        </w:rPr>
        <w:t>o zavedení a provozování systému energetického managementu</w:t>
      </w:r>
      <w:r w:rsidR="00EC6B00" w:rsidRPr="002B40D2">
        <w:rPr>
          <w:rFonts w:ascii="Aptos" w:hAnsi="Aptos" w:cs="Arial"/>
          <w:sz w:val="22"/>
          <w:szCs w:val="22"/>
        </w:rPr>
        <w:t xml:space="preserve"> na energetickém hospodářství města Pardubice</w:t>
      </w:r>
      <w:r w:rsidR="00B35F47" w:rsidRPr="002B40D2">
        <w:rPr>
          <w:rFonts w:ascii="Aptos" w:hAnsi="Aptos" w:cs="Arial"/>
          <w:sz w:val="22"/>
          <w:szCs w:val="22"/>
        </w:rPr>
        <w:t xml:space="preserve"> (dále též jen „Smlouva“)</w:t>
      </w:r>
      <w:r w:rsidR="001A4C12">
        <w:rPr>
          <w:rFonts w:ascii="Aptos" w:eastAsia="Courier New" w:hAnsi="Aptos" w:cs="Arial"/>
          <w:kern w:val="0"/>
          <w:sz w:val="22"/>
          <w:szCs w:val="22"/>
          <w:lang w:eastAsia="cs-CZ" w:bidi="cs-CZ"/>
          <w14:ligatures w14:val="none"/>
        </w:rPr>
        <w:t xml:space="preserve">, jejímž předmětem je závazek </w:t>
      </w:r>
      <w:r w:rsidR="00144CBA" w:rsidRPr="002B40D2">
        <w:rPr>
          <w:rFonts w:ascii="Aptos" w:hAnsi="Aptos" w:cs="Arial"/>
          <w:sz w:val="22"/>
          <w:szCs w:val="22"/>
          <w:lang w:bidi="cs-CZ"/>
        </w:rPr>
        <w:t>Dodavatel</w:t>
      </w:r>
      <w:r w:rsidR="001A4C12">
        <w:rPr>
          <w:rFonts w:ascii="Aptos" w:hAnsi="Aptos" w:cs="Arial"/>
          <w:sz w:val="22"/>
          <w:szCs w:val="22"/>
          <w:lang w:bidi="cs-CZ"/>
        </w:rPr>
        <w:t>e</w:t>
      </w:r>
      <w:r w:rsidR="00144CBA" w:rsidRPr="002B40D2">
        <w:rPr>
          <w:rFonts w:ascii="Aptos" w:hAnsi="Aptos" w:cs="Arial"/>
          <w:sz w:val="22"/>
          <w:szCs w:val="22"/>
          <w:lang w:bidi="cs-CZ"/>
        </w:rPr>
        <w:t xml:space="preserve"> objednateli </w:t>
      </w:r>
      <w:r w:rsidR="001A4C12">
        <w:rPr>
          <w:rFonts w:ascii="Aptos" w:hAnsi="Aptos" w:cs="Arial"/>
          <w:sz w:val="22"/>
          <w:szCs w:val="22"/>
          <w:lang w:bidi="cs-CZ"/>
        </w:rPr>
        <w:t>poskytovat</w:t>
      </w:r>
      <w:r w:rsidR="00144CBA" w:rsidRPr="002B40D2">
        <w:rPr>
          <w:rFonts w:ascii="Aptos" w:hAnsi="Aptos" w:cs="Arial"/>
          <w:sz w:val="22"/>
          <w:szCs w:val="22"/>
          <w:lang w:bidi="cs-CZ"/>
        </w:rPr>
        <w:t xml:space="preserve"> služ</w:t>
      </w:r>
      <w:r w:rsidR="001A4C12">
        <w:rPr>
          <w:rFonts w:ascii="Aptos" w:hAnsi="Aptos" w:cs="Arial"/>
          <w:sz w:val="22"/>
          <w:szCs w:val="22"/>
          <w:lang w:bidi="cs-CZ"/>
        </w:rPr>
        <w:t>by</w:t>
      </w:r>
      <w:r w:rsidR="00144CBA" w:rsidRPr="002B40D2">
        <w:rPr>
          <w:rFonts w:ascii="Aptos" w:hAnsi="Aptos" w:cs="Arial"/>
          <w:sz w:val="22"/>
          <w:szCs w:val="22"/>
          <w:lang w:bidi="cs-CZ"/>
        </w:rPr>
        <w:t xml:space="preserve"> v oblasti EM, tak jak je definován v</w:t>
      </w:r>
      <w:r w:rsidR="001A4C12">
        <w:rPr>
          <w:rFonts w:ascii="Aptos" w:hAnsi="Aptos" w:cs="Arial"/>
          <w:sz w:val="22"/>
          <w:szCs w:val="22"/>
          <w:lang w:bidi="cs-CZ"/>
        </w:rPr>
        <w:t> předmětné S</w:t>
      </w:r>
      <w:r w:rsidR="00144CBA" w:rsidRPr="002B40D2">
        <w:rPr>
          <w:rFonts w:ascii="Aptos" w:hAnsi="Aptos" w:cs="Arial"/>
          <w:sz w:val="22"/>
          <w:szCs w:val="22"/>
          <w:lang w:bidi="cs-CZ"/>
        </w:rPr>
        <w:t xml:space="preserve">mlouvě a dle podmínek uvedených v této </w:t>
      </w:r>
      <w:r w:rsidR="001A4C12">
        <w:rPr>
          <w:rFonts w:ascii="Aptos" w:hAnsi="Aptos" w:cs="Arial"/>
          <w:sz w:val="22"/>
          <w:szCs w:val="22"/>
          <w:lang w:bidi="cs-CZ"/>
        </w:rPr>
        <w:t>S</w:t>
      </w:r>
      <w:r w:rsidR="00144CBA" w:rsidRPr="002B40D2">
        <w:rPr>
          <w:rFonts w:ascii="Aptos" w:hAnsi="Aptos" w:cs="Arial"/>
          <w:sz w:val="22"/>
          <w:szCs w:val="22"/>
          <w:lang w:bidi="cs-CZ"/>
        </w:rPr>
        <w:t>mlouvě</w:t>
      </w:r>
      <w:r w:rsidR="00DD3118" w:rsidRPr="002B40D2">
        <w:rPr>
          <w:rFonts w:ascii="Aptos" w:hAnsi="Aptos" w:cs="Arial"/>
          <w:sz w:val="22"/>
          <w:szCs w:val="22"/>
        </w:rPr>
        <w:t xml:space="preserve">. </w:t>
      </w:r>
      <w:r w:rsidR="00144CBA" w:rsidRPr="002B40D2">
        <w:rPr>
          <w:rFonts w:ascii="Aptos" w:hAnsi="Aptos" w:cs="Arial"/>
          <w:sz w:val="22"/>
          <w:szCs w:val="22"/>
          <w:lang w:bidi="cs-CZ"/>
        </w:rPr>
        <w:t xml:space="preserve">Smluvní strany mají </w:t>
      </w:r>
      <w:r w:rsidR="00144CBA" w:rsidRPr="002B40D2">
        <w:rPr>
          <w:rFonts w:ascii="Aptos" w:hAnsi="Aptos" w:cs="Arial"/>
          <w:sz w:val="22"/>
          <w:szCs w:val="22"/>
          <w:lang w:bidi="cs-CZ"/>
        </w:rPr>
        <w:lastRenderedPageBreak/>
        <w:t>oboustranný zájem koordinovat vzájemnou součinnost v oblasti energetického managementu (dále jen EM) za podmínek uvedených</w:t>
      </w:r>
      <w:r w:rsidR="001A4C12">
        <w:rPr>
          <w:rFonts w:ascii="Aptos" w:hAnsi="Aptos" w:cs="Arial"/>
          <w:sz w:val="22"/>
          <w:szCs w:val="22"/>
          <w:lang w:bidi="cs-CZ"/>
        </w:rPr>
        <w:t xml:space="preserve"> ve Smlouvě</w:t>
      </w:r>
      <w:r w:rsidR="00144CBA" w:rsidRPr="002B40D2">
        <w:rPr>
          <w:rFonts w:ascii="Aptos" w:hAnsi="Aptos" w:cs="Arial"/>
          <w:sz w:val="22"/>
          <w:szCs w:val="22"/>
          <w:lang w:bidi="cs-CZ"/>
        </w:rPr>
        <w:t>.</w:t>
      </w:r>
    </w:p>
    <w:p w14:paraId="7F75BF96" w14:textId="76F2BDF9" w:rsidR="003319F8" w:rsidRPr="002B40D2" w:rsidRDefault="003319F8" w:rsidP="009724D7">
      <w:pPr>
        <w:keepNext/>
        <w:jc w:val="both"/>
        <w:rPr>
          <w:rFonts w:ascii="Aptos" w:hAnsi="Aptos" w:cs="Arial"/>
          <w:sz w:val="22"/>
          <w:szCs w:val="22"/>
        </w:rPr>
      </w:pPr>
    </w:p>
    <w:p w14:paraId="3FDE8D57" w14:textId="77777777" w:rsidR="003319F8" w:rsidRPr="002B40D2" w:rsidRDefault="003319F8" w:rsidP="009724D7">
      <w:pPr>
        <w:keepNext/>
        <w:jc w:val="both"/>
        <w:rPr>
          <w:rFonts w:ascii="Aptos" w:hAnsi="Aptos" w:cs="Arial"/>
          <w:sz w:val="22"/>
          <w:szCs w:val="22"/>
        </w:rPr>
      </w:pPr>
    </w:p>
    <w:p w14:paraId="2A592DC0" w14:textId="4B08C3AB" w:rsidR="003319F8" w:rsidRPr="002B40D2" w:rsidRDefault="003319F8" w:rsidP="003319F8">
      <w:pPr>
        <w:keepNext/>
        <w:numPr>
          <w:ilvl w:val="0"/>
          <w:numId w:val="11"/>
        </w:numPr>
        <w:ind w:left="1077"/>
        <w:jc w:val="center"/>
        <w:rPr>
          <w:rFonts w:ascii="Aptos" w:hAnsi="Aptos" w:cs="Arial"/>
          <w:b/>
          <w:bCs/>
          <w:sz w:val="22"/>
          <w:szCs w:val="22"/>
        </w:rPr>
      </w:pPr>
    </w:p>
    <w:p w14:paraId="0011B425" w14:textId="0F33B29A" w:rsidR="007462A3" w:rsidRDefault="007462A3" w:rsidP="009724D7">
      <w:pPr>
        <w:keepNext/>
        <w:jc w:val="both"/>
        <w:rPr>
          <w:rFonts w:ascii="Aptos" w:hAnsi="Aptos" w:cs="Arial"/>
          <w:color w:val="000000" w:themeColor="text1"/>
          <w:sz w:val="22"/>
          <w:szCs w:val="22"/>
        </w:rPr>
      </w:pPr>
      <w:r>
        <w:rPr>
          <w:rFonts w:ascii="Aptos" w:hAnsi="Aptos" w:cs="Arial"/>
          <w:color w:val="000000" w:themeColor="text1"/>
          <w:sz w:val="22"/>
          <w:szCs w:val="22"/>
        </w:rPr>
        <w:t xml:space="preserve">Důvodem pro uzavření tohoto Dodatku č. 1 je </w:t>
      </w:r>
      <w:r w:rsidR="002B40D2">
        <w:rPr>
          <w:rFonts w:ascii="Aptos" w:hAnsi="Aptos" w:cs="Arial"/>
          <w:color w:val="000000" w:themeColor="text1"/>
          <w:sz w:val="22"/>
          <w:szCs w:val="22"/>
        </w:rPr>
        <w:t>upřesnění procesu poskytování služeb Dodavatelem dle čl. III. odst. 3.</w:t>
      </w:r>
    </w:p>
    <w:p w14:paraId="34EA6277" w14:textId="1EF4FB47" w:rsidR="00B136BE" w:rsidRDefault="00B136BE" w:rsidP="009724D7">
      <w:pPr>
        <w:keepNext/>
        <w:jc w:val="both"/>
        <w:rPr>
          <w:rFonts w:ascii="Aptos" w:eastAsia="Segoe UI" w:hAnsi="Aptos" w:cs="Arial"/>
          <w:color w:val="000000" w:themeColor="text1"/>
          <w:sz w:val="22"/>
          <w:szCs w:val="22"/>
        </w:rPr>
      </w:pPr>
      <w:r w:rsidRPr="002B40D2">
        <w:rPr>
          <w:rFonts w:ascii="Aptos" w:hAnsi="Aptos" w:cs="Arial"/>
          <w:color w:val="000000" w:themeColor="text1"/>
          <w:sz w:val="22"/>
          <w:szCs w:val="22"/>
        </w:rPr>
        <w:t xml:space="preserve">Předmětem Dodatku č. 1 je </w:t>
      </w:r>
      <w:r w:rsidR="0082776D">
        <w:rPr>
          <w:rFonts w:ascii="Aptos" w:hAnsi="Aptos" w:cs="Arial"/>
          <w:color w:val="000000" w:themeColor="text1"/>
          <w:sz w:val="22"/>
          <w:szCs w:val="22"/>
        </w:rPr>
        <w:t xml:space="preserve">tedy </w:t>
      </w:r>
      <w:r w:rsidRPr="002B40D2">
        <w:rPr>
          <w:rFonts w:ascii="Aptos" w:eastAsia="Segoe UI" w:hAnsi="Aptos" w:cs="Arial"/>
          <w:color w:val="000000" w:themeColor="text1"/>
          <w:sz w:val="22"/>
          <w:szCs w:val="22"/>
        </w:rPr>
        <w:t xml:space="preserve">upřesnění </w:t>
      </w:r>
      <w:r w:rsidR="00CF5CBC" w:rsidRPr="002B40D2">
        <w:rPr>
          <w:rFonts w:ascii="Aptos" w:eastAsia="Segoe UI" w:hAnsi="Aptos" w:cs="Arial"/>
          <w:color w:val="000000" w:themeColor="text1"/>
          <w:sz w:val="22"/>
          <w:szCs w:val="22"/>
        </w:rPr>
        <w:t>předmětu poskytovaných služeb</w:t>
      </w:r>
      <w:r w:rsidRPr="002B40D2">
        <w:rPr>
          <w:rFonts w:ascii="Aptos" w:eastAsia="Segoe UI" w:hAnsi="Aptos" w:cs="Arial"/>
          <w:color w:val="000000" w:themeColor="text1"/>
          <w:sz w:val="22"/>
          <w:szCs w:val="22"/>
        </w:rPr>
        <w:t xml:space="preserve"> a</w:t>
      </w:r>
      <w:r w:rsidR="00BB69AD" w:rsidRPr="002B40D2">
        <w:rPr>
          <w:rFonts w:ascii="Aptos" w:eastAsia="Segoe UI" w:hAnsi="Aptos" w:cs="Arial"/>
          <w:color w:val="000000" w:themeColor="text1"/>
          <w:sz w:val="22"/>
          <w:szCs w:val="22"/>
        </w:rPr>
        <w:t> </w:t>
      </w:r>
      <w:r w:rsidRPr="002B40D2">
        <w:rPr>
          <w:rFonts w:ascii="Aptos" w:eastAsia="Segoe UI" w:hAnsi="Aptos" w:cs="Arial"/>
          <w:color w:val="000000" w:themeColor="text1"/>
          <w:sz w:val="22"/>
          <w:szCs w:val="22"/>
        </w:rPr>
        <w:t>úprava termínů plnění v čl. II</w:t>
      </w:r>
      <w:r w:rsidR="00AD0658">
        <w:rPr>
          <w:rFonts w:ascii="Aptos" w:eastAsia="Segoe UI" w:hAnsi="Aptos" w:cs="Arial"/>
          <w:color w:val="000000" w:themeColor="text1"/>
          <w:sz w:val="22"/>
          <w:szCs w:val="22"/>
        </w:rPr>
        <w:t xml:space="preserve">. Předmět smlouvy, </w:t>
      </w:r>
      <w:r w:rsidR="00BB69AD" w:rsidRPr="002B40D2">
        <w:rPr>
          <w:rFonts w:ascii="Aptos" w:eastAsia="Segoe UI" w:hAnsi="Aptos" w:cs="Arial"/>
          <w:color w:val="000000" w:themeColor="text1"/>
          <w:sz w:val="22"/>
          <w:szCs w:val="22"/>
        </w:rPr>
        <w:t xml:space="preserve">odst. 2 </w:t>
      </w:r>
      <w:r w:rsidRPr="002B40D2">
        <w:rPr>
          <w:rFonts w:ascii="Aptos" w:eastAsia="Segoe UI" w:hAnsi="Aptos" w:cs="Arial"/>
          <w:color w:val="000000" w:themeColor="text1"/>
          <w:sz w:val="22"/>
          <w:szCs w:val="22"/>
        </w:rPr>
        <w:t>Smlouvy.</w:t>
      </w:r>
    </w:p>
    <w:p w14:paraId="24688F70" w14:textId="77777777" w:rsidR="007462A3" w:rsidRDefault="007462A3" w:rsidP="007462A3">
      <w:pPr>
        <w:keepNext/>
        <w:jc w:val="both"/>
        <w:rPr>
          <w:rFonts w:ascii="Aptos" w:eastAsia="Segoe UI" w:hAnsi="Aptos" w:cs="Arial"/>
          <w:color w:val="000000" w:themeColor="text1"/>
          <w:sz w:val="22"/>
          <w:szCs w:val="22"/>
        </w:rPr>
      </w:pPr>
    </w:p>
    <w:p w14:paraId="403A2AC9" w14:textId="6D24C36C" w:rsidR="007462A3" w:rsidRPr="007462A3" w:rsidRDefault="007462A3" w:rsidP="002B40D2">
      <w:pPr>
        <w:keepNext/>
        <w:jc w:val="both"/>
        <w:rPr>
          <w:rFonts w:ascii="Aptos" w:eastAsia="Segoe UI" w:hAnsi="Aptos" w:cs="Arial"/>
          <w:color w:val="000000" w:themeColor="text1"/>
          <w:sz w:val="22"/>
          <w:szCs w:val="22"/>
        </w:rPr>
      </w:pPr>
      <w:r w:rsidRPr="007462A3">
        <w:rPr>
          <w:rFonts w:ascii="Aptos" w:eastAsia="Segoe UI" w:hAnsi="Aptos" w:cs="Arial"/>
          <w:color w:val="000000" w:themeColor="text1"/>
          <w:sz w:val="22"/>
          <w:szCs w:val="22"/>
        </w:rPr>
        <w:t xml:space="preserve">Na základě výše uvedeného se smluvní strany dohodly na následujících změnách, a tedy na změně </w:t>
      </w:r>
      <w:r>
        <w:rPr>
          <w:rFonts w:ascii="Aptos" w:eastAsia="Segoe UI" w:hAnsi="Aptos" w:cs="Arial"/>
          <w:color w:val="000000" w:themeColor="text1"/>
          <w:sz w:val="22"/>
          <w:szCs w:val="22"/>
        </w:rPr>
        <w:t>Smlouvy</w:t>
      </w:r>
      <w:r w:rsidRPr="007462A3">
        <w:rPr>
          <w:rFonts w:ascii="Aptos" w:eastAsia="Segoe UI" w:hAnsi="Aptos" w:cs="Arial"/>
          <w:color w:val="000000" w:themeColor="text1"/>
          <w:sz w:val="22"/>
          <w:szCs w:val="22"/>
        </w:rPr>
        <w:t>, a to následujícím způsobem:</w:t>
      </w:r>
    </w:p>
    <w:p w14:paraId="51D74D27" w14:textId="12882DC0" w:rsidR="007462A3" w:rsidRPr="002B40D2" w:rsidRDefault="007462A3" w:rsidP="009724D7">
      <w:pPr>
        <w:keepNext/>
        <w:jc w:val="both"/>
        <w:rPr>
          <w:rFonts w:ascii="Aptos" w:hAnsi="Aptos" w:cs="Arial"/>
          <w:sz w:val="22"/>
          <w:szCs w:val="22"/>
        </w:rPr>
      </w:pPr>
    </w:p>
    <w:p w14:paraId="2D84E299" w14:textId="0FAC9FA2" w:rsidR="007462A3" w:rsidRPr="002B40D2" w:rsidRDefault="007462A3" w:rsidP="002B40D2">
      <w:pPr>
        <w:pStyle w:val="Odstavecseseznamem"/>
        <w:keepNext/>
        <w:numPr>
          <w:ilvl w:val="0"/>
          <w:numId w:val="36"/>
        </w:numPr>
        <w:jc w:val="both"/>
        <w:rPr>
          <w:rFonts w:ascii="Aptos" w:eastAsia="Times New Roman" w:hAnsi="Aptos" w:cs="Arial"/>
          <w:kern w:val="0"/>
          <w:sz w:val="22"/>
          <w:szCs w:val="22"/>
          <w:u w:val="single"/>
          <w:lang w:eastAsia="cs-CZ"/>
          <w14:ligatures w14:val="none"/>
        </w:rPr>
      </w:pPr>
      <w:r w:rsidRPr="002B40D2">
        <w:rPr>
          <w:rFonts w:ascii="Aptos" w:eastAsia="Times New Roman" w:hAnsi="Aptos" w:cs="Arial"/>
          <w:b/>
          <w:bCs/>
          <w:kern w:val="0"/>
          <w:sz w:val="22"/>
          <w:szCs w:val="22"/>
          <w:u w:val="single"/>
          <w:lang w:eastAsia="cs-CZ"/>
          <w14:ligatures w14:val="none"/>
        </w:rPr>
        <w:t xml:space="preserve">Ustanovení Smlouvy čl. </w:t>
      </w:r>
      <w:r w:rsidR="004D66CF" w:rsidRPr="002B40D2">
        <w:rPr>
          <w:rFonts w:ascii="Aptos" w:eastAsia="Times New Roman" w:hAnsi="Aptos" w:cs="Arial"/>
          <w:b/>
          <w:bCs/>
          <w:kern w:val="0"/>
          <w:sz w:val="22"/>
          <w:szCs w:val="22"/>
          <w:u w:val="single"/>
          <w:lang w:eastAsia="cs-CZ"/>
          <w14:ligatures w14:val="none"/>
        </w:rPr>
        <w:t>II</w:t>
      </w:r>
      <w:r w:rsidRPr="002B40D2">
        <w:rPr>
          <w:rFonts w:ascii="Aptos" w:eastAsia="Times New Roman" w:hAnsi="Aptos" w:cs="Arial"/>
          <w:b/>
          <w:bCs/>
          <w:kern w:val="0"/>
          <w:sz w:val="22"/>
          <w:szCs w:val="22"/>
          <w:u w:val="single"/>
          <w:lang w:eastAsia="cs-CZ"/>
          <w14:ligatures w14:val="none"/>
        </w:rPr>
        <w:t>. Předmět smlouvy, odst.</w:t>
      </w:r>
      <w:r w:rsidR="00031ADC" w:rsidRPr="002B40D2">
        <w:rPr>
          <w:rFonts w:ascii="Aptos" w:eastAsia="Times New Roman" w:hAnsi="Aptos" w:cs="Arial"/>
          <w:b/>
          <w:bCs/>
          <w:kern w:val="0"/>
          <w:sz w:val="22"/>
          <w:szCs w:val="22"/>
          <w:u w:val="single"/>
          <w:lang w:eastAsia="cs-CZ"/>
          <w14:ligatures w14:val="none"/>
        </w:rPr>
        <w:t xml:space="preserve"> </w:t>
      </w:r>
      <w:r w:rsidRPr="002B40D2">
        <w:rPr>
          <w:rFonts w:ascii="Aptos" w:eastAsia="Times New Roman" w:hAnsi="Aptos" w:cs="Arial"/>
          <w:b/>
          <w:bCs/>
          <w:kern w:val="0"/>
          <w:sz w:val="22"/>
          <w:szCs w:val="22"/>
          <w:u w:val="single"/>
          <w:lang w:eastAsia="cs-CZ"/>
          <w14:ligatures w14:val="none"/>
        </w:rPr>
        <w:t>2</w:t>
      </w:r>
      <w:r w:rsidR="004D66CF" w:rsidRPr="002B40D2">
        <w:rPr>
          <w:rFonts w:ascii="Aptos" w:eastAsia="Times New Roman" w:hAnsi="Aptos" w:cs="Arial"/>
          <w:b/>
          <w:bCs/>
          <w:kern w:val="0"/>
          <w:sz w:val="22"/>
          <w:szCs w:val="22"/>
          <w:u w:val="single"/>
          <w:lang w:eastAsia="cs-CZ"/>
          <w14:ligatures w14:val="none"/>
        </w:rPr>
        <w:t>) písm. a) jež zní</w:t>
      </w:r>
      <w:r w:rsidRPr="002B40D2">
        <w:rPr>
          <w:rFonts w:ascii="Aptos" w:eastAsia="Times New Roman" w:hAnsi="Aptos" w:cs="Arial"/>
          <w:b/>
          <w:bCs/>
          <w:kern w:val="0"/>
          <w:sz w:val="22"/>
          <w:szCs w:val="22"/>
          <w:u w:val="single"/>
          <w:lang w:eastAsia="cs-CZ"/>
          <w14:ligatures w14:val="none"/>
        </w:rPr>
        <w:t xml:space="preserve">:  </w:t>
      </w:r>
    </w:p>
    <w:p w14:paraId="59BED136" w14:textId="77777777" w:rsidR="00461DF4" w:rsidRPr="002B40D2" w:rsidRDefault="00461DF4" w:rsidP="009724D7">
      <w:pPr>
        <w:keepNext/>
        <w:jc w:val="both"/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</w:p>
    <w:p w14:paraId="3234B7BD" w14:textId="77777777" w:rsidR="004D66CF" w:rsidRPr="002B40D2" w:rsidRDefault="004D66CF" w:rsidP="004D66CF">
      <w:pPr>
        <w:pStyle w:val="Zkladntext"/>
        <w:widowControl w:val="0"/>
        <w:numPr>
          <w:ilvl w:val="0"/>
          <w:numId w:val="32"/>
        </w:numPr>
        <w:tabs>
          <w:tab w:val="left" w:pos="713"/>
        </w:tabs>
        <w:spacing w:after="0" w:line="276" w:lineRule="auto"/>
        <w:ind w:firstLine="340"/>
        <w:rPr>
          <w:rFonts w:ascii="Aptos" w:hAnsi="Aptos"/>
          <w:sz w:val="22"/>
          <w:szCs w:val="22"/>
        </w:rPr>
      </w:pPr>
      <w:r w:rsidRPr="002B40D2">
        <w:rPr>
          <w:rFonts w:ascii="Aptos" w:hAnsi="Aptos"/>
          <w:sz w:val="22"/>
          <w:szCs w:val="22"/>
        </w:rPr>
        <w:t xml:space="preserve">Zpracování návrhu vhodných interních procesů Objednatele a jeho příspěvkových organizací </w:t>
      </w:r>
    </w:p>
    <w:p w14:paraId="48C845BB" w14:textId="1FD177E8" w:rsidR="004D66CF" w:rsidRPr="002B40D2" w:rsidRDefault="00031ADC" w:rsidP="002B40D2">
      <w:pPr>
        <w:pStyle w:val="Zkladntext"/>
        <w:widowControl w:val="0"/>
        <w:tabs>
          <w:tab w:val="left" w:pos="713"/>
        </w:tabs>
        <w:spacing w:after="0" w:line="276" w:lineRule="auto"/>
        <w:ind w:left="340"/>
        <w:rPr>
          <w:rFonts w:ascii="Aptos" w:hAnsi="Aptos"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         </w:t>
      </w:r>
      <w:r w:rsidR="004D66CF" w:rsidRPr="002B40D2">
        <w:rPr>
          <w:rFonts w:ascii="Aptos" w:hAnsi="Aptos"/>
          <w:b/>
          <w:bCs/>
          <w:sz w:val="22"/>
          <w:szCs w:val="22"/>
        </w:rPr>
        <w:t xml:space="preserve">do 31.10. 2024, </w:t>
      </w:r>
      <w:r w:rsidR="004D66CF" w:rsidRPr="002B40D2">
        <w:rPr>
          <w:rFonts w:ascii="Aptos" w:hAnsi="Aptos"/>
          <w:sz w:val="22"/>
          <w:szCs w:val="22"/>
        </w:rPr>
        <w:t xml:space="preserve">s termínem zavedení (implementace) </w:t>
      </w:r>
      <w:r w:rsidR="004D66CF" w:rsidRPr="002B40D2">
        <w:rPr>
          <w:rFonts w:ascii="Aptos" w:hAnsi="Aptos"/>
          <w:b/>
          <w:bCs/>
          <w:sz w:val="22"/>
          <w:szCs w:val="22"/>
        </w:rPr>
        <w:t>do 31.3. 2025,</w:t>
      </w:r>
    </w:p>
    <w:p w14:paraId="1EDBDDBB" w14:textId="77777777" w:rsidR="004D66CF" w:rsidRPr="00031ADC" w:rsidRDefault="004D66CF" w:rsidP="004D66CF">
      <w:pPr>
        <w:keepNext/>
        <w:rPr>
          <w:rFonts w:ascii="Aptos" w:eastAsia="Times New Roman" w:hAnsi="Aptos" w:cs="Arial"/>
          <w:b/>
          <w:bCs/>
          <w:sz w:val="22"/>
          <w:szCs w:val="22"/>
          <w:lang w:eastAsia="cs-CZ"/>
        </w:rPr>
      </w:pPr>
    </w:p>
    <w:p w14:paraId="7A4662F9" w14:textId="7F41EADB" w:rsidR="004D66CF" w:rsidRPr="00031ADC" w:rsidRDefault="004D66CF" w:rsidP="004D66CF">
      <w:pPr>
        <w:keepNext/>
        <w:rPr>
          <w:rFonts w:ascii="Aptos" w:eastAsia="Times New Roman" w:hAnsi="Aptos" w:cs="Arial"/>
          <w:b/>
          <w:bCs/>
          <w:sz w:val="22"/>
          <w:szCs w:val="22"/>
          <w:lang w:eastAsia="cs-CZ"/>
        </w:rPr>
      </w:pPr>
      <w:r w:rsidRPr="00031ADC">
        <w:rPr>
          <w:rFonts w:ascii="Aptos" w:eastAsia="Times New Roman" w:hAnsi="Aptos" w:cs="Arial"/>
          <w:b/>
          <w:bCs/>
          <w:sz w:val="22"/>
          <w:szCs w:val="22"/>
          <w:lang w:eastAsia="cs-CZ"/>
        </w:rPr>
        <w:t>se ruší a nahrazuje se ustanovením níže uvedeného znění:</w:t>
      </w:r>
    </w:p>
    <w:p w14:paraId="68355936" w14:textId="77777777" w:rsidR="004D66CF" w:rsidRPr="00031ADC" w:rsidRDefault="004D66CF" w:rsidP="004D66CF">
      <w:pPr>
        <w:keepNext/>
        <w:rPr>
          <w:rFonts w:ascii="Aptos" w:eastAsia="Times New Roman" w:hAnsi="Aptos" w:cs="Arial"/>
          <w:b/>
          <w:bCs/>
          <w:sz w:val="22"/>
          <w:szCs w:val="22"/>
          <w:lang w:eastAsia="cs-CZ"/>
        </w:rPr>
      </w:pPr>
    </w:p>
    <w:p w14:paraId="01EEC4C0" w14:textId="46130432" w:rsidR="00C46432" w:rsidRPr="002B40D2" w:rsidRDefault="00EF5872" w:rsidP="004D66CF">
      <w:pPr>
        <w:pStyle w:val="Odstavecseseznamem"/>
        <w:numPr>
          <w:ilvl w:val="0"/>
          <w:numId w:val="33"/>
        </w:numPr>
        <w:spacing w:before="300" w:after="300" w:line="259" w:lineRule="auto"/>
        <w:jc w:val="both"/>
        <w:rPr>
          <w:rFonts w:ascii="Aptos" w:eastAsia="Times New Roman" w:hAnsi="Aptos" w:cs="Arial"/>
          <w:sz w:val="22"/>
          <w:szCs w:val="22"/>
          <w:lang w:eastAsia="cs-CZ"/>
        </w:rPr>
      </w:pPr>
      <w:r w:rsidRPr="002B40D2">
        <w:rPr>
          <w:rFonts w:ascii="Aptos" w:hAnsi="Aptos" w:cs="Arial"/>
          <w:color w:val="000000" w:themeColor="text1"/>
          <w:sz w:val="22"/>
          <w:szCs w:val="22"/>
        </w:rPr>
        <w:t xml:space="preserve">Sledování a řízení procesů dodržení zákonných povinností Objednatele v energetické legislativě, které bude řešeno implementací normy ČSN EN 50001 do vnitřních směrnic Objednatele, s termínem zavedení do </w:t>
      </w:r>
      <w:r w:rsidRPr="002B40D2">
        <w:rPr>
          <w:rFonts w:ascii="Aptos" w:hAnsi="Aptos" w:cs="Arial"/>
          <w:b/>
          <w:bCs/>
          <w:color w:val="000000" w:themeColor="text1"/>
          <w:sz w:val="22"/>
          <w:szCs w:val="22"/>
        </w:rPr>
        <w:t>1. 7. 2025</w:t>
      </w:r>
      <w:r w:rsidR="00985F0D">
        <w:rPr>
          <w:rFonts w:ascii="Aptos" w:hAnsi="Aptos" w:cs="Arial"/>
          <w:color w:val="000000" w:themeColor="text1"/>
          <w:sz w:val="22"/>
          <w:szCs w:val="22"/>
        </w:rPr>
        <w:t>,</w:t>
      </w:r>
    </w:p>
    <w:p w14:paraId="09EFDD9B" w14:textId="77777777" w:rsidR="00985F0D" w:rsidRPr="002B40D2" w:rsidRDefault="00985F0D" w:rsidP="002B40D2">
      <w:pPr>
        <w:pStyle w:val="Odstavecseseznamem"/>
        <w:spacing w:before="300" w:after="300" w:line="259" w:lineRule="auto"/>
        <w:jc w:val="both"/>
        <w:rPr>
          <w:rFonts w:ascii="Aptos" w:eastAsia="Times New Roman" w:hAnsi="Aptos" w:cs="Arial"/>
          <w:sz w:val="22"/>
          <w:szCs w:val="22"/>
          <w:lang w:eastAsia="cs-CZ"/>
        </w:rPr>
      </w:pPr>
    </w:p>
    <w:p w14:paraId="27A6A645" w14:textId="0798CB5D" w:rsidR="00C46432" w:rsidRDefault="007462A3" w:rsidP="00985F0D">
      <w:pPr>
        <w:pStyle w:val="Odstavecseseznamem"/>
        <w:numPr>
          <w:ilvl w:val="0"/>
          <w:numId w:val="36"/>
        </w:numPr>
        <w:spacing w:before="300" w:after="300" w:line="259" w:lineRule="auto"/>
        <w:jc w:val="both"/>
        <w:rPr>
          <w:rFonts w:ascii="Aptos" w:eastAsia="Times New Roman" w:hAnsi="Aptos" w:cs="Arial"/>
          <w:sz w:val="22"/>
          <w:szCs w:val="22"/>
          <w:lang w:eastAsia="cs-CZ"/>
        </w:rPr>
      </w:pPr>
      <w:r w:rsidRPr="002B40D2">
        <w:rPr>
          <w:rFonts w:ascii="Aptos" w:eastAsia="Times New Roman" w:hAnsi="Aptos" w:cs="Arial"/>
          <w:b/>
          <w:bCs/>
          <w:sz w:val="22"/>
          <w:szCs w:val="22"/>
          <w:u w:val="single"/>
          <w:lang w:eastAsia="cs-CZ"/>
        </w:rPr>
        <w:t xml:space="preserve">Ustanovení </w:t>
      </w:r>
      <w:r w:rsidR="00031ADC" w:rsidRPr="002B40D2">
        <w:rPr>
          <w:rFonts w:ascii="Aptos" w:eastAsia="Times New Roman" w:hAnsi="Aptos" w:cs="Arial"/>
          <w:b/>
          <w:bCs/>
          <w:sz w:val="22"/>
          <w:szCs w:val="22"/>
          <w:u w:val="single"/>
          <w:lang w:eastAsia="cs-CZ"/>
        </w:rPr>
        <w:t>S</w:t>
      </w:r>
      <w:r w:rsidRPr="002B40D2">
        <w:rPr>
          <w:rFonts w:ascii="Aptos" w:eastAsia="Times New Roman" w:hAnsi="Aptos" w:cs="Arial"/>
          <w:b/>
          <w:bCs/>
          <w:sz w:val="22"/>
          <w:szCs w:val="22"/>
          <w:u w:val="single"/>
          <w:lang w:eastAsia="cs-CZ"/>
        </w:rPr>
        <w:t xml:space="preserve">mlouvy čl. </w:t>
      </w:r>
      <w:r w:rsidR="00031ADC" w:rsidRPr="002B40D2">
        <w:rPr>
          <w:rFonts w:ascii="Aptos" w:eastAsia="Times New Roman" w:hAnsi="Aptos" w:cs="Arial"/>
          <w:b/>
          <w:bCs/>
          <w:sz w:val="22"/>
          <w:szCs w:val="22"/>
          <w:u w:val="single"/>
          <w:lang w:eastAsia="cs-CZ"/>
        </w:rPr>
        <w:t>II</w:t>
      </w:r>
      <w:r w:rsidRPr="002B40D2">
        <w:rPr>
          <w:rFonts w:ascii="Aptos" w:eastAsia="Times New Roman" w:hAnsi="Aptos" w:cs="Arial"/>
          <w:b/>
          <w:bCs/>
          <w:sz w:val="22"/>
          <w:szCs w:val="22"/>
          <w:u w:val="single"/>
          <w:lang w:eastAsia="cs-CZ"/>
        </w:rPr>
        <w:t xml:space="preserve">. </w:t>
      </w:r>
      <w:r w:rsidR="00031ADC" w:rsidRPr="002B40D2">
        <w:rPr>
          <w:rFonts w:ascii="Aptos" w:eastAsia="Times New Roman" w:hAnsi="Aptos" w:cs="Arial"/>
          <w:b/>
          <w:bCs/>
          <w:sz w:val="22"/>
          <w:szCs w:val="22"/>
          <w:u w:val="single"/>
          <w:lang w:eastAsia="cs-CZ"/>
        </w:rPr>
        <w:t xml:space="preserve">Předmět smlouvy, odst. 2) písm. c) </w:t>
      </w:r>
      <w:r w:rsidRPr="002B40D2">
        <w:rPr>
          <w:rFonts w:ascii="Aptos" w:eastAsia="Times New Roman" w:hAnsi="Aptos" w:cs="Arial"/>
          <w:b/>
          <w:bCs/>
          <w:sz w:val="22"/>
          <w:szCs w:val="22"/>
          <w:u w:val="single"/>
          <w:lang w:eastAsia="cs-CZ"/>
        </w:rPr>
        <w:t>jež zní:</w:t>
      </w:r>
      <w:r w:rsidR="00EF5872" w:rsidRPr="002B40D2">
        <w:rPr>
          <w:rFonts w:ascii="Aptos" w:eastAsia="Times New Roman" w:hAnsi="Aptos" w:cs="Arial"/>
          <w:sz w:val="22"/>
          <w:szCs w:val="22"/>
          <w:lang w:eastAsia="cs-CZ"/>
        </w:rPr>
        <w:t xml:space="preserve"> </w:t>
      </w:r>
    </w:p>
    <w:p w14:paraId="1582A7C2" w14:textId="77777777" w:rsidR="00985F0D" w:rsidRPr="002B40D2" w:rsidRDefault="00985F0D" w:rsidP="00985F0D">
      <w:pPr>
        <w:pStyle w:val="Odstavecseseznamem"/>
        <w:spacing w:before="300" w:after="300" w:line="259" w:lineRule="auto"/>
        <w:ind w:left="360"/>
        <w:jc w:val="both"/>
        <w:rPr>
          <w:rFonts w:ascii="Aptos" w:eastAsia="Times New Roman" w:hAnsi="Aptos" w:cs="Arial"/>
          <w:sz w:val="22"/>
          <w:szCs w:val="22"/>
          <w:lang w:eastAsia="cs-CZ"/>
        </w:rPr>
      </w:pPr>
    </w:p>
    <w:p w14:paraId="2E53B769" w14:textId="2197CD37" w:rsidR="00031ADC" w:rsidRPr="002B40D2" w:rsidRDefault="00031ADC" w:rsidP="00031ADC">
      <w:pPr>
        <w:pStyle w:val="Odstavecseseznamem"/>
        <w:numPr>
          <w:ilvl w:val="0"/>
          <w:numId w:val="35"/>
        </w:numPr>
        <w:spacing w:before="300" w:line="259" w:lineRule="auto"/>
        <w:jc w:val="both"/>
        <w:rPr>
          <w:rFonts w:ascii="Aptos" w:eastAsia="Times New Roman" w:hAnsi="Aptos" w:cs="Arial"/>
          <w:sz w:val="22"/>
          <w:szCs w:val="22"/>
          <w:lang w:eastAsia="cs-CZ" w:bidi="cs-CZ"/>
        </w:rPr>
      </w:pPr>
      <w:r w:rsidRPr="002B40D2">
        <w:rPr>
          <w:rFonts w:ascii="Aptos" w:eastAsia="Times New Roman" w:hAnsi="Aptos" w:cs="Arial"/>
          <w:sz w:val="22"/>
          <w:szCs w:val="22"/>
          <w:lang w:eastAsia="cs-CZ" w:bidi="cs-CZ"/>
        </w:rPr>
        <w:t xml:space="preserve">Zavedení energetického pasportu SW řešení a jeho naplnění: popis zdrojů energie, historie spotřeb jednotlivých energonositelů, termíny revizních kontrol, sledování legislativních povinností a </w:t>
      </w:r>
      <w:r w:rsidRPr="002B40D2">
        <w:rPr>
          <w:rFonts w:ascii="Aptos" w:eastAsia="Times New Roman" w:hAnsi="Aptos" w:cs="Arial"/>
          <w:b/>
          <w:bCs/>
          <w:sz w:val="22"/>
          <w:szCs w:val="22"/>
          <w:lang w:eastAsia="cs-CZ" w:bidi="cs-CZ"/>
        </w:rPr>
        <w:t>to do 31. 3. 2025,</w:t>
      </w:r>
    </w:p>
    <w:p w14:paraId="594D01A3" w14:textId="77777777" w:rsidR="00031ADC" w:rsidRPr="002B40D2" w:rsidRDefault="00031ADC" w:rsidP="002B40D2">
      <w:pPr>
        <w:pStyle w:val="Odstavecseseznamem"/>
        <w:spacing w:before="300" w:line="259" w:lineRule="auto"/>
        <w:jc w:val="both"/>
        <w:rPr>
          <w:rFonts w:ascii="Aptos" w:eastAsia="Times New Roman" w:hAnsi="Aptos" w:cs="Arial"/>
          <w:sz w:val="22"/>
          <w:szCs w:val="22"/>
          <w:lang w:eastAsia="cs-CZ" w:bidi="cs-CZ"/>
        </w:rPr>
      </w:pPr>
      <w:bookmarkStart w:id="1" w:name="_Hlk194492818"/>
    </w:p>
    <w:p w14:paraId="3A26DB16" w14:textId="6D03E16A" w:rsidR="00031ADC" w:rsidRDefault="00031ADC" w:rsidP="00031ADC">
      <w:pPr>
        <w:spacing w:line="259" w:lineRule="auto"/>
        <w:jc w:val="both"/>
        <w:rPr>
          <w:rFonts w:ascii="Aptos" w:eastAsia="Times New Roman" w:hAnsi="Aptos" w:cs="Arial"/>
          <w:b/>
          <w:bCs/>
          <w:sz w:val="22"/>
          <w:szCs w:val="22"/>
          <w:lang w:eastAsia="cs-CZ"/>
        </w:rPr>
      </w:pPr>
      <w:r w:rsidRPr="00031ADC">
        <w:rPr>
          <w:rFonts w:ascii="Aptos" w:eastAsia="Times New Roman" w:hAnsi="Aptos" w:cs="Arial"/>
          <w:b/>
          <w:bCs/>
          <w:sz w:val="22"/>
          <w:szCs w:val="22"/>
          <w:lang w:eastAsia="cs-CZ"/>
        </w:rPr>
        <w:t>se ruší a nahrazuje se ustanovením níže uvedeného znění:</w:t>
      </w:r>
    </w:p>
    <w:bookmarkEnd w:id="1"/>
    <w:p w14:paraId="0CC8EC95" w14:textId="77777777" w:rsidR="00031ADC" w:rsidRPr="00031ADC" w:rsidRDefault="00031ADC" w:rsidP="002B40D2">
      <w:pPr>
        <w:spacing w:line="259" w:lineRule="auto"/>
        <w:jc w:val="both"/>
        <w:rPr>
          <w:rFonts w:ascii="Aptos" w:eastAsia="Times New Roman" w:hAnsi="Aptos" w:cs="Arial"/>
          <w:b/>
          <w:bCs/>
          <w:sz w:val="22"/>
          <w:szCs w:val="22"/>
          <w:lang w:eastAsia="cs-CZ"/>
        </w:rPr>
      </w:pPr>
    </w:p>
    <w:p w14:paraId="7050284B" w14:textId="0F0F6285" w:rsidR="00EF5872" w:rsidRDefault="00031ADC" w:rsidP="00985F0D">
      <w:pPr>
        <w:ind w:left="705" w:hanging="705"/>
        <w:jc w:val="both"/>
        <w:rPr>
          <w:rFonts w:ascii="Aptos" w:eastAsia="Times New Roman" w:hAnsi="Aptos"/>
          <w:sz w:val="22"/>
          <w:szCs w:val="22"/>
          <w:lang w:eastAsia="cs-CZ"/>
        </w:rPr>
      </w:pPr>
      <w:r w:rsidRPr="00985F0D">
        <w:rPr>
          <w:rFonts w:ascii="Aptos" w:hAnsi="Aptos" w:cs="Arial"/>
          <w:color w:val="000000" w:themeColor="text1"/>
          <w:sz w:val="22"/>
          <w:szCs w:val="22"/>
        </w:rPr>
        <w:t xml:space="preserve">        c)</w:t>
      </w:r>
      <w:r w:rsidRPr="00985F0D">
        <w:rPr>
          <w:rFonts w:ascii="Aptos" w:hAnsi="Aptos" w:cs="Arial"/>
          <w:color w:val="000000" w:themeColor="text1"/>
          <w:sz w:val="22"/>
          <w:szCs w:val="22"/>
        </w:rPr>
        <w:tab/>
      </w:r>
      <w:r w:rsidR="00875C87" w:rsidRPr="0082776D">
        <w:rPr>
          <w:rFonts w:ascii="Aptos" w:eastAsia="Times New Roman" w:hAnsi="Aptos"/>
          <w:sz w:val="22"/>
          <w:szCs w:val="22"/>
          <w:lang w:eastAsia="cs-CZ"/>
        </w:rPr>
        <w:t>V rámci zpracování PENB a budoucího vyhodnocení informací získaných z tohoto procesu a zároveň  s</w:t>
      </w:r>
      <w:r w:rsidR="005B3DA9" w:rsidRPr="0082776D">
        <w:rPr>
          <w:rFonts w:ascii="Aptos" w:eastAsia="Times New Roman" w:hAnsi="Aptos"/>
          <w:sz w:val="22"/>
          <w:szCs w:val="22"/>
          <w:lang w:eastAsia="cs-CZ"/>
        </w:rPr>
        <w:t> </w:t>
      </w:r>
      <w:r w:rsidR="00875C87" w:rsidRPr="0082776D">
        <w:rPr>
          <w:rFonts w:ascii="Aptos" w:eastAsia="Times New Roman" w:hAnsi="Aptos"/>
          <w:sz w:val="22"/>
          <w:szCs w:val="22"/>
          <w:lang w:eastAsia="cs-CZ"/>
        </w:rPr>
        <w:t>předpokladem</w:t>
      </w:r>
      <w:r w:rsidR="005B3DA9" w:rsidRPr="0082776D">
        <w:rPr>
          <w:rFonts w:ascii="Aptos" w:eastAsia="Times New Roman" w:hAnsi="Aptos"/>
          <w:sz w:val="22"/>
          <w:szCs w:val="22"/>
          <w:lang w:eastAsia="cs-CZ"/>
        </w:rPr>
        <w:t xml:space="preserve"> </w:t>
      </w:r>
      <w:r w:rsidR="00875C87" w:rsidRPr="0082776D">
        <w:rPr>
          <w:rFonts w:ascii="Aptos" w:eastAsia="Times New Roman" w:hAnsi="Aptos"/>
          <w:sz w:val="22"/>
          <w:szCs w:val="22"/>
          <w:lang w:eastAsia="cs-CZ"/>
        </w:rPr>
        <w:t xml:space="preserve">absence digitalizace </w:t>
      </w:r>
      <w:r w:rsidR="00F01A68" w:rsidRPr="0082776D">
        <w:rPr>
          <w:rFonts w:ascii="Aptos" w:eastAsia="Times New Roman" w:hAnsi="Aptos"/>
          <w:sz w:val="22"/>
          <w:szCs w:val="22"/>
          <w:lang w:eastAsia="cs-CZ"/>
        </w:rPr>
        <w:t>s</w:t>
      </w:r>
      <w:r w:rsidR="00875C87" w:rsidRPr="0082776D">
        <w:rPr>
          <w:rFonts w:ascii="Aptos" w:eastAsia="Times New Roman" w:hAnsi="Aptos"/>
          <w:sz w:val="22"/>
          <w:szCs w:val="22"/>
          <w:lang w:eastAsia="cs-CZ"/>
        </w:rPr>
        <w:t xml:space="preserve">právy budov v majetku města </w:t>
      </w:r>
      <w:r w:rsidR="005B3DA9" w:rsidRPr="0082776D">
        <w:rPr>
          <w:rFonts w:ascii="Aptos" w:eastAsia="Times New Roman" w:hAnsi="Aptos"/>
          <w:sz w:val="22"/>
          <w:szCs w:val="22"/>
          <w:lang w:eastAsia="cs-CZ"/>
        </w:rPr>
        <w:t xml:space="preserve">ke </w:t>
      </w:r>
      <w:r w:rsidR="00875C87" w:rsidRPr="0082776D">
        <w:rPr>
          <w:rFonts w:ascii="Aptos" w:eastAsia="Times New Roman" w:hAnsi="Aptos"/>
          <w:sz w:val="22"/>
          <w:szCs w:val="22"/>
          <w:lang w:eastAsia="cs-CZ"/>
        </w:rPr>
        <w:t>zpracován</w:t>
      </w:r>
      <w:r w:rsidR="005B3DA9" w:rsidRPr="0082776D">
        <w:rPr>
          <w:rFonts w:ascii="Aptos" w:eastAsia="Times New Roman" w:hAnsi="Aptos"/>
          <w:sz w:val="22"/>
          <w:szCs w:val="22"/>
          <w:lang w:eastAsia="cs-CZ"/>
        </w:rPr>
        <w:t>í</w:t>
      </w:r>
      <w:r w:rsidR="00875C87" w:rsidRPr="0082776D">
        <w:rPr>
          <w:rFonts w:ascii="Aptos" w:eastAsia="Times New Roman" w:hAnsi="Aptos"/>
          <w:sz w:val="22"/>
          <w:szCs w:val="22"/>
          <w:lang w:eastAsia="cs-CZ"/>
        </w:rPr>
        <w:t xml:space="preserve"> návrh</w:t>
      </w:r>
      <w:r w:rsidR="005B3DA9" w:rsidRPr="0082776D">
        <w:rPr>
          <w:rFonts w:ascii="Aptos" w:eastAsia="Times New Roman" w:hAnsi="Aptos"/>
          <w:sz w:val="22"/>
          <w:szCs w:val="22"/>
          <w:lang w:eastAsia="cs-CZ"/>
        </w:rPr>
        <w:t>u</w:t>
      </w:r>
      <w:r w:rsidR="00875C87" w:rsidRPr="0082776D">
        <w:rPr>
          <w:rFonts w:ascii="Aptos" w:eastAsia="Times New Roman" w:hAnsi="Aptos"/>
          <w:sz w:val="22"/>
          <w:szCs w:val="22"/>
          <w:lang w:eastAsia="cs-CZ"/>
        </w:rPr>
        <w:t xml:space="preserve"> funkcionalit SW řešení pro správu budov v majetku města s primární</w:t>
      </w:r>
      <w:r w:rsidR="00F01A68" w:rsidRPr="0082776D">
        <w:rPr>
          <w:rFonts w:ascii="Aptos" w:eastAsia="Times New Roman" w:hAnsi="Aptos"/>
          <w:sz w:val="22"/>
          <w:szCs w:val="22"/>
          <w:lang w:eastAsia="cs-CZ"/>
        </w:rPr>
        <w:t>m</w:t>
      </w:r>
      <w:r w:rsidR="00875C87" w:rsidRPr="0082776D">
        <w:rPr>
          <w:rFonts w:ascii="Aptos" w:eastAsia="Times New Roman" w:hAnsi="Aptos"/>
          <w:sz w:val="22"/>
          <w:szCs w:val="22"/>
          <w:lang w:eastAsia="cs-CZ"/>
        </w:rPr>
        <w:t xml:space="preserve"> cílem monitoring</w:t>
      </w:r>
      <w:r w:rsidR="00F01A68" w:rsidRPr="0082776D">
        <w:rPr>
          <w:rFonts w:ascii="Aptos" w:eastAsia="Times New Roman" w:hAnsi="Aptos"/>
          <w:sz w:val="22"/>
          <w:szCs w:val="22"/>
          <w:lang w:eastAsia="cs-CZ"/>
        </w:rPr>
        <w:t>u</w:t>
      </w:r>
      <w:r w:rsidR="00875C87" w:rsidRPr="0082776D">
        <w:rPr>
          <w:rFonts w:ascii="Aptos" w:eastAsia="Times New Roman" w:hAnsi="Aptos"/>
          <w:sz w:val="22"/>
          <w:szCs w:val="22"/>
          <w:lang w:eastAsia="cs-CZ"/>
        </w:rPr>
        <w:t xml:space="preserve"> termínů revizí, vč. zavedení SW vybavení pro pasportizaci technologického vybavení jednotlivých objektů, controllingu revizí a stanovení termínu postupné pasportizace všech budov v majetku Objednatele</w:t>
      </w:r>
      <w:r w:rsidR="00F01A68" w:rsidRPr="0082776D">
        <w:rPr>
          <w:rFonts w:ascii="Aptos" w:eastAsia="Times New Roman" w:hAnsi="Aptos"/>
          <w:sz w:val="22"/>
          <w:szCs w:val="22"/>
          <w:lang w:eastAsia="cs-CZ"/>
        </w:rPr>
        <w:t>,</w:t>
      </w:r>
      <w:r w:rsidR="005B3DA9" w:rsidRPr="0082776D">
        <w:rPr>
          <w:rFonts w:ascii="Aptos" w:eastAsia="Times New Roman" w:hAnsi="Aptos"/>
          <w:sz w:val="22"/>
          <w:szCs w:val="22"/>
          <w:lang w:eastAsia="cs-CZ"/>
        </w:rPr>
        <w:t xml:space="preserve"> v předpokládaném termínu do </w:t>
      </w:r>
      <w:r w:rsidR="005B3DA9" w:rsidRPr="0082776D">
        <w:rPr>
          <w:rFonts w:ascii="Aptos" w:eastAsia="Times New Roman" w:hAnsi="Aptos"/>
          <w:b/>
          <w:bCs/>
          <w:sz w:val="22"/>
          <w:szCs w:val="22"/>
          <w:lang w:eastAsia="cs-CZ"/>
        </w:rPr>
        <w:t>30. 9. 2026</w:t>
      </w:r>
      <w:r w:rsidR="00985F0D" w:rsidRPr="0082776D">
        <w:rPr>
          <w:rFonts w:ascii="Aptos" w:eastAsia="Times New Roman" w:hAnsi="Aptos"/>
          <w:b/>
          <w:bCs/>
          <w:sz w:val="22"/>
          <w:szCs w:val="22"/>
          <w:lang w:eastAsia="cs-CZ"/>
        </w:rPr>
        <w:t>,</w:t>
      </w:r>
    </w:p>
    <w:p w14:paraId="56127105" w14:textId="77777777" w:rsidR="00985F0D" w:rsidRPr="002B40D2" w:rsidRDefault="00985F0D" w:rsidP="002B40D2">
      <w:pPr>
        <w:ind w:left="705" w:hanging="705"/>
        <w:jc w:val="both"/>
        <w:rPr>
          <w:rFonts w:ascii="Aptos" w:eastAsia="Times New Roman" w:hAnsi="Aptos"/>
          <w:sz w:val="22"/>
          <w:szCs w:val="22"/>
          <w:lang w:eastAsia="cs-CZ"/>
        </w:rPr>
      </w:pPr>
    </w:p>
    <w:p w14:paraId="4F4414DC" w14:textId="0C45A4BE" w:rsidR="007462A3" w:rsidRPr="002B40D2" w:rsidRDefault="007462A3" w:rsidP="002B40D2">
      <w:pPr>
        <w:pStyle w:val="Odstavecseseznamem"/>
        <w:numPr>
          <w:ilvl w:val="0"/>
          <w:numId w:val="36"/>
        </w:numPr>
        <w:spacing w:after="300" w:line="259" w:lineRule="auto"/>
        <w:jc w:val="both"/>
        <w:rPr>
          <w:rFonts w:ascii="Aptos" w:eastAsia="Times New Roman" w:hAnsi="Aptos" w:cs="Arial"/>
          <w:b/>
          <w:color w:val="000000" w:themeColor="text1"/>
          <w:sz w:val="22"/>
          <w:szCs w:val="22"/>
          <w:u w:val="single"/>
          <w:lang w:eastAsia="cs-CZ"/>
        </w:rPr>
      </w:pPr>
      <w:r w:rsidRPr="002B40D2">
        <w:rPr>
          <w:rFonts w:ascii="Aptos" w:eastAsia="Times New Roman" w:hAnsi="Aptos" w:cs="Arial"/>
          <w:b/>
          <w:color w:val="000000" w:themeColor="text1"/>
          <w:sz w:val="22"/>
          <w:szCs w:val="22"/>
          <w:u w:val="single"/>
          <w:lang w:eastAsia="cs-CZ"/>
        </w:rPr>
        <w:t xml:space="preserve">Ustanovení </w:t>
      </w:r>
      <w:r w:rsidR="00985F0D">
        <w:rPr>
          <w:rFonts w:ascii="Aptos" w:eastAsia="Times New Roman" w:hAnsi="Aptos" w:cs="Arial"/>
          <w:b/>
          <w:color w:val="000000" w:themeColor="text1"/>
          <w:sz w:val="22"/>
          <w:szCs w:val="22"/>
          <w:u w:val="single"/>
          <w:lang w:eastAsia="cs-CZ"/>
        </w:rPr>
        <w:t>S</w:t>
      </w:r>
      <w:r w:rsidRPr="002B40D2">
        <w:rPr>
          <w:rFonts w:ascii="Aptos" w:eastAsia="Times New Roman" w:hAnsi="Aptos" w:cs="Arial"/>
          <w:b/>
          <w:color w:val="000000" w:themeColor="text1"/>
          <w:sz w:val="22"/>
          <w:szCs w:val="22"/>
          <w:u w:val="single"/>
          <w:lang w:eastAsia="cs-CZ"/>
        </w:rPr>
        <w:t>mlouvy</w:t>
      </w:r>
      <w:r w:rsidR="00985F0D" w:rsidRPr="00985F0D">
        <w:rPr>
          <w:rFonts w:ascii="Aptos" w:eastAsia="Times New Roman" w:hAnsi="Aptos" w:cs="Arial"/>
          <w:b/>
          <w:bCs/>
          <w:sz w:val="22"/>
          <w:szCs w:val="22"/>
          <w:u w:val="single"/>
          <w:lang w:eastAsia="cs-CZ"/>
        </w:rPr>
        <w:t xml:space="preserve"> </w:t>
      </w:r>
      <w:r w:rsidR="00985F0D" w:rsidRPr="00985F0D">
        <w:rPr>
          <w:rFonts w:ascii="Aptos" w:eastAsia="Times New Roman" w:hAnsi="Aptos" w:cs="Arial"/>
          <w:b/>
          <w:bCs/>
          <w:color w:val="000000" w:themeColor="text1"/>
          <w:sz w:val="22"/>
          <w:szCs w:val="22"/>
          <w:u w:val="single"/>
          <w:lang w:eastAsia="cs-CZ"/>
        </w:rPr>
        <w:t xml:space="preserve">čl. II. Předmět smlouvy, odst. 2) písm. </w:t>
      </w:r>
      <w:r w:rsidR="00985F0D">
        <w:rPr>
          <w:rFonts w:ascii="Aptos" w:eastAsia="Times New Roman" w:hAnsi="Aptos" w:cs="Arial"/>
          <w:b/>
          <w:bCs/>
          <w:color w:val="000000" w:themeColor="text1"/>
          <w:sz w:val="22"/>
          <w:szCs w:val="22"/>
          <w:u w:val="single"/>
          <w:lang w:eastAsia="cs-CZ"/>
        </w:rPr>
        <w:t>e</w:t>
      </w:r>
      <w:r w:rsidR="00985F0D" w:rsidRPr="00985F0D">
        <w:rPr>
          <w:rFonts w:ascii="Aptos" w:eastAsia="Times New Roman" w:hAnsi="Aptos" w:cs="Arial"/>
          <w:b/>
          <w:bCs/>
          <w:color w:val="000000" w:themeColor="text1"/>
          <w:sz w:val="22"/>
          <w:szCs w:val="22"/>
          <w:u w:val="single"/>
          <w:lang w:eastAsia="cs-CZ"/>
        </w:rPr>
        <w:t>) jež zní</w:t>
      </w:r>
      <w:r w:rsidRPr="002B40D2">
        <w:rPr>
          <w:rFonts w:ascii="Aptos" w:eastAsia="Times New Roman" w:hAnsi="Aptos" w:cs="Arial"/>
          <w:b/>
          <w:color w:val="000000" w:themeColor="text1"/>
          <w:sz w:val="22"/>
          <w:szCs w:val="22"/>
          <w:u w:val="single"/>
          <w:lang w:eastAsia="cs-CZ"/>
        </w:rPr>
        <w:t>:</w:t>
      </w:r>
    </w:p>
    <w:p w14:paraId="29695892" w14:textId="4BD5428A" w:rsidR="00985F0D" w:rsidRPr="00985F0D" w:rsidRDefault="00985F0D" w:rsidP="002B40D2">
      <w:pPr>
        <w:spacing w:after="300" w:line="259" w:lineRule="auto"/>
        <w:ind w:left="705" w:hanging="345"/>
        <w:jc w:val="both"/>
        <w:rPr>
          <w:rFonts w:ascii="Aptos" w:eastAsia="Times New Roman" w:hAnsi="Aptos" w:cs="Arial"/>
          <w:color w:val="000000" w:themeColor="text1"/>
          <w:sz w:val="22"/>
          <w:szCs w:val="22"/>
          <w:lang w:eastAsia="cs-CZ"/>
        </w:rPr>
      </w:pPr>
      <w:r w:rsidRPr="00985F0D">
        <w:rPr>
          <w:rFonts w:ascii="Aptos" w:eastAsia="Times New Roman" w:hAnsi="Aptos" w:cs="Arial"/>
          <w:color w:val="000000" w:themeColor="text1"/>
          <w:sz w:val="22"/>
          <w:szCs w:val="22"/>
          <w:lang w:eastAsia="cs-CZ"/>
        </w:rPr>
        <w:t>e)</w:t>
      </w:r>
      <w:r w:rsidRPr="00985F0D">
        <w:rPr>
          <w:rFonts w:ascii="Aptos" w:eastAsia="Times New Roman" w:hAnsi="Aptos" w:cs="Arial"/>
          <w:color w:val="000000" w:themeColor="text1"/>
          <w:sz w:val="22"/>
          <w:szCs w:val="22"/>
          <w:lang w:eastAsia="cs-CZ"/>
        </w:rPr>
        <w:tab/>
        <w:t>Predikci spotřeb energií na následující období a zpracování podkladů pro optimalizaci rozpočtových výhledů v letech 2026 až 2028,</w:t>
      </w:r>
    </w:p>
    <w:p w14:paraId="0CC08D03" w14:textId="49779AFA" w:rsidR="007462A3" w:rsidRPr="002B40D2" w:rsidRDefault="00985F0D" w:rsidP="00985F0D">
      <w:pPr>
        <w:spacing w:after="300" w:line="259" w:lineRule="auto"/>
        <w:jc w:val="both"/>
        <w:rPr>
          <w:rFonts w:ascii="Aptos" w:eastAsia="Times New Roman" w:hAnsi="Aptos" w:cs="Arial"/>
          <w:b/>
          <w:bCs/>
          <w:color w:val="000000" w:themeColor="text1"/>
          <w:sz w:val="22"/>
          <w:szCs w:val="22"/>
          <w:lang w:eastAsia="cs-CZ"/>
        </w:rPr>
      </w:pPr>
      <w:r w:rsidRPr="002B40D2">
        <w:rPr>
          <w:rFonts w:ascii="Aptos" w:eastAsia="Times New Roman" w:hAnsi="Aptos" w:cs="Arial"/>
          <w:b/>
          <w:bCs/>
          <w:color w:val="000000" w:themeColor="text1"/>
          <w:sz w:val="22"/>
          <w:szCs w:val="22"/>
          <w:lang w:eastAsia="cs-CZ"/>
        </w:rPr>
        <w:t>se ruší a nahrazuje se ustanovením níže uvedeného znění:</w:t>
      </w:r>
    </w:p>
    <w:p w14:paraId="14A6150D" w14:textId="47E28CCD" w:rsidR="00042ECC" w:rsidRPr="00325BEA" w:rsidRDefault="00985F0D" w:rsidP="00325BEA">
      <w:pPr>
        <w:spacing w:line="259" w:lineRule="auto"/>
        <w:ind w:left="705" w:hanging="345"/>
        <w:jc w:val="both"/>
        <w:rPr>
          <w:rFonts w:ascii="Aptos" w:hAnsi="Aptos" w:cs="Arial"/>
          <w:color w:val="000000" w:themeColor="text1"/>
          <w:sz w:val="22"/>
          <w:szCs w:val="22"/>
        </w:rPr>
      </w:pPr>
      <w:r w:rsidRPr="00985F0D">
        <w:rPr>
          <w:rFonts w:ascii="Aptos" w:hAnsi="Aptos" w:cs="Arial"/>
          <w:color w:val="000000" w:themeColor="text1"/>
          <w:sz w:val="22"/>
          <w:szCs w:val="22"/>
        </w:rPr>
        <w:t>e)</w:t>
      </w:r>
      <w:r w:rsidRPr="00985F0D">
        <w:rPr>
          <w:rFonts w:ascii="Aptos" w:hAnsi="Aptos" w:cs="Arial"/>
          <w:color w:val="000000" w:themeColor="text1"/>
          <w:sz w:val="22"/>
          <w:szCs w:val="22"/>
        </w:rPr>
        <w:tab/>
      </w:r>
      <w:r w:rsidR="001C6170" w:rsidRPr="00325BEA">
        <w:rPr>
          <w:rFonts w:ascii="Aptos" w:hAnsi="Aptos" w:cs="Arial"/>
          <w:color w:val="000000" w:themeColor="text1"/>
          <w:sz w:val="22"/>
          <w:szCs w:val="22"/>
        </w:rPr>
        <w:t xml:space="preserve">Predikci spotřeb energií na následující období a zpracování podkladů pro optimalizaci rozpočtových výhledů v letech 2026 až 2028, včetně průběžné optimalizace distribučních sazeb. Predikce spotřeb s promítnutím do cen energetických komodit bude připravena </w:t>
      </w:r>
      <w:r w:rsidR="001C6170" w:rsidRPr="00325BEA">
        <w:rPr>
          <w:rFonts w:ascii="Aptos" w:hAnsi="Aptos" w:cs="Arial"/>
          <w:b/>
          <w:bCs/>
          <w:color w:val="000000" w:themeColor="text1"/>
          <w:sz w:val="22"/>
          <w:szCs w:val="22"/>
        </w:rPr>
        <w:t>do 30. 8. 2025</w:t>
      </w:r>
      <w:r>
        <w:rPr>
          <w:rFonts w:ascii="Aptos" w:hAnsi="Aptos" w:cs="Arial"/>
          <w:color w:val="000000" w:themeColor="text1"/>
          <w:sz w:val="22"/>
          <w:szCs w:val="22"/>
        </w:rPr>
        <w:t>,</w:t>
      </w:r>
    </w:p>
    <w:p w14:paraId="38D86691" w14:textId="77777777" w:rsidR="007462A3" w:rsidRDefault="007462A3" w:rsidP="007462A3">
      <w:pPr>
        <w:spacing w:line="259" w:lineRule="auto"/>
        <w:jc w:val="both"/>
        <w:rPr>
          <w:rFonts w:ascii="Aptos" w:hAnsi="Aptos" w:cs="Arial"/>
          <w:b/>
          <w:color w:val="000000" w:themeColor="text1"/>
          <w:sz w:val="22"/>
          <w:szCs w:val="22"/>
          <w:u w:val="single"/>
        </w:rPr>
      </w:pPr>
    </w:p>
    <w:p w14:paraId="7AA51D6B" w14:textId="7D23F613" w:rsidR="00985F0D" w:rsidRPr="00985F0D" w:rsidRDefault="00985F0D" w:rsidP="00985F0D">
      <w:pPr>
        <w:pStyle w:val="Odstavecseseznamem"/>
        <w:numPr>
          <w:ilvl w:val="0"/>
          <w:numId w:val="36"/>
        </w:numPr>
        <w:rPr>
          <w:rFonts w:ascii="Aptos" w:hAnsi="Aptos" w:cs="Arial"/>
          <w:b/>
          <w:color w:val="000000" w:themeColor="text1"/>
          <w:sz w:val="22"/>
          <w:szCs w:val="22"/>
          <w:u w:val="single"/>
        </w:rPr>
      </w:pPr>
      <w:r w:rsidRPr="00985F0D">
        <w:rPr>
          <w:rFonts w:ascii="Aptos" w:hAnsi="Aptos" w:cs="Arial"/>
          <w:b/>
          <w:color w:val="000000" w:themeColor="text1"/>
          <w:sz w:val="22"/>
          <w:szCs w:val="22"/>
          <w:u w:val="single"/>
        </w:rPr>
        <w:t xml:space="preserve">Ustanovení Smlouvy čl. II. Předmět smlouvy, odst. 2) písm. </w:t>
      </w:r>
      <w:r>
        <w:rPr>
          <w:rFonts w:ascii="Aptos" w:hAnsi="Aptos" w:cs="Arial"/>
          <w:b/>
          <w:color w:val="000000" w:themeColor="text1"/>
          <w:sz w:val="22"/>
          <w:szCs w:val="22"/>
          <w:u w:val="single"/>
        </w:rPr>
        <w:t>f</w:t>
      </w:r>
      <w:r w:rsidRPr="00985F0D">
        <w:rPr>
          <w:rFonts w:ascii="Aptos" w:hAnsi="Aptos" w:cs="Arial"/>
          <w:b/>
          <w:color w:val="000000" w:themeColor="text1"/>
          <w:sz w:val="22"/>
          <w:szCs w:val="22"/>
          <w:u w:val="single"/>
        </w:rPr>
        <w:t>) jež zní:</w:t>
      </w:r>
    </w:p>
    <w:p w14:paraId="4B33B90B" w14:textId="77777777" w:rsidR="001C6170" w:rsidRPr="002B40D2" w:rsidRDefault="001C6170" w:rsidP="00042ECC">
      <w:pPr>
        <w:spacing w:line="259" w:lineRule="auto"/>
        <w:jc w:val="both"/>
        <w:rPr>
          <w:rFonts w:ascii="Aptos" w:hAnsi="Aptos" w:cs="Arial"/>
          <w:color w:val="000000" w:themeColor="text1"/>
          <w:sz w:val="22"/>
          <w:szCs w:val="22"/>
        </w:rPr>
      </w:pPr>
    </w:p>
    <w:p w14:paraId="598B7F9B" w14:textId="015B783D" w:rsidR="00985F0D" w:rsidRDefault="00985F0D" w:rsidP="00985F0D">
      <w:pPr>
        <w:pStyle w:val="Odstavecseseznamem"/>
        <w:spacing w:line="259" w:lineRule="auto"/>
        <w:ind w:left="705" w:hanging="345"/>
        <w:jc w:val="both"/>
        <w:rPr>
          <w:rFonts w:ascii="Aptos" w:hAnsi="Aptos" w:cs="Arial"/>
          <w:color w:val="000000" w:themeColor="text1"/>
          <w:sz w:val="22"/>
          <w:szCs w:val="22"/>
        </w:rPr>
      </w:pPr>
      <w:r w:rsidRPr="00985F0D">
        <w:rPr>
          <w:rFonts w:ascii="Aptos" w:hAnsi="Aptos" w:cs="Arial"/>
          <w:color w:val="000000" w:themeColor="text1"/>
          <w:sz w:val="22"/>
          <w:szCs w:val="22"/>
        </w:rPr>
        <w:t>f)</w:t>
      </w:r>
      <w:r w:rsidRPr="00985F0D">
        <w:rPr>
          <w:rFonts w:ascii="Aptos" w:hAnsi="Aptos" w:cs="Arial"/>
          <w:color w:val="000000" w:themeColor="text1"/>
          <w:sz w:val="22"/>
          <w:szCs w:val="22"/>
        </w:rPr>
        <w:tab/>
        <w:t>Správě, údržbě a rozvoji energetického dispečinku (po jeho převzetí od Objednatele), s termínem čtvrtletní report,</w:t>
      </w:r>
    </w:p>
    <w:p w14:paraId="5F931525" w14:textId="77777777" w:rsidR="00985F0D" w:rsidRDefault="00985F0D" w:rsidP="00985F0D">
      <w:pPr>
        <w:spacing w:line="259" w:lineRule="auto"/>
        <w:ind w:left="705" w:hanging="345"/>
        <w:jc w:val="both"/>
        <w:rPr>
          <w:rFonts w:ascii="Aptos" w:hAnsi="Aptos" w:cs="Arial"/>
          <w:color w:val="000000" w:themeColor="text1"/>
          <w:sz w:val="22"/>
          <w:szCs w:val="22"/>
        </w:rPr>
      </w:pPr>
    </w:p>
    <w:p w14:paraId="68CC3140" w14:textId="5D5C8A67" w:rsidR="00985F0D" w:rsidRDefault="00985F0D" w:rsidP="002B40D2">
      <w:pPr>
        <w:spacing w:line="259" w:lineRule="auto"/>
        <w:ind w:left="705" w:hanging="345"/>
        <w:jc w:val="both"/>
        <w:rPr>
          <w:rFonts w:ascii="Aptos" w:hAnsi="Aptos" w:cs="Arial"/>
          <w:color w:val="000000" w:themeColor="text1"/>
          <w:sz w:val="22"/>
          <w:szCs w:val="22"/>
        </w:rPr>
      </w:pPr>
      <w:r w:rsidRPr="00985F0D">
        <w:rPr>
          <w:rFonts w:ascii="Aptos" w:hAnsi="Aptos" w:cs="Arial"/>
          <w:b/>
          <w:bCs/>
          <w:color w:val="000000" w:themeColor="text1"/>
          <w:sz w:val="22"/>
          <w:szCs w:val="22"/>
        </w:rPr>
        <w:t>se ruší a nahrazuje se ustanovením níže uvedeného znění:</w:t>
      </w:r>
    </w:p>
    <w:p w14:paraId="5E480334" w14:textId="77777777" w:rsidR="00985F0D" w:rsidRPr="002B40D2" w:rsidRDefault="00985F0D" w:rsidP="002B40D2">
      <w:pPr>
        <w:pStyle w:val="Odstavecseseznamem"/>
        <w:spacing w:line="259" w:lineRule="auto"/>
        <w:ind w:left="705" w:hanging="345"/>
        <w:jc w:val="both"/>
        <w:rPr>
          <w:rFonts w:ascii="Aptos" w:eastAsia="Times New Roman" w:hAnsi="Aptos" w:cs="Arial"/>
          <w:sz w:val="22"/>
          <w:szCs w:val="22"/>
          <w:lang w:eastAsia="cs-CZ"/>
        </w:rPr>
      </w:pPr>
    </w:p>
    <w:p w14:paraId="71EA1230" w14:textId="50E60C32" w:rsidR="00B938A5" w:rsidRPr="002B40D2" w:rsidRDefault="00985F0D" w:rsidP="002B40D2">
      <w:pPr>
        <w:spacing w:line="259" w:lineRule="auto"/>
        <w:ind w:firstLine="360"/>
        <w:jc w:val="both"/>
        <w:rPr>
          <w:rFonts w:ascii="Aptos" w:eastAsia="Times New Roman" w:hAnsi="Aptos" w:cs="Arial"/>
          <w:color w:val="000000" w:themeColor="text1"/>
          <w:sz w:val="22"/>
          <w:szCs w:val="22"/>
        </w:rPr>
      </w:pPr>
      <w:r w:rsidRPr="00985F0D">
        <w:rPr>
          <w:rFonts w:ascii="Aptos" w:eastAsia="Times New Roman" w:hAnsi="Aptos" w:cs="Arial"/>
          <w:sz w:val="22"/>
          <w:szCs w:val="22"/>
          <w:lang w:eastAsia="cs-CZ"/>
        </w:rPr>
        <w:t>f)</w:t>
      </w:r>
      <w:r>
        <w:rPr>
          <w:rFonts w:ascii="Aptos" w:eastAsia="Times New Roman" w:hAnsi="Aptos" w:cs="Arial"/>
          <w:sz w:val="22"/>
          <w:szCs w:val="22"/>
          <w:lang w:eastAsia="cs-CZ"/>
        </w:rPr>
        <w:t xml:space="preserve">    </w:t>
      </w:r>
      <w:r w:rsidR="009F3096" w:rsidRPr="002B40D2">
        <w:rPr>
          <w:rFonts w:ascii="Aptos" w:eastAsia="Times New Roman" w:hAnsi="Aptos" w:cs="Arial"/>
          <w:color w:val="000000" w:themeColor="text1"/>
          <w:sz w:val="22"/>
          <w:szCs w:val="22"/>
        </w:rPr>
        <w:t xml:space="preserve">Správě, údržbě a rozvoji energetického dispečinku, </w:t>
      </w:r>
      <w:r w:rsidR="006946DC" w:rsidRPr="002B40D2">
        <w:rPr>
          <w:rFonts w:ascii="Aptos" w:eastAsia="Times New Roman" w:hAnsi="Aptos" w:cs="Arial"/>
          <w:color w:val="000000" w:themeColor="text1"/>
          <w:sz w:val="22"/>
          <w:szCs w:val="22"/>
        </w:rPr>
        <w:t>včetně zajištění</w:t>
      </w:r>
      <w:r w:rsidR="009F3096" w:rsidRPr="002B40D2">
        <w:rPr>
          <w:rFonts w:ascii="Aptos" w:eastAsia="Times New Roman" w:hAnsi="Aptos" w:cs="Arial"/>
          <w:color w:val="000000" w:themeColor="text1"/>
          <w:sz w:val="22"/>
          <w:szCs w:val="22"/>
        </w:rPr>
        <w:t xml:space="preserve"> čtvrtletní</w:t>
      </w:r>
      <w:r w:rsidR="006946DC" w:rsidRPr="002B40D2">
        <w:rPr>
          <w:rFonts w:ascii="Aptos" w:eastAsia="Times New Roman" w:hAnsi="Aptos" w:cs="Arial"/>
          <w:color w:val="000000" w:themeColor="text1"/>
          <w:sz w:val="22"/>
          <w:szCs w:val="22"/>
        </w:rPr>
        <w:t>ch</w:t>
      </w:r>
      <w:r w:rsidR="009F3096" w:rsidRPr="002B40D2">
        <w:rPr>
          <w:rFonts w:ascii="Aptos" w:eastAsia="Times New Roman" w:hAnsi="Aptos" w:cs="Arial"/>
          <w:color w:val="000000" w:themeColor="text1"/>
          <w:sz w:val="22"/>
          <w:szCs w:val="22"/>
        </w:rPr>
        <w:t xml:space="preserve"> report</w:t>
      </w:r>
      <w:r w:rsidR="006946DC" w:rsidRPr="002B40D2">
        <w:rPr>
          <w:rFonts w:ascii="Aptos" w:eastAsia="Times New Roman" w:hAnsi="Aptos" w:cs="Arial"/>
          <w:color w:val="000000" w:themeColor="text1"/>
          <w:sz w:val="22"/>
          <w:szCs w:val="22"/>
        </w:rPr>
        <w:t>ů</w:t>
      </w:r>
      <w:r>
        <w:rPr>
          <w:rFonts w:ascii="Aptos" w:eastAsia="Times New Roman" w:hAnsi="Aptos" w:cs="Arial"/>
          <w:color w:val="000000" w:themeColor="text1"/>
          <w:sz w:val="22"/>
          <w:szCs w:val="22"/>
        </w:rPr>
        <w:t>,</w:t>
      </w:r>
    </w:p>
    <w:p w14:paraId="2DB3D119" w14:textId="77777777" w:rsidR="006B3BC2" w:rsidRPr="002B40D2" w:rsidRDefault="006B3BC2" w:rsidP="00C8163F">
      <w:pPr>
        <w:keepNext/>
        <w:rPr>
          <w:rFonts w:ascii="Aptos" w:hAnsi="Aptos" w:cs="Arial"/>
          <w:b/>
          <w:bCs/>
          <w:sz w:val="22"/>
          <w:szCs w:val="22"/>
        </w:rPr>
      </w:pPr>
    </w:p>
    <w:p w14:paraId="2A98348B" w14:textId="1928BE47" w:rsidR="00CC1DC0" w:rsidRPr="002B40D2" w:rsidRDefault="00CC1DC0" w:rsidP="042A24A3">
      <w:pPr>
        <w:keepNext/>
        <w:numPr>
          <w:ilvl w:val="0"/>
          <w:numId w:val="11"/>
        </w:numPr>
        <w:ind w:left="1077"/>
        <w:jc w:val="center"/>
        <w:rPr>
          <w:rFonts w:ascii="Aptos" w:hAnsi="Aptos" w:cs="Arial"/>
          <w:b/>
          <w:bCs/>
          <w:sz w:val="22"/>
          <w:szCs w:val="22"/>
        </w:rPr>
      </w:pPr>
    </w:p>
    <w:p w14:paraId="1A144C57" w14:textId="5F7A38CA" w:rsidR="00FF2BA2" w:rsidRPr="002B40D2" w:rsidRDefault="00FF2BA2" w:rsidP="002B40D2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  <w:r w:rsidRPr="002B40D2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Ostatní ustanovení Smlouvy o</w:t>
      </w:r>
      <w:r w:rsidRPr="002B40D2">
        <w:rPr>
          <w:rFonts w:ascii="Aptos" w:hAnsi="Aptos" w:cs="Arial"/>
          <w:sz w:val="22"/>
          <w:szCs w:val="22"/>
        </w:rPr>
        <w:t xml:space="preserve"> </w:t>
      </w:r>
      <w:r w:rsidRPr="002B40D2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zavedení a provozování systému energetického managementu na energetickém hospodářství města Pardubice ze dne</w:t>
      </w:r>
      <w:r w:rsidR="002B40D2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 29.04.</w:t>
      </w:r>
      <w:r w:rsidRPr="002B40D2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2024 nedotčená výše uvedenou změnou, zůstávají v platnosti v původním znění. </w:t>
      </w:r>
    </w:p>
    <w:p w14:paraId="154E2E47" w14:textId="48CB3F20" w:rsidR="00845D13" w:rsidRPr="006D0DE4" w:rsidRDefault="00845D13" w:rsidP="006D0DE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Tento dodatek č. 1 je vyhotoven </w:t>
      </w:r>
      <w:r w:rsidR="00111897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ve </w:t>
      </w:r>
      <w:r w:rsid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dvou </w:t>
      </w: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vyhotovení</w:t>
      </w:r>
      <w:r w:rsid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ch</w:t>
      </w:r>
      <w:r w:rsidR="00111897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,</w:t>
      </w:r>
      <w:r w:rsid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 obě</w:t>
      </w: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 s platností originálu.</w:t>
      </w:r>
      <w:r w:rsidR="00111897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 Každá ze smluvních stran obdrží </w:t>
      </w:r>
      <w:r w:rsid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 jedno </w:t>
      </w:r>
      <w:r w:rsidR="00111897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vyhotovení. </w:t>
      </w:r>
    </w:p>
    <w:p w14:paraId="51226E23" w14:textId="5146F8EF" w:rsidR="00CC1DC0" w:rsidRPr="006D0DE4" w:rsidRDefault="00CC1DC0" w:rsidP="006D0DE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Smluvní strany prohlašují, že obsah </w:t>
      </w:r>
      <w:r w:rsidR="00D134BF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tohoto dodatku</w:t>
      </w: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 </w:t>
      </w:r>
      <w:r w:rsidR="006B524C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č. 1 </w:t>
      </w: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je pro ně dostatečně určitý a srozumitelný, že </w:t>
      </w:r>
      <w:r w:rsidR="00D134BF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tento dodatek</w:t>
      </w: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 byl sepsán na základě pravdivých údajů a vyjadřuje jejich </w:t>
      </w:r>
      <w:r w:rsidR="002003BF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svobodnou a </w:t>
      </w: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vážnou vůli, na důkaz čehož připojují své podpisy.</w:t>
      </w:r>
    </w:p>
    <w:p w14:paraId="519A2E39" w14:textId="5856717F" w:rsidR="00CC1DC0" w:rsidRPr="006D0DE4" w:rsidRDefault="00C8163F" w:rsidP="006D0DE4">
      <w:pPr>
        <w:pStyle w:val="Odstavecseseznamem"/>
        <w:numPr>
          <w:ilvl w:val="0"/>
          <w:numId w:val="20"/>
        </w:numPr>
        <w:spacing w:before="300" w:line="276" w:lineRule="auto"/>
        <w:jc w:val="both"/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  <w:r w:rsidRPr="006D0DE4">
        <w:rPr>
          <w:rFonts w:ascii="Aptos" w:hAnsi="Aptos" w:cs="Arial"/>
          <w:color w:val="000000" w:themeColor="text1"/>
          <w:sz w:val="22"/>
          <w:szCs w:val="22"/>
        </w:rPr>
        <w:t>Smluvní strany se dohodly, že Objednatel bezodkladně po uzavření tohoto Dodatku č. 1 odešle dodatek k řádnému uveřejnění do registru smluv spravovaného Digitální a informační agenturou. O uveřejnění Dodatku č. 1 Objednatel bezodkladně informuje druhou smluvní stranu, nebyl-li kontaktní údaj této smluvní strany uveden přímo do registru smluv jako kontakt pro notifikaci o uveřejnění</w:t>
      </w:r>
      <w:r w:rsidR="00CC1DC0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.</w:t>
      </w:r>
    </w:p>
    <w:p w14:paraId="22EC1F7E" w14:textId="59486E86" w:rsidR="00CC1DC0" w:rsidRPr="006D0DE4" w:rsidRDefault="00C8163F" w:rsidP="006D0DE4">
      <w:pPr>
        <w:pStyle w:val="Odstavecseseznamem"/>
        <w:numPr>
          <w:ilvl w:val="0"/>
          <w:numId w:val="20"/>
        </w:numPr>
        <w:spacing w:before="300" w:line="276" w:lineRule="auto"/>
        <w:jc w:val="both"/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D</w:t>
      </w:r>
      <w:r w:rsidR="00410AA1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odatek č. 1</w:t>
      </w:r>
      <w:r w:rsidR="00CC1DC0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 nabývá platnosti dnem j</w:t>
      </w:r>
      <w:r w:rsidR="00410AA1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eho</w:t>
      </w:r>
      <w:r w:rsidR="00CC1DC0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 podpisu oběma smluvními stranami a účinnosti dnem jeho uveřejnění v registru smluv v souladu se zákonem </w:t>
      </w:r>
      <w:r w:rsidR="00CD425A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o </w:t>
      </w:r>
      <w:r w:rsidR="00CC1DC0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registru smluv</w:t>
      </w:r>
      <w:r w:rsidR="006B524C" w:rsidRPr="006B524C">
        <w:t xml:space="preserve"> </w:t>
      </w:r>
      <w:r w:rsidR="006B524C" w:rsidRPr="006B524C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spravovaném Digitální a informační agenturou v souladu se zákonem č. 340/2015 Sb., o zvláštních podmínkách účinnosti některých smluv, uveřejňování těchto smluv a o registru smluv (zákon o registru smluv), v platném znění. Uveřejnění v registru smluv zajistí </w:t>
      </w:r>
      <w:r w:rsidR="006B524C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dodavatel</w:t>
      </w:r>
      <w:r w:rsidR="00CC1DC0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. </w:t>
      </w:r>
    </w:p>
    <w:p w14:paraId="1ABE0219" w14:textId="792EBE2A" w:rsidR="00DC475E" w:rsidRPr="006D0DE4" w:rsidRDefault="00DC475E" w:rsidP="006D0DE4">
      <w:pPr>
        <w:pStyle w:val="Odstavecseseznamem"/>
        <w:numPr>
          <w:ilvl w:val="0"/>
          <w:numId w:val="20"/>
        </w:numPr>
        <w:spacing w:before="300" w:line="276" w:lineRule="auto"/>
        <w:jc w:val="both"/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  <w:r w:rsidRPr="006D0DE4">
        <w:rPr>
          <w:rFonts w:ascii="Aptos" w:hAnsi="Aptos" w:cs="Arial"/>
          <w:color w:val="000000" w:themeColor="text1"/>
          <w:sz w:val="22"/>
          <w:szCs w:val="22"/>
        </w:rPr>
        <w:t>Smluvní strany berou na vědomí, že nebude-li tento Dodatek č. 1 smlouvy o dílo zveřejněn ani do tří měsíců od jeho uzavření, je následujícím dnem zrušen od počátku s účinky případného bezdůvodného obohacení.</w:t>
      </w:r>
    </w:p>
    <w:p w14:paraId="6B61C1F0" w14:textId="1F335E56" w:rsidR="00410AA1" w:rsidRPr="006D0DE4" w:rsidRDefault="00410AA1" w:rsidP="00410AA1">
      <w:pPr>
        <w:keepNext/>
        <w:spacing w:before="300"/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DOLOŽKA</w:t>
      </w: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br/>
        <w:t xml:space="preserve">Uzavření tohoto dodatku č. 1 bylo schváleno usnesením </w:t>
      </w:r>
      <w:r w:rsidR="006D0DE4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Rady </w:t>
      </w: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města Pardubic č. </w:t>
      </w:r>
      <w:r w:rsidR="00F36170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R/5337/2025</w:t>
      </w:r>
      <w:r w:rsid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 </w:t>
      </w: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 ze dne </w:t>
      </w:r>
      <w:r w:rsidR="006D0DE4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09.04.2025</w:t>
      </w:r>
      <w:r w:rsid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.</w:t>
      </w:r>
    </w:p>
    <w:p w14:paraId="123AF604" w14:textId="77777777" w:rsidR="00410AA1" w:rsidRPr="006D0DE4" w:rsidRDefault="00410AA1" w:rsidP="042A24A3">
      <w:pPr>
        <w:spacing w:before="300"/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</w:p>
    <w:p w14:paraId="40C340D0" w14:textId="2AFF6F2D" w:rsidR="00CC1DC0" w:rsidRPr="006D0DE4" w:rsidRDefault="00CC1DC0" w:rsidP="042A24A3">
      <w:pPr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V Pardubicích dne ..................................</w:t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V Pardubicích dne ..................................</w:t>
      </w:r>
    </w:p>
    <w:p w14:paraId="1D9A42C8" w14:textId="77777777" w:rsidR="00CC1DC0" w:rsidRPr="006D0DE4" w:rsidRDefault="00CC1DC0" w:rsidP="042A24A3">
      <w:pPr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</w:p>
    <w:p w14:paraId="459B5017" w14:textId="37889F2B" w:rsidR="0090321B" w:rsidRPr="006D0DE4" w:rsidRDefault="00CC1DC0" w:rsidP="042A24A3">
      <w:pPr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</w:pP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Za </w:t>
      </w:r>
      <w:r w:rsidR="007136CF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O</w:t>
      </w: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bjednatele</w:t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90321B"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90321B"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90321B"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90321B"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90321B"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90321B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Za Dodavatele</w:t>
      </w:r>
    </w:p>
    <w:p w14:paraId="14983E45" w14:textId="77777777" w:rsidR="0090321B" w:rsidRPr="006D0DE4" w:rsidRDefault="0090321B" w:rsidP="042A24A3">
      <w:pPr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</w:pPr>
    </w:p>
    <w:p w14:paraId="4200B69E" w14:textId="647675A8" w:rsidR="00CC1DC0" w:rsidRPr="006D0DE4" w:rsidRDefault="00CC1DC0" w:rsidP="042A24A3">
      <w:pPr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7136CF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 </w:t>
      </w:r>
    </w:p>
    <w:p w14:paraId="306A9B93" w14:textId="77777777" w:rsidR="00CC1DC0" w:rsidRPr="006D0DE4" w:rsidRDefault="00CC1DC0" w:rsidP="042A24A3">
      <w:pPr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</w:p>
    <w:p w14:paraId="7D2CB3A2" w14:textId="2458CC05" w:rsidR="00CC1DC0" w:rsidRPr="006D0DE4" w:rsidRDefault="00CC1DC0" w:rsidP="042A24A3">
      <w:pPr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.................................................................</w:t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           </w:t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.................................................................</w:t>
      </w:r>
    </w:p>
    <w:p w14:paraId="36F439F9" w14:textId="7D9797E8" w:rsidR="00CC1DC0" w:rsidRPr="006D0DE4" w:rsidRDefault="00CC1DC0" w:rsidP="042A24A3">
      <w:pPr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Bc. Jan Nadrchal</w:t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Ing.</w:t>
      </w:r>
      <w:r w:rsidR="00E27627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 Ondřej Hlaváč</w:t>
      </w:r>
    </w:p>
    <w:p w14:paraId="5260E37E" w14:textId="3E0B2002" w:rsidR="00CC1DC0" w:rsidRPr="006D0DE4" w:rsidRDefault="00CC1DC0" w:rsidP="042A24A3">
      <w:pPr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primátor města Pardubice</w:t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FC41BA"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předseda představenstva</w:t>
      </w:r>
    </w:p>
    <w:p w14:paraId="6A043109" w14:textId="77777777" w:rsidR="00CC1DC0" w:rsidRPr="006D0DE4" w:rsidRDefault="00CC1DC0" w:rsidP="042A24A3">
      <w:pPr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</w:p>
    <w:p w14:paraId="385ABEEE" w14:textId="77777777" w:rsidR="00FC41BA" w:rsidRPr="006D0DE4" w:rsidRDefault="00FC41BA" w:rsidP="042A24A3">
      <w:pPr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</w:p>
    <w:p w14:paraId="67970EC7" w14:textId="77777777" w:rsidR="0090321B" w:rsidRPr="006D0DE4" w:rsidRDefault="0090321B" w:rsidP="042A24A3">
      <w:pPr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</w:p>
    <w:p w14:paraId="1F298013" w14:textId="77777777" w:rsidR="0090321B" w:rsidRPr="006D0DE4" w:rsidRDefault="0090321B" w:rsidP="042A24A3">
      <w:pPr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</w:p>
    <w:p w14:paraId="6BAA7316" w14:textId="7FA1D395" w:rsidR="00E27627" w:rsidRPr="006D0DE4" w:rsidRDefault="001F01EF" w:rsidP="042A24A3">
      <w:pPr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 xml:space="preserve">  </w:t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E27627"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E27627"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E27627"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E27627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           </w:t>
      </w:r>
      <w:r w:rsidR="00E27627"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FC41BA"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E27627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.................................................................</w:t>
      </w:r>
    </w:p>
    <w:p w14:paraId="050E07BC" w14:textId="7E2EE6BF" w:rsidR="00E27627" w:rsidRPr="006D0DE4" w:rsidRDefault="00E27627" w:rsidP="042A24A3">
      <w:pPr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</w:pP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5B0343"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5B0343"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5B0343"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5B0343"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5B0343" w:rsidRPr="006D0DE4">
        <w:rPr>
          <w:rFonts w:ascii="Aptos" w:eastAsia="Times New Roman" w:hAnsi="Aptos" w:cs="Arial"/>
          <w:color w:val="002060"/>
          <w:kern w:val="0"/>
          <w:sz w:val="22"/>
          <w:szCs w:val="22"/>
          <w:lang w:eastAsia="cs-CZ"/>
          <w14:ligatures w14:val="none"/>
        </w:rPr>
        <w:tab/>
      </w:r>
      <w:r w:rsidR="005B0343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Mgr. Klára Sýkorová</w:t>
      </w:r>
    </w:p>
    <w:p w14:paraId="01A354AC" w14:textId="2FA6BB36" w:rsidR="00C2324F" w:rsidRPr="005B0343" w:rsidRDefault="00E27627" w:rsidP="00AC2141">
      <w:pPr>
        <w:ind w:left="4248" w:firstLine="708"/>
        <w:rPr>
          <w:rFonts w:eastAsia="Times New Roman"/>
          <w:kern w:val="0"/>
          <w:sz w:val="22"/>
          <w:szCs w:val="22"/>
          <w:lang w:eastAsia="cs-CZ"/>
          <w14:ligatures w14:val="none"/>
        </w:rPr>
      </w:pP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místopředsed</w:t>
      </w:r>
      <w:r w:rsidR="005B0343"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>kyně</w:t>
      </w:r>
      <w:r w:rsidRPr="006D0DE4">
        <w:rPr>
          <w:rFonts w:ascii="Aptos" w:eastAsia="Times New Roman" w:hAnsi="Aptos" w:cs="Arial"/>
          <w:kern w:val="0"/>
          <w:sz w:val="22"/>
          <w:szCs w:val="22"/>
          <w:lang w:eastAsia="cs-CZ"/>
          <w14:ligatures w14:val="none"/>
        </w:rPr>
        <w:t xml:space="preserve"> představenstva</w:t>
      </w:r>
    </w:p>
    <w:sectPr w:rsidR="00C2324F" w:rsidRPr="005B0343" w:rsidSect="00C31905">
      <w:footerReference w:type="default" r:id="rId12"/>
      <w:headerReference w:type="first" r:id="rId13"/>
      <w:pgSz w:w="11900" w:h="16840"/>
      <w:pgMar w:top="851" w:right="1410" w:bottom="851" w:left="1080" w:header="454" w:footer="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8377F" w14:textId="77777777" w:rsidR="00746B28" w:rsidRPr="00FB7E14" w:rsidRDefault="00746B28" w:rsidP="001D605D">
      <w:r w:rsidRPr="00FB7E14">
        <w:separator/>
      </w:r>
    </w:p>
  </w:endnote>
  <w:endnote w:type="continuationSeparator" w:id="0">
    <w:p w14:paraId="0D964C68" w14:textId="77777777" w:rsidR="00746B28" w:rsidRPr="00FB7E14" w:rsidRDefault="00746B28" w:rsidP="001D605D">
      <w:r w:rsidRPr="00FB7E14">
        <w:continuationSeparator/>
      </w:r>
    </w:p>
  </w:endnote>
  <w:endnote w:type="continuationNotice" w:id="1">
    <w:p w14:paraId="7A84FB56" w14:textId="77777777" w:rsidR="00746B28" w:rsidRDefault="00746B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3864868"/>
      <w:docPartObj>
        <w:docPartGallery w:val="Page Numbers (Bottom of Page)"/>
        <w:docPartUnique/>
      </w:docPartObj>
    </w:sdtPr>
    <w:sdtEndPr/>
    <w:sdtContent>
      <w:p w14:paraId="536E6A69" w14:textId="54D6A7D5" w:rsidR="00BE4487" w:rsidRPr="00FB7E14" w:rsidRDefault="00BE4487">
        <w:pPr>
          <w:pStyle w:val="Zpat"/>
          <w:jc w:val="center"/>
        </w:pPr>
        <w:r w:rsidRPr="00FB7E14">
          <w:fldChar w:fldCharType="begin"/>
        </w:r>
        <w:r w:rsidRPr="00FB7E14">
          <w:instrText>PAGE   \* MERGEFORMAT</w:instrText>
        </w:r>
        <w:r w:rsidRPr="00FB7E14">
          <w:fldChar w:fldCharType="separate"/>
        </w:r>
        <w:r w:rsidRPr="00FB7E14">
          <w:t>2</w:t>
        </w:r>
        <w:r w:rsidRPr="00FB7E14">
          <w:fldChar w:fldCharType="end"/>
        </w:r>
      </w:p>
    </w:sdtContent>
  </w:sdt>
  <w:p w14:paraId="7769CB17" w14:textId="77777777" w:rsidR="00BE4487" w:rsidRPr="00FB7E14" w:rsidRDefault="00BE44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7E38D" w14:textId="77777777" w:rsidR="00746B28" w:rsidRPr="00FB7E14" w:rsidRDefault="00746B28" w:rsidP="001D605D">
      <w:r w:rsidRPr="00FB7E14">
        <w:separator/>
      </w:r>
    </w:p>
  </w:footnote>
  <w:footnote w:type="continuationSeparator" w:id="0">
    <w:p w14:paraId="2CD6D00B" w14:textId="77777777" w:rsidR="00746B28" w:rsidRPr="00FB7E14" w:rsidRDefault="00746B28" w:rsidP="001D605D">
      <w:r w:rsidRPr="00FB7E14">
        <w:continuationSeparator/>
      </w:r>
    </w:p>
  </w:footnote>
  <w:footnote w:type="continuationNotice" w:id="1">
    <w:p w14:paraId="10902CEC" w14:textId="77777777" w:rsidR="00746B28" w:rsidRDefault="00746B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25DCB" w14:textId="77777777" w:rsidR="00685C6B" w:rsidRPr="00FB7E14" w:rsidRDefault="00685C6B" w:rsidP="00685C6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32C"/>
    <w:multiLevelType w:val="multilevel"/>
    <w:tmpl w:val="5DEC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F6E70"/>
    <w:multiLevelType w:val="multilevel"/>
    <w:tmpl w:val="E15C1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4B2049"/>
    <w:multiLevelType w:val="hybridMultilevel"/>
    <w:tmpl w:val="90A47342"/>
    <w:lvl w:ilvl="0" w:tplc="12BAD7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EE2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A98E7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63A65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A38E5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BEC7E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EDAD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714B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CF0F7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4842E20"/>
    <w:multiLevelType w:val="multilevel"/>
    <w:tmpl w:val="E15C1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E24A0F"/>
    <w:multiLevelType w:val="hybridMultilevel"/>
    <w:tmpl w:val="CE88C5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57151"/>
    <w:multiLevelType w:val="multilevel"/>
    <w:tmpl w:val="7A34C2A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1E600A"/>
    <w:multiLevelType w:val="multilevel"/>
    <w:tmpl w:val="E15C1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852F2E"/>
    <w:multiLevelType w:val="multilevel"/>
    <w:tmpl w:val="0B425C48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C74D19"/>
    <w:multiLevelType w:val="multilevel"/>
    <w:tmpl w:val="A1E8D742"/>
    <w:lvl w:ilvl="0">
      <w:start w:val="1"/>
      <w:numFmt w:val="lowerLetter"/>
      <w:lvlText w:val="%1)"/>
      <w:lvlJc w:val="left"/>
      <w:rPr>
        <w:rFonts w:ascii="Aptos" w:eastAsia="Calibri" w:hAnsi="Aptos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F30473"/>
    <w:multiLevelType w:val="hybridMultilevel"/>
    <w:tmpl w:val="C834EBBC"/>
    <w:lvl w:ilvl="0" w:tplc="1B4A3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ACB2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4E847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51008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9CAF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24C07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CAA5B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0DA7B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D46BE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2A7B7D1F"/>
    <w:multiLevelType w:val="hybridMultilevel"/>
    <w:tmpl w:val="C9E0132A"/>
    <w:lvl w:ilvl="0" w:tplc="A62096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D236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55E65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92A88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86A35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FA40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488B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7AA7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85A70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2CAC790E"/>
    <w:multiLevelType w:val="multilevel"/>
    <w:tmpl w:val="E15C1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1D1E7C"/>
    <w:multiLevelType w:val="hybridMultilevel"/>
    <w:tmpl w:val="67C8F0AC"/>
    <w:lvl w:ilvl="0" w:tplc="A894D5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C455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F7ED5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E821E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CEA3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0CA5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2A28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FEAE7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4F60B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33311680"/>
    <w:multiLevelType w:val="hybridMultilevel"/>
    <w:tmpl w:val="D8DCE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E1A72"/>
    <w:multiLevelType w:val="hybridMultilevel"/>
    <w:tmpl w:val="BD6416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5B0E73"/>
    <w:multiLevelType w:val="multilevel"/>
    <w:tmpl w:val="046E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B1C0C"/>
    <w:multiLevelType w:val="multilevel"/>
    <w:tmpl w:val="E15C1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80753B"/>
    <w:multiLevelType w:val="multilevel"/>
    <w:tmpl w:val="487E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C9BBE3"/>
    <w:multiLevelType w:val="hybridMultilevel"/>
    <w:tmpl w:val="3C38999A"/>
    <w:lvl w:ilvl="0" w:tplc="12DE0EB4">
      <w:start w:val="1"/>
      <w:numFmt w:val="decimal"/>
      <w:lvlText w:val="%1)"/>
      <w:lvlJc w:val="left"/>
      <w:pPr>
        <w:ind w:left="720" w:hanging="360"/>
      </w:pPr>
    </w:lvl>
    <w:lvl w:ilvl="1" w:tplc="91340D3E">
      <w:start w:val="1"/>
      <w:numFmt w:val="lowerLetter"/>
      <w:lvlText w:val="%2."/>
      <w:lvlJc w:val="left"/>
      <w:pPr>
        <w:ind w:left="1440" w:hanging="360"/>
      </w:pPr>
    </w:lvl>
    <w:lvl w:ilvl="2" w:tplc="71345CD4">
      <w:start w:val="1"/>
      <w:numFmt w:val="lowerRoman"/>
      <w:lvlText w:val="%3."/>
      <w:lvlJc w:val="right"/>
      <w:pPr>
        <w:ind w:left="2160" w:hanging="180"/>
      </w:pPr>
    </w:lvl>
    <w:lvl w:ilvl="3" w:tplc="9F6694DA">
      <w:start w:val="1"/>
      <w:numFmt w:val="decimal"/>
      <w:lvlText w:val="%4."/>
      <w:lvlJc w:val="left"/>
      <w:pPr>
        <w:ind w:left="2880" w:hanging="360"/>
      </w:pPr>
    </w:lvl>
    <w:lvl w:ilvl="4" w:tplc="F6665A0C">
      <w:start w:val="1"/>
      <w:numFmt w:val="lowerLetter"/>
      <w:lvlText w:val="%5."/>
      <w:lvlJc w:val="left"/>
      <w:pPr>
        <w:ind w:left="3600" w:hanging="360"/>
      </w:pPr>
    </w:lvl>
    <w:lvl w:ilvl="5" w:tplc="D0EA4742">
      <w:start w:val="1"/>
      <w:numFmt w:val="lowerRoman"/>
      <w:lvlText w:val="%6."/>
      <w:lvlJc w:val="right"/>
      <w:pPr>
        <w:ind w:left="4320" w:hanging="180"/>
      </w:pPr>
    </w:lvl>
    <w:lvl w:ilvl="6" w:tplc="1FC42564">
      <w:start w:val="1"/>
      <w:numFmt w:val="decimal"/>
      <w:lvlText w:val="%7."/>
      <w:lvlJc w:val="left"/>
      <w:pPr>
        <w:ind w:left="5040" w:hanging="360"/>
      </w:pPr>
    </w:lvl>
    <w:lvl w:ilvl="7" w:tplc="D946DF46">
      <w:start w:val="1"/>
      <w:numFmt w:val="lowerLetter"/>
      <w:lvlText w:val="%8."/>
      <w:lvlJc w:val="left"/>
      <w:pPr>
        <w:ind w:left="5760" w:hanging="360"/>
      </w:pPr>
    </w:lvl>
    <w:lvl w:ilvl="8" w:tplc="1E3C3AC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B5511"/>
    <w:multiLevelType w:val="multilevel"/>
    <w:tmpl w:val="EDBC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D85A64"/>
    <w:multiLevelType w:val="multilevel"/>
    <w:tmpl w:val="4C28F032"/>
    <w:styleLink w:val="Aktulnseznam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93280"/>
    <w:multiLevelType w:val="multilevel"/>
    <w:tmpl w:val="1B3A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47664"/>
    <w:multiLevelType w:val="hybridMultilevel"/>
    <w:tmpl w:val="61E29E64"/>
    <w:lvl w:ilvl="0" w:tplc="BB706282">
      <w:start w:val="3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F1D05"/>
    <w:multiLevelType w:val="hybridMultilevel"/>
    <w:tmpl w:val="F7588C08"/>
    <w:lvl w:ilvl="0" w:tplc="744859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30B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D4CE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6D037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26C0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940CC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80E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EA0A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69A9C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48AC4358"/>
    <w:multiLevelType w:val="multilevel"/>
    <w:tmpl w:val="E15C1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BEA03A2"/>
    <w:multiLevelType w:val="hybridMultilevel"/>
    <w:tmpl w:val="B2BA141A"/>
    <w:lvl w:ilvl="0" w:tplc="4EF0A8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6377ED"/>
    <w:multiLevelType w:val="multilevel"/>
    <w:tmpl w:val="E15C1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42D1383"/>
    <w:multiLevelType w:val="hybridMultilevel"/>
    <w:tmpl w:val="773CA710"/>
    <w:lvl w:ilvl="0" w:tplc="7E309258">
      <w:start w:val="1"/>
      <w:numFmt w:val="decimal"/>
      <w:lvlText w:val="%1)"/>
      <w:lvlJc w:val="left"/>
      <w:pPr>
        <w:ind w:left="360" w:hanging="360"/>
      </w:pPr>
      <w:rPr>
        <w:b/>
        <w:bCs/>
        <w:color w:val="auto"/>
      </w:rPr>
    </w:lvl>
    <w:lvl w:ilvl="1" w:tplc="96D4A7E4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57C49008">
      <w:start w:val="1"/>
      <w:numFmt w:val="lowerRoman"/>
      <w:lvlText w:val="%3)"/>
      <w:lvlJc w:val="left"/>
      <w:pPr>
        <w:ind w:left="1080" w:hanging="360"/>
      </w:pPr>
    </w:lvl>
    <w:lvl w:ilvl="3" w:tplc="16D2D344">
      <w:start w:val="1"/>
      <w:numFmt w:val="decimal"/>
      <w:lvlText w:val="(%4)"/>
      <w:lvlJc w:val="left"/>
      <w:pPr>
        <w:ind w:left="1440" w:hanging="360"/>
      </w:pPr>
    </w:lvl>
    <w:lvl w:ilvl="4" w:tplc="9304A4E8">
      <w:start w:val="1"/>
      <w:numFmt w:val="lowerLetter"/>
      <w:lvlText w:val="(%5)"/>
      <w:lvlJc w:val="left"/>
      <w:pPr>
        <w:ind w:left="1800" w:hanging="360"/>
      </w:pPr>
    </w:lvl>
    <w:lvl w:ilvl="5" w:tplc="C2E08474">
      <w:start w:val="1"/>
      <w:numFmt w:val="lowerRoman"/>
      <w:lvlText w:val="(%6)"/>
      <w:lvlJc w:val="left"/>
      <w:pPr>
        <w:ind w:left="2160" w:hanging="360"/>
      </w:pPr>
    </w:lvl>
    <w:lvl w:ilvl="6" w:tplc="F726F936">
      <w:start w:val="1"/>
      <w:numFmt w:val="decimal"/>
      <w:lvlText w:val="%7."/>
      <w:lvlJc w:val="left"/>
      <w:pPr>
        <w:ind w:left="2520" w:hanging="360"/>
      </w:pPr>
    </w:lvl>
    <w:lvl w:ilvl="7" w:tplc="1B0E2C12">
      <w:start w:val="1"/>
      <w:numFmt w:val="lowerLetter"/>
      <w:lvlText w:val="%8."/>
      <w:lvlJc w:val="left"/>
      <w:pPr>
        <w:ind w:left="2880" w:hanging="360"/>
      </w:pPr>
    </w:lvl>
    <w:lvl w:ilvl="8" w:tplc="2F30BB24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3C66F6"/>
    <w:multiLevelType w:val="hybridMultilevel"/>
    <w:tmpl w:val="4C28F0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17FD3"/>
    <w:multiLevelType w:val="multilevel"/>
    <w:tmpl w:val="4D7E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7273A6"/>
    <w:multiLevelType w:val="multilevel"/>
    <w:tmpl w:val="0B86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9E3DD3"/>
    <w:multiLevelType w:val="hybridMultilevel"/>
    <w:tmpl w:val="66B2273E"/>
    <w:lvl w:ilvl="0" w:tplc="FFFFFFFF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FFFFFFFF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5111E"/>
    <w:multiLevelType w:val="multilevel"/>
    <w:tmpl w:val="E15C1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7AE16A5"/>
    <w:multiLevelType w:val="hybridMultilevel"/>
    <w:tmpl w:val="48CE8D74"/>
    <w:lvl w:ilvl="0" w:tplc="3A7CEF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C5222"/>
    <w:multiLevelType w:val="hybridMultilevel"/>
    <w:tmpl w:val="66B2273E"/>
    <w:lvl w:ilvl="0" w:tplc="6E56656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8354BDBA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F8A0D93C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86129"/>
    <w:multiLevelType w:val="hybridMultilevel"/>
    <w:tmpl w:val="3872FF4C"/>
    <w:lvl w:ilvl="0" w:tplc="4808AA20">
      <w:start w:val="1"/>
      <w:numFmt w:val="decimal"/>
      <w:lvlText w:val="%1)"/>
      <w:lvlJc w:val="left"/>
      <w:pPr>
        <w:ind w:left="360" w:hanging="360"/>
      </w:pPr>
    </w:lvl>
    <w:lvl w:ilvl="1" w:tplc="B21A23D6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trike w:val="0"/>
      </w:rPr>
    </w:lvl>
    <w:lvl w:ilvl="2" w:tplc="040C7D64">
      <w:start w:val="1"/>
      <w:numFmt w:val="lowerRoman"/>
      <w:lvlText w:val="%3)"/>
      <w:lvlJc w:val="left"/>
      <w:pPr>
        <w:ind w:left="1080" w:hanging="360"/>
      </w:pPr>
    </w:lvl>
    <w:lvl w:ilvl="3" w:tplc="D92E50EC">
      <w:start w:val="1"/>
      <w:numFmt w:val="decimal"/>
      <w:lvlText w:val="(%4)"/>
      <w:lvlJc w:val="left"/>
      <w:pPr>
        <w:ind w:left="1440" w:hanging="360"/>
      </w:pPr>
    </w:lvl>
    <w:lvl w:ilvl="4" w:tplc="E70C5556">
      <w:start w:val="1"/>
      <w:numFmt w:val="lowerLetter"/>
      <w:lvlText w:val="(%5)"/>
      <w:lvlJc w:val="left"/>
      <w:pPr>
        <w:ind w:left="1800" w:hanging="360"/>
      </w:pPr>
    </w:lvl>
    <w:lvl w:ilvl="5" w:tplc="4A006D78">
      <w:start w:val="1"/>
      <w:numFmt w:val="lowerRoman"/>
      <w:lvlText w:val="(%6)"/>
      <w:lvlJc w:val="left"/>
      <w:pPr>
        <w:ind w:left="2160" w:hanging="360"/>
      </w:pPr>
    </w:lvl>
    <w:lvl w:ilvl="6" w:tplc="ECC4C5F2">
      <w:start w:val="1"/>
      <w:numFmt w:val="decimal"/>
      <w:lvlText w:val="%7."/>
      <w:lvlJc w:val="left"/>
      <w:pPr>
        <w:ind w:left="2520" w:hanging="360"/>
      </w:pPr>
    </w:lvl>
    <w:lvl w:ilvl="7" w:tplc="8B62B0A6">
      <w:start w:val="1"/>
      <w:numFmt w:val="lowerLetter"/>
      <w:lvlText w:val="%8."/>
      <w:lvlJc w:val="left"/>
      <w:pPr>
        <w:ind w:left="2880" w:hanging="360"/>
      </w:pPr>
    </w:lvl>
    <w:lvl w:ilvl="8" w:tplc="7F426C8A">
      <w:start w:val="1"/>
      <w:numFmt w:val="lowerRoman"/>
      <w:lvlText w:val="%9."/>
      <w:lvlJc w:val="left"/>
      <w:pPr>
        <w:ind w:left="3240" w:hanging="360"/>
      </w:pPr>
    </w:lvl>
  </w:abstractNum>
  <w:num w:numId="1" w16cid:durableId="2013139950">
    <w:abstractNumId w:val="18"/>
  </w:num>
  <w:num w:numId="2" w16cid:durableId="581108412">
    <w:abstractNumId w:val="19"/>
  </w:num>
  <w:num w:numId="3" w16cid:durableId="484975682">
    <w:abstractNumId w:val="21"/>
  </w:num>
  <w:num w:numId="4" w16cid:durableId="943075135">
    <w:abstractNumId w:val="30"/>
  </w:num>
  <w:num w:numId="5" w16cid:durableId="1141772862">
    <w:abstractNumId w:val="0"/>
  </w:num>
  <w:num w:numId="6" w16cid:durableId="246309960">
    <w:abstractNumId w:val="15"/>
  </w:num>
  <w:num w:numId="7" w16cid:durableId="1810201134">
    <w:abstractNumId w:val="29"/>
  </w:num>
  <w:num w:numId="8" w16cid:durableId="2006123245">
    <w:abstractNumId w:val="17"/>
  </w:num>
  <w:num w:numId="9" w16cid:durableId="1421246226">
    <w:abstractNumId w:val="33"/>
  </w:num>
  <w:num w:numId="10" w16cid:durableId="1355572328">
    <w:abstractNumId w:val="13"/>
  </w:num>
  <w:num w:numId="11" w16cid:durableId="1945309240">
    <w:abstractNumId w:val="34"/>
  </w:num>
  <w:num w:numId="12" w16cid:durableId="917520261">
    <w:abstractNumId w:val="5"/>
  </w:num>
  <w:num w:numId="13" w16cid:durableId="554968454">
    <w:abstractNumId w:val="35"/>
  </w:num>
  <w:num w:numId="14" w16cid:durableId="1127242821">
    <w:abstractNumId w:val="27"/>
  </w:num>
  <w:num w:numId="15" w16cid:durableId="928582771">
    <w:abstractNumId w:val="16"/>
  </w:num>
  <w:num w:numId="16" w16cid:durableId="907616882">
    <w:abstractNumId w:val="11"/>
  </w:num>
  <w:num w:numId="17" w16cid:durableId="1296719261">
    <w:abstractNumId w:val="3"/>
  </w:num>
  <w:num w:numId="18" w16cid:durableId="326439521">
    <w:abstractNumId w:val="24"/>
  </w:num>
  <w:num w:numId="19" w16cid:durableId="450368009">
    <w:abstractNumId w:val="6"/>
  </w:num>
  <w:num w:numId="20" w16cid:durableId="1095368900">
    <w:abstractNumId w:val="1"/>
  </w:num>
  <w:num w:numId="21" w16cid:durableId="1855224225">
    <w:abstractNumId w:val="32"/>
  </w:num>
  <w:num w:numId="22" w16cid:durableId="453403912">
    <w:abstractNumId w:val="31"/>
  </w:num>
  <w:num w:numId="23" w16cid:durableId="330647134">
    <w:abstractNumId w:val="26"/>
  </w:num>
  <w:num w:numId="24" w16cid:durableId="723911410">
    <w:abstractNumId w:val="7"/>
  </w:num>
  <w:num w:numId="25" w16cid:durableId="429813846">
    <w:abstractNumId w:val="12"/>
  </w:num>
  <w:num w:numId="26" w16cid:durableId="2023240499">
    <w:abstractNumId w:val="23"/>
  </w:num>
  <w:num w:numId="27" w16cid:durableId="1981881323">
    <w:abstractNumId w:val="2"/>
  </w:num>
  <w:num w:numId="28" w16cid:durableId="445390361">
    <w:abstractNumId w:val="10"/>
  </w:num>
  <w:num w:numId="29" w16cid:durableId="1770001059">
    <w:abstractNumId w:val="9"/>
  </w:num>
  <w:num w:numId="30" w16cid:durableId="1257523303">
    <w:abstractNumId w:val="4"/>
  </w:num>
  <w:num w:numId="31" w16cid:durableId="1076973970">
    <w:abstractNumId w:val="14"/>
  </w:num>
  <w:num w:numId="32" w16cid:durableId="1219395143">
    <w:abstractNumId w:val="8"/>
  </w:num>
  <w:num w:numId="33" w16cid:durableId="1798723130">
    <w:abstractNumId w:val="28"/>
  </w:num>
  <w:num w:numId="34" w16cid:durableId="2076854292">
    <w:abstractNumId w:val="20"/>
  </w:num>
  <w:num w:numId="35" w16cid:durableId="997995187">
    <w:abstractNumId w:val="22"/>
  </w:num>
  <w:num w:numId="36" w16cid:durableId="4387222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F2"/>
    <w:rsid w:val="00004BCC"/>
    <w:rsid w:val="0000537B"/>
    <w:rsid w:val="000140E5"/>
    <w:rsid w:val="000147F9"/>
    <w:rsid w:val="00024209"/>
    <w:rsid w:val="00025110"/>
    <w:rsid w:val="0002E723"/>
    <w:rsid w:val="00031ADC"/>
    <w:rsid w:val="000329B9"/>
    <w:rsid w:val="00042ECC"/>
    <w:rsid w:val="0005219D"/>
    <w:rsid w:val="0005257F"/>
    <w:rsid w:val="00052F45"/>
    <w:rsid w:val="000544D1"/>
    <w:rsid w:val="00062A34"/>
    <w:rsid w:val="00066B0A"/>
    <w:rsid w:val="000712A9"/>
    <w:rsid w:val="000716E7"/>
    <w:rsid w:val="00072143"/>
    <w:rsid w:val="00074E86"/>
    <w:rsid w:val="00074EB0"/>
    <w:rsid w:val="00080F1E"/>
    <w:rsid w:val="000A29F7"/>
    <w:rsid w:val="000A6524"/>
    <w:rsid w:val="000B0E31"/>
    <w:rsid w:val="000B39A6"/>
    <w:rsid w:val="000C34F9"/>
    <w:rsid w:val="000C5364"/>
    <w:rsid w:val="000C64FC"/>
    <w:rsid w:val="000D3EAC"/>
    <w:rsid w:val="000D7A36"/>
    <w:rsid w:val="000F3C8E"/>
    <w:rsid w:val="000F696C"/>
    <w:rsid w:val="00111897"/>
    <w:rsid w:val="00113021"/>
    <w:rsid w:val="00131959"/>
    <w:rsid w:val="00133561"/>
    <w:rsid w:val="001403B4"/>
    <w:rsid w:val="00143808"/>
    <w:rsid w:val="00144CBA"/>
    <w:rsid w:val="001451A6"/>
    <w:rsid w:val="00147A9F"/>
    <w:rsid w:val="001610A0"/>
    <w:rsid w:val="0016170D"/>
    <w:rsid w:val="00164FF3"/>
    <w:rsid w:val="001654B0"/>
    <w:rsid w:val="00165E75"/>
    <w:rsid w:val="001671B7"/>
    <w:rsid w:val="001704F2"/>
    <w:rsid w:val="00170F92"/>
    <w:rsid w:val="00175C08"/>
    <w:rsid w:val="00184299"/>
    <w:rsid w:val="001860FC"/>
    <w:rsid w:val="00187902"/>
    <w:rsid w:val="00192AC0"/>
    <w:rsid w:val="001954CC"/>
    <w:rsid w:val="001A115E"/>
    <w:rsid w:val="001A226E"/>
    <w:rsid w:val="001A4A30"/>
    <w:rsid w:val="001A4C12"/>
    <w:rsid w:val="001A5591"/>
    <w:rsid w:val="001B0C22"/>
    <w:rsid w:val="001B0F96"/>
    <w:rsid w:val="001B0FC6"/>
    <w:rsid w:val="001B1B40"/>
    <w:rsid w:val="001C6170"/>
    <w:rsid w:val="001D1CB9"/>
    <w:rsid w:val="001D52F8"/>
    <w:rsid w:val="001D605D"/>
    <w:rsid w:val="001D7EE8"/>
    <w:rsid w:val="001E364A"/>
    <w:rsid w:val="001E4026"/>
    <w:rsid w:val="001E45FB"/>
    <w:rsid w:val="001E6793"/>
    <w:rsid w:val="001F01EF"/>
    <w:rsid w:val="001F1BDF"/>
    <w:rsid w:val="001F4A79"/>
    <w:rsid w:val="002003BF"/>
    <w:rsid w:val="00215A9E"/>
    <w:rsid w:val="00215CEE"/>
    <w:rsid w:val="0021676D"/>
    <w:rsid w:val="0021D8AC"/>
    <w:rsid w:val="00223EBB"/>
    <w:rsid w:val="0022441E"/>
    <w:rsid w:val="0022651F"/>
    <w:rsid w:val="00227107"/>
    <w:rsid w:val="00231435"/>
    <w:rsid w:val="002327ED"/>
    <w:rsid w:val="00236A53"/>
    <w:rsid w:val="002473F0"/>
    <w:rsid w:val="002511A7"/>
    <w:rsid w:val="00251BB7"/>
    <w:rsid w:val="0025283F"/>
    <w:rsid w:val="0026406E"/>
    <w:rsid w:val="00280D40"/>
    <w:rsid w:val="0028564F"/>
    <w:rsid w:val="002907CA"/>
    <w:rsid w:val="0029181F"/>
    <w:rsid w:val="002A2DA5"/>
    <w:rsid w:val="002A7FE4"/>
    <w:rsid w:val="002B40D2"/>
    <w:rsid w:val="002D1190"/>
    <w:rsid w:val="002D2EDA"/>
    <w:rsid w:val="002D7CFD"/>
    <w:rsid w:val="002E4B83"/>
    <w:rsid w:val="002F27BE"/>
    <w:rsid w:val="00300F3A"/>
    <w:rsid w:val="00314979"/>
    <w:rsid w:val="00317DF2"/>
    <w:rsid w:val="00321B6B"/>
    <w:rsid w:val="00322142"/>
    <w:rsid w:val="00322A56"/>
    <w:rsid w:val="00325BEA"/>
    <w:rsid w:val="003265D7"/>
    <w:rsid w:val="0032664C"/>
    <w:rsid w:val="003319F8"/>
    <w:rsid w:val="0034262F"/>
    <w:rsid w:val="00352B54"/>
    <w:rsid w:val="00363156"/>
    <w:rsid w:val="003640F8"/>
    <w:rsid w:val="00367951"/>
    <w:rsid w:val="00374E61"/>
    <w:rsid w:val="00375975"/>
    <w:rsid w:val="00380E65"/>
    <w:rsid w:val="00384A9F"/>
    <w:rsid w:val="003932D0"/>
    <w:rsid w:val="003946DB"/>
    <w:rsid w:val="00397F38"/>
    <w:rsid w:val="003B61D5"/>
    <w:rsid w:val="003C207C"/>
    <w:rsid w:val="003C507F"/>
    <w:rsid w:val="003C53B7"/>
    <w:rsid w:val="003D0A34"/>
    <w:rsid w:val="003D2A84"/>
    <w:rsid w:val="003D310D"/>
    <w:rsid w:val="003D4944"/>
    <w:rsid w:val="003E2656"/>
    <w:rsid w:val="003F0B17"/>
    <w:rsid w:val="003F33CB"/>
    <w:rsid w:val="003F7D7A"/>
    <w:rsid w:val="00410AA1"/>
    <w:rsid w:val="00416843"/>
    <w:rsid w:val="00430E0C"/>
    <w:rsid w:val="00443F91"/>
    <w:rsid w:val="0044429E"/>
    <w:rsid w:val="0044792E"/>
    <w:rsid w:val="00461DF4"/>
    <w:rsid w:val="004707A9"/>
    <w:rsid w:val="004713CF"/>
    <w:rsid w:val="004717E3"/>
    <w:rsid w:val="0047201B"/>
    <w:rsid w:val="00487A00"/>
    <w:rsid w:val="00497DC8"/>
    <w:rsid w:val="004A6082"/>
    <w:rsid w:val="004B715D"/>
    <w:rsid w:val="004C1B81"/>
    <w:rsid w:val="004C4912"/>
    <w:rsid w:val="004C4B92"/>
    <w:rsid w:val="004C6697"/>
    <w:rsid w:val="004C7D0C"/>
    <w:rsid w:val="004D1274"/>
    <w:rsid w:val="004D41B9"/>
    <w:rsid w:val="004D66CF"/>
    <w:rsid w:val="004D7CF2"/>
    <w:rsid w:val="004E5C86"/>
    <w:rsid w:val="004F2A95"/>
    <w:rsid w:val="005019F3"/>
    <w:rsid w:val="00505FD3"/>
    <w:rsid w:val="005072A3"/>
    <w:rsid w:val="00511FFC"/>
    <w:rsid w:val="005129AF"/>
    <w:rsid w:val="00516374"/>
    <w:rsid w:val="00517E4D"/>
    <w:rsid w:val="00521D94"/>
    <w:rsid w:val="00527DE5"/>
    <w:rsid w:val="005402B6"/>
    <w:rsid w:val="0054388C"/>
    <w:rsid w:val="0054388E"/>
    <w:rsid w:val="00545D48"/>
    <w:rsid w:val="005518C0"/>
    <w:rsid w:val="005659E2"/>
    <w:rsid w:val="005661F2"/>
    <w:rsid w:val="00576B41"/>
    <w:rsid w:val="00583B22"/>
    <w:rsid w:val="00585E10"/>
    <w:rsid w:val="00592662"/>
    <w:rsid w:val="005B0343"/>
    <w:rsid w:val="005B3DA9"/>
    <w:rsid w:val="005C0E74"/>
    <w:rsid w:val="005F52B8"/>
    <w:rsid w:val="006006B6"/>
    <w:rsid w:val="00604E62"/>
    <w:rsid w:val="00606659"/>
    <w:rsid w:val="00607EA2"/>
    <w:rsid w:val="00610A7F"/>
    <w:rsid w:val="0061277E"/>
    <w:rsid w:val="00613E11"/>
    <w:rsid w:val="00613EE8"/>
    <w:rsid w:val="0062227E"/>
    <w:rsid w:val="006260D4"/>
    <w:rsid w:val="00626ED3"/>
    <w:rsid w:val="006301A4"/>
    <w:rsid w:val="00636D50"/>
    <w:rsid w:val="006371E9"/>
    <w:rsid w:val="00656C38"/>
    <w:rsid w:val="006578AA"/>
    <w:rsid w:val="0066726F"/>
    <w:rsid w:val="006700DE"/>
    <w:rsid w:val="0067229B"/>
    <w:rsid w:val="00672CA5"/>
    <w:rsid w:val="00682605"/>
    <w:rsid w:val="00685C6B"/>
    <w:rsid w:val="0068632E"/>
    <w:rsid w:val="0069239A"/>
    <w:rsid w:val="006946DC"/>
    <w:rsid w:val="0069576F"/>
    <w:rsid w:val="0069602A"/>
    <w:rsid w:val="006A05D1"/>
    <w:rsid w:val="006A2EDF"/>
    <w:rsid w:val="006B3BC2"/>
    <w:rsid w:val="006B524C"/>
    <w:rsid w:val="006C4E4C"/>
    <w:rsid w:val="006D0DE4"/>
    <w:rsid w:val="006D5969"/>
    <w:rsid w:val="006E61D1"/>
    <w:rsid w:val="006E7E74"/>
    <w:rsid w:val="00700F14"/>
    <w:rsid w:val="00712AA3"/>
    <w:rsid w:val="007136CF"/>
    <w:rsid w:val="00713947"/>
    <w:rsid w:val="00713AB4"/>
    <w:rsid w:val="0071560F"/>
    <w:rsid w:val="00720D0B"/>
    <w:rsid w:val="007376B5"/>
    <w:rsid w:val="00742441"/>
    <w:rsid w:val="00745009"/>
    <w:rsid w:val="007462A3"/>
    <w:rsid w:val="00746B28"/>
    <w:rsid w:val="00753DDA"/>
    <w:rsid w:val="0076224D"/>
    <w:rsid w:val="00762749"/>
    <w:rsid w:val="00770F36"/>
    <w:rsid w:val="00781F3B"/>
    <w:rsid w:val="00786D1F"/>
    <w:rsid w:val="00791C99"/>
    <w:rsid w:val="00792F67"/>
    <w:rsid w:val="007934DC"/>
    <w:rsid w:val="007A0219"/>
    <w:rsid w:val="007A1250"/>
    <w:rsid w:val="007A3697"/>
    <w:rsid w:val="007A67F6"/>
    <w:rsid w:val="007A7A4C"/>
    <w:rsid w:val="007B2827"/>
    <w:rsid w:val="007B52EB"/>
    <w:rsid w:val="007B7969"/>
    <w:rsid w:val="007C0B9B"/>
    <w:rsid w:val="007C6270"/>
    <w:rsid w:val="007D01B9"/>
    <w:rsid w:val="007D25FA"/>
    <w:rsid w:val="007D6F8B"/>
    <w:rsid w:val="007D727F"/>
    <w:rsid w:val="007D7764"/>
    <w:rsid w:val="007E7FB8"/>
    <w:rsid w:val="007F3D15"/>
    <w:rsid w:val="00816B60"/>
    <w:rsid w:val="008253A1"/>
    <w:rsid w:val="00826C6D"/>
    <w:rsid w:val="0082776D"/>
    <w:rsid w:val="0084032E"/>
    <w:rsid w:val="00840DAC"/>
    <w:rsid w:val="00845D13"/>
    <w:rsid w:val="00846BC4"/>
    <w:rsid w:val="0085395F"/>
    <w:rsid w:val="008610AD"/>
    <w:rsid w:val="00864195"/>
    <w:rsid w:val="00866A5A"/>
    <w:rsid w:val="00867F04"/>
    <w:rsid w:val="00875C87"/>
    <w:rsid w:val="00880560"/>
    <w:rsid w:val="0088173A"/>
    <w:rsid w:val="00881A6B"/>
    <w:rsid w:val="008843AD"/>
    <w:rsid w:val="00885336"/>
    <w:rsid w:val="00885D91"/>
    <w:rsid w:val="008A0D46"/>
    <w:rsid w:val="008A27D7"/>
    <w:rsid w:val="008B0F64"/>
    <w:rsid w:val="008B59C6"/>
    <w:rsid w:val="008D3D12"/>
    <w:rsid w:val="008D481A"/>
    <w:rsid w:val="008D51F3"/>
    <w:rsid w:val="008D7410"/>
    <w:rsid w:val="008F3B0F"/>
    <w:rsid w:val="008F663B"/>
    <w:rsid w:val="008F7763"/>
    <w:rsid w:val="0090321B"/>
    <w:rsid w:val="0090411F"/>
    <w:rsid w:val="00913545"/>
    <w:rsid w:val="0091655B"/>
    <w:rsid w:val="00920168"/>
    <w:rsid w:val="0092489D"/>
    <w:rsid w:val="00926607"/>
    <w:rsid w:val="00927BAE"/>
    <w:rsid w:val="00942791"/>
    <w:rsid w:val="0094383E"/>
    <w:rsid w:val="009622CD"/>
    <w:rsid w:val="00962EB2"/>
    <w:rsid w:val="00967714"/>
    <w:rsid w:val="0097156E"/>
    <w:rsid w:val="009724D7"/>
    <w:rsid w:val="00980960"/>
    <w:rsid w:val="00981472"/>
    <w:rsid w:val="0098479A"/>
    <w:rsid w:val="00985E56"/>
    <w:rsid w:val="00985F0D"/>
    <w:rsid w:val="00994C8B"/>
    <w:rsid w:val="009A4F32"/>
    <w:rsid w:val="009C5A68"/>
    <w:rsid w:val="009E277A"/>
    <w:rsid w:val="009E27CE"/>
    <w:rsid w:val="009E54CE"/>
    <w:rsid w:val="009E589D"/>
    <w:rsid w:val="009F3096"/>
    <w:rsid w:val="00A04F2C"/>
    <w:rsid w:val="00A176AC"/>
    <w:rsid w:val="00A2214D"/>
    <w:rsid w:val="00A255B4"/>
    <w:rsid w:val="00A30490"/>
    <w:rsid w:val="00A31D82"/>
    <w:rsid w:val="00A331FA"/>
    <w:rsid w:val="00A33F3F"/>
    <w:rsid w:val="00A410BE"/>
    <w:rsid w:val="00A441EE"/>
    <w:rsid w:val="00A47F90"/>
    <w:rsid w:val="00A609DD"/>
    <w:rsid w:val="00A6411B"/>
    <w:rsid w:val="00A64F00"/>
    <w:rsid w:val="00A67C57"/>
    <w:rsid w:val="00A7514E"/>
    <w:rsid w:val="00A96086"/>
    <w:rsid w:val="00AA42AE"/>
    <w:rsid w:val="00AB0B51"/>
    <w:rsid w:val="00AB189E"/>
    <w:rsid w:val="00AB21A0"/>
    <w:rsid w:val="00AC01EA"/>
    <w:rsid w:val="00AC2141"/>
    <w:rsid w:val="00AD04CC"/>
    <w:rsid w:val="00AD0658"/>
    <w:rsid w:val="00AE0FC6"/>
    <w:rsid w:val="00AE3560"/>
    <w:rsid w:val="00AF5130"/>
    <w:rsid w:val="00AF58C1"/>
    <w:rsid w:val="00B070E6"/>
    <w:rsid w:val="00B12C2E"/>
    <w:rsid w:val="00B136BE"/>
    <w:rsid w:val="00B16D1B"/>
    <w:rsid w:val="00B2188C"/>
    <w:rsid w:val="00B31FEE"/>
    <w:rsid w:val="00B33D83"/>
    <w:rsid w:val="00B3488A"/>
    <w:rsid w:val="00B35563"/>
    <w:rsid w:val="00B35B5D"/>
    <w:rsid w:val="00B35F47"/>
    <w:rsid w:val="00B375D1"/>
    <w:rsid w:val="00B41283"/>
    <w:rsid w:val="00B42C28"/>
    <w:rsid w:val="00B56168"/>
    <w:rsid w:val="00B57D8B"/>
    <w:rsid w:val="00B60852"/>
    <w:rsid w:val="00B61140"/>
    <w:rsid w:val="00B6621E"/>
    <w:rsid w:val="00B6711A"/>
    <w:rsid w:val="00B752C1"/>
    <w:rsid w:val="00B80CC1"/>
    <w:rsid w:val="00B835CF"/>
    <w:rsid w:val="00B879D0"/>
    <w:rsid w:val="00B93772"/>
    <w:rsid w:val="00B938A5"/>
    <w:rsid w:val="00BA1805"/>
    <w:rsid w:val="00BA2D48"/>
    <w:rsid w:val="00BA561F"/>
    <w:rsid w:val="00BB1177"/>
    <w:rsid w:val="00BB2177"/>
    <w:rsid w:val="00BB69AD"/>
    <w:rsid w:val="00BD2C2C"/>
    <w:rsid w:val="00BE40DE"/>
    <w:rsid w:val="00BE4487"/>
    <w:rsid w:val="00BF6975"/>
    <w:rsid w:val="00C01D6D"/>
    <w:rsid w:val="00C10E2E"/>
    <w:rsid w:val="00C2324F"/>
    <w:rsid w:val="00C2442C"/>
    <w:rsid w:val="00C26B91"/>
    <w:rsid w:val="00C31905"/>
    <w:rsid w:val="00C320CC"/>
    <w:rsid w:val="00C32C87"/>
    <w:rsid w:val="00C377BD"/>
    <w:rsid w:val="00C4271E"/>
    <w:rsid w:val="00C46432"/>
    <w:rsid w:val="00C6740B"/>
    <w:rsid w:val="00C72A19"/>
    <w:rsid w:val="00C8163F"/>
    <w:rsid w:val="00C822ED"/>
    <w:rsid w:val="00C84783"/>
    <w:rsid w:val="00C90622"/>
    <w:rsid w:val="00C92D92"/>
    <w:rsid w:val="00CB05D7"/>
    <w:rsid w:val="00CB082C"/>
    <w:rsid w:val="00CB2A77"/>
    <w:rsid w:val="00CB3DE4"/>
    <w:rsid w:val="00CB3E98"/>
    <w:rsid w:val="00CC1DC0"/>
    <w:rsid w:val="00CC78A7"/>
    <w:rsid w:val="00CD0D47"/>
    <w:rsid w:val="00CD1512"/>
    <w:rsid w:val="00CD3704"/>
    <w:rsid w:val="00CD425A"/>
    <w:rsid w:val="00CD5EAF"/>
    <w:rsid w:val="00CD7829"/>
    <w:rsid w:val="00CD79C3"/>
    <w:rsid w:val="00CE3DA2"/>
    <w:rsid w:val="00CE5F20"/>
    <w:rsid w:val="00CF5CBC"/>
    <w:rsid w:val="00D03AEE"/>
    <w:rsid w:val="00D134BF"/>
    <w:rsid w:val="00D34A05"/>
    <w:rsid w:val="00D35624"/>
    <w:rsid w:val="00D53DF3"/>
    <w:rsid w:val="00D6316E"/>
    <w:rsid w:val="00D63D5B"/>
    <w:rsid w:val="00D6480E"/>
    <w:rsid w:val="00D6787C"/>
    <w:rsid w:val="00D71E24"/>
    <w:rsid w:val="00D73C2C"/>
    <w:rsid w:val="00D826A2"/>
    <w:rsid w:val="00D86359"/>
    <w:rsid w:val="00D932B1"/>
    <w:rsid w:val="00D96DAC"/>
    <w:rsid w:val="00DA21FF"/>
    <w:rsid w:val="00DA48A3"/>
    <w:rsid w:val="00DC0C6C"/>
    <w:rsid w:val="00DC0E27"/>
    <w:rsid w:val="00DC475E"/>
    <w:rsid w:val="00DC7BCB"/>
    <w:rsid w:val="00DD22E2"/>
    <w:rsid w:val="00DD3118"/>
    <w:rsid w:val="00DD3119"/>
    <w:rsid w:val="00DE15A1"/>
    <w:rsid w:val="00DE365D"/>
    <w:rsid w:val="00DF0BB0"/>
    <w:rsid w:val="00DF2BC7"/>
    <w:rsid w:val="00DF2FCD"/>
    <w:rsid w:val="00DF77FB"/>
    <w:rsid w:val="00E00314"/>
    <w:rsid w:val="00E0407A"/>
    <w:rsid w:val="00E10E0F"/>
    <w:rsid w:val="00E24E88"/>
    <w:rsid w:val="00E25772"/>
    <w:rsid w:val="00E27627"/>
    <w:rsid w:val="00E3425A"/>
    <w:rsid w:val="00E365C3"/>
    <w:rsid w:val="00E42B51"/>
    <w:rsid w:val="00E47996"/>
    <w:rsid w:val="00E523EA"/>
    <w:rsid w:val="00E55AEA"/>
    <w:rsid w:val="00E57BA5"/>
    <w:rsid w:val="00E607DB"/>
    <w:rsid w:val="00E64BFA"/>
    <w:rsid w:val="00E653F7"/>
    <w:rsid w:val="00E66B3E"/>
    <w:rsid w:val="00E67C88"/>
    <w:rsid w:val="00E759F9"/>
    <w:rsid w:val="00E83700"/>
    <w:rsid w:val="00E844BB"/>
    <w:rsid w:val="00E902BF"/>
    <w:rsid w:val="00E9155B"/>
    <w:rsid w:val="00E93F40"/>
    <w:rsid w:val="00E95D24"/>
    <w:rsid w:val="00EA3B8D"/>
    <w:rsid w:val="00EB01EF"/>
    <w:rsid w:val="00EB1E26"/>
    <w:rsid w:val="00EB4397"/>
    <w:rsid w:val="00EC5430"/>
    <w:rsid w:val="00EC6B00"/>
    <w:rsid w:val="00ED5E4F"/>
    <w:rsid w:val="00EE17E9"/>
    <w:rsid w:val="00EE18F6"/>
    <w:rsid w:val="00EE29B6"/>
    <w:rsid w:val="00EE2B8B"/>
    <w:rsid w:val="00EF4AA2"/>
    <w:rsid w:val="00EF4C36"/>
    <w:rsid w:val="00EF5872"/>
    <w:rsid w:val="00EF765E"/>
    <w:rsid w:val="00F01A68"/>
    <w:rsid w:val="00F07980"/>
    <w:rsid w:val="00F156EE"/>
    <w:rsid w:val="00F17DA0"/>
    <w:rsid w:val="00F249FA"/>
    <w:rsid w:val="00F266CC"/>
    <w:rsid w:val="00F36170"/>
    <w:rsid w:val="00F3670E"/>
    <w:rsid w:val="00F36EB7"/>
    <w:rsid w:val="00F36F9D"/>
    <w:rsid w:val="00F40BF2"/>
    <w:rsid w:val="00F43BDC"/>
    <w:rsid w:val="00F448DC"/>
    <w:rsid w:val="00F54435"/>
    <w:rsid w:val="00F67F9D"/>
    <w:rsid w:val="00F81EE0"/>
    <w:rsid w:val="00F82338"/>
    <w:rsid w:val="00F843D6"/>
    <w:rsid w:val="00F85CC5"/>
    <w:rsid w:val="00F87A80"/>
    <w:rsid w:val="00F90251"/>
    <w:rsid w:val="00F95B09"/>
    <w:rsid w:val="00FB51FC"/>
    <w:rsid w:val="00FB7E14"/>
    <w:rsid w:val="00FC0B1F"/>
    <w:rsid w:val="00FC41BA"/>
    <w:rsid w:val="00FD0F99"/>
    <w:rsid w:val="00FF0D25"/>
    <w:rsid w:val="00FF2873"/>
    <w:rsid w:val="00FF2BA2"/>
    <w:rsid w:val="00FF546D"/>
    <w:rsid w:val="00FF7EF1"/>
    <w:rsid w:val="0185F2B4"/>
    <w:rsid w:val="03A232F3"/>
    <w:rsid w:val="041DCC15"/>
    <w:rsid w:val="042A24A3"/>
    <w:rsid w:val="054094CC"/>
    <w:rsid w:val="0559BD29"/>
    <w:rsid w:val="05E26F88"/>
    <w:rsid w:val="06278743"/>
    <w:rsid w:val="06488187"/>
    <w:rsid w:val="088D3A9E"/>
    <w:rsid w:val="08C60601"/>
    <w:rsid w:val="08D814DB"/>
    <w:rsid w:val="09283082"/>
    <w:rsid w:val="0A21B008"/>
    <w:rsid w:val="0A73E53C"/>
    <w:rsid w:val="0BA4E6B4"/>
    <w:rsid w:val="0C7A413D"/>
    <w:rsid w:val="0CA147BC"/>
    <w:rsid w:val="0CBFB091"/>
    <w:rsid w:val="0DE21E7A"/>
    <w:rsid w:val="0E429B6A"/>
    <w:rsid w:val="10292ED6"/>
    <w:rsid w:val="10E326C0"/>
    <w:rsid w:val="121AFB6D"/>
    <w:rsid w:val="13175C3E"/>
    <w:rsid w:val="13D9C20A"/>
    <w:rsid w:val="143583BE"/>
    <w:rsid w:val="1556B896"/>
    <w:rsid w:val="16C77836"/>
    <w:rsid w:val="1BCDE7A0"/>
    <w:rsid w:val="1BD621F8"/>
    <w:rsid w:val="1C771BB4"/>
    <w:rsid w:val="1CC6DAEB"/>
    <w:rsid w:val="1ED6A9DD"/>
    <w:rsid w:val="2022BC07"/>
    <w:rsid w:val="239C39F9"/>
    <w:rsid w:val="241FB075"/>
    <w:rsid w:val="24518DF8"/>
    <w:rsid w:val="24D83F04"/>
    <w:rsid w:val="25D4009B"/>
    <w:rsid w:val="27164BBF"/>
    <w:rsid w:val="27892EBA"/>
    <w:rsid w:val="2815E45D"/>
    <w:rsid w:val="28882E92"/>
    <w:rsid w:val="28C930C8"/>
    <w:rsid w:val="2984C930"/>
    <w:rsid w:val="29A31C8C"/>
    <w:rsid w:val="2A57AAE7"/>
    <w:rsid w:val="2B39C1EE"/>
    <w:rsid w:val="2BC3F787"/>
    <w:rsid w:val="2C2AC25A"/>
    <w:rsid w:val="2C3D5ADB"/>
    <w:rsid w:val="2CBC69F2"/>
    <w:rsid w:val="2CD474B5"/>
    <w:rsid w:val="2F0283CF"/>
    <w:rsid w:val="30DD3939"/>
    <w:rsid w:val="31921723"/>
    <w:rsid w:val="326787B5"/>
    <w:rsid w:val="32C888D4"/>
    <w:rsid w:val="32E22D16"/>
    <w:rsid w:val="3391E412"/>
    <w:rsid w:val="3427FE82"/>
    <w:rsid w:val="34632EC5"/>
    <w:rsid w:val="35430222"/>
    <w:rsid w:val="3804CA2E"/>
    <w:rsid w:val="391175BD"/>
    <w:rsid w:val="399AECFA"/>
    <w:rsid w:val="3A6E737E"/>
    <w:rsid w:val="3A9A3569"/>
    <w:rsid w:val="3BB71FFD"/>
    <w:rsid w:val="3CDA7B42"/>
    <w:rsid w:val="3D39B149"/>
    <w:rsid w:val="3F605066"/>
    <w:rsid w:val="3F8B36AC"/>
    <w:rsid w:val="406CAE80"/>
    <w:rsid w:val="41A07B4F"/>
    <w:rsid w:val="4240D124"/>
    <w:rsid w:val="4349BCC6"/>
    <w:rsid w:val="44C6B352"/>
    <w:rsid w:val="453FBAFC"/>
    <w:rsid w:val="4641751C"/>
    <w:rsid w:val="46C26300"/>
    <w:rsid w:val="46EA1962"/>
    <w:rsid w:val="472BA704"/>
    <w:rsid w:val="4898169B"/>
    <w:rsid w:val="48C77765"/>
    <w:rsid w:val="48EF2E08"/>
    <w:rsid w:val="492362C1"/>
    <w:rsid w:val="4B18B194"/>
    <w:rsid w:val="4B95D423"/>
    <w:rsid w:val="4E1A19C2"/>
    <w:rsid w:val="4F7DBEF6"/>
    <w:rsid w:val="50997AF5"/>
    <w:rsid w:val="50C21645"/>
    <w:rsid w:val="51FF34E4"/>
    <w:rsid w:val="52392606"/>
    <w:rsid w:val="53DAB111"/>
    <w:rsid w:val="5434C9AE"/>
    <w:rsid w:val="55365D75"/>
    <w:rsid w:val="55E4555A"/>
    <w:rsid w:val="56668891"/>
    <w:rsid w:val="5A3A2619"/>
    <w:rsid w:val="5CFD7DDD"/>
    <w:rsid w:val="5DE15D6C"/>
    <w:rsid w:val="5EFF2270"/>
    <w:rsid w:val="5F7D2DCD"/>
    <w:rsid w:val="5FB5CB9F"/>
    <w:rsid w:val="60B2390D"/>
    <w:rsid w:val="60C25D41"/>
    <w:rsid w:val="6118FE2E"/>
    <w:rsid w:val="61349CAE"/>
    <w:rsid w:val="61732C03"/>
    <w:rsid w:val="62167951"/>
    <w:rsid w:val="62B4CE8F"/>
    <w:rsid w:val="643CE467"/>
    <w:rsid w:val="64E22198"/>
    <w:rsid w:val="65D8B4C8"/>
    <w:rsid w:val="696D45E6"/>
    <w:rsid w:val="6AF3AC90"/>
    <w:rsid w:val="6B8FE69C"/>
    <w:rsid w:val="6B9B7884"/>
    <w:rsid w:val="6C11718C"/>
    <w:rsid w:val="6C526E9F"/>
    <w:rsid w:val="6DF1FDA6"/>
    <w:rsid w:val="6ECA43BC"/>
    <w:rsid w:val="6FD7958F"/>
    <w:rsid w:val="711835A9"/>
    <w:rsid w:val="71F3D5CE"/>
    <w:rsid w:val="72E6B36D"/>
    <w:rsid w:val="74AA0B6B"/>
    <w:rsid w:val="74B416F1"/>
    <w:rsid w:val="763D18E4"/>
    <w:rsid w:val="764FE752"/>
    <w:rsid w:val="765A4394"/>
    <w:rsid w:val="7683ED7A"/>
    <w:rsid w:val="768FE3D6"/>
    <w:rsid w:val="76E29B85"/>
    <w:rsid w:val="7894C724"/>
    <w:rsid w:val="78D32BE7"/>
    <w:rsid w:val="7969FE7E"/>
    <w:rsid w:val="79EF9CA5"/>
    <w:rsid w:val="7AAD59DD"/>
    <w:rsid w:val="7B545206"/>
    <w:rsid w:val="7B7B93B1"/>
    <w:rsid w:val="7C029E76"/>
    <w:rsid w:val="7C492A3E"/>
    <w:rsid w:val="7CBAC79D"/>
    <w:rsid w:val="7CD37CC3"/>
    <w:rsid w:val="7D4EAB43"/>
    <w:rsid w:val="7DDD2BAD"/>
    <w:rsid w:val="7DF1055E"/>
    <w:rsid w:val="7EAAF5C7"/>
    <w:rsid w:val="7EF5BCF1"/>
    <w:rsid w:val="7F79E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B22E5"/>
  <w15:chartTrackingRefBased/>
  <w15:docId w15:val="{F1ABE997-8513-4754-BDE8-0C2BF0FC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627"/>
  </w:style>
  <w:style w:type="paragraph" w:styleId="Nadpis1">
    <w:name w:val="heading 1"/>
    <w:basedOn w:val="Normln"/>
    <w:next w:val="Normln"/>
    <w:link w:val="Nadpis1Char"/>
    <w:uiPriority w:val="9"/>
    <w:qFormat/>
    <w:rsid w:val="00A67C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5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61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66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D60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605D"/>
  </w:style>
  <w:style w:type="paragraph" w:styleId="Zpat">
    <w:name w:val="footer"/>
    <w:basedOn w:val="Normln"/>
    <w:link w:val="ZpatChar"/>
    <w:uiPriority w:val="99"/>
    <w:unhideWhenUsed/>
    <w:rsid w:val="001D60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605D"/>
  </w:style>
  <w:style w:type="paragraph" w:styleId="Odstavecseseznamem">
    <w:name w:val="List Paragraph"/>
    <w:basedOn w:val="Normln"/>
    <w:uiPriority w:val="34"/>
    <w:qFormat/>
    <w:rsid w:val="001D605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67C57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83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8D741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Odstavec">
    <w:name w:val="Odstavec~~"/>
    <w:basedOn w:val="Normln"/>
    <w:rsid w:val="008D7410"/>
    <w:pPr>
      <w:suppressAutoHyphens/>
      <w:spacing w:line="216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13E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3E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3E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E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EE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42C"/>
  </w:style>
  <w:style w:type="character" w:styleId="Hypertextovodkaz">
    <w:name w:val="Hyperlink"/>
    <w:basedOn w:val="Standardnpsmoodstavce"/>
    <w:uiPriority w:val="99"/>
    <w:unhideWhenUsed/>
    <w:rsid w:val="00753D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3DDA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44C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4CBA"/>
  </w:style>
  <w:style w:type="numbering" w:customStyle="1" w:styleId="Aktulnseznam1">
    <w:name w:val="Aktuální seznam1"/>
    <w:uiPriority w:val="99"/>
    <w:rsid w:val="00031AD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38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815686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50218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4158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037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065638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0178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355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516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657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103870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56061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7795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42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396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3847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6916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072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7763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115126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88559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5406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821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961969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4985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75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31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891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8512334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85953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0522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42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422181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0950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37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544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84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833409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51051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0096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401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999808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725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69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954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6011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485478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21753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8709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437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568418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4522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47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863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9040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019077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3233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0874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582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982481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8911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1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5966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9014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92311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45350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1287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27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402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32382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4569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134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3713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507285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86366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4031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08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125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6520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3371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814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822124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56435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6264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188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5480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594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61509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62397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541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394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7618782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305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05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957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5150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780140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09310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78566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52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247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35435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9275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12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431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623087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3532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484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170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596099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8717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98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721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12084</BodJednani>
    <Navrh xmlns="df30a891-99dc-44a0-9782-3a4c8c525d86">49539</Navrh>
    <StatusJednani xmlns="f94004b3-5c85-4b6f-b2cb-b6e165aced0d">Otevřeno</StatusJednani>
    <Jednani xmlns="f94004b3-5c85-4b6f-b2cb-b6e165aced0d">561</Jednani>
    <CitlivyObsah xmlns="df30a891-99dc-44a0-9782-3a4c8c525d86">false</CitlivyObsa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F6818-7812-4744-95FA-D518E676C6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C784B05-BD24-4DA9-8F4B-70496AE89508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3.xml><?xml version="1.0" encoding="utf-8"?>
<ds:datastoreItem xmlns:ds="http://schemas.openxmlformats.org/officeDocument/2006/customXml" ds:itemID="{355365FA-DB58-47D2-A878-EDC462F350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394940-5BA0-4194-A179-DEEF2E576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2A1252-FAB5-43B4-BD0C-610902CC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997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ke smlouvě o zavedení a provozování systému energetického managementu - rev AK</dc:title>
  <dc:subject/>
  <dc:creator>Ondřej Hlaváč</dc:creator>
  <cp:keywords/>
  <dc:description/>
  <cp:lastModifiedBy>Holeková Michaela</cp:lastModifiedBy>
  <cp:revision>3</cp:revision>
  <cp:lastPrinted>2023-10-12T15:41:00Z</cp:lastPrinted>
  <dcterms:created xsi:type="dcterms:W3CDTF">2025-04-24T08:12:00Z</dcterms:created>
  <dcterms:modified xsi:type="dcterms:W3CDTF">2025-04-24T08:34:00Z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