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93" w:rsidRPr="006263EB" w:rsidRDefault="007E1B93" w:rsidP="007E1B93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 xml:space="preserve">DODATEK č. </w:t>
      </w:r>
      <w:r w:rsidR="00605DB0">
        <w:rPr>
          <w:b/>
          <w:sz w:val="32"/>
          <w:szCs w:val="32"/>
        </w:rPr>
        <w:t>15</w:t>
      </w:r>
    </w:p>
    <w:p w:rsidR="007E1B93" w:rsidRPr="006263EB" w:rsidRDefault="007E1B93" w:rsidP="007E1B93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>k</w:t>
      </w:r>
      <w:r w:rsidRPr="006263EB">
        <w:rPr>
          <w:b/>
          <w:caps/>
          <w:sz w:val="32"/>
          <w:szCs w:val="32"/>
        </w:rPr>
        <w:t> </w:t>
      </w:r>
      <w:r w:rsidRPr="006263EB">
        <w:rPr>
          <w:b/>
          <w:sz w:val="32"/>
          <w:szCs w:val="32"/>
        </w:rPr>
        <w:t xml:space="preserve"> </w:t>
      </w:r>
      <w:r w:rsidRPr="006263EB">
        <w:rPr>
          <w:b/>
          <w:caps/>
          <w:sz w:val="32"/>
          <w:szCs w:val="32"/>
        </w:rPr>
        <w:t>Nájemní smlouvě</w:t>
      </w:r>
      <w:r w:rsidRPr="006263EB">
        <w:rPr>
          <w:b/>
          <w:sz w:val="32"/>
          <w:szCs w:val="32"/>
        </w:rPr>
        <w:t xml:space="preserve"> č. </w:t>
      </w:r>
      <w:r w:rsidR="00605DB0" w:rsidRPr="00605DB0">
        <w:rPr>
          <w:b/>
          <w:sz w:val="32"/>
          <w:szCs w:val="32"/>
        </w:rPr>
        <w:t>180N05/23</w:t>
      </w:r>
    </w:p>
    <w:p w:rsidR="007E1B93" w:rsidRPr="006263EB" w:rsidRDefault="007E1B93" w:rsidP="007E1B93">
      <w:pPr>
        <w:rPr>
          <w:b/>
          <w:bCs/>
          <w:sz w:val="24"/>
          <w:szCs w:val="24"/>
        </w:rPr>
      </w:pPr>
    </w:p>
    <w:p w:rsidR="007E1B93" w:rsidRPr="006263EB" w:rsidRDefault="007E1B93" w:rsidP="007E1B93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7E1B93" w:rsidRPr="00802701" w:rsidRDefault="007E1B93">
      <w:pPr>
        <w:tabs>
          <w:tab w:val="left" w:pos="3690"/>
        </w:tabs>
        <w:spacing w:before="120"/>
        <w:rPr>
          <w:b/>
          <w:sz w:val="24"/>
          <w:szCs w:val="24"/>
        </w:rPr>
      </w:pP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b/>
          <w:bCs/>
          <w:sz w:val="24"/>
          <w:szCs w:val="24"/>
        </w:rPr>
        <w:t>Česká republika – Státní pozemkový úřad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>sídlo: Husinecká 1024/11a, 130 00 Praha 3 – Žižkov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IČO:  01312774 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02701">
          <w:rPr>
            <w:sz w:val="24"/>
            <w:szCs w:val="24"/>
          </w:rPr>
          <w:t>01312774</w:t>
        </w:r>
      </w:smartTag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za který právně jedná Ing. Jan Ševčík ředitel Krajského pozemkového úřadu pro Jihomoravský kraj, 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adresa: Hroznová 17, 603 00 Brno,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na základě oprávnění vyplývajícího z předpisu Státního pozemkového úřadu č. 1/2016, podpisový řád, ze dne 12. ledna 2016 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bankovní spojení: Česká národní banka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číslo účtu: </w:t>
      </w:r>
      <w:bookmarkStart w:id="0" w:name="_GoBack"/>
      <w:bookmarkEnd w:id="0"/>
    </w:p>
    <w:p w:rsidR="00C91F2F" w:rsidRPr="00802701" w:rsidRDefault="00C91F2F">
      <w:pPr>
        <w:jc w:val="both"/>
        <w:rPr>
          <w:sz w:val="24"/>
          <w:szCs w:val="24"/>
        </w:rPr>
      </w:pPr>
    </w:p>
    <w:p w:rsidR="00C91F2F" w:rsidRPr="006263EB" w:rsidRDefault="00FC7D72">
      <w:pPr>
        <w:jc w:val="both"/>
        <w:rPr>
          <w:sz w:val="24"/>
        </w:rPr>
      </w:pPr>
      <w:r w:rsidRPr="006263EB">
        <w:rPr>
          <w:sz w:val="24"/>
        </w:rPr>
        <w:t>(dále jen „</w:t>
      </w:r>
      <w:r w:rsidR="00C91F2F" w:rsidRPr="006263EB">
        <w:rPr>
          <w:sz w:val="24"/>
        </w:rPr>
        <w:t>pronajímatel“)</w:t>
      </w:r>
    </w:p>
    <w:p w:rsidR="00C91F2F" w:rsidRPr="006263EB" w:rsidRDefault="00F52522">
      <w:pPr>
        <w:jc w:val="both"/>
        <w:rPr>
          <w:sz w:val="24"/>
        </w:rPr>
      </w:pPr>
      <w:r w:rsidRPr="006263EB">
        <w:rPr>
          <w:sz w:val="24"/>
        </w:rPr>
        <w:t>–</w:t>
      </w:r>
      <w:r w:rsidR="00C91F2F" w:rsidRPr="006263EB">
        <w:rPr>
          <w:sz w:val="24"/>
        </w:rPr>
        <w:t xml:space="preserve"> na straně jedné –</w:t>
      </w:r>
    </w:p>
    <w:p w:rsidR="00C91F2F" w:rsidRPr="006263EB" w:rsidRDefault="00C91F2F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C91F2F" w:rsidRPr="006263EB" w:rsidRDefault="00C91F2F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605DB0" w:rsidTr="00D36325">
        <w:trPr>
          <w:trHeight w:val="289"/>
        </w:trPr>
        <w:tc>
          <w:tcPr>
            <w:tcW w:w="9636" w:type="dxa"/>
            <w:gridSpan w:val="2"/>
          </w:tcPr>
          <w:p w:rsidR="00605DB0" w:rsidRPr="001E5CD9" w:rsidRDefault="00605DB0" w:rsidP="00D36325">
            <w:pPr>
              <w:pStyle w:val="adresa"/>
              <w:tabs>
                <w:tab w:val="clear" w:pos="3402"/>
                <w:tab w:val="clear" w:pos="6237"/>
              </w:tabs>
              <w:rPr>
                <w:rStyle w:val="Siln"/>
              </w:rPr>
            </w:pPr>
            <w:r w:rsidRPr="001E5CD9">
              <w:rPr>
                <w:rStyle w:val="Siln"/>
              </w:rPr>
              <w:t>Cezava a.s. Blučina</w:t>
            </w:r>
          </w:p>
        </w:tc>
      </w:tr>
      <w:tr w:rsidR="00605DB0" w:rsidTr="00D36325">
        <w:trPr>
          <w:trHeight w:val="279"/>
        </w:trPr>
        <w:tc>
          <w:tcPr>
            <w:tcW w:w="779" w:type="dxa"/>
          </w:tcPr>
          <w:p w:rsidR="00605DB0" w:rsidRDefault="00605DB0" w:rsidP="00D36325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8857" w:type="dxa"/>
          </w:tcPr>
          <w:p w:rsidR="00605DB0" w:rsidRPr="002D24C1" w:rsidRDefault="00605DB0" w:rsidP="00D36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Cezavy 627, Blučina, PSČ </w:t>
            </w:r>
            <w:r w:rsidRPr="002D24C1">
              <w:rPr>
                <w:sz w:val="24"/>
                <w:szCs w:val="24"/>
              </w:rPr>
              <w:t>664</w:t>
            </w:r>
            <w:r>
              <w:rPr>
                <w:sz w:val="24"/>
                <w:szCs w:val="24"/>
              </w:rPr>
              <w:t xml:space="preserve"> </w:t>
            </w:r>
            <w:r w:rsidRPr="002D24C1">
              <w:rPr>
                <w:sz w:val="24"/>
                <w:szCs w:val="24"/>
              </w:rPr>
              <w:t>56</w:t>
            </w:r>
          </w:p>
        </w:tc>
      </w:tr>
      <w:tr w:rsidR="00605DB0" w:rsidRPr="006F14F6" w:rsidTr="00D36325">
        <w:trPr>
          <w:trHeight w:val="279"/>
        </w:trPr>
        <w:tc>
          <w:tcPr>
            <w:tcW w:w="779" w:type="dxa"/>
          </w:tcPr>
          <w:p w:rsidR="00605DB0" w:rsidRPr="006F14F6" w:rsidRDefault="00605DB0" w:rsidP="00D36325">
            <w:pPr>
              <w:jc w:val="both"/>
              <w:rPr>
                <w:sz w:val="24"/>
                <w:u w:val="single"/>
              </w:rPr>
            </w:pPr>
            <w:r w:rsidRPr="006F14F6">
              <w:rPr>
                <w:sz w:val="24"/>
              </w:rPr>
              <w:t>IČO:</w:t>
            </w:r>
          </w:p>
        </w:tc>
        <w:tc>
          <w:tcPr>
            <w:tcW w:w="8857" w:type="dxa"/>
          </w:tcPr>
          <w:p w:rsidR="00605DB0" w:rsidRPr="006F14F6" w:rsidRDefault="00605DB0" w:rsidP="00D36325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6F14F6">
              <w:rPr>
                <w:rStyle w:val="Siln"/>
                <w:b w:val="0"/>
              </w:rPr>
              <w:t>63471396</w:t>
            </w:r>
          </w:p>
        </w:tc>
      </w:tr>
      <w:tr w:rsidR="00605DB0" w:rsidRPr="006F14F6" w:rsidTr="00D36325">
        <w:trPr>
          <w:trHeight w:val="289"/>
        </w:trPr>
        <w:tc>
          <w:tcPr>
            <w:tcW w:w="779" w:type="dxa"/>
          </w:tcPr>
          <w:p w:rsidR="00605DB0" w:rsidRPr="006F14F6" w:rsidRDefault="00605DB0" w:rsidP="00D36325">
            <w:pPr>
              <w:jc w:val="both"/>
              <w:rPr>
                <w:sz w:val="24"/>
                <w:u w:val="single"/>
              </w:rPr>
            </w:pPr>
            <w:r w:rsidRPr="006F14F6">
              <w:rPr>
                <w:sz w:val="24"/>
              </w:rPr>
              <w:t>DIČ:</w:t>
            </w:r>
          </w:p>
        </w:tc>
        <w:tc>
          <w:tcPr>
            <w:tcW w:w="8857" w:type="dxa"/>
          </w:tcPr>
          <w:p w:rsidR="00605DB0" w:rsidRPr="006F14F6" w:rsidRDefault="00605DB0" w:rsidP="00D36325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6F14F6">
              <w:rPr>
                <w:szCs w:val="20"/>
                <w:lang w:eastAsia="cs-CZ"/>
              </w:rPr>
              <w:t>CZ</w:t>
            </w:r>
            <w:r w:rsidRPr="006F14F6">
              <w:t xml:space="preserve"> </w:t>
            </w:r>
            <w:r w:rsidRPr="006F14F6">
              <w:rPr>
                <w:rStyle w:val="Siln"/>
                <w:b w:val="0"/>
              </w:rPr>
              <w:t>63471396</w:t>
            </w:r>
          </w:p>
        </w:tc>
      </w:tr>
      <w:tr w:rsidR="00605DB0" w:rsidTr="00D36325">
        <w:trPr>
          <w:cantSplit/>
          <w:trHeight w:val="279"/>
        </w:trPr>
        <w:tc>
          <w:tcPr>
            <w:tcW w:w="9636" w:type="dxa"/>
            <w:gridSpan w:val="2"/>
          </w:tcPr>
          <w:p w:rsidR="00605DB0" w:rsidRPr="003102B4" w:rsidRDefault="00605DB0" w:rsidP="00D36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zapsána v obchodním rejstříku vedeném Krajským soudem v Brně, oddíl</w:t>
            </w:r>
            <w:r w:rsidRPr="000D33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  1658</w:t>
            </w:r>
          </w:p>
        </w:tc>
      </w:tr>
      <w:tr w:rsidR="00605DB0" w:rsidTr="00D36325">
        <w:trPr>
          <w:cantSplit/>
          <w:trHeight w:val="279"/>
        </w:trPr>
        <w:tc>
          <w:tcPr>
            <w:tcW w:w="9636" w:type="dxa"/>
            <w:gridSpan w:val="2"/>
          </w:tcPr>
          <w:p w:rsidR="00605DB0" w:rsidRDefault="00605DB0" w:rsidP="00D36325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osoba oprávněná jednat za právnickou osobu: </w:t>
            </w:r>
            <w:r w:rsidRPr="001E5CD9">
              <w:rPr>
                <w:sz w:val="24"/>
                <w:szCs w:val="24"/>
              </w:rPr>
              <w:t>Ing. Miroslav Ivan</w:t>
            </w:r>
            <w:r>
              <w:rPr>
                <w:sz w:val="24"/>
                <w:szCs w:val="24"/>
              </w:rPr>
              <w:t xml:space="preserve"> – předseda představenstva</w:t>
            </w:r>
          </w:p>
        </w:tc>
      </w:tr>
    </w:tbl>
    <w:p w:rsidR="00C91F2F" w:rsidRPr="00802701" w:rsidRDefault="00C91F2F">
      <w:pPr>
        <w:jc w:val="both"/>
        <w:rPr>
          <w:sz w:val="24"/>
          <w:szCs w:val="24"/>
        </w:rPr>
      </w:pPr>
    </w:p>
    <w:p w:rsidR="00C91F2F" w:rsidRPr="006263EB" w:rsidRDefault="00FC7D72">
      <w:pPr>
        <w:pStyle w:val="Zkladntext3"/>
        <w:rPr>
          <w:szCs w:val="24"/>
        </w:rPr>
      </w:pPr>
      <w:r w:rsidRPr="006263EB">
        <w:rPr>
          <w:szCs w:val="24"/>
        </w:rPr>
        <w:t>(dále jen „</w:t>
      </w:r>
      <w:r w:rsidR="005F6D25" w:rsidRPr="006263EB">
        <w:rPr>
          <w:szCs w:val="24"/>
        </w:rPr>
        <w:t>nájemce“)</w:t>
      </w:r>
    </w:p>
    <w:p w:rsidR="00C91F2F" w:rsidRPr="006263EB" w:rsidRDefault="00F52522">
      <w:pPr>
        <w:rPr>
          <w:sz w:val="24"/>
          <w:szCs w:val="24"/>
        </w:rPr>
      </w:pPr>
      <w:r w:rsidRPr="006263EB">
        <w:rPr>
          <w:sz w:val="24"/>
          <w:szCs w:val="24"/>
        </w:rPr>
        <w:t>–</w:t>
      </w:r>
      <w:r w:rsidR="00C91F2F" w:rsidRPr="006263EB">
        <w:rPr>
          <w:sz w:val="24"/>
          <w:szCs w:val="24"/>
        </w:rPr>
        <w:t xml:space="preserve"> na straně druhé </w:t>
      </w:r>
      <w:r w:rsidRPr="006263EB">
        <w:rPr>
          <w:sz w:val="24"/>
          <w:szCs w:val="24"/>
        </w:rPr>
        <w:t>–</w:t>
      </w:r>
    </w:p>
    <w:p w:rsidR="00C91F2F" w:rsidRPr="006263EB" w:rsidRDefault="00C91F2F">
      <w:pPr>
        <w:rPr>
          <w:sz w:val="28"/>
          <w:szCs w:val="28"/>
        </w:rPr>
      </w:pPr>
    </w:p>
    <w:p w:rsidR="00C6564B" w:rsidRPr="006263EB" w:rsidRDefault="00C6564B">
      <w:pPr>
        <w:rPr>
          <w:sz w:val="28"/>
          <w:szCs w:val="28"/>
        </w:rPr>
      </w:pPr>
    </w:p>
    <w:p w:rsidR="00C91F2F" w:rsidRPr="006263EB" w:rsidRDefault="00C91F2F" w:rsidP="00C07711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uzavírají tento</w:t>
      </w:r>
      <w:r w:rsidR="00F9134D" w:rsidRPr="00605DB0">
        <w:rPr>
          <w:sz w:val="24"/>
          <w:szCs w:val="24"/>
        </w:rPr>
        <w:t xml:space="preserve"> dodatek č. </w:t>
      </w:r>
      <w:r w:rsidR="00605DB0" w:rsidRPr="00605DB0">
        <w:rPr>
          <w:sz w:val="24"/>
          <w:szCs w:val="24"/>
        </w:rPr>
        <w:t>15</w:t>
      </w:r>
      <w:r w:rsidR="004B7A3F" w:rsidRPr="00605DB0">
        <w:rPr>
          <w:sz w:val="24"/>
          <w:szCs w:val="24"/>
        </w:rPr>
        <w:t xml:space="preserve"> k nájemní smlouvě č. </w:t>
      </w:r>
      <w:r w:rsidR="00605DB0" w:rsidRPr="00605DB0">
        <w:rPr>
          <w:sz w:val="24"/>
          <w:szCs w:val="24"/>
        </w:rPr>
        <w:t>180N05/23</w:t>
      </w:r>
      <w:r w:rsidR="00273669" w:rsidRPr="00605DB0">
        <w:rPr>
          <w:sz w:val="24"/>
          <w:szCs w:val="24"/>
        </w:rPr>
        <w:t xml:space="preserve"> </w:t>
      </w:r>
      <w:r w:rsidR="00F1115F" w:rsidRPr="00605DB0">
        <w:rPr>
          <w:sz w:val="24"/>
          <w:szCs w:val="24"/>
        </w:rPr>
        <w:t xml:space="preserve">ze dne </w:t>
      </w:r>
      <w:r w:rsidR="00605DB0" w:rsidRPr="00605DB0">
        <w:rPr>
          <w:sz w:val="24"/>
          <w:szCs w:val="24"/>
        </w:rPr>
        <w:t>26.7.2005</w:t>
      </w:r>
      <w:r w:rsidR="00F1115F" w:rsidRPr="00605DB0">
        <w:rPr>
          <w:sz w:val="24"/>
          <w:szCs w:val="24"/>
        </w:rPr>
        <w:t xml:space="preserve"> ve znění dodatku </w:t>
      </w:r>
      <w:r w:rsidR="006F14F6">
        <w:rPr>
          <w:sz w:val="24"/>
          <w:szCs w:val="24"/>
        </w:rPr>
        <w:br/>
      </w:r>
      <w:r w:rsidR="00F1115F" w:rsidRPr="00605DB0">
        <w:rPr>
          <w:sz w:val="24"/>
          <w:szCs w:val="24"/>
        </w:rPr>
        <w:t xml:space="preserve">č. </w:t>
      </w:r>
      <w:r w:rsidR="00605DB0" w:rsidRPr="00605DB0">
        <w:rPr>
          <w:sz w:val="24"/>
          <w:szCs w:val="24"/>
        </w:rPr>
        <w:t>1 – č. 14</w:t>
      </w:r>
      <w:r w:rsidR="00F1115F" w:rsidRPr="00605DB0">
        <w:rPr>
          <w:sz w:val="24"/>
          <w:szCs w:val="24"/>
        </w:rPr>
        <w:t xml:space="preserve"> (dále jen „smlouva“), </w:t>
      </w:r>
      <w:r w:rsidR="00273669" w:rsidRPr="00605DB0">
        <w:rPr>
          <w:sz w:val="24"/>
          <w:szCs w:val="24"/>
        </w:rPr>
        <w:t xml:space="preserve">kterým se mění </w:t>
      </w:r>
      <w:r w:rsidR="00C07711" w:rsidRPr="00605DB0">
        <w:rPr>
          <w:sz w:val="24"/>
          <w:szCs w:val="24"/>
        </w:rPr>
        <w:t xml:space="preserve">předmět nájmu a </w:t>
      </w:r>
      <w:r w:rsidR="00273669" w:rsidRPr="00605DB0">
        <w:rPr>
          <w:sz w:val="24"/>
          <w:szCs w:val="24"/>
        </w:rPr>
        <w:t>výše ročního nájemného</w:t>
      </w:r>
      <w:r w:rsidR="00802701" w:rsidRPr="00605DB0">
        <w:rPr>
          <w:sz w:val="24"/>
          <w:szCs w:val="24"/>
        </w:rPr>
        <w:t>.</w:t>
      </w:r>
      <w:r w:rsidR="00273669" w:rsidRPr="006263EB">
        <w:rPr>
          <w:sz w:val="24"/>
          <w:szCs w:val="24"/>
        </w:rPr>
        <w:t xml:space="preserve"> </w:t>
      </w:r>
    </w:p>
    <w:p w:rsidR="00C91F2F" w:rsidRPr="006263EB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C30BEF" w:rsidRPr="006263EB" w:rsidRDefault="00C30BE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1. Dne </w:t>
      </w:r>
      <w:r w:rsidR="00605DB0">
        <w:rPr>
          <w:sz w:val="24"/>
          <w:szCs w:val="24"/>
        </w:rPr>
        <w:t>14.11.2016</w:t>
      </w:r>
      <w:r w:rsidRPr="006263EB">
        <w:rPr>
          <w:sz w:val="24"/>
          <w:szCs w:val="24"/>
        </w:rPr>
        <w:t xml:space="preserve"> nabyla vlastnické právo k pozemk</w:t>
      </w:r>
      <w:r w:rsidR="00605DB0">
        <w:rPr>
          <w:sz w:val="24"/>
          <w:szCs w:val="24"/>
        </w:rPr>
        <w:t>ům</w:t>
      </w:r>
      <w:r w:rsidRPr="006263EB">
        <w:rPr>
          <w:sz w:val="24"/>
          <w:szCs w:val="24"/>
        </w:rPr>
        <w:t xml:space="preserve"> </w:t>
      </w:r>
    </w:p>
    <w:p w:rsidR="00605DB0" w:rsidRDefault="00605DB0" w:rsidP="003C53F3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3C53F3" w:rsidRPr="006C5BED" w:rsidTr="003F6D72">
        <w:trPr>
          <w:cantSplit/>
        </w:trPr>
        <w:tc>
          <w:tcPr>
            <w:tcW w:w="1630" w:type="dxa"/>
          </w:tcPr>
          <w:p w:rsidR="003C53F3" w:rsidRPr="006C5BED" w:rsidRDefault="003C53F3" w:rsidP="003F6D7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obec</w:t>
            </w:r>
          </w:p>
        </w:tc>
        <w:tc>
          <w:tcPr>
            <w:tcW w:w="1701" w:type="dxa"/>
          </w:tcPr>
          <w:p w:rsidR="003C53F3" w:rsidRPr="006C5BED" w:rsidRDefault="003C53F3" w:rsidP="003F6D7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kat. území</w:t>
            </w:r>
          </w:p>
        </w:tc>
        <w:tc>
          <w:tcPr>
            <w:tcW w:w="4819" w:type="dxa"/>
          </w:tcPr>
          <w:p w:rsidR="003C53F3" w:rsidRPr="006C5BED" w:rsidRDefault="003C53F3" w:rsidP="003F6D7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C53F3" w:rsidRPr="006C5BED" w:rsidRDefault="003C53F3" w:rsidP="003F6D72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parcela č. </w:t>
            </w:r>
          </w:p>
        </w:tc>
      </w:tr>
      <w:tr w:rsidR="00605DB0" w:rsidRPr="006C5BED" w:rsidTr="00D36325">
        <w:trPr>
          <w:cantSplit/>
        </w:trPr>
        <w:tc>
          <w:tcPr>
            <w:tcW w:w="1630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605DB0" w:rsidRPr="006C5BED" w:rsidRDefault="00605DB0" w:rsidP="00D363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</w:t>
            </w:r>
          </w:p>
        </w:tc>
        <w:tc>
          <w:tcPr>
            <w:tcW w:w="567" w:type="dxa"/>
            <w:tcBorders>
              <w:left w:val="nil"/>
            </w:tcBorders>
          </w:tcPr>
          <w:p w:rsidR="00605DB0" w:rsidRPr="006C5BED" w:rsidRDefault="00605DB0" w:rsidP="00D3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/45</w:t>
            </w:r>
          </w:p>
        </w:tc>
      </w:tr>
      <w:tr w:rsidR="00605DB0" w:rsidRPr="006C5BED" w:rsidTr="00D36325">
        <w:trPr>
          <w:cantSplit/>
        </w:trPr>
        <w:tc>
          <w:tcPr>
            <w:tcW w:w="1630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605DB0" w:rsidRPr="006C5BED" w:rsidRDefault="00605DB0" w:rsidP="00D363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</w:t>
            </w:r>
          </w:p>
        </w:tc>
        <w:tc>
          <w:tcPr>
            <w:tcW w:w="567" w:type="dxa"/>
            <w:tcBorders>
              <w:left w:val="nil"/>
            </w:tcBorders>
          </w:tcPr>
          <w:p w:rsidR="00605DB0" w:rsidRPr="006C5BED" w:rsidRDefault="00605DB0" w:rsidP="00D3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605DB0" w:rsidRPr="006C5BED" w:rsidTr="00D36325">
        <w:trPr>
          <w:cantSplit/>
        </w:trPr>
        <w:tc>
          <w:tcPr>
            <w:tcW w:w="1630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605DB0" w:rsidRPr="006C5BED" w:rsidRDefault="00605DB0" w:rsidP="00D363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</w:t>
            </w:r>
          </w:p>
        </w:tc>
        <w:tc>
          <w:tcPr>
            <w:tcW w:w="567" w:type="dxa"/>
            <w:tcBorders>
              <w:left w:val="nil"/>
            </w:tcBorders>
          </w:tcPr>
          <w:p w:rsidR="00605DB0" w:rsidRPr="006C5BED" w:rsidRDefault="00605DB0" w:rsidP="00D3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605DB0" w:rsidRPr="006C5BED" w:rsidTr="00D36325">
        <w:trPr>
          <w:cantSplit/>
        </w:trPr>
        <w:tc>
          <w:tcPr>
            <w:tcW w:w="1630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605DB0" w:rsidRPr="006C5BED" w:rsidRDefault="00605DB0" w:rsidP="00D363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</w:p>
        </w:tc>
        <w:tc>
          <w:tcPr>
            <w:tcW w:w="567" w:type="dxa"/>
            <w:tcBorders>
              <w:left w:val="nil"/>
            </w:tcBorders>
          </w:tcPr>
          <w:p w:rsidR="00605DB0" w:rsidRPr="006C5BED" w:rsidRDefault="00605DB0" w:rsidP="00D3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/163</w:t>
            </w:r>
          </w:p>
        </w:tc>
      </w:tr>
      <w:tr w:rsidR="00605DB0" w:rsidRPr="006C5BED" w:rsidTr="00D36325">
        <w:trPr>
          <w:cantSplit/>
        </w:trPr>
        <w:tc>
          <w:tcPr>
            <w:tcW w:w="1630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605DB0" w:rsidRPr="006C5BED" w:rsidRDefault="00605DB0" w:rsidP="00D363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3123</w:t>
            </w:r>
          </w:p>
        </w:tc>
        <w:tc>
          <w:tcPr>
            <w:tcW w:w="567" w:type="dxa"/>
            <w:tcBorders>
              <w:left w:val="nil"/>
            </w:tcBorders>
          </w:tcPr>
          <w:p w:rsidR="00605DB0" w:rsidRPr="006C5BED" w:rsidRDefault="00605DB0" w:rsidP="00D3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/79</w:t>
            </w:r>
          </w:p>
        </w:tc>
      </w:tr>
      <w:tr w:rsidR="00605DB0" w:rsidRPr="006C5BED" w:rsidTr="00D36325">
        <w:trPr>
          <w:cantSplit/>
        </w:trPr>
        <w:tc>
          <w:tcPr>
            <w:tcW w:w="1630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605DB0" w:rsidRPr="006C5BED" w:rsidRDefault="00605DB0" w:rsidP="00D363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3123</w:t>
            </w:r>
          </w:p>
        </w:tc>
        <w:tc>
          <w:tcPr>
            <w:tcW w:w="567" w:type="dxa"/>
            <w:tcBorders>
              <w:left w:val="nil"/>
            </w:tcBorders>
          </w:tcPr>
          <w:p w:rsidR="00605DB0" w:rsidRPr="006C5BED" w:rsidRDefault="00605DB0" w:rsidP="00D3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/192</w:t>
            </w:r>
          </w:p>
        </w:tc>
      </w:tr>
      <w:tr w:rsidR="00605DB0" w:rsidRPr="006C5BED" w:rsidTr="00D36325">
        <w:trPr>
          <w:cantSplit/>
        </w:trPr>
        <w:tc>
          <w:tcPr>
            <w:tcW w:w="1630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1701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Blučina</w:t>
            </w:r>
          </w:p>
        </w:tc>
        <w:tc>
          <w:tcPr>
            <w:tcW w:w="4819" w:type="dxa"/>
          </w:tcPr>
          <w:p w:rsidR="00605DB0" w:rsidRPr="006C5BED" w:rsidRDefault="00605DB0" w:rsidP="00D3632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</w:tcPr>
          <w:p w:rsidR="00605DB0" w:rsidRPr="006C5BED" w:rsidRDefault="00605DB0" w:rsidP="00D363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3123</w:t>
            </w:r>
          </w:p>
        </w:tc>
        <w:tc>
          <w:tcPr>
            <w:tcW w:w="567" w:type="dxa"/>
            <w:tcBorders>
              <w:left w:val="nil"/>
            </w:tcBorders>
          </w:tcPr>
          <w:p w:rsidR="00605DB0" w:rsidRPr="006C5BED" w:rsidRDefault="00605DB0" w:rsidP="00D3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/194</w:t>
            </w:r>
          </w:p>
        </w:tc>
      </w:tr>
      <w:tr w:rsidR="00605DB0" w:rsidRPr="006C5BED" w:rsidTr="00605DB0">
        <w:trPr>
          <w:cantSplit/>
        </w:trPr>
        <w:tc>
          <w:tcPr>
            <w:tcW w:w="1630" w:type="dxa"/>
            <w:vAlign w:val="center"/>
          </w:tcPr>
          <w:p w:rsidR="00605DB0" w:rsidRPr="006C5BED" w:rsidRDefault="00605DB0" w:rsidP="00605DB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Opatovice</w:t>
            </w:r>
          </w:p>
        </w:tc>
        <w:tc>
          <w:tcPr>
            <w:tcW w:w="1701" w:type="dxa"/>
            <w:vAlign w:val="center"/>
          </w:tcPr>
          <w:p w:rsidR="00605DB0" w:rsidRPr="006C5BED" w:rsidRDefault="00605DB0" w:rsidP="00605DB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Opatovice </w:t>
            </w:r>
            <w:r>
              <w:rPr>
                <w:sz w:val="24"/>
                <w:szCs w:val="24"/>
              </w:rPr>
              <w:br/>
              <w:t>u Rajhradu</w:t>
            </w:r>
          </w:p>
        </w:tc>
        <w:tc>
          <w:tcPr>
            <w:tcW w:w="4819" w:type="dxa"/>
            <w:vAlign w:val="center"/>
          </w:tcPr>
          <w:p w:rsidR="00605DB0" w:rsidRPr="006C5BED" w:rsidRDefault="00605DB0" w:rsidP="00605DB0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  (KN)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5DB0" w:rsidRPr="006C5BED" w:rsidRDefault="00605DB0" w:rsidP="00605D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05DB0" w:rsidRPr="006C5BED" w:rsidRDefault="00605DB0" w:rsidP="00605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/27</w:t>
            </w:r>
          </w:p>
        </w:tc>
      </w:tr>
    </w:tbl>
    <w:p w:rsidR="00605DB0" w:rsidRDefault="00605DB0" w:rsidP="003C53F3">
      <w:pPr>
        <w:tabs>
          <w:tab w:val="left" w:pos="568"/>
        </w:tabs>
        <w:jc w:val="both"/>
        <w:rPr>
          <w:sz w:val="24"/>
          <w:szCs w:val="24"/>
        </w:rPr>
      </w:pPr>
    </w:p>
    <w:p w:rsidR="003C53F3" w:rsidRPr="00605DB0" w:rsidRDefault="003C53F3" w:rsidP="003C53F3">
      <w:pPr>
        <w:tabs>
          <w:tab w:val="left" w:pos="568"/>
        </w:tabs>
        <w:jc w:val="both"/>
        <w:rPr>
          <w:sz w:val="24"/>
          <w:szCs w:val="24"/>
        </w:rPr>
      </w:pPr>
      <w:r w:rsidRPr="00605DB0">
        <w:rPr>
          <w:sz w:val="24"/>
          <w:szCs w:val="24"/>
        </w:rPr>
        <w:t xml:space="preserve">třetí osoba </w:t>
      </w:r>
      <w:r w:rsidR="00605DB0" w:rsidRPr="00605DB0">
        <w:rPr>
          <w:sz w:val="24"/>
          <w:szCs w:val="24"/>
        </w:rPr>
        <w:t xml:space="preserve">Římskokatolická farnost Blučina, se sídlem Komenského 20, 664 56  Blučina, </w:t>
      </w:r>
      <w:r w:rsidRPr="00605DB0">
        <w:rPr>
          <w:sz w:val="24"/>
          <w:szCs w:val="24"/>
        </w:rPr>
        <w:t>na základě</w:t>
      </w:r>
      <w:r w:rsidR="00605DB0" w:rsidRPr="00605DB0">
        <w:rPr>
          <w:iCs/>
          <w:sz w:val="24"/>
          <w:szCs w:val="24"/>
        </w:rPr>
        <w:t xml:space="preserve"> R</w:t>
      </w:r>
      <w:r w:rsidRPr="00605DB0">
        <w:rPr>
          <w:iCs/>
          <w:sz w:val="24"/>
          <w:szCs w:val="24"/>
        </w:rPr>
        <w:t>ozhodnutí</w:t>
      </w:r>
      <w:r w:rsidR="00605DB0" w:rsidRPr="00605DB0">
        <w:rPr>
          <w:iCs/>
          <w:sz w:val="24"/>
          <w:szCs w:val="24"/>
        </w:rPr>
        <w:t xml:space="preserve"> Státního</w:t>
      </w:r>
      <w:r w:rsidRPr="00605DB0">
        <w:rPr>
          <w:iCs/>
          <w:sz w:val="24"/>
          <w:szCs w:val="24"/>
        </w:rPr>
        <w:t xml:space="preserve"> pozemkového úřadu </w:t>
      </w:r>
      <w:r w:rsidR="00605DB0" w:rsidRPr="00605DB0">
        <w:rPr>
          <w:iCs/>
          <w:sz w:val="24"/>
          <w:szCs w:val="24"/>
        </w:rPr>
        <w:t>č.j. SPU 577621/2016.</w:t>
      </w:r>
    </w:p>
    <w:p w:rsidR="003C53F3" w:rsidRDefault="003C53F3" w:rsidP="003C53F3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605DB0" w:rsidRDefault="00605DB0" w:rsidP="003C53F3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605DB0" w:rsidRPr="00605DB0" w:rsidRDefault="00605DB0" w:rsidP="00605DB0">
      <w:pPr>
        <w:pStyle w:val="adresa"/>
        <w:tabs>
          <w:tab w:val="clear" w:pos="3402"/>
          <w:tab w:val="clear" w:pos="6237"/>
          <w:tab w:val="left" w:pos="568"/>
        </w:tabs>
      </w:pPr>
      <w:r w:rsidRPr="00605DB0">
        <w:rPr>
          <w:bCs/>
        </w:rPr>
        <w:t xml:space="preserve">2. Smluvní strany </w:t>
      </w:r>
      <w:r w:rsidRPr="00605DB0">
        <w:t>se dohodly na níže uvedené změně číslování pozemků v k.ú. Židlochovice z důvodu obnovy katastrálního operátu v k.ú. Židlochovice následovně:</w:t>
      </w:r>
    </w:p>
    <w:p w:rsidR="00605DB0" w:rsidRPr="00605DB0" w:rsidRDefault="00605DB0" w:rsidP="00605DB0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4819"/>
      </w:tblGrid>
      <w:tr w:rsidR="00605DB0" w:rsidRPr="00605DB0" w:rsidTr="00D36325">
        <w:trPr>
          <w:cantSplit/>
        </w:trPr>
        <w:tc>
          <w:tcPr>
            <w:tcW w:w="2236" w:type="dxa"/>
          </w:tcPr>
          <w:p w:rsidR="00605DB0" w:rsidRPr="00605DB0" w:rsidRDefault="00605DB0" w:rsidP="00D36325">
            <w:pPr>
              <w:jc w:val="both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obec:</w:t>
            </w:r>
          </w:p>
        </w:tc>
        <w:tc>
          <w:tcPr>
            <w:tcW w:w="4819" w:type="dxa"/>
          </w:tcPr>
          <w:p w:rsidR="00605DB0" w:rsidRPr="00605DB0" w:rsidRDefault="00605DB0" w:rsidP="00D36325">
            <w:pPr>
              <w:jc w:val="both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Židlochovice</w:t>
            </w:r>
          </w:p>
        </w:tc>
      </w:tr>
      <w:tr w:rsidR="00605DB0" w:rsidRPr="00605DB0" w:rsidTr="00D36325">
        <w:trPr>
          <w:cantSplit/>
        </w:trPr>
        <w:tc>
          <w:tcPr>
            <w:tcW w:w="2236" w:type="dxa"/>
          </w:tcPr>
          <w:p w:rsidR="00605DB0" w:rsidRPr="00605DB0" w:rsidRDefault="00605DB0" w:rsidP="00D36325">
            <w:pPr>
              <w:jc w:val="both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katastrální území:</w:t>
            </w:r>
          </w:p>
        </w:tc>
        <w:tc>
          <w:tcPr>
            <w:tcW w:w="4819" w:type="dxa"/>
          </w:tcPr>
          <w:p w:rsidR="00605DB0" w:rsidRPr="00605DB0" w:rsidRDefault="00605DB0" w:rsidP="00D36325">
            <w:pPr>
              <w:jc w:val="both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Židlochovice</w:t>
            </w:r>
          </w:p>
        </w:tc>
      </w:tr>
    </w:tbl>
    <w:p w:rsidR="00605DB0" w:rsidRPr="00605DB0" w:rsidRDefault="00605DB0" w:rsidP="00605DB0">
      <w:pPr>
        <w:tabs>
          <w:tab w:val="left" w:pos="568"/>
        </w:tabs>
        <w:jc w:val="both"/>
        <w:rPr>
          <w:i/>
          <w:iCs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05"/>
        <w:gridCol w:w="494"/>
        <w:gridCol w:w="986"/>
        <w:gridCol w:w="1482"/>
        <w:gridCol w:w="599"/>
        <w:gridCol w:w="332"/>
        <w:gridCol w:w="204"/>
        <w:gridCol w:w="104"/>
        <w:gridCol w:w="826"/>
        <w:gridCol w:w="567"/>
        <w:gridCol w:w="924"/>
        <w:gridCol w:w="1659"/>
        <w:gridCol w:w="426"/>
        <w:gridCol w:w="474"/>
      </w:tblGrid>
      <w:tr w:rsidR="00605DB0" w:rsidRPr="00605DB0" w:rsidTr="00D36325">
        <w:trPr>
          <w:gridAfter w:val="1"/>
          <w:wAfter w:w="474" w:type="dxa"/>
          <w:cantSplit/>
        </w:trPr>
        <w:tc>
          <w:tcPr>
            <w:tcW w:w="4274" w:type="dxa"/>
            <w:gridSpan w:val="6"/>
          </w:tcPr>
          <w:p w:rsidR="00605DB0" w:rsidRPr="00605DB0" w:rsidRDefault="00605DB0" w:rsidP="00D36325">
            <w:pPr>
              <w:jc w:val="both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před změnou číslování parcel:</w:t>
            </w:r>
          </w:p>
        </w:tc>
        <w:tc>
          <w:tcPr>
            <w:tcW w:w="536" w:type="dxa"/>
            <w:gridSpan w:val="2"/>
          </w:tcPr>
          <w:p w:rsidR="00605DB0" w:rsidRPr="00605DB0" w:rsidRDefault="00605DB0" w:rsidP="00D363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6" w:type="dxa"/>
            <w:gridSpan w:val="6"/>
          </w:tcPr>
          <w:p w:rsidR="00605DB0" w:rsidRPr="00605DB0" w:rsidRDefault="00605DB0" w:rsidP="00D36325">
            <w:pPr>
              <w:jc w:val="both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 xml:space="preserve">  po změně číslování parcel:</w:t>
            </w:r>
          </w:p>
        </w:tc>
      </w:tr>
      <w:tr w:rsidR="00605DB0" w:rsidRPr="00605DB0" w:rsidTr="00D36325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5DB0" w:rsidRPr="00605DB0" w:rsidRDefault="00605DB0" w:rsidP="00D36325">
            <w:pPr>
              <w:jc w:val="right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p.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5DB0" w:rsidRPr="00605DB0" w:rsidRDefault="00605DB0" w:rsidP="00D36325">
            <w:pPr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č.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výměra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kultura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druh evidence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05DB0" w:rsidRPr="00605DB0" w:rsidRDefault="00605DB0" w:rsidP="00D363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</w:tcBorders>
          </w:tcPr>
          <w:p w:rsidR="00605DB0" w:rsidRPr="00605DB0" w:rsidRDefault="00605DB0" w:rsidP="00D36325">
            <w:pPr>
              <w:jc w:val="right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p.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č.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výměra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kultura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druh evidence</w:t>
            </w:r>
          </w:p>
        </w:tc>
      </w:tr>
      <w:tr w:rsidR="00605DB0" w:rsidRPr="00605DB0" w:rsidTr="00D36325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5DB0" w:rsidRPr="00605DB0" w:rsidRDefault="00605DB0" w:rsidP="00605DB0">
            <w:pPr>
              <w:jc w:val="right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1590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5DB0" w:rsidRPr="00605DB0" w:rsidRDefault="00605DB0" w:rsidP="00D36325">
            <w:pPr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/2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1206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pStyle w:val="0podpisvtabulce"/>
              <w:widowControl/>
              <w:rPr>
                <w:noProof w:val="0"/>
                <w:szCs w:val="24"/>
              </w:rPr>
            </w:pPr>
            <w:r w:rsidRPr="00605DB0">
              <w:rPr>
                <w:noProof w:val="0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05DB0" w:rsidRPr="00605DB0" w:rsidRDefault="00605DB0" w:rsidP="00D363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5DB0" w:rsidRPr="00605DB0" w:rsidRDefault="00605DB0" w:rsidP="00D36325">
            <w:pPr>
              <w:jc w:val="right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2210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/33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1206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605DB0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605DB0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2</w:t>
            </w:r>
          </w:p>
        </w:tc>
      </w:tr>
      <w:tr w:rsidR="00605DB0" w:rsidRPr="00605DB0" w:rsidTr="00D36325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5DB0" w:rsidRPr="00605DB0" w:rsidRDefault="00605DB0" w:rsidP="00D36325">
            <w:pPr>
              <w:jc w:val="right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1608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5DB0" w:rsidRPr="00605DB0" w:rsidRDefault="00605DB0" w:rsidP="00D3632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2036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pStyle w:val="0podpisvtabulce"/>
              <w:widowControl/>
              <w:rPr>
                <w:noProof w:val="0"/>
                <w:szCs w:val="24"/>
              </w:rPr>
            </w:pPr>
            <w:r w:rsidRPr="00605DB0">
              <w:rPr>
                <w:noProof w:val="0"/>
                <w:szCs w:val="24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05DB0" w:rsidRPr="00605DB0" w:rsidRDefault="00605DB0" w:rsidP="00D363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5DB0" w:rsidRPr="00605DB0" w:rsidRDefault="00605DB0" w:rsidP="00D36325">
            <w:pPr>
              <w:jc w:val="right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2210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/38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2036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DB0" w:rsidRPr="00605DB0" w:rsidRDefault="00605DB0" w:rsidP="00D36325">
            <w:pPr>
              <w:jc w:val="center"/>
              <w:rPr>
                <w:sz w:val="24"/>
                <w:szCs w:val="24"/>
              </w:rPr>
            </w:pPr>
            <w:r w:rsidRPr="00605DB0">
              <w:rPr>
                <w:sz w:val="24"/>
                <w:szCs w:val="24"/>
              </w:rPr>
              <w:t>2</w:t>
            </w:r>
          </w:p>
        </w:tc>
      </w:tr>
    </w:tbl>
    <w:p w:rsidR="00605DB0" w:rsidRPr="00605DB0" w:rsidRDefault="00605DB0" w:rsidP="00605DB0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10016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7678"/>
      </w:tblGrid>
      <w:tr w:rsidR="00605DB0" w:rsidRPr="00605DB0" w:rsidTr="00D36325">
        <w:tc>
          <w:tcPr>
            <w:tcW w:w="1771" w:type="dxa"/>
            <w:shd w:val="clear" w:color="000000" w:fill="auto"/>
          </w:tcPr>
          <w:p w:rsidR="00605DB0" w:rsidRPr="00605DB0" w:rsidRDefault="00605DB0" w:rsidP="00D36325">
            <w:pPr>
              <w:jc w:val="center"/>
            </w:pPr>
            <w:r w:rsidRPr="00605DB0"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605DB0" w:rsidRPr="00605DB0" w:rsidRDefault="00605DB0" w:rsidP="00D36325">
            <w:pPr>
              <w:jc w:val="center"/>
            </w:pPr>
            <w:r w:rsidRPr="00605DB0">
              <w:t>2</w:t>
            </w:r>
          </w:p>
        </w:tc>
        <w:tc>
          <w:tcPr>
            <w:tcW w:w="7678" w:type="dxa"/>
            <w:shd w:val="clear" w:color="000000" w:fill="auto"/>
          </w:tcPr>
          <w:p w:rsidR="00605DB0" w:rsidRPr="00605DB0" w:rsidRDefault="00605DB0" w:rsidP="00D36325">
            <w:pPr>
              <w:jc w:val="both"/>
            </w:pPr>
            <w:r w:rsidRPr="00605DB0">
              <w:t>- pozemky dle katastru nemovitostí (KN)</w:t>
            </w:r>
          </w:p>
        </w:tc>
      </w:tr>
      <w:tr w:rsidR="00605DB0" w:rsidRPr="00605DB0" w:rsidTr="00D36325">
        <w:tc>
          <w:tcPr>
            <w:tcW w:w="1771" w:type="dxa"/>
            <w:shd w:val="clear" w:color="000000" w:fill="auto"/>
          </w:tcPr>
          <w:p w:rsidR="00605DB0" w:rsidRPr="00605DB0" w:rsidRDefault="00605DB0" w:rsidP="00D36325">
            <w:pPr>
              <w:jc w:val="center"/>
            </w:pPr>
            <w:r w:rsidRPr="00605DB0"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605DB0" w:rsidRPr="00605DB0" w:rsidRDefault="00605DB0" w:rsidP="00D36325">
            <w:pPr>
              <w:jc w:val="center"/>
            </w:pPr>
            <w:r w:rsidRPr="00605DB0">
              <w:t>5</w:t>
            </w:r>
          </w:p>
        </w:tc>
        <w:tc>
          <w:tcPr>
            <w:tcW w:w="7678" w:type="dxa"/>
            <w:shd w:val="clear" w:color="000000" w:fill="auto"/>
          </w:tcPr>
          <w:p w:rsidR="00605DB0" w:rsidRPr="00605DB0" w:rsidRDefault="00605DB0" w:rsidP="00D36325">
            <w:pPr>
              <w:jc w:val="both"/>
            </w:pPr>
            <w:r w:rsidRPr="00605DB0">
              <w:t>- pozemky ve zjednodušené evidenci – parcely původ pozemkový katastr  (PK)</w:t>
            </w:r>
          </w:p>
        </w:tc>
      </w:tr>
    </w:tbl>
    <w:p w:rsidR="00605DB0" w:rsidRDefault="00605DB0" w:rsidP="003C53F3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605DB0" w:rsidRPr="00605DB0" w:rsidRDefault="00605DB0" w:rsidP="003C53F3">
      <w:pPr>
        <w:tabs>
          <w:tab w:val="left" w:pos="568"/>
        </w:tabs>
        <w:jc w:val="both"/>
        <w:rPr>
          <w:sz w:val="24"/>
          <w:szCs w:val="24"/>
        </w:rPr>
      </w:pPr>
      <w:r w:rsidRPr="00605DB0">
        <w:rPr>
          <w:sz w:val="24"/>
          <w:szCs w:val="24"/>
        </w:rPr>
        <w:t>Informace o parcelách po provedené obnově operátu tvoří přílohu č. 1 , která je nedílnou součástí tohoto dodatku.</w:t>
      </w:r>
    </w:p>
    <w:p w:rsidR="00C91F2F" w:rsidRPr="006263EB" w:rsidRDefault="00C91F2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81483E" w:rsidRDefault="00605DB0" w:rsidP="00F913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</w:t>
      </w:r>
      <w:r w:rsidR="00831BA4" w:rsidRPr="006263EB">
        <w:rPr>
          <w:rFonts w:ascii="Times New Roman" w:hAnsi="Times New Roman" w:cs="Times New Roman"/>
          <w:b w:val="0"/>
          <w:bCs w:val="0"/>
        </w:rPr>
        <w:t xml:space="preserve">.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Smluvní strany se dohodly na tom, že s ohledem na skutečnosti uvedené v </w:t>
      </w:r>
      <w:r w:rsidR="00273669" w:rsidRPr="006263EB">
        <w:rPr>
          <w:rFonts w:ascii="Times New Roman" w:hAnsi="Times New Roman" w:cs="Times New Roman"/>
          <w:b w:val="0"/>
          <w:bCs w:val="0"/>
        </w:rPr>
        <w:t>bodě 1.</w:t>
      </w:r>
      <w:r>
        <w:rPr>
          <w:rFonts w:ascii="Times New Roman" w:hAnsi="Times New Roman" w:cs="Times New Roman"/>
          <w:b w:val="0"/>
          <w:bCs w:val="0"/>
        </w:rPr>
        <w:t xml:space="preserve"> a 2.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tohoto dodatku se nově stanovuje výše ročního nájemného </w:t>
      </w:r>
      <w:r w:rsidR="00B24877" w:rsidRPr="006263EB">
        <w:rPr>
          <w:rFonts w:ascii="Times New Roman" w:hAnsi="Times New Roman" w:cs="Times New Roman"/>
          <w:b w:val="0"/>
          <w:bCs w:val="0"/>
        </w:rPr>
        <w:t xml:space="preserve">na částku </w:t>
      </w:r>
      <w:r w:rsidR="005619DC" w:rsidRPr="0081483E">
        <w:rPr>
          <w:rFonts w:ascii="Times New Roman" w:hAnsi="Times New Roman" w:cs="Times New Roman"/>
          <w:b w:val="0"/>
          <w:bCs w:val="0"/>
        </w:rPr>
        <w:t>17096</w:t>
      </w:r>
      <w:r w:rsidR="006F14F6" w:rsidRPr="0081483E">
        <w:rPr>
          <w:rFonts w:ascii="Times New Roman" w:hAnsi="Times New Roman" w:cs="Times New Roman"/>
          <w:b w:val="0"/>
          <w:bCs w:val="0"/>
        </w:rPr>
        <w:t xml:space="preserve">,- </w:t>
      </w:r>
      <w:r w:rsidR="00C91F2F" w:rsidRPr="0081483E">
        <w:rPr>
          <w:rFonts w:ascii="Times New Roman" w:hAnsi="Times New Roman" w:cs="Times New Roman"/>
          <w:b w:val="0"/>
          <w:bCs w:val="0"/>
        </w:rPr>
        <w:t xml:space="preserve">Kč (slovy: </w:t>
      </w:r>
      <w:r w:rsidR="0081483E" w:rsidRPr="0081483E">
        <w:rPr>
          <w:rFonts w:ascii="Times New Roman" w:hAnsi="Times New Roman" w:cs="Times New Roman"/>
          <w:b w:val="0"/>
          <w:bCs w:val="0"/>
        </w:rPr>
        <w:t>sedmnácttisícdevadesátšest</w:t>
      </w:r>
      <w:r w:rsidR="00C91F2F" w:rsidRPr="0081483E">
        <w:rPr>
          <w:rFonts w:ascii="Times New Roman" w:hAnsi="Times New Roman" w:cs="Times New Roman"/>
          <w:b w:val="0"/>
          <w:bCs w:val="0"/>
        </w:rPr>
        <w:t xml:space="preserve"> korun česk</w:t>
      </w:r>
      <w:r w:rsidR="0081483E" w:rsidRPr="0081483E">
        <w:rPr>
          <w:rFonts w:ascii="Times New Roman" w:hAnsi="Times New Roman" w:cs="Times New Roman"/>
          <w:b w:val="0"/>
          <w:bCs w:val="0"/>
        </w:rPr>
        <w:t>ých</w:t>
      </w:r>
      <w:r w:rsidR="00C91F2F" w:rsidRPr="0081483E">
        <w:rPr>
          <w:rFonts w:ascii="Times New Roman" w:hAnsi="Times New Roman" w:cs="Times New Roman"/>
          <w:b w:val="0"/>
          <w:bCs w:val="0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 w:rsidR="00605DB0">
        <w:rPr>
          <w:b w:val="0"/>
          <w:szCs w:val="24"/>
        </w:rPr>
        <w:t> 1.10.2017</w:t>
      </w:r>
      <w:r w:rsidRPr="006263EB">
        <w:rPr>
          <w:b w:val="0"/>
          <w:szCs w:val="24"/>
        </w:rPr>
        <w:t xml:space="preserve"> je nájemce povinen zaplatit částku </w:t>
      </w:r>
      <w:r w:rsidR="005619DC">
        <w:rPr>
          <w:b w:val="0"/>
          <w:szCs w:val="24"/>
          <w:u w:val="single"/>
        </w:rPr>
        <w:t>17444</w:t>
      </w:r>
      <w:r w:rsidR="006F14F6">
        <w:rPr>
          <w:b w:val="0"/>
          <w:szCs w:val="24"/>
          <w:u w:val="single"/>
        </w:rPr>
        <w:t>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r w:rsidR="006F14F6">
        <w:rPr>
          <w:b w:val="0"/>
          <w:szCs w:val="24"/>
        </w:rPr>
        <w:t>sedmnácttisíc</w:t>
      </w:r>
      <w:r w:rsidR="0081483E">
        <w:rPr>
          <w:b w:val="0"/>
          <w:szCs w:val="24"/>
        </w:rPr>
        <w:t>čtyřistačtyřicetčtyři</w:t>
      </w:r>
      <w:r w:rsidRPr="006263EB">
        <w:rPr>
          <w:b w:val="0"/>
          <w:szCs w:val="24"/>
        </w:rPr>
        <w:t xml:space="preserve"> korun</w:t>
      </w:r>
      <w:r w:rsidR="0081483E"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česk</w:t>
      </w:r>
      <w:r w:rsidR="0081483E">
        <w:rPr>
          <w:b w:val="0"/>
          <w:szCs w:val="24"/>
        </w:rPr>
        <w:t>é</w:t>
      </w:r>
      <w:r w:rsidRPr="006263EB">
        <w:rPr>
          <w:b w:val="0"/>
          <w:szCs w:val="24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C91F2F" w:rsidRDefault="00C91F2F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Tato částka se skládá z ročního nájemného u pozemků,</w:t>
      </w:r>
      <w:r w:rsidR="00D2110E" w:rsidRPr="006263EB">
        <w:rPr>
          <w:b w:val="0"/>
          <w:szCs w:val="24"/>
        </w:rPr>
        <w:t xml:space="preserve"> které nebyly předmětem převodu</w:t>
      </w:r>
      <w:r w:rsidRPr="006263EB">
        <w:rPr>
          <w:b w:val="0"/>
          <w:szCs w:val="24"/>
        </w:rPr>
        <w:t xml:space="preserve"> a z</w:t>
      </w:r>
      <w:r w:rsidR="006F14F6">
        <w:rPr>
          <w:b w:val="0"/>
          <w:szCs w:val="24"/>
        </w:rPr>
        <w:t> </w:t>
      </w:r>
      <w:r w:rsidRPr="006263EB">
        <w:rPr>
          <w:b w:val="0"/>
          <w:szCs w:val="24"/>
        </w:rPr>
        <w:t>alikvotn</w:t>
      </w:r>
      <w:r w:rsidR="006F14F6">
        <w:rPr>
          <w:b w:val="0"/>
          <w:szCs w:val="24"/>
        </w:rPr>
        <w:t xml:space="preserve">ích </w:t>
      </w:r>
      <w:r w:rsidRPr="006263EB">
        <w:rPr>
          <w:b w:val="0"/>
          <w:szCs w:val="24"/>
        </w:rPr>
        <w:t>část</w:t>
      </w:r>
      <w:r w:rsidR="006F14F6">
        <w:rPr>
          <w:b w:val="0"/>
          <w:szCs w:val="24"/>
        </w:rPr>
        <w:t>í</w:t>
      </w:r>
      <w:r w:rsidRPr="006263EB">
        <w:rPr>
          <w:b w:val="0"/>
          <w:szCs w:val="24"/>
        </w:rPr>
        <w:t xml:space="preserve"> ročního nájemného u pozemků, které byly předmětem převodu. Alikvotní čás</w:t>
      </w:r>
      <w:r w:rsidR="006F14F6">
        <w:rPr>
          <w:b w:val="0"/>
          <w:szCs w:val="24"/>
        </w:rPr>
        <w:t>ti</w:t>
      </w:r>
      <w:r w:rsidRPr="006263EB">
        <w:rPr>
          <w:b w:val="0"/>
          <w:szCs w:val="24"/>
        </w:rPr>
        <w:t xml:space="preserve"> j</w:t>
      </w:r>
      <w:r w:rsidR="006F14F6">
        <w:rPr>
          <w:b w:val="0"/>
          <w:szCs w:val="24"/>
        </w:rPr>
        <w:t>sou</w:t>
      </w:r>
      <w:r w:rsidRPr="006263EB">
        <w:rPr>
          <w:b w:val="0"/>
          <w:szCs w:val="24"/>
        </w:rPr>
        <w:t xml:space="preserve"> vypočítán</w:t>
      </w:r>
      <w:r w:rsidR="006F14F6"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za období od</w:t>
      </w:r>
      <w:r w:rsidR="00D2110E" w:rsidRPr="006263EB">
        <w:rPr>
          <w:b w:val="0"/>
          <w:szCs w:val="24"/>
        </w:rPr>
        <w:t xml:space="preserve"> předchozího data splatnosti do </w:t>
      </w:r>
      <w:r w:rsidRPr="006263EB">
        <w:rPr>
          <w:b w:val="0"/>
          <w:szCs w:val="24"/>
        </w:rPr>
        <w:t>rozhodného data</w:t>
      </w:r>
      <w:r w:rsidR="006F14F6">
        <w:rPr>
          <w:b w:val="0"/>
          <w:szCs w:val="24"/>
        </w:rPr>
        <w:t>.</w:t>
      </w:r>
    </w:p>
    <w:p w:rsidR="006F14F6" w:rsidRPr="006263EB" w:rsidRDefault="006F14F6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81483E" w:rsidP="00103748">
      <w:pPr>
        <w:pStyle w:val="Zkladntext21"/>
        <w:tabs>
          <w:tab w:val="left" w:pos="0"/>
        </w:tabs>
        <w:rPr>
          <w:b w:val="0"/>
          <w:szCs w:val="24"/>
        </w:rPr>
      </w:pPr>
      <w:r>
        <w:rPr>
          <w:bCs/>
          <w:szCs w:val="24"/>
        </w:rPr>
        <w:t xml:space="preserve">Roční </w:t>
      </w:r>
      <w:r w:rsidR="00C91F2F" w:rsidRPr="006263EB">
        <w:rPr>
          <w:bCs/>
          <w:szCs w:val="24"/>
        </w:rPr>
        <w:t xml:space="preserve">nájemné u pozemků, </w:t>
      </w:r>
      <w:r w:rsidR="006F14F6">
        <w:rPr>
          <w:bCs/>
          <w:szCs w:val="24"/>
        </w:rPr>
        <w:t>které nebyly předmětem převodu</w:t>
      </w:r>
      <w:r w:rsidR="00C91F2F" w:rsidRPr="006263EB">
        <w:rPr>
          <w:bCs/>
          <w:szCs w:val="24"/>
        </w:rPr>
        <w:t>:</w:t>
      </w:r>
      <w:r w:rsidR="00C91F2F" w:rsidRPr="006263EB">
        <w:rPr>
          <w:b w:val="0"/>
          <w:szCs w:val="24"/>
        </w:rPr>
        <w:t xml:space="preserve"> </w:t>
      </w:r>
      <w:r w:rsidRPr="0081483E">
        <w:rPr>
          <w:b w:val="0"/>
          <w:bCs/>
          <w:u w:val="single"/>
        </w:rPr>
        <w:t>17096,- Kč</w:t>
      </w:r>
      <w:r w:rsidRPr="0081483E">
        <w:rPr>
          <w:b w:val="0"/>
          <w:bCs/>
        </w:rPr>
        <w:t xml:space="preserve"> (slovy: sedmnácttisícdevadesátšest korun českých</w:t>
      </w:r>
      <w:r w:rsidR="00C91F2F" w:rsidRPr="006263EB">
        <w:rPr>
          <w:b w:val="0"/>
          <w:szCs w:val="24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6263EB">
        <w:rPr>
          <w:bCs/>
          <w:szCs w:val="24"/>
        </w:rPr>
        <w:t xml:space="preserve">Alikvotní části ročního nájemného u pozemků, které byly předmětem převodu: </w:t>
      </w:r>
      <w:r w:rsidR="005619DC">
        <w:rPr>
          <w:b w:val="0"/>
          <w:szCs w:val="24"/>
          <w:u w:val="single"/>
        </w:rPr>
        <w:t>348,-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r w:rsidR="0081483E">
        <w:rPr>
          <w:b w:val="0"/>
          <w:szCs w:val="24"/>
        </w:rPr>
        <w:t>třistačtyřicetosm</w:t>
      </w:r>
      <w:r w:rsidRPr="006263EB">
        <w:rPr>
          <w:b w:val="0"/>
          <w:szCs w:val="24"/>
        </w:rPr>
        <w:t xml:space="preserve"> korun českých).</w:t>
      </w:r>
    </w:p>
    <w:p w:rsidR="00C91F2F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605DB0" w:rsidRPr="002A324E" w:rsidRDefault="00605DB0" w:rsidP="00605DB0">
      <w:pPr>
        <w:pStyle w:val="Zkladntext"/>
        <w:rPr>
          <w:iCs/>
        </w:rPr>
      </w:pPr>
      <w:r w:rsidRPr="002A324E">
        <w:rPr>
          <w:iCs/>
        </w:rPr>
        <w:t>Soupis pozemků, které zůstávají nadále předmětem nájemní smlouvy a stano</w:t>
      </w:r>
      <w:r w:rsidR="0081483E">
        <w:rPr>
          <w:iCs/>
        </w:rPr>
        <w:t>vení nájemného tvoří přílohu č.2</w:t>
      </w:r>
      <w:r w:rsidRPr="002A324E">
        <w:rPr>
          <w:iCs/>
        </w:rPr>
        <w:t>, která je nedílnou součástí tohoto dodatku.</w:t>
      </w:r>
    </w:p>
    <w:p w:rsidR="00605DB0" w:rsidRPr="006263EB" w:rsidRDefault="00605DB0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164B4F" w:rsidRDefault="00C91F2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172C8C" w:rsidRPr="003C53F3" w:rsidRDefault="00605DB0" w:rsidP="00172C8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4</w:t>
      </w:r>
      <w:r w:rsidR="00172C8C" w:rsidRPr="003C53F3">
        <w:rPr>
          <w:iCs/>
          <w:sz w:val="24"/>
          <w:szCs w:val="24"/>
        </w:rPr>
        <w:t xml:space="preserve">. Dále se </w:t>
      </w:r>
      <w:r w:rsidR="00172C8C" w:rsidRPr="003C53F3">
        <w:rPr>
          <w:sz w:val="24"/>
          <w:szCs w:val="24"/>
        </w:rPr>
        <w:t>smluvní strany dohodly na tom, že</w:t>
      </w:r>
    </w:p>
    <w:p w:rsidR="00172C8C" w:rsidRPr="003C53F3" w:rsidRDefault="00172C8C" w:rsidP="00172C8C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a) Čl. </w:t>
      </w:r>
      <w:r w:rsidR="0081483E">
        <w:rPr>
          <w:sz w:val="24"/>
          <w:szCs w:val="24"/>
        </w:rPr>
        <w:t>V.</w:t>
      </w:r>
      <w:r w:rsidRPr="003C53F3">
        <w:rPr>
          <w:sz w:val="24"/>
          <w:szCs w:val="24"/>
        </w:rPr>
        <w:t xml:space="preserve"> smlouvy se doplňuje o nové odstavce tohoto znění:</w:t>
      </w:r>
    </w:p>
    <w:p w:rsidR="00172C8C" w:rsidRPr="003C53F3" w:rsidRDefault="00172C8C" w:rsidP="00172C8C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172C8C" w:rsidRPr="003C53F3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172C8C" w:rsidRPr="003C53F3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Základem pro výpočet zvýšeného nájemného bude nájemné sjednané před tímto zvýšením.</w:t>
      </w:r>
    </w:p>
    <w:p w:rsidR="00172C8C" w:rsidRPr="00D80A35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D80A35">
        <w:rPr>
          <w:sz w:val="24"/>
          <w:szCs w:val="24"/>
        </w:rPr>
        <w:t xml:space="preserve"> </w:t>
      </w:r>
    </w:p>
    <w:p w:rsidR="00605DB0" w:rsidRDefault="00605DB0" w:rsidP="00E24AD5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015F3C" w:rsidRDefault="00015F3C" w:rsidP="00015F3C">
      <w:pPr>
        <w:jc w:val="both"/>
        <w:rPr>
          <w:sz w:val="24"/>
          <w:szCs w:val="24"/>
        </w:rPr>
      </w:pPr>
      <w:r w:rsidRPr="002F06E5">
        <w:rPr>
          <w:sz w:val="24"/>
          <w:szCs w:val="24"/>
        </w:rPr>
        <w:lastRenderedPageBreak/>
        <w:t xml:space="preserve">b) Čl. </w:t>
      </w:r>
      <w:r>
        <w:rPr>
          <w:sz w:val="24"/>
          <w:szCs w:val="24"/>
        </w:rPr>
        <w:t>VII</w:t>
      </w:r>
      <w:r w:rsidRPr="002F06E5">
        <w:rPr>
          <w:sz w:val="24"/>
          <w:szCs w:val="24"/>
        </w:rPr>
        <w:t xml:space="preserve">. smlouvy se doplňuje </w:t>
      </w:r>
      <w:r w:rsidRPr="00422229">
        <w:rPr>
          <w:sz w:val="24"/>
          <w:szCs w:val="24"/>
        </w:rPr>
        <w:t>o nov</w:t>
      </w:r>
      <w:r>
        <w:rPr>
          <w:sz w:val="24"/>
          <w:szCs w:val="24"/>
        </w:rPr>
        <w:t>ý</w:t>
      </w:r>
      <w:r w:rsidRPr="00422229">
        <w:rPr>
          <w:sz w:val="24"/>
          <w:szCs w:val="24"/>
        </w:rPr>
        <w:t xml:space="preserve"> odstav</w:t>
      </w:r>
      <w:r>
        <w:rPr>
          <w:sz w:val="24"/>
          <w:szCs w:val="24"/>
        </w:rPr>
        <w:t>ec</w:t>
      </w:r>
      <w:r w:rsidRPr="00422229">
        <w:rPr>
          <w:sz w:val="24"/>
          <w:szCs w:val="24"/>
        </w:rPr>
        <w:t xml:space="preserve"> tohoto znění</w:t>
      </w:r>
      <w:r w:rsidRPr="002F06E5">
        <w:rPr>
          <w:sz w:val="24"/>
          <w:szCs w:val="24"/>
        </w:rPr>
        <w:t>:</w:t>
      </w:r>
    </w:p>
    <w:p w:rsidR="00015F3C" w:rsidRDefault="00015F3C" w:rsidP="00015F3C">
      <w:pPr>
        <w:jc w:val="both"/>
        <w:rPr>
          <w:sz w:val="24"/>
          <w:szCs w:val="24"/>
        </w:rPr>
      </w:pPr>
    </w:p>
    <w:p w:rsidR="00015F3C" w:rsidRPr="002F06E5" w:rsidRDefault="00015F3C" w:rsidP="00015F3C">
      <w:pPr>
        <w:jc w:val="both"/>
        <w:rPr>
          <w:sz w:val="24"/>
          <w:szCs w:val="24"/>
        </w:rPr>
      </w:pPr>
      <w:r>
        <w:rPr>
          <w:sz w:val="24"/>
          <w:szCs w:val="24"/>
        </w:rPr>
        <w:t>Nájemce</w:t>
      </w:r>
      <w:r w:rsidRPr="005A3547">
        <w:rPr>
          <w:sz w:val="24"/>
          <w:szCs w:val="24"/>
        </w:rPr>
        <w:t xml:space="preserve"> bere na vědomí a je srozuměn s tím, že k pozemk</w:t>
      </w:r>
      <w:r>
        <w:rPr>
          <w:sz w:val="24"/>
          <w:szCs w:val="24"/>
        </w:rPr>
        <w:t>ům</w:t>
      </w:r>
      <w:r w:rsidRPr="005A3547">
        <w:rPr>
          <w:i/>
          <w:sz w:val="24"/>
          <w:szCs w:val="24"/>
        </w:rPr>
        <w:t>,</w:t>
      </w:r>
      <w:r w:rsidRPr="005A3547">
        <w:rPr>
          <w:sz w:val="24"/>
          <w:szCs w:val="24"/>
        </w:rPr>
        <w:t xml:space="preserve"> kter</w:t>
      </w:r>
      <w:r>
        <w:rPr>
          <w:sz w:val="24"/>
          <w:szCs w:val="24"/>
        </w:rPr>
        <w:t>é</w:t>
      </w:r>
      <w:r w:rsidRPr="005A354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5A3547">
        <w:rPr>
          <w:sz w:val="24"/>
          <w:szCs w:val="24"/>
        </w:rPr>
        <w:t xml:space="preserve"> předmětem </w:t>
      </w:r>
      <w:r>
        <w:rPr>
          <w:sz w:val="24"/>
          <w:szCs w:val="24"/>
        </w:rPr>
        <w:t>nájmu</w:t>
      </w:r>
      <w:r w:rsidRPr="005A3547">
        <w:rPr>
          <w:sz w:val="24"/>
          <w:szCs w:val="24"/>
        </w:rPr>
        <w:t xml:space="preserve"> dle této smlouvy, nemá zajištěn přístup a tuto smlouvu uzavírá s tím, že si přístup zajistí bez toho, aby mohl požadovat po </w:t>
      </w:r>
      <w:r>
        <w:rPr>
          <w:sz w:val="24"/>
          <w:szCs w:val="24"/>
        </w:rPr>
        <w:t>pronajímateli</w:t>
      </w:r>
      <w:r w:rsidRPr="005A3547">
        <w:rPr>
          <w:sz w:val="24"/>
          <w:szCs w:val="24"/>
        </w:rPr>
        <w:t xml:space="preserve"> jakékoli plnění.</w:t>
      </w:r>
    </w:p>
    <w:p w:rsidR="00015F3C" w:rsidRDefault="00015F3C" w:rsidP="00E24AD5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81483E" w:rsidRPr="0081483E" w:rsidRDefault="00015F3C" w:rsidP="0081483E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1483E" w:rsidRPr="0081483E">
        <w:rPr>
          <w:sz w:val="24"/>
          <w:szCs w:val="24"/>
        </w:rPr>
        <w:t>) Čl. IX. smlouvy se doplňuje a zní takto:</w:t>
      </w:r>
    </w:p>
    <w:p w:rsidR="0081483E" w:rsidRDefault="0081483E" w:rsidP="0081483E">
      <w:pPr>
        <w:jc w:val="both"/>
        <w:rPr>
          <w:sz w:val="24"/>
          <w:szCs w:val="24"/>
        </w:rPr>
      </w:pPr>
      <w:r w:rsidRPr="0081483E">
        <w:rPr>
          <w:sz w:val="24"/>
          <w:szCs w:val="24"/>
        </w:rPr>
        <w:t xml:space="preserve">Smluvní strany se dohodly, že jakékoliv změny a doplňky této smlouvy jsou možné pouze písemnou formou dodatku k této smlouvě, a to na základě dohody smluvních stran, není-li touto smlouvou </w:t>
      </w:r>
      <w:r w:rsidR="00015F3C">
        <w:rPr>
          <w:sz w:val="24"/>
          <w:szCs w:val="24"/>
        </w:rPr>
        <w:t>stanoveno</w:t>
      </w:r>
      <w:r w:rsidRPr="0081483E">
        <w:rPr>
          <w:sz w:val="24"/>
          <w:szCs w:val="24"/>
        </w:rPr>
        <w:t xml:space="preserve"> jinak.</w:t>
      </w:r>
    </w:p>
    <w:p w:rsidR="0081483E" w:rsidRDefault="0081483E" w:rsidP="0081483E">
      <w:pPr>
        <w:jc w:val="both"/>
        <w:rPr>
          <w:sz w:val="24"/>
          <w:szCs w:val="24"/>
        </w:rPr>
      </w:pPr>
    </w:p>
    <w:p w:rsidR="00E24AD5" w:rsidRPr="003C53F3" w:rsidRDefault="00605DB0" w:rsidP="00E24AD5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E24AD5" w:rsidRPr="003C53F3">
        <w:rPr>
          <w:bCs/>
          <w:sz w:val="24"/>
          <w:szCs w:val="24"/>
        </w:rPr>
        <w:t xml:space="preserve">. Ostatní ujednání smlouvy nejsou tímto dodatkem č. </w:t>
      </w:r>
      <w:r>
        <w:rPr>
          <w:bCs/>
          <w:sz w:val="24"/>
          <w:szCs w:val="24"/>
        </w:rPr>
        <w:t>15</w:t>
      </w:r>
      <w:r w:rsidR="00E24AD5" w:rsidRPr="003C53F3">
        <w:rPr>
          <w:bCs/>
          <w:sz w:val="24"/>
          <w:szCs w:val="24"/>
        </w:rPr>
        <w:t xml:space="preserve"> dotčena.</w:t>
      </w:r>
    </w:p>
    <w:p w:rsidR="00164B4F" w:rsidRPr="003C53F3" w:rsidRDefault="00164B4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A53695" w:rsidRPr="003C53F3" w:rsidRDefault="00605DB0" w:rsidP="00B12289">
      <w:pPr>
        <w:pStyle w:val="para"/>
        <w:tabs>
          <w:tab w:val="clear" w:pos="709"/>
        </w:tabs>
        <w:jc w:val="both"/>
        <w:rPr>
          <w:b w:val="0"/>
        </w:rPr>
      </w:pPr>
      <w:r>
        <w:rPr>
          <w:b w:val="0"/>
        </w:rPr>
        <w:t>6</w:t>
      </w:r>
      <w:r w:rsidR="00164B4F" w:rsidRPr="003C53F3">
        <w:rPr>
          <w:b w:val="0"/>
        </w:rPr>
        <w:t>.</w:t>
      </w:r>
      <w:r w:rsidR="00B12289" w:rsidRPr="003C53F3">
        <w:rPr>
          <w:b w:val="0"/>
        </w:rPr>
        <w:t xml:space="preserve"> </w:t>
      </w:r>
      <w:r w:rsidR="00A53695" w:rsidRPr="003C53F3">
        <w:rPr>
          <w:b w:val="0"/>
        </w:rPr>
        <w:t>Tento dodatek</w:t>
      </w:r>
      <w:r w:rsidR="00B12289" w:rsidRPr="003C53F3">
        <w:rPr>
          <w:b w:val="0"/>
        </w:rPr>
        <w:t xml:space="preserve"> nabývá platnosti dnem podpisu smluvními stranami a účinnosti dnem</w:t>
      </w:r>
      <w:r w:rsidR="0072149A" w:rsidRPr="003C53F3">
        <w:rPr>
          <w:b w:val="0"/>
        </w:rPr>
        <w:t xml:space="preserve"> </w:t>
      </w:r>
      <w:r w:rsidR="0081483E">
        <w:rPr>
          <w:b w:val="0"/>
        </w:rPr>
        <w:t>15.8.2017</w:t>
      </w:r>
      <w:r w:rsidR="0072149A" w:rsidRPr="003C53F3">
        <w:rPr>
          <w:b w:val="0"/>
        </w:rPr>
        <w:t>, nejdříve však dnem</w:t>
      </w:r>
      <w:r w:rsidR="00B12289" w:rsidRPr="003C53F3">
        <w:rPr>
          <w:b w:val="0"/>
        </w:rPr>
        <w:t xml:space="preserve"> uveřejnění v registru smluv dle ustanovení § 6 odst. 1 zákona č. 340/2015 Sb., o zvláštních podmínkách účinnosti některých smluv, uveřejňování těchto smluv a o registru smluv (zákon o registru smluv). </w:t>
      </w:r>
    </w:p>
    <w:p w:rsidR="00B12289" w:rsidRPr="008A4DA6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b w:val="0"/>
        </w:rPr>
      </w:pPr>
      <w:r w:rsidRPr="003C53F3">
        <w:rPr>
          <w:b w:val="0"/>
        </w:rPr>
        <w:t xml:space="preserve">Uveřejnění </w:t>
      </w:r>
      <w:r w:rsidR="00BC42BB" w:rsidRPr="003C53F3">
        <w:rPr>
          <w:b w:val="0"/>
        </w:rPr>
        <w:t>tohoto dodatku</w:t>
      </w:r>
      <w:r w:rsidRPr="003C53F3">
        <w:rPr>
          <w:b w:val="0"/>
        </w:rPr>
        <w:t xml:space="preserve"> v registru smluv zajistí pronajímatel.</w:t>
      </w:r>
    </w:p>
    <w:p w:rsidR="00C91F2F" w:rsidRPr="006263EB" w:rsidRDefault="00C91F2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3C53F3" w:rsidRPr="003C53F3" w:rsidRDefault="00605DB0" w:rsidP="003C53F3">
      <w:pPr>
        <w:pStyle w:val="Zkladntext211"/>
        <w:tabs>
          <w:tab w:val="left" w:pos="568"/>
        </w:tabs>
        <w:rPr>
          <w:b w:val="0"/>
          <w:bCs/>
        </w:rPr>
      </w:pPr>
      <w:r>
        <w:rPr>
          <w:b w:val="0"/>
          <w:bCs/>
        </w:rPr>
        <w:t>7</w:t>
      </w:r>
      <w:r w:rsidR="00630CDE" w:rsidRPr="003C53F3">
        <w:rPr>
          <w:b w:val="0"/>
          <w:bCs/>
        </w:rPr>
        <w:t xml:space="preserve">. </w:t>
      </w:r>
      <w:r w:rsidR="003C53F3" w:rsidRPr="003C53F3">
        <w:rPr>
          <w:b w:val="0"/>
          <w:bCs/>
        </w:rPr>
        <w:t>Tento dodatek je vyhotoven ve dvou stejnopisech, z nichž každý má platnost originálu. Jeden stejnopis</w:t>
      </w:r>
      <w:r w:rsidR="003C53F3" w:rsidRPr="003C53F3">
        <w:rPr>
          <w:b w:val="0"/>
          <w:bCs/>
          <w:i/>
          <w:iCs/>
        </w:rPr>
        <w:t xml:space="preserve"> </w:t>
      </w:r>
      <w:r w:rsidR="003C53F3" w:rsidRPr="003C53F3">
        <w:rPr>
          <w:b w:val="0"/>
          <w:bCs/>
        </w:rPr>
        <w:t xml:space="preserve"> přebírá nájemce a jeden je určen pro pronajímatele.</w:t>
      </w:r>
    </w:p>
    <w:p w:rsidR="00021CF1" w:rsidRPr="006263EB" w:rsidRDefault="00021CF1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C91F2F" w:rsidRPr="006263EB" w:rsidRDefault="00605DB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30CDE" w:rsidRPr="003C53F3">
        <w:rPr>
          <w:sz w:val="24"/>
          <w:szCs w:val="24"/>
        </w:rPr>
        <w:t xml:space="preserve">. </w:t>
      </w:r>
      <w:r w:rsidR="00C91F2F" w:rsidRPr="003C53F3">
        <w:rPr>
          <w:sz w:val="24"/>
          <w:szCs w:val="24"/>
        </w:rPr>
        <w:t>Smluvní strany po přečtení tohoto dodatku prohlašují, že s jeho obsahem souhlasí a že je</w:t>
      </w:r>
      <w:r w:rsidR="00C91F2F" w:rsidRPr="006263EB">
        <w:rPr>
          <w:sz w:val="24"/>
          <w:szCs w:val="24"/>
        </w:rPr>
        <w:t xml:space="preserve"> shodným projevem jejich vážné a svobodné vůle, a na důkaz toho připojují své podpisy.</w:t>
      </w:r>
    </w:p>
    <w:p w:rsidR="00E24AD5" w:rsidRPr="006263EB" w:rsidRDefault="00E24AD5">
      <w:pPr>
        <w:jc w:val="both"/>
        <w:rPr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 </w:t>
      </w:r>
      <w:r w:rsidR="00605DB0">
        <w:rPr>
          <w:bCs/>
          <w:sz w:val="24"/>
          <w:szCs w:val="24"/>
        </w:rPr>
        <w:t>15.8.2017</w:t>
      </w: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  <w:tab w:val="left" w:pos="568"/>
        </w:tabs>
        <w:rPr>
          <w:bCs/>
          <w:lang w:eastAsia="cs-CZ"/>
        </w:rPr>
      </w:pPr>
    </w:p>
    <w:tbl>
      <w:tblPr>
        <w:tblW w:w="10804" w:type="dxa"/>
        <w:tblInd w:w="-575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126"/>
        <w:gridCol w:w="4678"/>
      </w:tblGrid>
      <w:tr w:rsidR="003C53F3" w:rsidTr="00605DB0">
        <w:tc>
          <w:tcPr>
            <w:tcW w:w="6126" w:type="dxa"/>
            <w:shd w:val="clear" w:color="000000" w:fill="auto"/>
          </w:tcPr>
          <w:p w:rsidR="003C53F3" w:rsidRDefault="003C53F3" w:rsidP="003F6D72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4678" w:type="dxa"/>
            <w:shd w:val="clear" w:color="000000" w:fill="auto"/>
          </w:tcPr>
          <w:p w:rsidR="003C53F3" w:rsidRDefault="003C53F3" w:rsidP="003F6D72">
            <w:pPr>
              <w:pStyle w:val="0podpisvtabulce"/>
              <w:jc w:val="left"/>
            </w:pPr>
            <w:r>
              <w:t>.........................................................</w:t>
            </w:r>
          </w:p>
        </w:tc>
      </w:tr>
      <w:tr w:rsidR="00605DB0" w:rsidTr="00605DB0">
        <w:tc>
          <w:tcPr>
            <w:tcW w:w="6126" w:type="dxa"/>
            <w:shd w:val="clear" w:color="000000" w:fill="auto"/>
          </w:tcPr>
          <w:p w:rsidR="00605DB0" w:rsidRPr="00C51A2B" w:rsidRDefault="00605DB0" w:rsidP="00605DB0">
            <w:pPr>
              <w:pStyle w:val="0podpisvtabulce"/>
              <w:jc w:val="left"/>
              <w:rPr>
                <w:szCs w:val="24"/>
              </w:rPr>
            </w:pPr>
            <w:r w:rsidRPr="00C51A2B">
              <w:rPr>
                <w:iCs/>
                <w:szCs w:val="24"/>
              </w:rPr>
              <w:t>Ing. Jan Ševčík</w:t>
            </w:r>
          </w:p>
        </w:tc>
        <w:tc>
          <w:tcPr>
            <w:tcW w:w="4678" w:type="dxa"/>
            <w:shd w:val="clear" w:color="000000" w:fill="auto"/>
          </w:tcPr>
          <w:p w:rsidR="00605DB0" w:rsidRPr="00605DB0" w:rsidRDefault="00605DB0" w:rsidP="00605DB0">
            <w:pPr>
              <w:pStyle w:val="0podpisvtabulce"/>
              <w:jc w:val="left"/>
              <w:rPr>
                <w:b/>
              </w:rPr>
            </w:pPr>
            <w:r w:rsidRPr="00605DB0">
              <w:rPr>
                <w:rStyle w:val="Siln"/>
                <w:b w:val="0"/>
              </w:rPr>
              <w:t>Cezava a.s. Blučina</w:t>
            </w:r>
          </w:p>
        </w:tc>
      </w:tr>
      <w:tr w:rsidR="00605DB0" w:rsidTr="00605DB0">
        <w:tc>
          <w:tcPr>
            <w:tcW w:w="6126" w:type="dxa"/>
            <w:shd w:val="clear" w:color="000000" w:fill="auto"/>
          </w:tcPr>
          <w:p w:rsidR="00605DB0" w:rsidRPr="00C51A2B" w:rsidRDefault="00605DB0" w:rsidP="00605DB0">
            <w:pPr>
              <w:pStyle w:val="0podpisvtabulce"/>
              <w:jc w:val="left"/>
              <w:rPr>
                <w:iCs/>
                <w:szCs w:val="24"/>
              </w:rPr>
            </w:pPr>
            <w:r w:rsidRPr="00C51A2B">
              <w:rPr>
                <w:szCs w:val="24"/>
              </w:rPr>
              <w:t>ředitel Krajského pozemkového úřadu pro Jihomoravský kraj</w:t>
            </w:r>
          </w:p>
        </w:tc>
        <w:tc>
          <w:tcPr>
            <w:tcW w:w="4678" w:type="dxa"/>
            <w:shd w:val="clear" w:color="000000" w:fill="auto"/>
          </w:tcPr>
          <w:p w:rsidR="00605DB0" w:rsidRPr="00740395" w:rsidRDefault="00605DB0" w:rsidP="00605DB0">
            <w:pPr>
              <w:pStyle w:val="0podpisvtabulce"/>
              <w:jc w:val="left"/>
            </w:pPr>
            <w:r w:rsidRPr="001E5CD9">
              <w:rPr>
                <w:szCs w:val="24"/>
              </w:rPr>
              <w:t>Ing. Miroslav Ivan</w:t>
            </w:r>
            <w:r>
              <w:rPr>
                <w:szCs w:val="24"/>
              </w:rPr>
              <w:t xml:space="preserve"> – předseda  představenstva</w:t>
            </w:r>
          </w:p>
        </w:tc>
      </w:tr>
      <w:tr w:rsidR="00605DB0" w:rsidTr="00605DB0">
        <w:tc>
          <w:tcPr>
            <w:tcW w:w="6126" w:type="dxa"/>
            <w:shd w:val="clear" w:color="000000" w:fill="auto"/>
          </w:tcPr>
          <w:p w:rsidR="00605DB0" w:rsidRPr="00C51A2B" w:rsidRDefault="00605DB0" w:rsidP="00605DB0">
            <w:pPr>
              <w:pStyle w:val="0podpisvtabulce"/>
              <w:jc w:val="left"/>
              <w:rPr>
                <w:szCs w:val="24"/>
              </w:rPr>
            </w:pPr>
            <w:r w:rsidRPr="00C51A2B">
              <w:rPr>
                <w:iCs/>
                <w:szCs w:val="24"/>
              </w:rPr>
              <w:t>pronajímatel</w:t>
            </w:r>
          </w:p>
        </w:tc>
        <w:tc>
          <w:tcPr>
            <w:tcW w:w="4678" w:type="dxa"/>
            <w:shd w:val="clear" w:color="000000" w:fill="auto"/>
          </w:tcPr>
          <w:p w:rsidR="00605DB0" w:rsidRPr="00C51A2B" w:rsidRDefault="00605DB0" w:rsidP="00605DB0">
            <w:pPr>
              <w:pStyle w:val="0podpisvtabulce"/>
              <w:jc w:val="left"/>
              <w:rPr>
                <w:szCs w:val="24"/>
              </w:rPr>
            </w:pPr>
            <w:r w:rsidRPr="00C51A2B">
              <w:rPr>
                <w:iCs/>
                <w:szCs w:val="24"/>
              </w:rPr>
              <w:t>nájemce</w:t>
            </w:r>
          </w:p>
        </w:tc>
      </w:tr>
    </w:tbl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jc w:val="both"/>
        <w:rPr>
          <w:iCs/>
        </w:rPr>
      </w:pPr>
      <w:r>
        <w:t xml:space="preserve">Za správnost: </w:t>
      </w:r>
      <w:r>
        <w:rPr>
          <w:iCs/>
        </w:rPr>
        <w:t>Ing. Malušek Vlastimil</w:t>
      </w:r>
    </w:p>
    <w:p w:rsidR="003C53F3" w:rsidRDefault="003C53F3" w:rsidP="003C53F3">
      <w:pPr>
        <w:jc w:val="both"/>
        <w:rPr>
          <w:i/>
        </w:rPr>
      </w:pPr>
    </w:p>
    <w:p w:rsidR="003C53F3" w:rsidRDefault="003C53F3" w:rsidP="003C53F3">
      <w:pPr>
        <w:jc w:val="both"/>
      </w:pPr>
      <w:r>
        <w:t>.................................</w:t>
      </w: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ab/>
        <w:t>podpis</w:t>
      </w: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81483E" w:rsidRDefault="0081483E" w:rsidP="000E4B96">
      <w:pPr>
        <w:pStyle w:val="Zkladntext31"/>
        <w:rPr>
          <w:bCs/>
          <w:sz w:val="22"/>
          <w:szCs w:val="22"/>
          <w:lang w:eastAsia="cs-CZ"/>
        </w:rPr>
      </w:pPr>
    </w:p>
    <w:p w:rsidR="00015F3C" w:rsidRDefault="00015F3C" w:rsidP="000E4B96">
      <w:pPr>
        <w:pStyle w:val="Zkladntext31"/>
        <w:rPr>
          <w:bCs/>
          <w:sz w:val="22"/>
          <w:szCs w:val="22"/>
          <w:lang w:eastAsia="cs-CZ"/>
        </w:rPr>
      </w:pPr>
    </w:p>
    <w:p w:rsidR="00E24AD5" w:rsidRDefault="00E24AD5" w:rsidP="000E4B96">
      <w:pPr>
        <w:pStyle w:val="Zkladntext31"/>
        <w:rPr>
          <w:bCs/>
          <w:sz w:val="22"/>
          <w:szCs w:val="22"/>
          <w:lang w:eastAsia="cs-CZ"/>
        </w:rPr>
      </w:pPr>
    </w:p>
    <w:p w:rsidR="00B12289" w:rsidRPr="00605DB0" w:rsidRDefault="00B12289" w:rsidP="00B12289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B12289" w:rsidRPr="00605DB0" w:rsidRDefault="00B12289" w:rsidP="00B12289">
      <w:pPr>
        <w:jc w:val="both"/>
        <w:rPr>
          <w:sz w:val="24"/>
          <w:szCs w:val="24"/>
        </w:rPr>
      </w:pPr>
    </w:p>
    <w:p w:rsidR="00B12289" w:rsidRPr="00605DB0" w:rsidRDefault="00B12289" w:rsidP="00B12289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Datum registrace ………………………….</w:t>
      </w:r>
    </w:p>
    <w:p w:rsidR="00B12289" w:rsidRPr="00605DB0" w:rsidRDefault="00B12289" w:rsidP="00B12289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 xml:space="preserve">ID smlouvy </w:t>
      </w:r>
      <w:r w:rsidR="00605DB0">
        <w:rPr>
          <w:sz w:val="24"/>
          <w:szCs w:val="24"/>
        </w:rPr>
        <w:t xml:space="preserve">         </w:t>
      </w:r>
      <w:r w:rsidR="00605DB0" w:rsidRPr="00605DB0">
        <w:rPr>
          <w:sz w:val="24"/>
          <w:szCs w:val="24"/>
        </w:rPr>
        <w:t>23113</w:t>
      </w:r>
    </w:p>
    <w:p w:rsidR="00B12289" w:rsidRPr="00605DB0" w:rsidRDefault="00B12289" w:rsidP="00B12289">
      <w:pPr>
        <w:jc w:val="both"/>
        <w:rPr>
          <w:sz w:val="24"/>
          <w:szCs w:val="24"/>
        </w:rPr>
      </w:pPr>
      <w:r w:rsidRPr="00605DB0">
        <w:rPr>
          <w:sz w:val="24"/>
          <w:szCs w:val="24"/>
        </w:rPr>
        <w:t>ID verze ……………………………………</w:t>
      </w:r>
    </w:p>
    <w:p w:rsidR="003C53F3" w:rsidRPr="003C53F3" w:rsidRDefault="003C53F3" w:rsidP="003C53F3">
      <w:pPr>
        <w:jc w:val="both"/>
        <w:rPr>
          <w:i/>
          <w:sz w:val="24"/>
          <w:szCs w:val="24"/>
        </w:rPr>
      </w:pPr>
      <w:r w:rsidRPr="00605DB0">
        <w:rPr>
          <w:sz w:val="24"/>
          <w:szCs w:val="24"/>
        </w:rPr>
        <w:t>Registraci provedl  Ing. Vlastimil Malušek</w:t>
      </w:r>
    </w:p>
    <w:p w:rsidR="00B12289" w:rsidRPr="005A3547" w:rsidRDefault="00B12289" w:rsidP="00B12289">
      <w:pPr>
        <w:jc w:val="both"/>
        <w:rPr>
          <w:sz w:val="24"/>
          <w:szCs w:val="24"/>
          <w:highlight w:val="yellow"/>
        </w:rPr>
      </w:pPr>
    </w:p>
    <w:p w:rsidR="00B12289" w:rsidRPr="005A3547" w:rsidRDefault="00B12289" w:rsidP="00B12289">
      <w:pPr>
        <w:jc w:val="both"/>
        <w:rPr>
          <w:sz w:val="24"/>
          <w:szCs w:val="24"/>
          <w:highlight w:val="yellow"/>
        </w:rPr>
      </w:pPr>
    </w:p>
    <w:p w:rsidR="003C53F3" w:rsidRPr="003C53F3" w:rsidRDefault="003C53F3" w:rsidP="003C53F3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>V Brně dne ……………..</w:t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  <w:t>…………………………………..</w:t>
      </w:r>
    </w:p>
    <w:p w:rsidR="00B12289" w:rsidRPr="00015F3C" w:rsidRDefault="003C53F3" w:rsidP="00015F3C">
      <w:pPr>
        <w:tabs>
          <w:tab w:val="left" w:pos="5670"/>
        </w:tabs>
        <w:jc w:val="both"/>
        <w:rPr>
          <w:sz w:val="24"/>
          <w:szCs w:val="24"/>
        </w:rPr>
      </w:pPr>
      <w:r w:rsidRPr="003C53F3">
        <w:rPr>
          <w:sz w:val="24"/>
          <w:szCs w:val="24"/>
        </w:rPr>
        <w:tab/>
        <w:t>podpis odpovědného zaměstnance</w:t>
      </w:r>
    </w:p>
    <w:sectPr w:rsidR="00B12289" w:rsidRPr="00015F3C" w:rsidSect="00802701"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90" w:rsidRDefault="00501990">
      <w:r>
        <w:separator/>
      </w:r>
    </w:p>
  </w:endnote>
  <w:endnote w:type="continuationSeparator" w:id="0">
    <w:p w:rsidR="00501990" w:rsidRDefault="0050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90" w:rsidRDefault="00501990">
      <w:r>
        <w:separator/>
      </w:r>
    </w:p>
  </w:footnote>
  <w:footnote w:type="continuationSeparator" w:id="0">
    <w:p w:rsidR="00501990" w:rsidRDefault="0050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12BB1"/>
    <w:rsid w:val="00015F3C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103748"/>
    <w:rsid w:val="00122060"/>
    <w:rsid w:val="001450AF"/>
    <w:rsid w:val="00164B4F"/>
    <w:rsid w:val="00172C8C"/>
    <w:rsid w:val="001911ED"/>
    <w:rsid w:val="001A1555"/>
    <w:rsid w:val="001A26AE"/>
    <w:rsid w:val="001F65F1"/>
    <w:rsid w:val="002041C0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A52D6"/>
    <w:rsid w:val="003A653A"/>
    <w:rsid w:val="003B26D2"/>
    <w:rsid w:val="003C53F3"/>
    <w:rsid w:val="003D65AA"/>
    <w:rsid w:val="003E4AB5"/>
    <w:rsid w:val="003F6D72"/>
    <w:rsid w:val="00402604"/>
    <w:rsid w:val="004367AE"/>
    <w:rsid w:val="00491954"/>
    <w:rsid w:val="0049387D"/>
    <w:rsid w:val="004A0E7A"/>
    <w:rsid w:val="004B7A3F"/>
    <w:rsid w:val="004C392A"/>
    <w:rsid w:val="004F427C"/>
    <w:rsid w:val="00501990"/>
    <w:rsid w:val="00510DA2"/>
    <w:rsid w:val="00517E8C"/>
    <w:rsid w:val="005619DC"/>
    <w:rsid w:val="005673C7"/>
    <w:rsid w:val="00581D54"/>
    <w:rsid w:val="00586203"/>
    <w:rsid w:val="005A6243"/>
    <w:rsid w:val="005B615D"/>
    <w:rsid w:val="005D4B65"/>
    <w:rsid w:val="005D5F5A"/>
    <w:rsid w:val="005D78C5"/>
    <w:rsid w:val="005E1CBE"/>
    <w:rsid w:val="005F6D25"/>
    <w:rsid w:val="00603EFB"/>
    <w:rsid w:val="00605DB0"/>
    <w:rsid w:val="006079ED"/>
    <w:rsid w:val="006146AC"/>
    <w:rsid w:val="006263EB"/>
    <w:rsid w:val="00627487"/>
    <w:rsid w:val="00630CDE"/>
    <w:rsid w:val="00632E4C"/>
    <w:rsid w:val="0064282E"/>
    <w:rsid w:val="00654FA7"/>
    <w:rsid w:val="00675971"/>
    <w:rsid w:val="006C5EC8"/>
    <w:rsid w:val="006E7AB7"/>
    <w:rsid w:val="006F14F6"/>
    <w:rsid w:val="006F4CCE"/>
    <w:rsid w:val="0072149A"/>
    <w:rsid w:val="0074684C"/>
    <w:rsid w:val="0077249E"/>
    <w:rsid w:val="007728B6"/>
    <w:rsid w:val="007B4C82"/>
    <w:rsid w:val="007E1B93"/>
    <w:rsid w:val="00802701"/>
    <w:rsid w:val="0080417F"/>
    <w:rsid w:val="0081483E"/>
    <w:rsid w:val="00831BA4"/>
    <w:rsid w:val="00840776"/>
    <w:rsid w:val="00860DFA"/>
    <w:rsid w:val="008F1C44"/>
    <w:rsid w:val="008F4B33"/>
    <w:rsid w:val="008F4D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7F71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63942"/>
    <w:rsid w:val="00C6564B"/>
    <w:rsid w:val="00C70DDA"/>
    <w:rsid w:val="00C760A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110E"/>
    <w:rsid w:val="00D27FDA"/>
    <w:rsid w:val="00D32C4D"/>
    <w:rsid w:val="00D52B10"/>
    <w:rsid w:val="00D75509"/>
    <w:rsid w:val="00DA28F3"/>
    <w:rsid w:val="00DB6AA8"/>
    <w:rsid w:val="00DC22F5"/>
    <w:rsid w:val="00DC7CF9"/>
    <w:rsid w:val="00DD4A55"/>
    <w:rsid w:val="00E24AD5"/>
    <w:rsid w:val="00E27BAE"/>
    <w:rsid w:val="00E37E0D"/>
    <w:rsid w:val="00E96243"/>
    <w:rsid w:val="00E96AF7"/>
    <w:rsid w:val="00EA5C10"/>
    <w:rsid w:val="00EB35FA"/>
    <w:rsid w:val="00EC3BD5"/>
    <w:rsid w:val="00ED25AE"/>
    <w:rsid w:val="00EF4C42"/>
    <w:rsid w:val="00F04ACD"/>
    <w:rsid w:val="00F06A17"/>
    <w:rsid w:val="00F06B2E"/>
    <w:rsid w:val="00F1115F"/>
    <w:rsid w:val="00F21C8B"/>
    <w:rsid w:val="00F334AC"/>
    <w:rsid w:val="00F35F33"/>
    <w:rsid w:val="00F50587"/>
    <w:rsid w:val="00F505B7"/>
    <w:rsid w:val="00F52522"/>
    <w:rsid w:val="00F61D05"/>
    <w:rsid w:val="00F9134D"/>
    <w:rsid w:val="00F93A83"/>
    <w:rsid w:val="00F94741"/>
    <w:rsid w:val="00FC7D72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48C11CC-38A0-4A07-AD51-2789E582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3C53F3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3C53F3"/>
    <w:pPr>
      <w:widowControl w:val="0"/>
      <w:jc w:val="center"/>
    </w:pPr>
    <w:rPr>
      <w:noProof/>
      <w:sz w:val="24"/>
    </w:rPr>
  </w:style>
  <w:style w:type="character" w:styleId="Siln">
    <w:name w:val="Strong"/>
    <w:basedOn w:val="Standardnpsmoodstavce"/>
    <w:qFormat/>
    <w:rsid w:val="00605DB0"/>
    <w:rPr>
      <w:b/>
      <w:bCs/>
    </w:rPr>
  </w:style>
  <w:style w:type="paragraph" w:styleId="Odstavecseseznamem">
    <w:name w:val="List Paragraph"/>
    <w:basedOn w:val="Normln"/>
    <w:uiPriority w:val="34"/>
    <w:qFormat/>
    <w:rsid w:val="0060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2013-12-10T07:32:00Z</cp:lastPrinted>
  <dcterms:created xsi:type="dcterms:W3CDTF">2017-08-15T08:10:00Z</dcterms:created>
  <dcterms:modified xsi:type="dcterms:W3CDTF">2017-08-15T08:10:00Z</dcterms:modified>
</cp:coreProperties>
</file>