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0F3C" w14:textId="7012BB24" w:rsidR="00330D20" w:rsidRPr="00FA6189" w:rsidRDefault="00A900D4" w:rsidP="00FA6189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</w:rPr>
      </w:pPr>
      <w:r w:rsidRPr="00FA6189">
        <w:rPr>
          <w:rFonts w:ascii="Times New Roman" w:hAnsi="Times New Roman" w:cs="Times New Roman"/>
          <w:color w:val="auto"/>
        </w:rPr>
        <w:t>Smlouva o provádění služeb deratizace, de</w:t>
      </w:r>
      <w:r w:rsidR="00A87045" w:rsidRPr="00FA6189">
        <w:rPr>
          <w:rFonts w:ascii="Times New Roman" w:hAnsi="Times New Roman" w:cs="Times New Roman"/>
          <w:color w:val="auto"/>
        </w:rPr>
        <w:t>zinsekce a dez</w:t>
      </w:r>
      <w:r w:rsidRPr="00FA6189">
        <w:rPr>
          <w:rFonts w:ascii="Times New Roman" w:hAnsi="Times New Roman" w:cs="Times New Roman"/>
          <w:color w:val="auto"/>
        </w:rPr>
        <w:t>infekce</w:t>
      </w:r>
    </w:p>
    <w:p w14:paraId="19A2563B" w14:textId="77777777" w:rsidR="00FA6189" w:rsidRPr="00FA6189" w:rsidRDefault="00FA6189" w:rsidP="00FA6189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</w:rPr>
      </w:pPr>
    </w:p>
    <w:p w14:paraId="369C6071" w14:textId="77777777" w:rsidR="00BE04A9" w:rsidRPr="00A87045" w:rsidRDefault="00F84911" w:rsidP="00F84911">
      <w:pPr>
        <w:spacing w:after="60" w:line="240" w:lineRule="auto"/>
        <w:rPr>
          <w:rFonts w:ascii="Times New Roman" w:hAnsi="Times New Roman" w:cs="Times New Roman"/>
          <w:b/>
        </w:rPr>
      </w:pPr>
      <w:r w:rsidRPr="00A87045">
        <w:rPr>
          <w:rFonts w:ascii="Times New Roman" w:hAnsi="Times New Roman" w:cs="Times New Roman"/>
          <w:b/>
        </w:rPr>
        <w:t>Psy</w:t>
      </w:r>
      <w:r w:rsidR="00BE04A9" w:rsidRPr="00A87045">
        <w:rPr>
          <w:rFonts w:ascii="Times New Roman" w:hAnsi="Times New Roman" w:cs="Times New Roman"/>
          <w:b/>
        </w:rPr>
        <w:t>chiatrická nemocnice v Dobřanech</w:t>
      </w:r>
    </w:p>
    <w:p w14:paraId="282C9B68" w14:textId="77777777" w:rsidR="00BE04A9" w:rsidRPr="00A87045" w:rsidRDefault="00004B5C" w:rsidP="00F84911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Ústavní 341</w:t>
      </w:r>
      <w:r w:rsidR="00BE04A9" w:rsidRPr="00A87045">
        <w:rPr>
          <w:rFonts w:ascii="Times New Roman" w:hAnsi="Times New Roman" w:cs="Times New Roman"/>
        </w:rPr>
        <w:t>, 334 41 Dobřany</w:t>
      </w:r>
    </w:p>
    <w:p w14:paraId="52529BC7" w14:textId="77777777" w:rsidR="00BE04A9" w:rsidRPr="00A87045" w:rsidRDefault="00BE04A9" w:rsidP="00F84911">
      <w:pPr>
        <w:spacing w:after="60" w:line="240" w:lineRule="auto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>IČ:</w:t>
      </w:r>
      <w:r w:rsidRPr="00A87045">
        <w:rPr>
          <w:rFonts w:ascii="Times New Roman" w:hAnsi="Times New Roman" w:cs="Times New Roman"/>
        </w:rPr>
        <w:tab/>
      </w:r>
      <w:r w:rsidRPr="00A87045">
        <w:rPr>
          <w:rFonts w:ascii="Times New Roman" w:hAnsi="Times New Roman" w:cs="Times New Roman"/>
        </w:rPr>
        <w:tab/>
      </w:r>
      <w:r w:rsidRPr="00A87045">
        <w:rPr>
          <w:rFonts w:ascii="Times New Roman" w:hAnsi="Times New Roman" w:cs="Times New Roman"/>
        </w:rPr>
        <w:tab/>
      </w:r>
      <w:r w:rsidRPr="00A87045">
        <w:rPr>
          <w:rFonts w:ascii="Times New Roman" w:hAnsi="Times New Roman" w:cs="Times New Roman"/>
        </w:rPr>
        <w:tab/>
        <w:t>00669792</w:t>
      </w:r>
    </w:p>
    <w:p w14:paraId="462F0792" w14:textId="3C3529DB" w:rsidR="00BE04A9" w:rsidRPr="00A87045" w:rsidRDefault="00BE04A9" w:rsidP="00F84911">
      <w:pPr>
        <w:spacing w:after="60" w:line="240" w:lineRule="auto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>Jednající/zastoupený:</w:t>
      </w:r>
      <w:r w:rsidRPr="00A87045">
        <w:rPr>
          <w:rFonts w:ascii="Times New Roman" w:hAnsi="Times New Roman" w:cs="Times New Roman"/>
        </w:rPr>
        <w:tab/>
      </w:r>
      <w:r w:rsidRPr="00A87045">
        <w:rPr>
          <w:rFonts w:ascii="Times New Roman" w:hAnsi="Times New Roman" w:cs="Times New Roman"/>
        </w:rPr>
        <w:tab/>
      </w:r>
      <w:r w:rsidR="009B4C92">
        <w:rPr>
          <w:rFonts w:ascii="Times New Roman" w:hAnsi="Times New Roman" w:cs="Times New Roman"/>
        </w:rPr>
        <w:t>…………………</w:t>
      </w:r>
      <w:r w:rsidRPr="00A87045">
        <w:rPr>
          <w:rFonts w:ascii="Times New Roman" w:hAnsi="Times New Roman" w:cs="Times New Roman"/>
        </w:rPr>
        <w:t>, ředitel</w:t>
      </w:r>
    </w:p>
    <w:p w14:paraId="1542438F" w14:textId="56B815E8" w:rsidR="00F84911" w:rsidRPr="00A87045" w:rsidRDefault="00BE04A9" w:rsidP="00F84911">
      <w:pPr>
        <w:spacing w:after="60" w:line="240" w:lineRule="auto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>Kontaktní osoba:</w:t>
      </w:r>
      <w:r w:rsidRPr="00A87045">
        <w:rPr>
          <w:rFonts w:ascii="Times New Roman" w:hAnsi="Times New Roman" w:cs="Times New Roman"/>
        </w:rPr>
        <w:tab/>
      </w:r>
      <w:r w:rsidRPr="00A87045">
        <w:rPr>
          <w:rFonts w:ascii="Times New Roman" w:hAnsi="Times New Roman" w:cs="Times New Roman"/>
        </w:rPr>
        <w:tab/>
      </w:r>
      <w:r w:rsidR="009B4C92">
        <w:rPr>
          <w:rFonts w:ascii="Times New Roman" w:hAnsi="Times New Roman" w:cs="Times New Roman"/>
        </w:rPr>
        <w:t>…………………………</w:t>
      </w:r>
    </w:p>
    <w:p w14:paraId="21CCB4ED" w14:textId="77777777" w:rsidR="00BE04A9" w:rsidRPr="00A87045" w:rsidRDefault="00BE04A9" w:rsidP="00F84911">
      <w:pPr>
        <w:pStyle w:val="Zkladntext"/>
        <w:tabs>
          <w:tab w:val="right" w:pos="7088"/>
          <w:tab w:val="right" w:pos="9356"/>
        </w:tabs>
        <w:spacing w:after="60"/>
        <w:rPr>
          <w:b/>
          <w:sz w:val="22"/>
          <w:szCs w:val="22"/>
        </w:rPr>
      </w:pPr>
      <w:r w:rsidRPr="00A87045">
        <w:rPr>
          <w:sz w:val="22"/>
          <w:szCs w:val="22"/>
        </w:rPr>
        <w:t xml:space="preserve">(dále jen jako </w:t>
      </w:r>
      <w:r w:rsidRPr="00A87045">
        <w:rPr>
          <w:b/>
          <w:sz w:val="22"/>
          <w:szCs w:val="22"/>
        </w:rPr>
        <w:t>„</w:t>
      </w:r>
      <w:r w:rsidR="001B592B" w:rsidRPr="00A87045">
        <w:rPr>
          <w:b/>
          <w:sz w:val="22"/>
          <w:szCs w:val="22"/>
        </w:rPr>
        <w:t>objednatel</w:t>
      </w:r>
      <w:r w:rsidRPr="00A87045">
        <w:rPr>
          <w:b/>
          <w:sz w:val="22"/>
          <w:szCs w:val="22"/>
        </w:rPr>
        <w:t>“)</w:t>
      </w:r>
    </w:p>
    <w:p w14:paraId="4545AAB5" w14:textId="77777777" w:rsidR="00F84911" w:rsidRPr="00A87045" w:rsidRDefault="00F84911" w:rsidP="00BE04A9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1CB2CDF4" w14:textId="77777777" w:rsidR="00BE04A9" w:rsidRPr="00A87045" w:rsidRDefault="00BE04A9" w:rsidP="00FA6189">
      <w:pPr>
        <w:pStyle w:val="Zkladntext"/>
        <w:rPr>
          <w:sz w:val="22"/>
          <w:szCs w:val="22"/>
        </w:rPr>
      </w:pPr>
      <w:r w:rsidRPr="00A87045">
        <w:rPr>
          <w:sz w:val="22"/>
          <w:szCs w:val="22"/>
        </w:rPr>
        <w:t xml:space="preserve">a </w:t>
      </w:r>
    </w:p>
    <w:p w14:paraId="1293C835" w14:textId="66F6345E" w:rsidR="00BE04A9" w:rsidRPr="00A87045" w:rsidRDefault="00ED4D75" w:rsidP="00BE04A9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DESINSEKTA s.r.o.</w:t>
      </w:r>
    </w:p>
    <w:p w14:paraId="4A74666E" w14:textId="56C467EB" w:rsidR="00BE04A9" w:rsidRPr="00A87045" w:rsidRDefault="00BE04A9" w:rsidP="00BE04A9">
      <w:pPr>
        <w:pStyle w:val="Nadpis"/>
        <w:spacing w:before="60"/>
        <w:jc w:val="left"/>
        <w:rPr>
          <w:rFonts w:ascii="Times New Roman" w:hAnsi="Times New Roman" w:cs="Times New Roman"/>
          <w:sz w:val="22"/>
          <w:szCs w:val="22"/>
        </w:rPr>
      </w:pPr>
      <w:r w:rsidRPr="00A87045">
        <w:rPr>
          <w:rFonts w:ascii="Times New Roman" w:hAnsi="Times New Roman" w:cs="Times New Roman"/>
          <w:b w:val="0"/>
          <w:sz w:val="22"/>
          <w:szCs w:val="22"/>
        </w:rPr>
        <w:t xml:space="preserve">Se sídlem: 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="00ED4D75">
        <w:rPr>
          <w:rFonts w:ascii="Times New Roman" w:hAnsi="Times New Roman" w:cs="Times New Roman"/>
          <w:b w:val="0"/>
          <w:sz w:val="22"/>
          <w:szCs w:val="22"/>
        </w:rPr>
        <w:t>Lindauerova 21, 301 00 Plzeň</w:t>
      </w:r>
    </w:p>
    <w:p w14:paraId="6E8A673F" w14:textId="44730AD1" w:rsidR="00BE04A9" w:rsidRPr="00A87045" w:rsidRDefault="00BE04A9" w:rsidP="00BE04A9">
      <w:pPr>
        <w:pStyle w:val="Nadpis"/>
        <w:spacing w:before="60"/>
        <w:ind w:left="2832" w:hanging="283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87045">
        <w:rPr>
          <w:rFonts w:ascii="Times New Roman" w:hAnsi="Times New Roman" w:cs="Times New Roman"/>
          <w:b w:val="0"/>
          <w:sz w:val="22"/>
          <w:szCs w:val="22"/>
        </w:rPr>
        <w:t>Zapsaná: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  <w:t xml:space="preserve">v obchodním rejstříku vedeném </w:t>
      </w:r>
      <w:r w:rsidR="00ED4D75">
        <w:rPr>
          <w:rFonts w:ascii="Times New Roman" w:hAnsi="Times New Roman" w:cs="Times New Roman"/>
          <w:b w:val="0"/>
          <w:sz w:val="22"/>
          <w:szCs w:val="22"/>
        </w:rPr>
        <w:t>Krajským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 xml:space="preserve"> soudem v</w:t>
      </w:r>
      <w:r w:rsidR="00ED4D75">
        <w:rPr>
          <w:rFonts w:ascii="Times New Roman" w:hAnsi="Times New Roman" w:cs="Times New Roman"/>
          <w:b w:val="0"/>
          <w:sz w:val="22"/>
          <w:szCs w:val="22"/>
        </w:rPr>
        <w:t> Plzni,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 xml:space="preserve"> oddíl </w:t>
      </w:r>
      <w:r w:rsidR="00ED4D75">
        <w:rPr>
          <w:rFonts w:ascii="Times New Roman" w:hAnsi="Times New Roman" w:cs="Times New Roman"/>
          <w:b w:val="0"/>
          <w:sz w:val="22"/>
          <w:szCs w:val="22"/>
        </w:rPr>
        <w:t>C,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 xml:space="preserve"> vložka </w:t>
      </w:r>
      <w:r w:rsidR="00ED4D75">
        <w:rPr>
          <w:rFonts w:ascii="Times New Roman" w:hAnsi="Times New Roman" w:cs="Times New Roman"/>
          <w:b w:val="0"/>
          <w:sz w:val="22"/>
          <w:szCs w:val="22"/>
        </w:rPr>
        <w:t>18138</w:t>
      </w:r>
    </w:p>
    <w:p w14:paraId="4EA7BB32" w14:textId="1010488A" w:rsidR="00BE04A9" w:rsidRPr="00A87045" w:rsidRDefault="00BE04A9" w:rsidP="00BE04A9">
      <w:pPr>
        <w:pStyle w:val="Nadpis"/>
        <w:spacing w:before="6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87045">
        <w:rPr>
          <w:rFonts w:ascii="Times New Roman" w:hAnsi="Times New Roman" w:cs="Times New Roman"/>
          <w:b w:val="0"/>
          <w:sz w:val="22"/>
          <w:szCs w:val="22"/>
        </w:rPr>
        <w:t xml:space="preserve">IČ: 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="00ED4D75">
        <w:rPr>
          <w:rFonts w:ascii="Times New Roman" w:hAnsi="Times New Roman" w:cs="Times New Roman"/>
          <w:b w:val="0"/>
          <w:sz w:val="22"/>
          <w:szCs w:val="22"/>
        </w:rPr>
        <w:t>26405270</w:t>
      </w:r>
    </w:p>
    <w:p w14:paraId="13C548CE" w14:textId="222F65DE" w:rsidR="00BE04A9" w:rsidRPr="00A87045" w:rsidRDefault="00BE04A9" w:rsidP="00BE04A9">
      <w:pPr>
        <w:pStyle w:val="Nadpis"/>
        <w:spacing w:before="6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87045">
        <w:rPr>
          <w:rFonts w:ascii="Times New Roman" w:hAnsi="Times New Roman" w:cs="Times New Roman"/>
          <w:b w:val="0"/>
          <w:sz w:val="22"/>
          <w:szCs w:val="22"/>
        </w:rPr>
        <w:t>DIČ: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="00ED4D75">
        <w:rPr>
          <w:rFonts w:ascii="Times New Roman" w:hAnsi="Times New Roman" w:cs="Times New Roman"/>
          <w:b w:val="0"/>
          <w:sz w:val="22"/>
          <w:szCs w:val="22"/>
        </w:rPr>
        <w:t>CZ26405270</w:t>
      </w:r>
    </w:p>
    <w:p w14:paraId="1286BFEF" w14:textId="144BD35D" w:rsidR="00BE04A9" w:rsidRPr="00A87045" w:rsidRDefault="00BE04A9" w:rsidP="00BE04A9">
      <w:pPr>
        <w:pStyle w:val="Nadpis"/>
        <w:spacing w:before="6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87045">
        <w:rPr>
          <w:rFonts w:ascii="Times New Roman" w:hAnsi="Times New Roman" w:cs="Times New Roman"/>
          <w:b w:val="0"/>
          <w:sz w:val="22"/>
          <w:szCs w:val="22"/>
        </w:rPr>
        <w:t>Jednající/zastoupený:</w:t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Pr="00A87045">
        <w:rPr>
          <w:rFonts w:ascii="Times New Roman" w:hAnsi="Times New Roman" w:cs="Times New Roman"/>
          <w:b w:val="0"/>
          <w:sz w:val="22"/>
          <w:szCs w:val="22"/>
        </w:rPr>
        <w:tab/>
      </w:r>
      <w:r w:rsidR="009B4C92">
        <w:rPr>
          <w:rFonts w:ascii="Times New Roman" w:hAnsi="Times New Roman" w:cs="Times New Roman"/>
          <w:b w:val="0"/>
          <w:sz w:val="22"/>
          <w:szCs w:val="22"/>
        </w:rPr>
        <w:t>…………….</w:t>
      </w:r>
      <w:r w:rsidR="00ED4D75">
        <w:rPr>
          <w:rFonts w:ascii="Times New Roman" w:hAnsi="Times New Roman" w:cs="Times New Roman"/>
          <w:b w:val="0"/>
          <w:sz w:val="22"/>
          <w:szCs w:val="22"/>
        </w:rPr>
        <w:t xml:space="preserve"> jednatel</w:t>
      </w:r>
    </w:p>
    <w:p w14:paraId="567DF709" w14:textId="1BD7BD5D" w:rsidR="00BE04A9" w:rsidRPr="00ED4D75" w:rsidRDefault="00BE04A9" w:rsidP="00F84911">
      <w:pPr>
        <w:pStyle w:val="Nadpis"/>
        <w:spacing w:before="6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D4D75">
        <w:rPr>
          <w:rFonts w:ascii="Times New Roman" w:hAnsi="Times New Roman" w:cs="Times New Roman"/>
          <w:b w:val="0"/>
          <w:color w:val="auto"/>
          <w:sz w:val="22"/>
          <w:szCs w:val="22"/>
        </w:rPr>
        <w:t>Kontaktní osoba:</w:t>
      </w:r>
      <w:r w:rsidRPr="00ED4D75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ED4D75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9B4C92"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…………………….</w:t>
      </w:r>
    </w:p>
    <w:p w14:paraId="397AEB7D" w14:textId="0B2CB523" w:rsidR="00F84911" w:rsidRDefault="00CF7B78" w:rsidP="00F84911">
      <w:pPr>
        <w:pStyle w:val="Nadpis"/>
        <w:spacing w:before="6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156758">
        <w:rPr>
          <w:rFonts w:ascii="Times New Roman" w:hAnsi="Times New Roman" w:cs="Times New Roman"/>
          <w:b w:val="0"/>
          <w:sz w:val="22"/>
          <w:szCs w:val="22"/>
        </w:rPr>
        <w:t>HelpDesk:</w:t>
      </w:r>
      <w:r w:rsidRPr="00156758">
        <w:rPr>
          <w:rFonts w:ascii="Times New Roman" w:hAnsi="Times New Roman" w:cs="Times New Roman"/>
          <w:b w:val="0"/>
          <w:sz w:val="22"/>
          <w:szCs w:val="22"/>
        </w:rPr>
        <w:tab/>
      </w:r>
      <w:r w:rsidRPr="00156758">
        <w:rPr>
          <w:rFonts w:ascii="Times New Roman" w:hAnsi="Times New Roman" w:cs="Times New Roman"/>
          <w:b w:val="0"/>
          <w:sz w:val="22"/>
          <w:szCs w:val="22"/>
        </w:rPr>
        <w:tab/>
      </w:r>
      <w:r w:rsidRPr="00156758">
        <w:rPr>
          <w:rFonts w:ascii="Times New Roman" w:hAnsi="Times New Roman" w:cs="Times New Roman"/>
          <w:b w:val="0"/>
          <w:sz w:val="22"/>
          <w:szCs w:val="22"/>
        </w:rPr>
        <w:tab/>
      </w:r>
      <w:r w:rsidR="009B4C92">
        <w:rPr>
          <w:rFonts w:ascii="Times New Roman" w:hAnsi="Times New Roman" w:cs="Times New Roman"/>
          <w:b w:val="0"/>
          <w:sz w:val="22"/>
          <w:szCs w:val="22"/>
        </w:rPr>
        <w:t>…………………….</w:t>
      </w:r>
    </w:p>
    <w:p w14:paraId="5867B2AF" w14:textId="1BC36E3B" w:rsidR="00147489" w:rsidRPr="007C47F4" w:rsidRDefault="00BE04A9" w:rsidP="007C47F4">
      <w:pPr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 xml:space="preserve">(dále jen jako </w:t>
      </w:r>
      <w:r w:rsidRPr="00A87045">
        <w:rPr>
          <w:rFonts w:ascii="Times New Roman" w:hAnsi="Times New Roman" w:cs="Times New Roman"/>
          <w:b/>
          <w:bCs/>
        </w:rPr>
        <w:t>„</w:t>
      </w:r>
      <w:r w:rsidR="001B592B" w:rsidRPr="00A87045">
        <w:rPr>
          <w:rFonts w:ascii="Times New Roman" w:hAnsi="Times New Roman" w:cs="Times New Roman"/>
          <w:b/>
          <w:bCs/>
        </w:rPr>
        <w:t>dodavatel</w:t>
      </w:r>
      <w:r w:rsidRPr="00A87045">
        <w:rPr>
          <w:rFonts w:ascii="Times New Roman" w:hAnsi="Times New Roman" w:cs="Times New Roman"/>
          <w:b/>
          <w:bCs/>
        </w:rPr>
        <w:t>“</w:t>
      </w:r>
      <w:r w:rsidRPr="00A87045">
        <w:rPr>
          <w:rFonts w:ascii="Times New Roman" w:hAnsi="Times New Roman" w:cs="Times New Roman"/>
        </w:rPr>
        <w:t>)</w:t>
      </w:r>
    </w:p>
    <w:p w14:paraId="1D3ECB0D" w14:textId="77777777" w:rsidR="00147489" w:rsidRPr="00A87045" w:rsidRDefault="00147489" w:rsidP="00F24EBA">
      <w:pPr>
        <w:pStyle w:val="Styl"/>
        <w:tabs>
          <w:tab w:val="left" w:pos="2812"/>
        </w:tabs>
        <w:jc w:val="both"/>
        <w:rPr>
          <w:sz w:val="22"/>
          <w:szCs w:val="22"/>
        </w:rPr>
      </w:pPr>
    </w:p>
    <w:p w14:paraId="0D0085A5" w14:textId="69C7A9BC" w:rsidR="001556AF" w:rsidRPr="00A87045" w:rsidRDefault="00136C50" w:rsidP="00F24EBA">
      <w:pPr>
        <w:pStyle w:val="Styl"/>
        <w:tabs>
          <w:tab w:val="left" w:pos="2812"/>
        </w:tabs>
        <w:jc w:val="both"/>
        <w:rPr>
          <w:sz w:val="22"/>
          <w:szCs w:val="22"/>
        </w:rPr>
      </w:pPr>
      <w:r w:rsidRPr="00A87045">
        <w:rPr>
          <w:sz w:val="22"/>
          <w:szCs w:val="22"/>
        </w:rPr>
        <w:t>uzav</w:t>
      </w:r>
      <w:r w:rsidR="00C437DD">
        <w:rPr>
          <w:sz w:val="22"/>
          <w:szCs w:val="22"/>
        </w:rPr>
        <w:t>írají</w:t>
      </w:r>
      <w:r w:rsidRPr="00A87045">
        <w:rPr>
          <w:sz w:val="22"/>
          <w:szCs w:val="22"/>
        </w:rPr>
        <w:t xml:space="preserve"> </w:t>
      </w:r>
      <w:r w:rsidR="00A900D4" w:rsidRPr="00A87045">
        <w:rPr>
          <w:sz w:val="22"/>
          <w:szCs w:val="22"/>
        </w:rPr>
        <w:t>dle ustanovení § 1746 odst. 2 zákona č. 89/2012 Sb., občansk</w:t>
      </w:r>
      <w:r w:rsidR="00A71CC0">
        <w:rPr>
          <w:sz w:val="22"/>
          <w:szCs w:val="22"/>
        </w:rPr>
        <w:t xml:space="preserve">ý </w:t>
      </w:r>
      <w:r w:rsidR="00A900D4" w:rsidRPr="00A87045">
        <w:rPr>
          <w:sz w:val="22"/>
          <w:szCs w:val="22"/>
        </w:rPr>
        <w:t xml:space="preserve">zákoník na základě vyhodnocení výsledků veřejné zakázky malého rozsahu </w:t>
      </w:r>
      <w:r w:rsidR="0076239D" w:rsidRPr="00A87045">
        <w:rPr>
          <w:sz w:val="22"/>
          <w:szCs w:val="22"/>
        </w:rPr>
        <w:t xml:space="preserve">s názvem </w:t>
      </w:r>
      <w:r w:rsidR="00A900D4" w:rsidRPr="00A87045">
        <w:rPr>
          <w:b/>
          <w:sz w:val="22"/>
          <w:szCs w:val="22"/>
        </w:rPr>
        <w:t>„</w:t>
      </w:r>
      <w:r w:rsidR="00A87045">
        <w:rPr>
          <w:b/>
          <w:sz w:val="22"/>
          <w:szCs w:val="22"/>
        </w:rPr>
        <w:t>Provádění služeb deratizac</w:t>
      </w:r>
      <w:r w:rsidR="00A87045" w:rsidRPr="00156758">
        <w:rPr>
          <w:b/>
          <w:sz w:val="22"/>
          <w:szCs w:val="22"/>
        </w:rPr>
        <w:t>e, dezinsekce a dez</w:t>
      </w:r>
      <w:r w:rsidR="00A900D4" w:rsidRPr="00156758">
        <w:rPr>
          <w:b/>
          <w:sz w:val="22"/>
          <w:szCs w:val="22"/>
        </w:rPr>
        <w:t>infekce</w:t>
      </w:r>
      <w:r w:rsidR="00147489" w:rsidRPr="00156758">
        <w:rPr>
          <w:b/>
          <w:sz w:val="22"/>
          <w:szCs w:val="22"/>
        </w:rPr>
        <w:t xml:space="preserve">“ </w:t>
      </w:r>
      <w:r w:rsidR="007E5BE8" w:rsidRPr="00156758">
        <w:rPr>
          <w:sz w:val="22"/>
          <w:szCs w:val="22"/>
        </w:rPr>
        <w:t>(ID</w:t>
      </w:r>
      <w:r w:rsidR="00147489" w:rsidRPr="00156758">
        <w:rPr>
          <w:sz w:val="22"/>
          <w:szCs w:val="22"/>
        </w:rPr>
        <w:t xml:space="preserve"> veřejné zakázky na elektronickém tržišti </w:t>
      </w:r>
      <w:r w:rsidR="0056361A" w:rsidRPr="00156758">
        <w:rPr>
          <w:sz w:val="22"/>
          <w:szCs w:val="22"/>
        </w:rPr>
        <w:t>Tender Market</w:t>
      </w:r>
      <w:r w:rsidR="00147489" w:rsidRPr="00156758">
        <w:rPr>
          <w:sz w:val="22"/>
          <w:szCs w:val="22"/>
        </w:rPr>
        <w:t>: T004/</w:t>
      </w:r>
      <w:r w:rsidR="001E1CBE" w:rsidRPr="00156758">
        <w:rPr>
          <w:sz w:val="22"/>
          <w:szCs w:val="22"/>
        </w:rPr>
        <w:t>2</w:t>
      </w:r>
      <w:r w:rsidR="00156758" w:rsidRPr="00156758">
        <w:rPr>
          <w:sz w:val="22"/>
          <w:szCs w:val="22"/>
        </w:rPr>
        <w:t>5</w:t>
      </w:r>
      <w:r w:rsidR="00004B5C" w:rsidRPr="00156758">
        <w:rPr>
          <w:sz w:val="22"/>
          <w:szCs w:val="22"/>
        </w:rPr>
        <w:t>V/0000</w:t>
      </w:r>
      <w:r w:rsidR="00156758" w:rsidRPr="00156758">
        <w:rPr>
          <w:sz w:val="22"/>
          <w:szCs w:val="22"/>
        </w:rPr>
        <w:t>5818</w:t>
      </w:r>
      <w:r w:rsidR="00147489" w:rsidRPr="00156758">
        <w:rPr>
          <w:sz w:val="22"/>
          <w:szCs w:val="22"/>
        </w:rPr>
        <w:t>), tuto</w:t>
      </w:r>
    </w:p>
    <w:p w14:paraId="6813CF33" w14:textId="77777777" w:rsidR="00147489" w:rsidRPr="00A87045" w:rsidRDefault="00147489" w:rsidP="00147489">
      <w:pPr>
        <w:pStyle w:val="Styl"/>
        <w:tabs>
          <w:tab w:val="left" w:pos="2812"/>
        </w:tabs>
        <w:rPr>
          <w:sz w:val="22"/>
          <w:szCs w:val="22"/>
        </w:rPr>
      </w:pPr>
    </w:p>
    <w:p w14:paraId="5B00C393" w14:textId="2F9FB6BD" w:rsidR="00147489" w:rsidRPr="00A87045" w:rsidRDefault="00147489" w:rsidP="00147489">
      <w:pPr>
        <w:pStyle w:val="Styl"/>
        <w:tabs>
          <w:tab w:val="left" w:pos="2812"/>
        </w:tabs>
        <w:jc w:val="center"/>
        <w:rPr>
          <w:b/>
          <w:sz w:val="22"/>
          <w:szCs w:val="22"/>
        </w:rPr>
      </w:pPr>
      <w:r w:rsidRPr="00A87045">
        <w:rPr>
          <w:b/>
          <w:sz w:val="22"/>
          <w:szCs w:val="22"/>
        </w:rPr>
        <w:t xml:space="preserve">smlouvu o </w:t>
      </w:r>
      <w:r w:rsidR="00A87045">
        <w:rPr>
          <w:b/>
          <w:sz w:val="22"/>
          <w:szCs w:val="22"/>
        </w:rPr>
        <w:t>provádění služeb deratizace, dezinsekce a dez</w:t>
      </w:r>
      <w:r w:rsidRPr="00A87045">
        <w:rPr>
          <w:b/>
          <w:sz w:val="22"/>
          <w:szCs w:val="22"/>
        </w:rPr>
        <w:t>infekce</w:t>
      </w:r>
      <w:r w:rsidR="00A71CC0">
        <w:rPr>
          <w:b/>
          <w:sz w:val="22"/>
          <w:szCs w:val="22"/>
        </w:rPr>
        <w:t xml:space="preserve"> („DDD“)</w:t>
      </w:r>
    </w:p>
    <w:p w14:paraId="4E1D871B" w14:textId="77777777" w:rsidR="00C437DD" w:rsidRPr="00C437DD" w:rsidRDefault="00C437DD" w:rsidP="00C437DD"/>
    <w:p w14:paraId="4436B34B" w14:textId="69D27B29" w:rsidR="00A554FE" w:rsidRDefault="00A61C50" w:rsidP="00FA61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4FE">
        <w:rPr>
          <w:rFonts w:ascii="Times New Roman" w:hAnsi="Times New Roman" w:cs="Times New Roman"/>
          <w:b/>
        </w:rPr>
        <w:t xml:space="preserve">Čl. </w:t>
      </w:r>
      <w:r w:rsidR="00A554FE" w:rsidRPr="00A554FE">
        <w:rPr>
          <w:rFonts w:ascii="Times New Roman" w:hAnsi="Times New Roman" w:cs="Times New Roman"/>
          <w:b/>
        </w:rPr>
        <w:t>I.</w:t>
      </w:r>
      <w:r w:rsidR="00FA6189">
        <w:rPr>
          <w:rFonts w:ascii="Times New Roman" w:hAnsi="Times New Roman" w:cs="Times New Roman"/>
          <w:b/>
        </w:rPr>
        <w:t xml:space="preserve"> </w:t>
      </w:r>
      <w:r w:rsidR="00A554FE" w:rsidRPr="00A554FE">
        <w:rPr>
          <w:rFonts w:ascii="Times New Roman" w:hAnsi="Times New Roman" w:cs="Times New Roman"/>
          <w:b/>
        </w:rPr>
        <w:t>Účel smlouvy</w:t>
      </w:r>
    </w:p>
    <w:p w14:paraId="4ACBBB38" w14:textId="77777777" w:rsidR="00FA6189" w:rsidRPr="00A554FE" w:rsidRDefault="00FA6189" w:rsidP="00FA61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F45873" w14:textId="3304B97F" w:rsidR="00FA6189" w:rsidRDefault="006649A0" w:rsidP="00FA6189">
      <w:pPr>
        <w:pStyle w:val="Odstavecseseznamem"/>
        <w:numPr>
          <w:ilvl w:val="0"/>
          <w:numId w:val="23"/>
        </w:num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A554FE">
        <w:rPr>
          <w:rFonts w:ascii="Times New Roman" w:hAnsi="Times New Roman" w:cs="Times New Roman"/>
        </w:rPr>
        <w:t>Účelem této smlouvy</w:t>
      </w:r>
      <w:r w:rsidR="00147489" w:rsidRPr="00A554FE">
        <w:rPr>
          <w:rFonts w:ascii="Times New Roman" w:hAnsi="Times New Roman" w:cs="Times New Roman"/>
        </w:rPr>
        <w:t xml:space="preserve"> je </w:t>
      </w:r>
      <w:r w:rsidR="00C437DD">
        <w:rPr>
          <w:rFonts w:ascii="Times New Roman" w:hAnsi="Times New Roman" w:cs="Times New Roman"/>
        </w:rPr>
        <w:t xml:space="preserve">kompletní </w:t>
      </w:r>
      <w:r w:rsidR="00A87045" w:rsidRPr="00A554FE">
        <w:rPr>
          <w:rFonts w:ascii="Times New Roman" w:hAnsi="Times New Roman" w:cs="Times New Roman"/>
        </w:rPr>
        <w:t xml:space="preserve">zajištění služeb </w:t>
      </w:r>
      <w:r w:rsidR="00A71CC0">
        <w:rPr>
          <w:rFonts w:ascii="Times New Roman" w:hAnsi="Times New Roman" w:cs="Times New Roman"/>
        </w:rPr>
        <w:t xml:space="preserve">DDD </w:t>
      </w:r>
      <w:r w:rsidR="00147489" w:rsidRPr="00A554FE">
        <w:rPr>
          <w:rFonts w:ascii="Times New Roman" w:hAnsi="Times New Roman" w:cs="Times New Roman"/>
        </w:rPr>
        <w:t>v areálu Psychiatrické nemocnice v</w:t>
      </w:r>
      <w:r w:rsidR="00C437DD">
        <w:rPr>
          <w:rFonts w:ascii="Times New Roman" w:hAnsi="Times New Roman" w:cs="Times New Roman"/>
        </w:rPr>
        <w:t> </w:t>
      </w:r>
      <w:r w:rsidR="00147489" w:rsidRPr="00A554FE">
        <w:rPr>
          <w:rFonts w:ascii="Times New Roman" w:hAnsi="Times New Roman" w:cs="Times New Roman"/>
        </w:rPr>
        <w:t>Dobřanech</w:t>
      </w:r>
      <w:r w:rsidR="00C437DD">
        <w:rPr>
          <w:rFonts w:ascii="Times New Roman" w:hAnsi="Times New Roman" w:cs="Times New Roman"/>
        </w:rPr>
        <w:t>, a to provádění služeb jak pravidelných ochranných</w:t>
      </w:r>
      <w:r w:rsidR="00A71CC0">
        <w:rPr>
          <w:rFonts w:ascii="Times New Roman" w:hAnsi="Times New Roman" w:cs="Times New Roman"/>
        </w:rPr>
        <w:t>/preventivních</w:t>
      </w:r>
      <w:r w:rsidR="00C437DD">
        <w:rPr>
          <w:rFonts w:ascii="Times New Roman" w:hAnsi="Times New Roman" w:cs="Times New Roman"/>
        </w:rPr>
        <w:t xml:space="preserve">, tak jednorázových v případě </w:t>
      </w:r>
      <w:r w:rsidR="0095765E">
        <w:rPr>
          <w:rFonts w:ascii="Times New Roman" w:hAnsi="Times New Roman" w:cs="Times New Roman"/>
        </w:rPr>
        <w:t xml:space="preserve">vzniku </w:t>
      </w:r>
      <w:r w:rsidR="00C437DD">
        <w:rPr>
          <w:rFonts w:ascii="Times New Roman" w:hAnsi="Times New Roman" w:cs="Times New Roman"/>
        </w:rPr>
        <w:t>mimořádné</w:t>
      </w:r>
      <w:r w:rsidR="0095765E">
        <w:rPr>
          <w:rFonts w:ascii="Times New Roman" w:hAnsi="Times New Roman" w:cs="Times New Roman"/>
        </w:rPr>
        <w:t xml:space="preserve"> události, tj.</w:t>
      </w:r>
      <w:r w:rsidR="00C437DD">
        <w:rPr>
          <w:rFonts w:ascii="Times New Roman" w:hAnsi="Times New Roman" w:cs="Times New Roman"/>
        </w:rPr>
        <w:t xml:space="preserve"> výskytu hlodavců, hmyzu a ostatních členovců apod.</w:t>
      </w:r>
    </w:p>
    <w:p w14:paraId="049BE06F" w14:textId="574D13D4" w:rsidR="00BE04A9" w:rsidRDefault="00FA6189" w:rsidP="00FA6189">
      <w:pPr>
        <w:pStyle w:val="Odstavecseseznamem"/>
        <w:numPr>
          <w:ilvl w:val="0"/>
          <w:numId w:val="23"/>
        </w:num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FA6189">
        <w:rPr>
          <w:rFonts w:ascii="Times New Roman" w:hAnsi="Times New Roman" w:cs="Times New Roman"/>
        </w:rPr>
        <w:t xml:space="preserve">Dodavatel </w:t>
      </w:r>
      <w:r w:rsidR="00A71CC0">
        <w:rPr>
          <w:rFonts w:ascii="Times New Roman" w:hAnsi="Times New Roman" w:cs="Times New Roman"/>
        </w:rPr>
        <w:t xml:space="preserve">prohlašuje, že </w:t>
      </w:r>
      <w:r w:rsidRPr="00FA6189">
        <w:rPr>
          <w:rFonts w:ascii="Times New Roman" w:hAnsi="Times New Roman" w:cs="Times New Roman"/>
        </w:rPr>
        <w:t>disponuje všemi potřebnými oprávněními k řádnému splnění provedení prací a služeb dle této Smlouvy. Dodavatel bude rozsah předmětu této Smlouvy plnit pouze k tomu řádně proškolenými osobami s odpovídající kvalifikací.</w:t>
      </w:r>
    </w:p>
    <w:p w14:paraId="42FE8BED" w14:textId="77777777" w:rsidR="00A71CC0" w:rsidRPr="00FA6189" w:rsidRDefault="00A71CC0" w:rsidP="00A71CC0">
      <w:pPr>
        <w:pStyle w:val="Odstavecseseznamem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14:paraId="23F1E299" w14:textId="04DA3FB2" w:rsidR="00850E03" w:rsidRDefault="00850E03" w:rsidP="00FA6189">
      <w:pPr>
        <w:pStyle w:val="Bezmezer"/>
        <w:jc w:val="center"/>
        <w:rPr>
          <w:rFonts w:ascii="Times New Roman" w:hAnsi="Times New Roman" w:cs="Times New Roman"/>
          <w:b/>
        </w:rPr>
      </w:pPr>
      <w:r w:rsidRPr="00850E03">
        <w:rPr>
          <w:rFonts w:ascii="Times New Roman" w:hAnsi="Times New Roman" w:cs="Times New Roman"/>
          <w:b/>
        </w:rPr>
        <w:t>Čl. II.</w:t>
      </w:r>
      <w:r w:rsidR="00FA6189">
        <w:rPr>
          <w:rFonts w:ascii="Times New Roman" w:hAnsi="Times New Roman" w:cs="Times New Roman"/>
          <w:b/>
        </w:rPr>
        <w:t xml:space="preserve"> </w:t>
      </w:r>
      <w:r w:rsidRPr="00850E03">
        <w:rPr>
          <w:rFonts w:ascii="Times New Roman" w:hAnsi="Times New Roman" w:cs="Times New Roman"/>
          <w:b/>
        </w:rPr>
        <w:t>Předmět smlouvy</w:t>
      </w:r>
    </w:p>
    <w:p w14:paraId="43CA35CD" w14:textId="77777777" w:rsidR="00FA6189" w:rsidRPr="00850E03" w:rsidRDefault="00FA6189" w:rsidP="00FA6189">
      <w:pPr>
        <w:pStyle w:val="Bezmezer"/>
        <w:jc w:val="center"/>
        <w:rPr>
          <w:rFonts w:ascii="Times New Roman" w:hAnsi="Times New Roman" w:cs="Times New Roman"/>
          <w:b/>
        </w:rPr>
      </w:pPr>
    </w:p>
    <w:p w14:paraId="00F96575" w14:textId="4B7FE02C" w:rsidR="00483967" w:rsidRPr="00483967" w:rsidRDefault="00330D20" w:rsidP="000C3F1A">
      <w:pPr>
        <w:pStyle w:val="Odstavecseseznamem"/>
        <w:numPr>
          <w:ilvl w:val="0"/>
          <w:numId w:val="22"/>
        </w:numPr>
        <w:tabs>
          <w:tab w:val="left" w:pos="360"/>
        </w:tabs>
        <w:ind w:left="284"/>
        <w:jc w:val="both"/>
        <w:rPr>
          <w:rFonts w:ascii="Times New Roman" w:hAnsi="Times New Roman" w:cs="Times New Roman"/>
        </w:rPr>
      </w:pPr>
      <w:r w:rsidRPr="00483967">
        <w:rPr>
          <w:rFonts w:ascii="Times New Roman" w:hAnsi="Times New Roman" w:cs="Times New Roman"/>
        </w:rPr>
        <w:t>Předměte</w:t>
      </w:r>
      <w:r w:rsidR="00420313" w:rsidRPr="00483967">
        <w:rPr>
          <w:rFonts w:ascii="Times New Roman" w:hAnsi="Times New Roman" w:cs="Times New Roman"/>
        </w:rPr>
        <w:t>m plnění</w:t>
      </w:r>
      <w:r w:rsidR="005D5324" w:rsidRPr="00483967">
        <w:rPr>
          <w:rFonts w:ascii="Times New Roman" w:hAnsi="Times New Roman" w:cs="Times New Roman"/>
        </w:rPr>
        <w:t xml:space="preserve"> této smlouvy je </w:t>
      </w:r>
      <w:r w:rsidR="0095765E" w:rsidRPr="00483967">
        <w:rPr>
          <w:rFonts w:ascii="Times New Roman" w:hAnsi="Times New Roman" w:cs="Times New Roman"/>
        </w:rPr>
        <w:t xml:space="preserve">závazek dodavatele </w:t>
      </w:r>
      <w:r w:rsidR="005D5324" w:rsidRPr="00483967">
        <w:rPr>
          <w:rFonts w:ascii="Times New Roman" w:hAnsi="Times New Roman" w:cs="Times New Roman"/>
        </w:rPr>
        <w:t>provádě</w:t>
      </w:r>
      <w:r w:rsidR="0095765E" w:rsidRPr="00483967">
        <w:rPr>
          <w:rFonts w:ascii="Times New Roman" w:hAnsi="Times New Roman" w:cs="Times New Roman"/>
        </w:rPr>
        <w:t xml:space="preserve">t </w:t>
      </w:r>
      <w:r w:rsidR="00483967" w:rsidRPr="00483967">
        <w:rPr>
          <w:rFonts w:ascii="Times New Roman" w:hAnsi="Times New Roman" w:cs="Times New Roman"/>
        </w:rPr>
        <w:t>na svůj náklad a nebezpečí pro objednatele činnost dle předmětu svého podnikání – kompletní služby</w:t>
      </w:r>
      <w:r w:rsidR="00A71CC0">
        <w:rPr>
          <w:rFonts w:ascii="Times New Roman" w:hAnsi="Times New Roman" w:cs="Times New Roman"/>
        </w:rPr>
        <w:t xml:space="preserve"> DDD</w:t>
      </w:r>
      <w:r w:rsidR="00483967" w:rsidRPr="00483967">
        <w:rPr>
          <w:rFonts w:ascii="Times New Roman" w:hAnsi="Times New Roman" w:cs="Times New Roman"/>
        </w:rPr>
        <w:t xml:space="preserve">, tj. hubení škodlivých živočichů a potlačování dalších škodlivých činitelů k tomu určenými a schválenými prostředky (dále jen „služby“), a to </w:t>
      </w:r>
      <w:r w:rsidR="00136C50" w:rsidRPr="00483967">
        <w:rPr>
          <w:rFonts w:ascii="Times New Roman" w:hAnsi="Times New Roman" w:cs="Times New Roman"/>
        </w:rPr>
        <w:t xml:space="preserve">dle </w:t>
      </w:r>
      <w:r w:rsidR="00483967" w:rsidRPr="00483967">
        <w:rPr>
          <w:rFonts w:ascii="Times New Roman" w:hAnsi="Times New Roman" w:cs="Times New Roman"/>
        </w:rPr>
        <w:t>dále upravené a v příloze č. 1 uvedené přesné</w:t>
      </w:r>
      <w:r w:rsidR="00274F56" w:rsidRPr="00483967">
        <w:rPr>
          <w:rFonts w:ascii="Times New Roman" w:hAnsi="Times New Roman" w:cs="Times New Roman"/>
        </w:rPr>
        <w:t xml:space="preserve"> </w:t>
      </w:r>
      <w:r w:rsidR="00136C50" w:rsidRPr="00483967">
        <w:rPr>
          <w:rFonts w:ascii="Times New Roman" w:hAnsi="Times New Roman" w:cs="Times New Roman"/>
        </w:rPr>
        <w:t xml:space="preserve">specifikace, </w:t>
      </w:r>
      <w:r w:rsidR="0095765E" w:rsidRPr="00483967">
        <w:rPr>
          <w:rFonts w:ascii="Times New Roman" w:hAnsi="Times New Roman" w:cs="Times New Roman"/>
        </w:rPr>
        <w:t>a závazek objednatele za řádně provedenou a objednanou službu uhradit odměnu stanovenou dle této smlouvy.</w:t>
      </w:r>
      <w:r w:rsidR="00483967" w:rsidRPr="00483967">
        <w:t xml:space="preserve"> </w:t>
      </w:r>
    </w:p>
    <w:p w14:paraId="5A422253" w14:textId="77777777" w:rsidR="00483967" w:rsidRDefault="00483967" w:rsidP="00A65E86">
      <w:pPr>
        <w:pStyle w:val="Odstavecseseznamem"/>
        <w:numPr>
          <w:ilvl w:val="0"/>
          <w:numId w:val="22"/>
        </w:numPr>
        <w:tabs>
          <w:tab w:val="left" w:pos="360"/>
        </w:tabs>
        <w:ind w:left="284"/>
        <w:jc w:val="both"/>
        <w:rPr>
          <w:rFonts w:ascii="Times New Roman" w:hAnsi="Times New Roman" w:cs="Times New Roman"/>
        </w:rPr>
      </w:pPr>
      <w:r w:rsidRPr="00483967">
        <w:rPr>
          <w:rFonts w:ascii="Times New Roman" w:hAnsi="Times New Roman" w:cs="Times New Roman"/>
        </w:rPr>
        <w:t>Jednotlivé služby zahrnují následující rozsah činností:</w:t>
      </w:r>
    </w:p>
    <w:p w14:paraId="4CFDCBD5" w14:textId="47E2B354" w:rsidR="00483967" w:rsidRDefault="00A65E86" w:rsidP="00A65E86">
      <w:pPr>
        <w:pStyle w:val="Odstavecseseznamem"/>
        <w:tabs>
          <w:tab w:val="left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483967" w:rsidRPr="00483967">
        <w:rPr>
          <w:rFonts w:ascii="Times New Roman" w:hAnsi="Times New Roman" w:cs="Times New Roman"/>
          <w:b/>
          <w:bCs/>
        </w:rPr>
        <w:t>Deratizace</w:t>
      </w:r>
      <w:r w:rsidR="00483967" w:rsidRPr="00483967">
        <w:rPr>
          <w:rFonts w:ascii="Times New Roman" w:hAnsi="Times New Roman" w:cs="Times New Roman"/>
        </w:rPr>
        <w:t xml:space="preserve"> – pravidelné i mimořádné hubení hlodavců v celém areálu nemocnice, včetně vnitřních prostor a venkovního okolí. Deratizace je prováděna v souladu s Metodickým pokynem Státního zdravotního ústavu pro provádění speciální ochranné deratizace</w:t>
      </w:r>
      <w:r w:rsidR="00483967">
        <w:rPr>
          <w:rFonts w:ascii="Times New Roman" w:hAnsi="Times New Roman" w:cs="Times New Roman"/>
        </w:rPr>
        <w:t xml:space="preserve"> </w:t>
      </w:r>
      <w:r w:rsidR="00483967" w:rsidRPr="00483967">
        <w:rPr>
          <w:rFonts w:ascii="Times New Roman" w:hAnsi="Times New Roman" w:cs="Times New Roman"/>
        </w:rPr>
        <w:t xml:space="preserve">– základní položení požerové nástrahy do deratizačních boxů – ošetření vnitřních a venkovních prostor včetně pravidelných kontrol a </w:t>
      </w:r>
      <w:r w:rsidR="00483967" w:rsidRPr="00483967">
        <w:rPr>
          <w:rFonts w:ascii="Times New Roman" w:hAnsi="Times New Roman" w:cs="Times New Roman"/>
        </w:rPr>
        <w:lastRenderedPageBreak/>
        <w:t>vyhodnocování. Každá akce bude protokolována pod evidenčním číslem a deratizační zásahy budou zahrnuty do protokolu o provedení práce</w:t>
      </w:r>
      <w:r>
        <w:rPr>
          <w:rFonts w:ascii="Times New Roman" w:hAnsi="Times New Roman" w:cs="Times New Roman"/>
        </w:rPr>
        <w:t>/zpráv o situaci</w:t>
      </w:r>
      <w:r w:rsidR="00483967" w:rsidRPr="00483967">
        <w:rPr>
          <w:rFonts w:ascii="Times New Roman" w:hAnsi="Times New Roman" w:cs="Times New Roman"/>
        </w:rPr>
        <w:t>. Aplikace antikoagulanty (nástrahy) III. generace – schválené pro tyto účely.</w:t>
      </w:r>
    </w:p>
    <w:p w14:paraId="4CA067D1" w14:textId="03C7D726" w:rsidR="00A65E86" w:rsidRPr="00A65E86" w:rsidRDefault="00A65E86" w:rsidP="00A65E86">
      <w:pPr>
        <w:pStyle w:val="Odstavecseseznamem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5E86">
        <w:rPr>
          <w:rFonts w:ascii="Times New Roman" w:hAnsi="Times New Roman" w:cs="Times New Roman"/>
        </w:rPr>
        <w:t>Součástí deratizace</w:t>
      </w:r>
      <w:r>
        <w:rPr>
          <w:rFonts w:ascii="Times New Roman" w:hAnsi="Times New Roman" w:cs="Times New Roman"/>
        </w:rPr>
        <w:t xml:space="preserve"> bude i servis </w:t>
      </w:r>
      <w:r w:rsidRPr="00A65E86">
        <w:rPr>
          <w:rFonts w:ascii="Times New Roman" w:hAnsi="Times New Roman" w:cs="Times New Roman"/>
        </w:rPr>
        <w:t>SMART deratizační</w:t>
      </w:r>
      <w:r>
        <w:rPr>
          <w:rFonts w:ascii="Times New Roman" w:hAnsi="Times New Roman" w:cs="Times New Roman"/>
        </w:rPr>
        <w:t>ch</w:t>
      </w:r>
      <w:r w:rsidRPr="00A65E86">
        <w:rPr>
          <w:rFonts w:ascii="Times New Roman" w:hAnsi="Times New Roman" w:cs="Times New Roman"/>
        </w:rPr>
        <w:t xml:space="preserve"> box</w:t>
      </w:r>
      <w:r>
        <w:rPr>
          <w:rFonts w:ascii="Times New Roman" w:hAnsi="Times New Roman" w:cs="Times New Roman"/>
        </w:rPr>
        <w:t>ů</w:t>
      </w:r>
      <w:r w:rsidRPr="00A65E86">
        <w:rPr>
          <w:rFonts w:ascii="Times New Roman" w:hAnsi="Times New Roman" w:cs="Times New Roman"/>
        </w:rPr>
        <w:t xml:space="preserve"> (připojení k síti LORA, kontrola stavu, </w:t>
      </w:r>
      <w:r>
        <w:rPr>
          <w:rFonts w:ascii="Times New Roman" w:hAnsi="Times New Roman" w:cs="Times New Roman"/>
        </w:rPr>
        <w:tab/>
      </w:r>
      <w:r w:rsidRPr="00A65E86">
        <w:rPr>
          <w:rFonts w:ascii="Times New Roman" w:hAnsi="Times New Roman" w:cs="Times New Roman"/>
        </w:rPr>
        <w:t>výměna návnad, čištění, výměna baterie</w:t>
      </w:r>
      <w:r w:rsidR="00A71CC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41A0078" w14:textId="0D167832" w:rsidR="00483967" w:rsidRDefault="00483967" w:rsidP="00A65E86">
      <w:pPr>
        <w:pStyle w:val="Odstavecseseznamem"/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483967">
        <w:rPr>
          <w:rFonts w:ascii="Times New Roman" w:hAnsi="Times New Roman" w:cs="Times New Roman"/>
          <w:b/>
          <w:bCs/>
        </w:rPr>
        <w:t>De</w:t>
      </w:r>
      <w:r w:rsidR="00970AE2">
        <w:rPr>
          <w:rFonts w:ascii="Times New Roman" w:hAnsi="Times New Roman" w:cs="Times New Roman"/>
          <w:b/>
          <w:bCs/>
        </w:rPr>
        <w:t>z</w:t>
      </w:r>
      <w:r w:rsidRPr="00483967">
        <w:rPr>
          <w:rFonts w:ascii="Times New Roman" w:hAnsi="Times New Roman" w:cs="Times New Roman"/>
          <w:b/>
          <w:bCs/>
        </w:rPr>
        <w:t>insekce</w:t>
      </w:r>
      <w:r w:rsidRPr="00483967">
        <w:rPr>
          <w:rFonts w:ascii="Times New Roman" w:hAnsi="Times New Roman" w:cs="Times New Roman"/>
        </w:rPr>
        <w:t xml:space="preserve"> – soubor opatření, jehož hlavním cílem je systematické potlačování škodlivého či obtížného hmyzu (členovci). Technologie bude vždy volena dle stavu zamoření a dalších okolností (požerová nástraha, fumigace, postřik EC, WP, ULV, popraš atd.). Termíny provedení jednotlivých zásahů </w:t>
      </w:r>
      <w:r w:rsidR="00A71CC0">
        <w:rPr>
          <w:rFonts w:ascii="Times New Roman" w:hAnsi="Times New Roman" w:cs="Times New Roman"/>
        </w:rPr>
        <w:t xml:space="preserve">dodavatel </w:t>
      </w:r>
      <w:r w:rsidRPr="00483967">
        <w:rPr>
          <w:rFonts w:ascii="Times New Roman" w:hAnsi="Times New Roman" w:cs="Times New Roman"/>
        </w:rPr>
        <w:t xml:space="preserve">konzultuje s objednatelem a v rámci možností se přizpůsobí podmínkám a typu provozů objednatele. Aplikované látky jsou schválené Státním zdravotním ústavem a průběžně účinnostně testované. U periodicky preventivně ošetřovaných provozů </w:t>
      </w:r>
      <w:r w:rsidR="00A71CC0">
        <w:rPr>
          <w:rFonts w:ascii="Times New Roman" w:hAnsi="Times New Roman" w:cs="Times New Roman"/>
        </w:rPr>
        <w:t xml:space="preserve">dodavatel </w:t>
      </w:r>
      <w:r w:rsidRPr="00483967">
        <w:rPr>
          <w:rFonts w:ascii="Times New Roman" w:hAnsi="Times New Roman" w:cs="Times New Roman"/>
        </w:rPr>
        <w:t>sleduje nutnou obměnu použitých chemických látek, aby nedošlo ke vzniku rezistentních (odolných) kmenů.</w:t>
      </w:r>
    </w:p>
    <w:p w14:paraId="0FC021E0" w14:textId="2801000C" w:rsidR="00A65E86" w:rsidRDefault="00483967" w:rsidP="00A65E86">
      <w:pPr>
        <w:pStyle w:val="Odstavecseseznamem"/>
        <w:tabs>
          <w:tab w:val="left" w:pos="360"/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483967">
        <w:rPr>
          <w:rFonts w:ascii="Times New Roman" w:hAnsi="Times New Roman" w:cs="Times New Roman"/>
          <w:b/>
          <w:bCs/>
        </w:rPr>
        <w:t>De</w:t>
      </w:r>
      <w:r w:rsidR="00970AE2">
        <w:rPr>
          <w:rFonts w:ascii="Times New Roman" w:hAnsi="Times New Roman" w:cs="Times New Roman"/>
          <w:b/>
          <w:bCs/>
        </w:rPr>
        <w:t>z</w:t>
      </w:r>
      <w:r w:rsidRPr="00483967">
        <w:rPr>
          <w:rFonts w:ascii="Times New Roman" w:hAnsi="Times New Roman" w:cs="Times New Roman"/>
          <w:b/>
          <w:bCs/>
        </w:rPr>
        <w:t>infekce</w:t>
      </w:r>
      <w:r w:rsidRPr="00483967">
        <w:rPr>
          <w:rFonts w:ascii="Times New Roman" w:hAnsi="Times New Roman" w:cs="Times New Roman"/>
        </w:rPr>
        <w:t xml:space="preserve"> – soubor opatření, vedoucí ke zničení mikroorganismů pomocí chemických nebo kombinovaných postupů, které mají za cíl přerušit cestu nákazy od zdroje k vnímavému jedinci. De</w:t>
      </w:r>
      <w:r w:rsidR="00970AE2">
        <w:rPr>
          <w:rFonts w:ascii="Times New Roman" w:hAnsi="Times New Roman" w:cs="Times New Roman"/>
        </w:rPr>
        <w:t>z</w:t>
      </w:r>
      <w:r w:rsidRPr="00483967">
        <w:rPr>
          <w:rFonts w:ascii="Times New Roman" w:hAnsi="Times New Roman" w:cs="Times New Roman"/>
        </w:rPr>
        <w:t>infekcí jsou na předmětech nebo v prostředí odstraňován</w:t>
      </w:r>
      <w:r w:rsidR="00A71CC0">
        <w:rPr>
          <w:rFonts w:ascii="Times New Roman" w:hAnsi="Times New Roman" w:cs="Times New Roman"/>
        </w:rPr>
        <w:t>i</w:t>
      </w:r>
      <w:r w:rsidRPr="00483967">
        <w:rPr>
          <w:rFonts w:ascii="Times New Roman" w:hAnsi="Times New Roman" w:cs="Times New Roman"/>
        </w:rPr>
        <w:t xml:space="preserve"> patogenní mikrob</w:t>
      </w:r>
      <w:r w:rsidR="00A71CC0">
        <w:rPr>
          <w:rFonts w:ascii="Times New Roman" w:hAnsi="Times New Roman" w:cs="Times New Roman"/>
        </w:rPr>
        <w:t>i</w:t>
      </w:r>
      <w:r w:rsidRPr="00483967">
        <w:rPr>
          <w:rFonts w:ascii="Times New Roman" w:hAnsi="Times New Roman" w:cs="Times New Roman"/>
        </w:rPr>
        <w:t>, kte</w:t>
      </w:r>
      <w:r w:rsidR="00A71CC0">
        <w:rPr>
          <w:rFonts w:ascii="Times New Roman" w:hAnsi="Times New Roman" w:cs="Times New Roman"/>
        </w:rPr>
        <w:t>ří</w:t>
      </w:r>
      <w:r w:rsidRPr="00483967">
        <w:rPr>
          <w:rFonts w:ascii="Times New Roman" w:hAnsi="Times New Roman" w:cs="Times New Roman"/>
        </w:rPr>
        <w:t xml:space="preserve"> by mohl</w:t>
      </w:r>
      <w:r w:rsidR="00A71CC0">
        <w:rPr>
          <w:rFonts w:ascii="Times New Roman" w:hAnsi="Times New Roman" w:cs="Times New Roman"/>
        </w:rPr>
        <w:t>i</w:t>
      </w:r>
      <w:r w:rsidRPr="00483967">
        <w:rPr>
          <w:rFonts w:ascii="Times New Roman" w:hAnsi="Times New Roman" w:cs="Times New Roman"/>
        </w:rPr>
        <w:t xml:space="preserve"> způsobit onemocnění vnímavého jedince. Periodická ochranná de</w:t>
      </w:r>
      <w:r w:rsidR="00970AE2">
        <w:rPr>
          <w:rFonts w:ascii="Times New Roman" w:hAnsi="Times New Roman" w:cs="Times New Roman"/>
        </w:rPr>
        <w:t>z</w:t>
      </w:r>
      <w:r w:rsidRPr="00483967">
        <w:rPr>
          <w:rFonts w:ascii="Times New Roman" w:hAnsi="Times New Roman" w:cs="Times New Roman"/>
        </w:rPr>
        <w:t>infekce se provádí bez vztahu ke konkrétnímu ohnisku nákazy i v době, kdy se infekční onemocnění nevyskytuje, je namířená proti možným cestám šíření nákazy a provádí se stále jako součást komplexních hygienických opatření.</w:t>
      </w:r>
    </w:p>
    <w:p w14:paraId="58B28B5B" w14:textId="72CCC6BA" w:rsidR="00A65E86" w:rsidRDefault="00A65E86" w:rsidP="00A65E86">
      <w:pPr>
        <w:pStyle w:val="Odstavecseseznamem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483967" w:rsidRPr="00A65E86">
        <w:rPr>
          <w:rFonts w:ascii="Times New Roman" w:hAnsi="Times New Roman" w:cs="Times New Roman"/>
          <w:b/>
          <w:bCs/>
        </w:rPr>
        <w:t>Pravidelný monitoring</w:t>
      </w:r>
      <w:r w:rsidR="00483967" w:rsidRPr="00A65E86">
        <w:rPr>
          <w:rFonts w:ascii="Times New Roman" w:hAnsi="Times New Roman" w:cs="Times New Roman"/>
        </w:rPr>
        <w:t xml:space="preserve"> - kontroly výskytu škůdců a vypracování zpráv o situaci. </w:t>
      </w:r>
    </w:p>
    <w:p w14:paraId="12232B26" w14:textId="015C740F" w:rsidR="00A65E86" w:rsidRDefault="00A65E86" w:rsidP="00A65E86">
      <w:pPr>
        <w:pStyle w:val="Odstavecseseznamem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483967" w:rsidRPr="00A65E86">
        <w:rPr>
          <w:rFonts w:ascii="Times New Roman" w:hAnsi="Times New Roman" w:cs="Times New Roman"/>
          <w:b/>
          <w:bCs/>
        </w:rPr>
        <w:t xml:space="preserve">Okamžitý </w:t>
      </w:r>
      <w:r w:rsidRPr="00A65E86">
        <w:rPr>
          <w:rFonts w:ascii="Times New Roman" w:hAnsi="Times New Roman" w:cs="Times New Roman"/>
          <w:b/>
          <w:bCs/>
        </w:rPr>
        <w:t>(mimořádný</w:t>
      </w:r>
      <w:r w:rsidR="00756E5D">
        <w:rPr>
          <w:rFonts w:ascii="Times New Roman" w:hAnsi="Times New Roman" w:cs="Times New Roman"/>
          <w:b/>
          <w:bCs/>
        </w:rPr>
        <w:t>/represivní</w:t>
      </w:r>
      <w:r w:rsidRPr="00A65E86">
        <w:rPr>
          <w:rFonts w:ascii="Times New Roman" w:hAnsi="Times New Roman" w:cs="Times New Roman"/>
          <w:b/>
          <w:bCs/>
        </w:rPr>
        <w:t xml:space="preserve">) </w:t>
      </w:r>
      <w:r w:rsidR="00483967" w:rsidRPr="00A65E86">
        <w:rPr>
          <w:rFonts w:ascii="Times New Roman" w:hAnsi="Times New Roman" w:cs="Times New Roman"/>
          <w:b/>
          <w:bCs/>
        </w:rPr>
        <w:t>zásah</w:t>
      </w:r>
      <w:r w:rsidR="00483967" w:rsidRPr="00A65E86">
        <w:rPr>
          <w:rFonts w:ascii="Times New Roman" w:hAnsi="Times New Roman" w:cs="Times New Roman"/>
        </w:rPr>
        <w:t xml:space="preserve"> v případě potřeby při zajištění náhlého výskytu škůdců</w:t>
      </w:r>
      <w:r>
        <w:rPr>
          <w:rFonts w:ascii="Times New Roman" w:hAnsi="Times New Roman" w:cs="Times New Roman"/>
        </w:rPr>
        <w:t>.</w:t>
      </w:r>
    </w:p>
    <w:p w14:paraId="3B7F68F9" w14:textId="1565D8D1" w:rsidR="00A65E86" w:rsidRPr="00A65E86" w:rsidRDefault="00483967" w:rsidP="00A65E86">
      <w:pPr>
        <w:pStyle w:val="Odstavecseseznamem"/>
        <w:tabs>
          <w:tab w:val="left" w:pos="360"/>
        </w:tabs>
        <w:ind w:left="284"/>
        <w:jc w:val="both"/>
        <w:rPr>
          <w:rFonts w:ascii="Times New Roman" w:hAnsi="Times New Roman" w:cs="Times New Roman"/>
        </w:rPr>
      </w:pPr>
      <w:r w:rsidRPr="00A65E86">
        <w:rPr>
          <w:rFonts w:ascii="Times New Roman" w:hAnsi="Times New Roman" w:cs="Times New Roman"/>
        </w:rPr>
        <w:t xml:space="preserve"> </w:t>
      </w:r>
      <w:r w:rsidR="00A65E86">
        <w:rPr>
          <w:rFonts w:ascii="Times New Roman" w:hAnsi="Times New Roman" w:cs="Times New Roman"/>
        </w:rPr>
        <w:t>Služby musí být provedeny dle platné standardní metodiky pro deratizaci, dezinsekci a dezinfekci a dále v souladu se zákonem č. 258/2000 Sb., o ochraně veřejného zdraví</w:t>
      </w:r>
      <w:r w:rsidR="00CD447C">
        <w:rPr>
          <w:rFonts w:ascii="Times New Roman" w:hAnsi="Times New Roman" w:cs="Times New Roman"/>
        </w:rPr>
        <w:t xml:space="preserve"> a dalšími příslušnými právními předpisy.</w:t>
      </w:r>
    </w:p>
    <w:p w14:paraId="1C570F48" w14:textId="77777777" w:rsidR="00562588" w:rsidRDefault="00562588" w:rsidP="00FA61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DF85D6" w14:textId="0AE8B43C" w:rsidR="00A61C50" w:rsidRDefault="00330D20" w:rsidP="00FA61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7045">
        <w:rPr>
          <w:rFonts w:ascii="Times New Roman" w:hAnsi="Times New Roman" w:cs="Times New Roman"/>
          <w:b/>
          <w:bCs/>
        </w:rPr>
        <w:t>Čl. III.</w:t>
      </w:r>
      <w:r w:rsidR="00FA6189">
        <w:rPr>
          <w:rFonts w:ascii="Times New Roman" w:hAnsi="Times New Roman" w:cs="Times New Roman"/>
          <w:b/>
          <w:bCs/>
        </w:rPr>
        <w:t xml:space="preserve"> </w:t>
      </w:r>
      <w:r w:rsidR="00A61C50">
        <w:rPr>
          <w:rFonts w:ascii="Times New Roman" w:hAnsi="Times New Roman" w:cs="Times New Roman"/>
          <w:b/>
          <w:bCs/>
        </w:rPr>
        <w:t>Doba trvání smlouvy</w:t>
      </w:r>
    </w:p>
    <w:p w14:paraId="021B379B" w14:textId="77777777" w:rsidR="00FA6189" w:rsidRPr="00A87045" w:rsidRDefault="00FA6189" w:rsidP="00FA61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1E30D2" w14:textId="189AB309" w:rsidR="00A61C50" w:rsidRPr="00A61C50" w:rsidRDefault="002C6ADE" w:rsidP="00A61C50">
      <w:pPr>
        <w:pStyle w:val="Bezmezer"/>
        <w:numPr>
          <w:ilvl w:val="0"/>
          <w:numId w:val="20"/>
        </w:numPr>
        <w:spacing w:after="60"/>
        <w:ind w:left="284" w:hanging="357"/>
        <w:contextualSpacing w:val="0"/>
        <w:jc w:val="both"/>
        <w:rPr>
          <w:rFonts w:ascii="Times New Roman" w:hAnsi="Times New Roman" w:cs="Times New Roman"/>
        </w:rPr>
      </w:pPr>
      <w:r w:rsidRPr="00A61C50">
        <w:rPr>
          <w:rFonts w:ascii="Times New Roman" w:hAnsi="Times New Roman" w:cs="Times New Roman"/>
        </w:rPr>
        <w:t>Dodavatel</w:t>
      </w:r>
      <w:r w:rsidR="005D5324" w:rsidRPr="00A61C50">
        <w:rPr>
          <w:rFonts w:ascii="Times New Roman" w:hAnsi="Times New Roman" w:cs="Times New Roman"/>
        </w:rPr>
        <w:t xml:space="preserve"> se zavazuje zahájit činnost dle této smlouvy po podpisu smlouvy oběma smluvními stranami. </w:t>
      </w:r>
      <w:r w:rsidR="005D5324" w:rsidRPr="00A61C50">
        <w:rPr>
          <w:rFonts w:ascii="Times New Roman" w:hAnsi="Times New Roman" w:cs="Times New Roman"/>
          <w:b/>
        </w:rPr>
        <w:t>Tato smlouva</w:t>
      </w:r>
      <w:r w:rsidR="00BE04A9" w:rsidRPr="00A61C50">
        <w:rPr>
          <w:rFonts w:ascii="Times New Roman" w:hAnsi="Times New Roman" w:cs="Times New Roman"/>
          <w:b/>
        </w:rPr>
        <w:t xml:space="preserve"> je uzavírána na dobu </w:t>
      </w:r>
      <w:r w:rsidR="00200151" w:rsidRPr="00A61C50">
        <w:rPr>
          <w:rFonts w:ascii="Times New Roman" w:hAnsi="Times New Roman" w:cs="Times New Roman"/>
          <w:b/>
        </w:rPr>
        <w:t>jed</w:t>
      </w:r>
      <w:r w:rsidR="00BE04A9" w:rsidRPr="00A61C50">
        <w:rPr>
          <w:rFonts w:ascii="Times New Roman" w:hAnsi="Times New Roman" w:cs="Times New Roman"/>
          <w:b/>
        </w:rPr>
        <w:t>noho</w:t>
      </w:r>
      <w:r w:rsidR="00200151" w:rsidRPr="00A61C50">
        <w:rPr>
          <w:rFonts w:ascii="Times New Roman" w:hAnsi="Times New Roman" w:cs="Times New Roman"/>
          <w:b/>
        </w:rPr>
        <w:t xml:space="preserve"> (1) rok</w:t>
      </w:r>
      <w:r w:rsidR="00BE04A9" w:rsidRPr="00A61C50">
        <w:rPr>
          <w:rFonts w:ascii="Times New Roman" w:hAnsi="Times New Roman" w:cs="Times New Roman"/>
          <w:b/>
        </w:rPr>
        <w:t>u</w:t>
      </w:r>
      <w:r w:rsidR="000643FF" w:rsidRPr="00A61C50">
        <w:rPr>
          <w:rFonts w:ascii="Times New Roman" w:hAnsi="Times New Roman" w:cs="Times New Roman"/>
          <w:b/>
        </w:rPr>
        <w:t xml:space="preserve"> od účinnosti smlouvy</w:t>
      </w:r>
      <w:r w:rsidR="007C47F4">
        <w:rPr>
          <w:rFonts w:ascii="Times New Roman" w:hAnsi="Times New Roman" w:cs="Times New Roman"/>
          <w:b/>
        </w:rPr>
        <w:t xml:space="preserve"> nebo </w:t>
      </w:r>
      <w:r w:rsidR="007C47F4" w:rsidRPr="00A61C50">
        <w:rPr>
          <w:rFonts w:ascii="Times New Roman" w:hAnsi="Times New Roman" w:cs="Times New Roman"/>
          <w:b/>
        </w:rPr>
        <w:t>do vyčerpání</w:t>
      </w:r>
      <w:r w:rsidR="007C47F4">
        <w:rPr>
          <w:rFonts w:ascii="Times New Roman" w:hAnsi="Times New Roman" w:cs="Times New Roman"/>
          <w:b/>
        </w:rPr>
        <w:t xml:space="preserve"> částky 850.000 Kč</w:t>
      </w:r>
      <w:r w:rsidR="00A05A0E">
        <w:rPr>
          <w:rFonts w:ascii="Times New Roman" w:hAnsi="Times New Roman" w:cs="Times New Roman"/>
          <w:b/>
        </w:rPr>
        <w:t xml:space="preserve"> bez DPH</w:t>
      </w:r>
      <w:r w:rsidR="007C47F4">
        <w:rPr>
          <w:rFonts w:ascii="Times New Roman" w:hAnsi="Times New Roman" w:cs="Times New Roman"/>
          <w:b/>
        </w:rPr>
        <w:t>, nastane-li tato skutečnost před uplynutím 1 roku.</w:t>
      </w:r>
    </w:p>
    <w:p w14:paraId="5743A61B" w14:textId="77777777" w:rsidR="00330D20" w:rsidRPr="00A61C50" w:rsidRDefault="005D5324" w:rsidP="00A61C50">
      <w:pPr>
        <w:pStyle w:val="Bezmezer"/>
        <w:numPr>
          <w:ilvl w:val="0"/>
          <w:numId w:val="20"/>
        </w:numPr>
        <w:spacing w:after="60"/>
        <w:ind w:left="284" w:hanging="357"/>
        <w:contextualSpacing w:val="0"/>
        <w:jc w:val="both"/>
        <w:rPr>
          <w:rFonts w:ascii="Times New Roman" w:hAnsi="Times New Roman" w:cs="Times New Roman"/>
        </w:rPr>
      </w:pPr>
      <w:r w:rsidRPr="00A61C50">
        <w:rPr>
          <w:rFonts w:ascii="Times New Roman" w:hAnsi="Times New Roman" w:cs="Times New Roman"/>
        </w:rPr>
        <w:t>Před uplynutím sjednané doby lze smlouvu ukončit:</w:t>
      </w:r>
    </w:p>
    <w:p w14:paraId="59482E07" w14:textId="77777777" w:rsidR="005D5324" w:rsidRPr="00A87045" w:rsidRDefault="005D5324" w:rsidP="00A61C50">
      <w:pPr>
        <w:pStyle w:val="Bezmezer"/>
        <w:numPr>
          <w:ilvl w:val="0"/>
          <w:numId w:val="7"/>
        </w:numPr>
        <w:spacing w:after="60"/>
        <w:ind w:hanging="357"/>
        <w:contextualSpacing w:val="0"/>
        <w:jc w:val="both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>písemnou výpovědí kterékoliv ze smluvních stran bez uvedení důvodu s tím, že výpovědní doba činí pro obě smluvní strany 2 měsíce a počíná běžet prvního dne následujícího kalendářního měsíce</w:t>
      </w:r>
      <w:r w:rsidR="00136C50" w:rsidRPr="00A87045">
        <w:rPr>
          <w:rFonts w:ascii="Times New Roman" w:hAnsi="Times New Roman" w:cs="Times New Roman"/>
        </w:rPr>
        <w:t xml:space="preserve"> od doručení výpovědi druhé smluvní straně</w:t>
      </w:r>
      <w:r w:rsidR="005C48B7" w:rsidRPr="00A87045">
        <w:rPr>
          <w:rFonts w:ascii="Times New Roman" w:hAnsi="Times New Roman" w:cs="Times New Roman"/>
        </w:rPr>
        <w:t>,</w:t>
      </w:r>
    </w:p>
    <w:p w14:paraId="411AA2AD" w14:textId="77777777" w:rsidR="005C48B7" w:rsidRPr="00A87045" w:rsidRDefault="005C48B7" w:rsidP="00A61C50">
      <w:pPr>
        <w:pStyle w:val="Bezmezer"/>
        <w:numPr>
          <w:ilvl w:val="0"/>
          <w:numId w:val="7"/>
        </w:numPr>
        <w:spacing w:after="60"/>
        <w:ind w:hanging="357"/>
        <w:contextualSpacing w:val="0"/>
        <w:jc w:val="both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>dohodou smluvních st</w:t>
      </w:r>
      <w:r w:rsidR="00136C50" w:rsidRPr="00A87045">
        <w:rPr>
          <w:rFonts w:ascii="Times New Roman" w:hAnsi="Times New Roman" w:cs="Times New Roman"/>
        </w:rPr>
        <w:t>ran,</w:t>
      </w:r>
    </w:p>
    <w:p w14:paraId="35DFA269" w14:textId="77777777" w:rsidR="005C48B7" w:rsidRPr="00A87045" w:rsidRDefault="00136C50" w:rsidP="00A61C50">
      <w:pPr>
        <w:pStyle w:val="Bezmezer"/>
        <w:numPr>
          <w:ilvl w:val="0"/>
          <w:numId w:val="7"/>
        </w:numPr>
        <w:spacing w:after="60"/>
        <w:ind w:hanging="357"/>
        <w:contextualSpacing w:val="0"/>
        <w:jc w:val="both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 xml:space="preserve">písemným </w:t>
      </w:r>
      <w:r w:rsidR="005C48B7" w:rsidRPr="00A87045">
        <w:rPr>
          <w:rFonts w:ascii="Times New Roman" w:hAnsi="Times New Roman" w:cs="Times New Roman"/>
        </w:rPr>
        <w:t>odstoupením od smlouvy za podmínek dále uvedených. Smluvní strany se dohodly, že odstoupení od smlouvy je účinné dnem jeho doručení druhé smluvní straně na adresu uvedenou v záhlaví této smlouvy</w:t>
      </w:r>
      <w:r w:rsidR="0076239D" w:rsidRPr="00A87045">
        <w:rPr>
          <w:rFonts w:ascii="Times New Roman" w:hAnsi="Times New Roman" w:cs="Times New Roman"/>
        </w:rPr>
        <w:t>.</w:t>
      </w:r>
    </w:p>
    <w:p w14:paraId="5F666EA2" w14:textId="77777777" w:rsidR="00A61C50" w:rsidRDefault="005C48B7" w:rsidP="00A61C50">
      <w:pPr>
        <w:pStyle w:val="Bezmezer"/>
        <w:numPr>
          <w:ilvl w:val="0"/>
          <w:numId w:val="20"/>
        </w:numPr>
        <w:spacing w:after="60"/>
        <w:ind w:left="284" w:hanging="357"/>
        <w:contextualSpacing w:val="0"/>
        <w:jc w:val="both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 přihlédnutím ke všem okolnostem, by druhá smluvní strana neměla zájem smlouvu uzavřít</w:t>
      </w:r>
      <w:r w:rsidR="00EC0A7D" w:rsidRPr="00A87045">
        <w:rPr>
          <w:rFonts w:ascii="Times New Roman" w:hAnsi="Times New Roman" w:cs="Times New Roman"/>
        </w:rPr>
        <w:t>; na straně objednatele zejména prodlení objednavatele s úhradou řádně vystavených a doručených faktur v délce delší než 30 dnů po lhůtě splatnosti a na straně dodavatele zejména opakované prodlení s řádně objednaným plněním dle této sml</w:t>
      </w:r>
      <w:r w:rsidR="00A61C50">
        <w:rPr>
          <w:rFonts w:ascii="Times New Roman" w:hAnsi="Times New Roman" w:cs="Times New Roman"/>
        </w:rPr>
        <w:t>ouvy.</w:t>
      </w:r>
    </w:p>
    <w:p w14:paraId="77AF2A8B" w14:textId="43ADE290" w:rsidR="005D5324" w:rsidRPr="005405B7" w:rsidRDefault="00EC0A7D" w:rsidP="00D34287">
      <w:pPr>
        <w:pStyle w:val="Bezmezer"/>
        <w:numPr>
          <w:ilvl w:val="0"/>
          <w:numId w:val="20"/>
        </w:numPr>
        <w:spacing w:after="60"/>
        <w:ind w:left="284" w:hanging="357"/>
        <w:contextualSpacing w:val="0"/>
        <w:jc w:val="both"/>
        <w:rPr>
          <w:b/>
          <w:bCs/>
        </w:rPr>
      </w:pPr>
      <w:r w:rsidRPr="00A61C50">
        <w:rPr>
          <w:rFonts w:ascii="Times New Roman" w:hAnsi="Times New Roman" w:cs="Times New Roman"/>
        </w:rPr>
        <w:t>Jestliže je smlouva ukončena výpovědí, dohodou či odstoupením před uplynutí</w:t>
      </w:r>
      <w:r w:rsidR="007C47F4">
        <w:rPr>
          <w:rFonts w:ascii="Times New Roman" w:hAnsi="Times New Roman" w:cs="Times New Roman"/>
        </w:rPr>
        <w:t>m</w:t>
      </w:r>
      <w:r w:rsidRPr="00A61C50">
        <w:rPr>
          <w:rFonts w:ascii="Times New Roman" w:hAnsi="Times New Roman" w:cs="Times New Roman"/>
        </w:rPr>
        <w:t xml:space="preserve"> sjednané doby, smluvní strany protokolárně provedou inventarizaci veškerých plnění provedených k datu, kdy smlouva byla ukončena a na jejím základě provedou vyrovnání vzájemných závazků a pohledávek z toho pro ně vyplývajících.</w:t>
      </w:r>
      <w:r w:rsidR="00C95068" w:rsidRPr="005405B7">
        <w:rPr>
          <w:b/>
          <w:bCs/>
        </w:rPr>
        <w:t xml:space="preserve">      </w:t>
      </w:r>
    </w:p>
    <w:p w14:paraId="160013B4" w14:textId="77777777" w:rsidR="00EC0A7D" w:rsidRPr="00A87045" w:rsidRDefault="00EC0A7D" w:rsidP="00EC0A7D">
      <w:pPr>
        <w:pStyle w:val="AOdstavec"/>
        <w:ind w:hanging="709"/>
        <w:jc w:val="center"/>
        <w:rPr>
          <w:b/>
          <w:bCs/>
          <w:sz w:val="22"/>
          <w:szCs w:val="22"/>
        </w:rPr>
      </w:pPr>
    </w:p>
    <w:p w14:paraId="1362D3C8" w14:textId="77777777" w:rsidR="00432503" w:rsidRDefault="00C95068" w:rsidP="007C47F4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87045">
        <w:rPr>
          <w:b/>
          <w:bCs/>
          <w:sz w:val="22"/>
          <w:szCs w:val="22"/>
        </w:rPr>
        <w:t xml:space="preserve"> </w:t>
      </w:r>
    </w:p>
    <w:p w14:paraId="69651D70" w14:textId="77777777" w:rsidR="00432503" w:rsidRDefault="00432503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b/>
          <w:bCs/>
        </w:rPr>
        <w:br w:type="page"/>
      </w:r>
    </w:p>
    <w:p w14:paraId="6037DAA9" w14:textId="51634BF0" w:rsidR="00330D20" w:rsidRDefault="00330D20" w:rsidP="007C47F4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87045">
        <w:rPr>
          <w:b/>
          <w:bCs/>
          <w:sz w:val="22"/>
          <w:szCs w:val="22"/>
        </w:rPr>
        <w:lastRenderedPageBreak/>
        <w:t xml:space="preserve">Čl. </w:t>
      </w:r>
      <w:r w:rsidR="00A34D7B" w:rsidRPr="00A87045">
        <w:rPr>
          <w:b/>
          <w:bCs/>
          <w:sz w:val="22"/>
          <w:szCs w:val="22"/>
        </w:rPr>
        <w:t>I</w:t>
      </w:r>
      <w:r w:rsidRPr="00A87045">
        <w:rPr>
          <w:b/>
          <w:bCs/>
          <w:sz w:val="22"/>
          <w:szCs w:val="22"/>
        </w:rPr>
        <w:t>V.</w:t>
      </w:r>
      <w:r w:rsidR="007C47F4">
        <w:rPr>
          <w:b/>
          <w:bCs/>
          <w:sz w:val="22"/>
          <w:szCs w:val="22"/>
        </w:rPr>
        <w:t xml:space="preserve"> </w:t>
      </w:r>
      <w:r w:rsidR="00EC0A7D" w:rsidRPr="00A87045">
        <w:rPr>
          <w:b/>
          <w:bCs/>
          <w:sz w:val="22"/>
          <w:szCs w:val="22"/>
        </w:rPr>
        <w:t>Cena a platební podmínky</w:t>
      </w:r>
    </w:p>
    <w:p w14:paraId="2B705778" w14:textId="77777777" w:rsidR="00F07B45" w:rsidRPr="00A87045" w:rsidRDefault="00F07B45" w:rsidP="007C47F4">
      <w:pPr>
        <w:pStyle w:val="AOdstavec"/>
        <w:ind w:hanging="709"/>
        <w:jc w:val="center"/>
        <w:rPr>
          <w:b/>
          <w:bCs/>
          <w:sz w:val="22"/>
          <w:szCs w:val="22"/>
        </w:rPr>
      </w:pPr>
    </w:p>
    <w:p w14:paraId="200E7AF2" w14:textId="65AAFFCA" w:rsidR="00087848" w:rsidRPr="00087848" w:rsidRDefault="00A05A0E" w:rsidP="00B32AB5">
      <w:pPr>
        <w:pStyle w:val="Odstavecseseznamem"/>
        <w:numPr>
          <w:ilvl w:val="0"/>
          <w:numId w:val="19"/>
        </w:numPr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Cena za předmět smlouvy je uvedena v příloze č. 1, k</w:t>
      </w:r>
      <w:r w:rsidR="00432503">
        <w:rPr>
          <w:rFonts w:ascii="Times New Roman" w:hAnsi="Times New Roman" w:cs="Times New Roman"/>
          <w:bCs/>
        </w:rPr>
        <w:t>de je</w:t>
      </w:r>
      <w:r>
        <w:rPr>
          <w:rFonts w:ascii="Times New Roman" w:hAnsi="Times New Roman" w:cs="Times New Roman"/>
          <w:bCs/>
        </w:rPr>
        <w:t xml:space="preserve"> specifikac</w:t>
      </w:r>
      <w:r w:rsidR="00432503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služeb a položkový ceník. Cena zahrnuje všechny vynaložené náklady dodavatele spojené s realizací, tj. aplikovaný </w:t>
      </w:r>
      <w:r w:rsidR="008404FE">
        <w:rPr>
          <w:rFonts w:ascii="Times New Roman" w:hAnsi="Times New Roman" w:cs="Times New Roman"/>
          <w:bCs/>
        </w:rPr>
        <w:t xml:space="preserve">a doplňovaný </w:t>
      </w:r>
      <w:r>
        <w:rPr>
          <w:rFonts w:ascii="Times New Roman" w:hAnsi="Times New Roman" w:cs="Times New Roman"/>
          <w:bCs/>
        </w:rPr>
        <w:t>materiál (chemické a biologické přípravky), aplikační techniku, dopravu, ochranné prostředky, označení ošetřených prostor, veškeré administrativní úkony, řádné vedení dokumentace pro potřeby kontrolních orgánů a jejich archivaci, pracovní úkon</w:t>
      </w:r>
      <w:r w:rsidR="00432503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, ekologickou likvidaci biocidů, obalových materiálů, likvidaci uhynulých hlodavců v souladu s právními předpisy apod.  </w:t>
      </w:r>
    </w:p>
    <w:p w14:paraId="636CCFD4" w14:textId="62FE3F85" w:rsidR="007728B2" w:rsidRPr="00087848" w:rsidRDefault="008404FE" w:rsidP="004A448C">
      <w:pPr>
        <w:pStyle w:val="Odstavecseseznamem"/>
        <w:numPr>
          <w:ilvl w:val="0"/>
          <w:numId w:val="19"/>
        </w:numPr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432503">
        <w:rPr>
          <w:rFonts w:ascii="Times New Roman" w:hAnsi="Times New Roman" w:cs="Times New Roman"/>
          <w:b/>
        </w:rPr>
        <w:t>Cena preventivních zásahů</w:t>
      </w:r>
      <w:r w:rsidRPr="00087848">
        <w:rPr>
          <w:rFonts w:ascii="Times New Roman" w:hAnsi="Times New Roman" w:cs="Times New Roman"/>
          <w:bCs/>
        </w:rPr>
        <w:t xml:space="preserve"> dle přílohy č. 1, tj. dle </w:t>
      </w:r>
      <w:r w:rsidR="00F07B45">
        <w:rPr>
          <w:rFonts w:ascii="Times New Roman" w:hAnsi="Times New Roman" w:cs="Times New Roman"/>
          <w:bCs/>
        </w:rPr>
        <w:t>druhu a počtu box</w:t>
      </w:r>
      <w:r w:rsidR="00432503">
        <w:rPr>
          <w:rFonts w:ascii="Times New Roman" w:hAnsi="Times New Roman" w:cs="Times New Roman"/>
          <w:bCs/>
        </w:rPr>
        <w:t>ů</w:t>
      </w:r>
      <w:r w:rsidR="00F07B45">
        <w:rPr>
          <w:rFonts w:ascii="Times New Roman" w:hAnsi="Times New Roman" w:cs="Times New Roman"/>
          <w:bCs/>
        </w:rPr>
        <w:t>/</w:t>
      </w:r>
      <w:r w:rsidR="00087848">
        <w:rPr>
          <w:rFonts w:ascii="Times New Roman" w:hAnsi="Times New Roman" w:cs="Times New Roman"/>
          <w:bCs/>
        </w:rPr>
        <w:t xml:space="preserve">nástrahy, </w:t>
      </w:r>
      <w:r w:rsidRPr="00087848">
        <w:rPr>
          <w:rFonts w:ascii="Times New Roman" w:hAnsi="Times New Roman" w:cs="Times New Roman"/>
          <w:bCs/>
        </w:rPr>
        <w:t>počtu kontrolních míst</w:t>
      </w:r>
      <w:r w:rsidR="00087848" w:rsidRPr="00087848">
        <w:rPr>
          <w:rFonts w:ascii="Times New Roman" w:hAnsi="Times New Roman" w:cs="Times New Roman"/>
          <w:bCs/>
        </w:rPr>
        <w:t xml:space="preserve"> a stanovené četnosti</w:t>
      </w:r>
      <w:r w:rsidR="00F07B45">
        <w:rPr>
          <w:rFonts w:ascii="Times New Roman" w:hAnsi="Times New Roman" w:cs="Times New Roman"/>
          <w:bCs/>
        </w:rPr>
        <w:t xml:space="preserve"> provádění</w:t>
      </w:r>
      <w:r w:rsidRPr="00087848">
        <w:rPr>
          <w:rFonts w:ascii="Times New Roman" w:hAnsi="Times New Roman" w:cs="Times New Roman"/>
          <w:bCs/>
        </w:rPr>
        <w:t xml:space="preserve"> </w:t>
      </w:r>
      <w:r w:rsidR="00087848" w:rsidRPr="00087848">
        <w:rPr>
          <w:rFonts w:ascii="Times New Roman" w:hAnsi="Times New Roman" w:cs="Times New Roman"/>
          <w:bCs/>
        </w:rPr>
        <w:t xml:space="preserve">je </w:t>
      </w:r>
      <w:r w:rsidR="00ED4D75">
        <w:rPr>
          <w:rFonts w:ascii="Times New Roman" w:hAnsi="Times New Roman" w:cs="Times New Roman"/>
          <w:b/>
        </w:rPr>
        <w:t>498.200,-</w:t>
      </w:r>
      <w:r w:rsidR="007728B2" w:rsidRPr="00087848">
        <w:rPr>
          <w:rFonts w:ascii="Times New Roman" w:hAnsi="Times New Roman" w:cs="Times New Roman"/>
          <w:b/>
        </w:rPr>
        <w:t xml:space="preserve"> Kč</w:t>
      </w:r>
      <w:r w:rsidR="00004B5C" w:rsidRPr="00087848">
        <w:rPr>
          <w:rFonts w:ascii="Times New Roman" w:hAnsi="Times New Roman" w:cs="Times New Roman"/>
          <w:b/>
        </w:rPr>
        <w:t xml:space="preserve"> </w:t>
      </w:r>
      <w:r w:rsidR="00F34C94" w:rsidRPr="00087848">
        <w:rPr>
          <w:rFonts w:ascii="Times New Roman" w:hAnsi="Times New Roman" w:cs="Times New Roman"/>
          <w:b/>
        </w:rPr>
        <w:t>bez DPH,</w:t>
      </w:r>
      <w:r w:rsidR="00A8779E">
        <w:rPr>
          <w:rFonts w:ascii="Times New Roman" w:hAnsi="Times New Roman" w:cs="Times New Roman"/>
          <w:b/>
        </w:rPr>
        <w:t xml:space="preserve"> </w:t>
      </w:r>
      <w:r w:rsidR="007728B2" w:rsidRPr="00087848">
        <w:rPr>
          <w:rFonts w:ascii="Times New Roman" w:hAnsi="Times New Roman" w:cs="Times New Roman"/>
        </w:rPr>
        <w:t>DPH činí</w:t>
      </w:r>
      <w:r w:rsidR="00087848">
        <w:rPr>
          <w:rFonts w:ascii="Times New Roman" w:hAnsi="Times New Roman" w:cs="Times New Roman"/>
        </w:rPr>
        <w:t xml:space="preserve"> </w:t>
      </w:r>
      <w:r w:rsidR="00ED4D75">
        <w:rPr>
          <w:rFonts w:ascii="Times New Roman" w:hAnsi="Times New Roman" w:cs="Times New Roman"/>
        </w:rPr>
        <w:t>104.622,-</w:t>
      </w:r>
      <w:r w:rsidR="007728B2" w:rsidRPr="00087848">
        <w:rPr>
          <w:rFonts w:ascii="Times New Roman" w:hAnsi="Times New Roman" w:cs="Times New Roman"/>
        </w:rPr>
        <w:t xml:space="preserve"> </w:t>
      </w:r>
      <w:r w:rsidR="00F34C94" w:rsidRPr="00087848">
        <w:rPr>
          <w:rFonts w:ascii="Times New Roman" w:hAnsi="Times New Roman" w:cs="Times New Roman"/>
        </w:rPr>
        <w:t>Kč</w:t>
      </w:r>
      <w:r w:rsidR="00087848">
        <w:rPr>
          <w:rFonts w:ascii="Times New Roman" w:hAnsi="Times New Roman" w:cs="Times New Roman"/>
        </w:rPr>
        <w:t xml:space="preserve"> </w:t>
      </w:r>
      <w:r w:rsidR="007728B2" w:rsidRPr="00087848">
        <w:rPr>
          <w:rFonts w:ascii="Times New Roman" w:hAnsi="Times New Roman" w:cs="Times New Roman"/>
        </w:rPr>
        <w:t xml:space="preserve">a </w:t>
      </w:r>
      <w:r w:rsidR="007728B2" w:rsidRPr="00087848">
        <w:rPr>
          <w:rFonts w:ascii="Times New Roman" w:hAnsi="Times New Roman" w:cs="Times New Roman"/>
          <w:b/>
        </w:rPr>
        <w:t>výsledná cena včetn</w:t>
      </w:r>
      <w:r w:rsidR="00F34C94" w:rsidRPr="00087848">
        <w:rPr>
          <w:rFonts w:ascii="Times New Roman" w:hAnsi="Times New Roman" w:cs="Times New Roman"/>
          <w:b/>
        </w:rPr>
        <w:t>ě DPH činí</w:t>
      </w:r>
      <w:r w:rsidR="00840A1C" w:rsidRPr="00087848">
        <w:rPr>
          <w:rFonts w:ascii="Times New Roman" w:hAnsi="Times New Roman" w:cs="Times New Roman"/>
          <w:b/>
        </w:rPr>
        <w:t xml:space="preserve"> </w:t>
      </w:r>
      <w:r w:rsidR="00ED4D75">
        <w:rPr>
          <w:rFonts w:ascii="Times New Roman" w:hAnsi="Times New Roman" w:cs="Times New Roman"/>
          <w:b/>
        </w:rPr>
        <w:t>602</w:t>
      </w:r>
      <w:r w:rsidR="00A8779E">
        <w:rPr>
          <w:rFonts w:ascii="Times New Roman" w:hAnsi="Times New Roman" w:cs="Times New Roman"/>
          <w:b/>
        </w:rPr>
        <w:t>.</w:t>
      </w:r>
      <w:r w:rsidR="00ED4D75">
        <w:rPr>
          <w:rFonts w:ascii="Times New Roman" w:hAnsi="Times New Roman" w:cs="Times New Roman"/>
          <w:b/>
        </w:rPr>
        <w:t xml:space="preserve">822,- </w:t>
      </w:r>
      <w:r w:rsidR="007728B2" w:rsidRPr="00087848">
        <w:rPr>
          <w:rFonts w:ascii="Times New Roman" w:hAnsi="Times New Roman" w:cs="Times New Roman"/>
          <w:b/>
        </w:rPr>
        <w:t>Kč</w:t>
      </w:r>
      <w:r w:rsidR="00087848" w:rsidRPr="00087848">
        <w:rPr>
          <w:rFonts w:ascii="Times New Roman" w:hAnsi="Times New Roman" w:cs="Times New Roman"/>
        </w:rPr>
        <w:t>.</w:t>
      </w:r>
    </w:p>
    <w:p w14:paraId="606DEC74" w14:textId="03845939" w:rsidR="001329AF" w:rsidRDefault="00087848" w:rsidP="00087848">
      <w:pPr>
        <w:pStyle w:val="Bezmezer"/>
        <w:spacing w:after="60"/>
        <w:ind w:left="284"/>
        <w:contextualSpacing w:val="0"/>
        <w:jc w:val="both"/>
        <w:rPr>
          <w:rFonts w:ascii="Times New Roman" w:hAnsi="Times New Roman" w:cs="Times New Roman"/>
        </w:rPr>
      </w:pPr>
      <w:r w:rsidRPr="00432503">
        <w:rPr>
          <w:rFonts w:ascii="Times New Roman" w:hAnsi="Times New Roman" w:cs="Times New Roman"/>
          <w:b/>
          <w:bCs/>
        </w:rPr>
        <w:t>Cena mimořádných zásahů</w:t>
      </w:r>
      <w:r>
        <w:rPr>
          <w:rFonts w:ascii="Times New Roman" w:hAnsi="Times New Roman" w:cs="Times New Roman"/>
        </w:rPr>
        <w:t xml:space="preserve"> v případě výskytu hlodavců nebo nežádoucího hmyzu se odvíjí od přílohy č. </w:t>
      </w:r>
      <w:r w:rsidR="00A877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Požadavků na služby mimořádných zásahů.</w:t>
      </w:r>
    </w:p>
    <w:p w14:paraId="7BD8939D" w14:textId="5F657871" w:rsidR="00432503" w:rsidRPr="00A87045" w:rsidRDefault="00432503" w:rsidP="00087848">
      <w:pPr>
        <w:pStyle w:val="Bezmezer"/>
        <w:spacing w:after="60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cena za veškeré poskytnuté služby dle této smlouvy je 850.000 Kč bez DPH.</w:t>
      </w:r>
    </w:p>
    <w:p w14:paraId="74150251" w14:textId="07C3978A" w:rsidR="00A61C50" w:rsidRDefault="001329AF" w:rsidP="00A61C50">
      <w:pPr>
        <w:pStyle w:val="Bezmezer"/>
        <w:numPr>
          <w:ilvl w:val="0"/>
          <w:numId w:val="19"/>
        </w:numPr>
        <w:spacing w:after="60"/>
        <w:ind w:left="284"/>
        <w:contextualSpacing w:val="0"/>
        <w:jc w:val="both"/>
        <w:rPr>
          <w:rFonts w:ascii="Times New Roman" w:hAnsi="Times New Roman" w:cs="Times New Roman"/>
        </w:rPr>
      </w:pPr>
      <w:r w:rsidRPr="00A87045">
        <w:rPr>
          <w:rFonts w:ascii="Times New Roman" w:hAnsi="Times New Roman" w:cs="Times New Roman"/>
        </w:rPr>
        <w:t>Objednatel nebude poskytovat zálohy. D</w:t>
      </w:r>
      <w:r w:rsidR="00087848">
        <w:rPr>
          <w:rFonts w:ascii="Times New Roman" w:hAnsi="Times New Roman" w:cs="Times New Roman"/>
        </w:rPr>
        <w:t>odavatel vystaví d</w:t>
      </w:r>
      <w:r w:rsidRPr="00A87045">
        <w:rPr>
          <w:rFonts w:ascii="Times New Roman" w:hAnsi="Times New Roman" w:cs="Times New Roman"/>
        </w:rPr>
        <w:t xml:space="preserve">aňový doklad </w:t>
      </w:r>
      <w:r w:rsidR="00087848">
        <w:rPr>
          <w:rFonts w:ascii="Times New Roman" w:hAnsi="Times New Roman" w:cs="Times New Roman"/>
        </w:rPr>
        <w:t xml:space="preserve">vždy </w:t>
      </w:r>
      <w:r w:rsidR="00087848" w:rsidRPr="00A87045">
        <w:rPr>
          <w:rFonts w:ascii="Times New Roman" w:hAnsi="Times New Roman" w:cs="Times New Roman"/>
        </w:rPr>
        <w:t xml:space="preserve">do 14 kalendářních dnů </w:t>
      </w:r>
      <w:r w:rsidR="00087848">
        <w:rPr>
          <w:rFonts w:ascii="Times New Roman" w:hAnsi="Times New Roman" w:cs="Times New Roman"/>
        </w:rPr>
        <w:t>po provedení služby, tj. po</w:t>
      </w:r>
      <w:r w:rsidR="00756E5D">
        <w:rPr>
          <w:rFonts w:ascii="Times New Roman" w:hAnsi="Times New Roman" w:cs="Times New Roman"/>
        </w:rPr>
        <w:t>té, kdy dodavatel</w:t>
      </w:r>
      <w:r w:rsidR="00087848">
        <w:rPr>
          <w:rFonts w:ascii="Times New Roman" w:hAnsi="Times New Roman" w:cs="Times New Roman"/>
        </w:rPr>
        <w:t xml:space="preserve"> před</w:t>
      </w:r>
      <w:r w:rsidR="00756E5D">
        <w:rPr>
          <w:rFonts w:ascii="Times New Roman" w:hAnsi="Times New Roman" w:cs="Times New Roman"/>
        </w:rPr>
        <w:t>al kontaktní osobě</w:t>
      </w:r>
      <w:r w:rsidR="00087848">
        <w:rPr>
          <w:rFonts w:ascii="Times New Roman" w:hAnsi="Times New Roman" w:cs="Times New Roman"/>
        </w:rPr>
        <w:t xml:space="preserve"> protokol </w:t>
      </w:r>
      <w:r w:rsidR="00867DEE">
        <w:rPr>
          <w:rFonts w:ascii="Times New Roman" w:hAnsi="Times New Roman" w:cs="Times New Roman"/>
        </w:rPr>
        <w:t>podepsan</w:t>
      </w:r>
      <w:r w:rsidR="00756E5D">
        <w:rPr>
          <w:rFonts w:ascii="Times New Roman" w:hAnsi="Times New Roman" w:cs="Times New Roman"/>
        </w:rPr>
        <w:t>ý</w:t>
      </w:r>
      <w:r w:rsidR="00867DEE">
        <w:rPr>
          <w:rFonts w:ascii="Times New Roman" w:hAnsi="Times New Roman" w:cs="Times New Roman"/>
        </w:rPr>
        <w:t xml:space="preserve"> </w:t>
      </w:r>
      <w:r w:rsidR="00867DEE" w:rsidRPr="00867DEE">
        <w:rPr>
          <w:rFonts w:ascii="Times New Roman" w:hAnsi="Times New Roman" w:cs="Times New Roman"/>
        </w:rPr>
        <w:t>odpovědnou osobou příslušného pracoviště objednatel</w:t>
      </w:r>
      <w:r w:rsidR="00867DEE">
        <w:rPr>
          <w:rFonts w:ascii="Times New Roman" w:hAnsi="Times New Roman" w:cs="Times New Roman"/>
        </w:rPr>
        <w:t>e</w:t>
      </w:r>
      <w:r w:rsidR="00756E5D">
        <w:rPr>
          <w:rFonts w:ascii="Times New Roman" w:hAnsi="Times New Roman" w:cs="Times New Roman"/>
        </w:rPr>
        <w:t>, kde služba/zásah proběhl</w:t>
      </w:r>
      <w:r w:rsidR="00867DEE">
        <w:rPr>
          <w:rFonts w:ascii="Times New Roman" w:hAnsi="Times New Roman" w:cs="Times New Roman"/>
        </w:rPr>
        <w:t>.</w:t>
      </w:r>
      <w:r w:rsidR="006E7F2A">
        <w:rPr>
          <w:rFonts w:ascii="Times New Roman" w:hAnsi="Times New Roman" w:cs="Times New Roman"/>
        </w:rPr>
        <w:t xml:space="preserve"> Tento protokol je i přílohou faktury.</w:t>
      </w:r>
    </w:p>
    <w:p w14:paraId="6506D802" w14:textId="1ABE8560" w:rsidR="00A61C50" w:rsidRPr="00A61C50" w:rsidRDefault="00EB4C83" w:rsidP="00A61C50">
      <w:pPr>
        <w:pStyle w:val="Bezmezer"/>
        <w:numPr>
          <w:ilvl w:val="0"/>
          <w:numId w:val="19"/>
        </w:numPr>
        <w:spacing w:after="60"/>
        <w:ind w:left="284"/>
        <w:contextualSpacing w:val="0"/>
        <w:jc w:val="both"/>
        <w:rPr>
          <w:rFonts w:ascii="Times New Roman" w:hAnsi="Times New Roman" w:cs="Times New Roman"/>
        </w:rPr>
      </w:pPr>
      <w:r w:rsidRPr="00A61C50">
        <w:rPr>
          <w:rFonts w:ascii="Times New Roman" w:hAnsi="Times New Roman" w:cs="Times New Roman"/>
          <w:color w:val="000000" w:themeColor="text1"/>
          <w:szCs w:val="24"/>
        </w:rPr>
        <w:t xml:space="preserve">Cena za předmět plnění dle této </w:t>
      </w:r>
      <w:r w:rsidRPr="009A1560">
        <w:rPr>
          <w:rFonts w:ascii="Times New Roman" w:hAnsi="Times New Roman" w:cs="Times New Roman"/>
          <w:color w:val="000000" w:themeColor="text1"/>
          <w:szCs w:val="24"/>
        </w:rPr>
        <w:t>smlouvy je splatná do 30 dnů od doručení řádné a úplné elektronické faktury</w:t>
      </w:r>
      <w:r w:rsidR="00E9480A" w:rsidRPr="009A1560">
        <w:rPr>
          <w:rFonts w:ascii="Times New Roman" w:hAnsi="Times New Roman" w:cs="Times New Roman"/>
          <w:color w:val="000000" w:themeColor="text1"/>
          <w:szCs w:val="24"/>
        </w:rPr>
        <w:t xml:space="preserve"> objednateli </w:t>
      </w:r>
      <w:r w:rsidRPr="009A1560">
        <w:rPr>
          <w:rFonts w:ascii="Times New Roman" w:hAnsi="Times New Roman" w:cs="Times New Roman"/>
          <w:color w:val="000000" w:themeColor="text1"/>
          <w:szCs w:val="24"/>
        </w:rPr>
        <w:t>do jeho datové</w:t>
      </w:r>
      <w:r w:rsidRPr="00A61C50">
        <w:rPr>
          <w:rFonts w:ascii="Times New Roman" w:hAnsi="Times New Roman" w:cs="Times New Roman"/>
          <w:color w:val="000000" w:themeColor="text1"/>
          <w:szCs w:val="24"/>
        </w:rPr>
        <w:t xml:space="preserve"> schránky (ID DS 4k429ud) nebo na email:</w:t>
      </w:r>
      <w:r w:rsidR="00087848">
        <w:rPr>
          <w:rFonts w:ascii="Times New Roman" w:hAnsi="Times New Roman" w:cs="Times New Roman"/>
          <w:color w:val="000000" w:themeColor="text1"/>
          <w:szCs w:val="24"/>
        </w:rPr>
        <w:t xml:space="preserve"> fakturace@pld.cz</w:t>
      </w:r>
      <w:r w:rsidRPr="009A1560">
        <w:rPr>
          <w:rFonts w:ascii="Times New Roman" w:hAnsi="Times New Roman" w:cs="Times New Roman"/>
          <w:color w:val="000000" w:themeColor="text1"/>
          <w:szCs w:val="24"/>
        </w:rPr>
        <w:t>,</w:t>
      </w:r>
      <w:r w:rsidRPr="00A61C5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A61C50">
        <w:rPr>
          <w:rFonts w:ascii="Times New Roman" w:hAnsi="Times New Roman" w:cs="Times New Roman"/>
        </w:rPr>
        <w:t>přičemž za den zaplacení se považuje den odepsání částky z účtu objednatele.</w:t>
      </w:r>
    </w:p>
    <w:p w14:paraId="6CCCD889" w14:textId="13FF50C4" w:rsidR="007728B2" w:rsidRDefault="007728B2" w:rsidP="00F07B45">
      <w:pPr>
        <w:pStyle w:val="Bezmezer"/>
        <w:numPr>
          <w:ilvl w:val="0"/>
          <w:numId w:val="19"/>
        </w:numPr>
        <w:spacing w:after="60"/>
        <w:ind w:left="284"/>
        <w:contextualSpacing w:val="0"/>
        <w:jc w:val="both"/>
        <w:rPr>
          <w:rFonts w:ascii="Times New Roman" w:hAnsi="Times New Roman" w:cs="Times New Roman"/>
        </w:rPr>
      </w:pPr>
      <w:r w:rsidRPr="00A61C50">
        <w:rPr>
          <w:rFonts w:ascii="Times New Roman" w:hAnsi="Times New Roman" w:cs="Times New Roman"/>
        </w:rPr>
        <w:t>Daňové doklady musí obsahovat všechny náležitosti stanovené obecn</w:t>
      </w:r>
      <w:r w:rsidR="003F13B9" w:rsidRPr="00A61C50">
        <w:rPr>
          <w:rFonts w:ascii="Times New Roman" w:hAnsi="Times New Roman" w:cs="Times New Roman"/>
        </w:rPr>
        <w:t xml:space="preserve">ě závaznými právními předpisy. </w:t>
      </w:r>
      <w:r w:rsidRPr="00A61C50">
        <w:rPr>
          <w:rFonts w:ascii="Times New Roman" w:hAnsi="Times New Roman" w:cs="Times New Roman"/>
        </w:rPr>
        <w:t xml:space="preserve">Nebude-li daňový doklad obsahovat požadované náležitosti, bude daňový doklad </w:t>
      </w:r>
      <w:r w:rsidR="002C6ADE" w:rsidRPr="00A61C50">
        <w:rPr>
          <w:rFonts w:ascii="Times New Roman" w:hAnsi="Times New Roman" w:cs="Times New Roman"/>
        </w:rPr>
        <w:t>dodavateli</w:t>
      </w:r>
      <w:r w:rsidRPr="00A61C50">
        <w:rPr>
          <w:rFonts w:ascii="Times New Roman" w:hAnsi="Times New Roman" w:cs="Times New Roman"/>
        </w:rPr>
        <w:t xml:space="preserve"> vrácen. Nová lhůta splatnosti počne běžet až dnem doručení opraveného a řádně vystaveného daňového dokladu </w:t>
      </w:r>
      <w:r w:rsidR="003F13B9" w:rsidRPr="00A61C50">
        <w:rPr>
          <w:rFonts w:ascii="Times New Roman" w:hAnsi="Times New Roman" w:cs="Times New Roman"/>
        </w:rPr>
        <w:t>objednateli</w:t>
      </w:r>
      <w:r w:rsidRPr="00A61C50">
        <w:rPr>
          <w:rFonts w:ascii="Times New Roman" w:hAnsi="Times New Roman" w:cs="Times New Roman"/>
        </w:rPr>
        <w:t xml:space="preserve">. </w:t>
      </w:r>
    </w:p>
    <w:p w14:paraId="44CA1FFB" w14:textId="77777777" w:rsidR="00F07B45" w:rsidRPr="00F07B45" w:rsidRDefault="00F07B45" w:rsidP="00F07B45">
      <w:pPr>
        <w:pStyle w:val="Bezmezer"/>
        <w:spacing w:after="60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3DF4A505" w14:textId="25047C66" w:rsidR="00330D20" w:rsidRDefault="00A34D7B" w:rsidP="00F07B45">
      <w:pPr>
        <w:pStyle w:val="AOdstavec"/>
        <w:jc w:val="center"/>
        <w:rPr>
          <w:b/>
          <w:bCs/>
          <w:sz w:val="22"/>
          <w:szCs w:val="22"/>
        </w:rPr>
      </w:pPr>
      <w:r w:rsidRPr="00A87045">
        <w:rPr>
          <w:b/>
          <w:bCs/>
          <w:sz w:val="22"/>
          <w:szCs w:val="22"/>
        </w:rPr>
        <w:t>Čl. V</w:t>
      </w:r>
      <w:r w:rsidR="00330D20" w:rsidRPr="00A87045">
        <w:rPr>
          <w:b/>
          <w:bCs/>
          <w:sz w:val="22"/>
          <w:szCs w:val="22"/>
        </w:rPr>
        <w:t>.</w:t>
      </w:r>
      <w:r w:rsidR="00F07B45">
        <w:rPr>
          <w:b/>
          <w:bCs/>
          <w:sz w:val="22"/>
          <w:szCs w:val="22"/>
        </w:rPr>
        <w:t xml:space="preserve"> </w:t>
      </w:r>
      <w:r w:rsidR="001329AF" w:rsidRPr="00A87045">
        <w:rPr>
          <w:b/>
          <w:bCs/>
          <w:sz w:val="22"/>
          <w:szCs w:val="22"/>
        </w:rPr>
        <w:t>Práva a povinnosti smluvních stran</w:t>
      </w:r>
      <w:r w:rsidR="00E60A55">
        <w:rPr>
          <w:b/>
          <w:bCs/>
          <w:sz w:val="22"/>
          <w:szCs w:val="22"/>
        </w:rPr>
        <w:t>, odpovědnost za škody, pojištění</w:t>
      </w:r>
    </w:p>
    <w:p w14:paraId="3825180B" w14:textId="77777777" w:rsidR="006E7F2A" w:rsidRPr="00A87045" w:rsidRDefault="006E7F2A" w:rsidP="00F07B45">
      <w:pPr>
        <w:pStyle w:val="AOdstavec"/>
        <w:jc w:val="center"/>
        <w:rPr>
          <w:b/>
          <w:bCs/>
          <w:sz w:val="22"/>
          <w:szCs w:val="22"/>
        </w:rPr>
      </w:pPr>
    </w:p>
    <w:p w14:paraId="6D6B7B25" w14:textId="22050EF8" w:rsidR="00A61C50" w:rsidRPr="00A61C50" w:rsidRDefault="00A61C50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>Dodavatel je povinen při poskytování služeb dodržovat obecné závazné právní předpisy a platné technické</w:t>
      </w:r>
      <w:r w:rsidR="00867DEE">
        <w:rPr>
          <w:sz w:val="22"/>
          <w:szCs w:val="22"/>
        </w:rPr>
        <w:t xml:space="preserve"> a hygienické</w:t>
      </w:r>
      <w:r w:rsidRPr="00A61C50">
        <w:rPr>
          <w:sz w:val="22"/>
          <w:szCs w:val="22"/>
        </w:rPr>
        <w:t xml:space="preserve"> normy vztahující se k jeho činnosti, řídit se touto smlouvou, písemnými pokyny objednatele a podklady, které mu byly či budou objednatelem prokazatelně předány. Způsob provádění služeb dodavatelem musí po celou dobu realizace v maximální míře respektovat nutnost zajištění provozu objektů/pavilonů objednatele, zejména nerušený provoz v jejich zdravotnických provozech, kancelářích a komunikacích.</w:t>
      </w:r>
    </w:p>
    <w:p w14:paraId="4F601B79" w14:textId="2A632969" w:rsidR="00522D21" w:rsidRPr="00F07B45" w:rsidRDefault="002B3C3A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>Dodavatel je povinen provádět služby, které jsou předmětem smlouvy, beze zbytku a včas</w:t>
      </w:r>
      <w:r w:rsidR="00756E5D">
        <w:rPr>
          <w:sz w:val="22"/>
          <w:szCs w:val="22"/>
        </w:rPr>
        <w:t>, ve stanovených termínech</w:t>
      </w:r>
      <w:r w:rsidRPr="00A61C50">
        <w:rPr>
          <w:sz w:val="22"/>
          <w:szCs w:val="22"/>
        </w:rPr>
        <w:t xml:space="preserve">, </w:t>
      </w:r>
      <w:r w:rsidR="00756E5D">
        <w:rPr>
          <w:sz w:val="22"/>
          <w:szCs w:val="22"/>
        </w:rPr>
        <w:t xml:space="preserve">svými zaměstnanci a </w:t>
      </w:r>
      <w:r w:rsidRPr="00A61C50">
        <w:rPr>
          <w:sz w:val="22"/>
          <w:szCs w:val="22"/>
        </w:rPr>
        <w:t>s potřebnou odbornou péčí a v souladu se zájmy objednatele</w:t>
      </w:r>
      <w:r w:rsidR="00756E5D">
        <w:rPr>
          <w:sz w:val="22"/>
          <w:szCs w:val="22"/>
        </w:rPr>
        <w:t>. B</w:t>
      </w:r>
      <w:r w:rsidR="00F07B45">
        <w:rPr>
          <w:sz w:val="22"/>
          <w:szCs w:val="22"/>
        </w:rPr>
        <w:t>ude je provádět tak, aby výskyt hlodavců a škodlivého hmyzu se systematicky snižoval. V případě přetrvávajícího výskytu hlodavců a škodlivého hmyzu je povinen opakovat provádění služeb se změněnými použitými přípravky.</w:t>
      </w:r>
    </w:p>
    <w:p w14:paraId="7B6036C7" w14:textId="77777777" w:rsidR="00A61C50" w:rsidRPr="00A61C50" w:rsidRDefault="00522D21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>Dodavatel je oprávněn v objektech/pavilonech objednatele provádět a zajišťovat pouze činnosti dle této smlouvy, zejména není oprávněn bez písemného souhlasu objednatele provádět jakékoliv změny nebo úpravy na majetku objednatele.</w:t>
      </w:r>
      <w:r w:rsidR="00293A24" w:rsidRPr="00A61C50">
        <w:rPr>
          <w:sz w:val="22"/>
          <w:szCs w:val="22"/>
        </w:rPr>
        <w:t xml:space="preserve"> Dodavatel při provádění deratizace a de</w:t>
      </w:r>
      <w:r w:rsidR="00A87045" w:rsidRPr="00A61C50">
        <w:rPr>
          <w:sz w:val="22"/>
          <w:szCs w:val="22"/>
        </w:rPr>
        <w:t>z</w:t>
      </w:r>
      <w:r w:rsidR="00293A24" w:rsidRPr="00A61C50">
        <w:rPr>
          <w:sz w:val="22"/>
          <w:szCs w:val="22"/>
        </w:rPr>
        <w:t>insekce po ukončení účinnosti návnad tyto prošlé návnady posbírá a zlikviduje.</w:t>
      </w:r>
    </w:p>
    <w:p w14:paraId="35225E5D" w14:textId="638FBEC9" w:rsidR="00A61C50" w:rsidRPr="00A61C50" w:rsidRDefault="00BE5EAA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>Dodavatel se zavazuje zachovávat mlčenlivost ve vztahu ke všem skutečnostem a informacím, které se v souvislosti s uzavřením a plněním této smlouvy dozví o objednateli</w:t>
      </w:r>
      <w:r w:rsidR="00683A5F">
        <w:rPr>
          <w:sz w:val="22"/>
          <w:szCs w:val="22"/>
        </w:rPr>
        <w:t xml:space="preserve">, tj. zachová mlčenlivost o výskytu hlodavců a hmyzu v objektech objednatele, s výjimkou těch případů, kde by ho zákon této povinnosti zbavoval. Dále se zavazuje zachovávat mlčenlivost </w:t>
      </w:r>
      <w:r w:rsidRPr="00A61C50">
        <w:rPr>
          <w:sz w:val="22"/>
          <w:szCs w:val="22"/>
        </w:rPr>
        <w:t>o pacientech</w:t>
      </w:r>
      <w:r w:rsidR="00683A5F">
        <w:rPr>
          <w:sz w:val="22"/>
          <w:szCs w:val="22"/>
        </w:rPr>
        <w:t xml:space="preserve"> objednatele</w:t>
      </w:r>
      <w:r w:rsidR="00756E5D">
        <w:rPr>
          <w:sz w:val="22"/>
          <w:szCs w:val="22"/>
        </w:rPr>
        <w:t>, s nimiž může/by mohl přijít při provádění služeb do kontaktu</w:t>
      </w:r>
      <w:r w:rsidR="00683A5F">
        <w:rPr>
          <w:sz w:val="22"/>
          <w:szCs w:val="22"/>
        </w:rPr>
        <w:t>.</w:t>
      </w:r>
    </w:p>
    <w:p w14:paraId="028AE92F" w14:textId="77777777" w:rsidR="00A61C50" w:rsidRPr="00A61C50" w:rsidRDefault="008455A9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>Po celou dobu provádění služeb je dodavatel povinen zajistit bezpečnost práce a provozu, zejména dodržování předpisů BOZP a PO na pracovišti a odpovídá za škody vzniklé jejich porušením objednateli</w:t>
      </w:r>
      <w:r w:rsidR="007D6008" w:rsidRPr="00A61C50">
        <w:rPr>
          <w:sz w:val="22"/>
          <w:szCs w:val="22"/>
        </w:rPr>
        <w:t xml:space="preserve">, třetím osobám nebo jemu samému. Dodavatel musí být proškolen v bezpečnostních, požárních a hygienických předpisech a musí být na své náklady vybaven pracovními a ochrannými pomůckami. Dodavatel musí současně respektovat kontrolní činnost objednatele přijímáním účinných opatření bez prodlení. Dodavatel bude při plnění předmětu smlouvy uvnitř objektu objednatele viditelně označen názvem firmy a bude v přiměřeně čistém pracovním oděvu. Dodavatel odpovídá za škodu, která vznikne objednateli v příčinné souvislosti s tím, že dodavatel nepostupoval v souladu s touto smlouvou nebo porušil obecně </w:t>
      </w:r>
      <w:r w:rsidR="007D6008" w:rsidRPr="00A61C50">
        <w:rPr>
          <w:sz w:val="22"/>
          <w:szCs w:val="22"/>
        </w:rPr>
        <w:lastRenderedPageBreak/>
        <w:t>závazné právní předpisy či pokyny objednatele</w:t>
      </w:r>
      <w:r w:rsidR="00F34C94" w:rsidRPr="00A61C50">
        <w:rPr>
          <w:sz w:val="22"/>
          <w:szCs w:val="22"/>
        </w:rPr>
        <w:t>.</w:t>
      </w:r>
    </w:p>
    <w:p w14:paraId="406FE39B" w14:textId="75993137" w:rsidR="00683A5F" w:rsidRPr="00A61C50" w:rsidRDefault="00683A5F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 xml:space="preserve">Dodavatel je povinen vést </w:t>
      </w:r>
      <w:r w:rsidR="00E60A55">
        <w:rPr>
          <w:sz w:val="22"/>
          <w:szCs w:val="22"/>
        </w:rPr>
        <w:t xml:space="preserve">a archivovat </w:t>
      </w:r>
      <w:r w:rsidRPr="00A61C50">
        <w:rPr>
          <w:sz w:val="22"/>
          <w:szCs w:val="22"/>
        </w:rPr>
        <w:t xml:space="preserve">o veškeré své činnosti podrobné záznamy (protokoly) jako podklad pro doklad o provedení služeb, který bude </w:t>
      </w:r>
      <w:bookmarkStart w:id="0" w:name="_Hlk194407284"/>
      <w:r w:rsidRPr="00A61C50">
        <w:rPr>
          <w:sz w:val="22"/>
          <w:szCs w:val="22"/>
        </w:rPr>
        <w:t>podepsán odpovědnou osobou příslušného pracoviště objednatele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a následně předáván kontaktní osobě</w:t>
      </w:r>
      <w:r w:rsidR="00E60A55">
        <w:rPr>
          <w:sz w:val="22"/>
          <w:szCs w:val="22"/>
        </w:rPr>
        <w:t xml:space="preserve"> dle této smlouvy</w:t>
      </w:r>
      <w:r w:rsidRPr="00A61C50">
        <w:rPr>
          <w:sz w:val="22"/>
          <w:szCs w:val="22"/>
        </w:rPr>
        <w:t>.</w:t>
      </w:r>
      <w:r w:rsidR="00E60A55">
        <w:rPr>
          <w:sz w:val="22"/>
          <w:szCs w:val="22"/>
        </w:rPr>
        <w:t xml:space="preserve"> </w:t>
      </w:r>
      <w:r w:rsidR="002E556E">
        <w:rPr>
          <w:sz w:val="22"/>
          <w:szCs w:val="22"/>
        </w:rPr>
        <w:t>D</w:t>
      </w:r>
      <w:r w:rsidR="002E556E" w:rsidRPr="002E556E">
        <w:rPr>
          <w:sz w:val="22"/>
          <w:szCs w:val="22"/>
        </w:rPr>
        <w:t>odavatel disponuje vypracovaným on-line zákaznickým systémem z hlediska dokumentace – elektronické protokoly provedení práce včetně grafů a trendů odběru, faktury, bezpečností listy přípravků, kvalifikační data zaměstnanců apod., vše přístupné 365/24</w:t>
      </w:r>
      <w:r w:rsidR="002E556E">
        <w:rPr>
          <w:sz w:val="22"/>
          <w:szCs w:val="22"/>
        </w:rPr>
        <w:t>/7.</w:t>
      </w:r>
      <w:r w:rsidR="002E556E" w:rsidRPr="002E556E">
        <w:t xml:space="preserve"> </w:t>
      </w:r>
      <w:r w:rsidR="002E556E">
        <w:t>Do</w:t>
      </w:r>
      <w:r w:rsidR="002E556E" w:rsidRPr="002E556E">
        <w:rPr>
          <w:sz w:val="22"/>
          <w:szCs w:val="22"/>
        </w:rPr>
        <w:t>davatel předkládá objednateli shrnovací reporty DDD s přehledem prací</w:t>
      </w:r>
      <w:r w:rsidR="002E556E">
        <w:rPr>
          <w:sz w:val="22"/>
          <w:szCs w:val="22"/>
        </w:rPr>
        <w:t xml:space="preserve">, </w:t>
      </w:r>
      <w:r w:rsidR="002E556E" w:rsidRPr="002E556E">
        <w:rPr>
          <w:sz w:val="22"/>
          <w:szCs w:val="22"/>
        </w:rPr>
        <w:t>a to 1x za čtvrtlet</w:t>
      </w:r>
      <w:r w:rsidR="002E556E">
        <w:rPr>
          <w:sz w:val="22"/>
          <w:szCs w:val="22"/>
        </w:rPr>
        <w:t>í.</w:t>
      </w:r>
    </w:p>
    <w:p w14:paraId="262069EC" w14:textId="77777777" w:rsidR="00A61C50" w:rsidRPr="00A61C50" w:rsidRDefault="007D6008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>Objednatel nebo jím pověřený zástupce je oprávněn kontrolovat provádění služeb dodavatele. Zjistí-li objednatel, že dodavatel provádí služby v rozporu se svými povinnostmi, je objednatel oprávněn dožadovat se, aby dodavatel odstranil vady vzniklé vadným prováděním a služby prováděl řádným způsobem.</w:t>
      </w:r>
      <w:r w:rsidR="003D1B50" w:rsidRPr="00A61C50">
        <w:rPr>
          <w:sz w:val="22"/>
          <w:szCs w:val="22"/>
        </w:rPr>
        <w:t xml:space="preserve"> Jestliže tak dodavatel neučiní ani v přiměřené lhůtě mu k tomu poskytnuté a postup dodavatele by vedl nepochybně k porušení smlouvy, je objednatel oprávn</w:t>
      </w:r>
      <w:r w:rsidR="007848E3" w:rsidRPr="00A61C50">
        <w:rPr>
          <w:sz w:val="22"/>
          <w:szCs w:val="22"/>
        </w:rPr>
        <w:t xml:space="preserve">ěn od této smlouvy odstoupit. </w:t>
      </w:r>
    </w:p>
    <w:p w14:paraId="448C3EE7" w14:textId="5A0106C4" w:rsidR="00A61C50" w:rsidRPr="00A61C50" w:rsidRDefault="002E556E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Dodavatel je k dispozici </w:t>
      </w:r>
      <w:r>
        <w:t xml:space="preserve">24/7, a to včetně poradenské a determinační služby. </w:t>
      </w:r>
      <w:r w:rsidR="007848E3" w:rsidRPr="00A61C50">
        <w:rPr>
          <w:sz w:val="22"/>
          <w:szCs w:val="22"/>
        </w:rPr>
        <w:t>Pokud se ve lhůtě mezi zásahy vyskytnou hlodavci či obtížný</w:t>
      </w:r>
      <w:r w:rsidR="006E7F2A">
        <w:rPr>
          <w:sz w:val="22"/>
          <w:szCs w:val="22"/>
        </w:rPr>
        <w:t xml:space="preserve">/škodlivý </w:t>
      </w:r>
      <w:r w:rsidR="007848E3" w:rsidRPr="00A61C50">
        <w:rPr>
          <w:sz w:val="22"/>
          <w:szCs w:val="22"/>
        </w:rPr>
        <w:t xml:space="preserve">hmyz, musí být </w:t>
      </w:r>
      <w:r>
        <w:rPr>
          <w:sz w:val="22"/>
          <w:szCs w:val="22"/>
        </w:rPr>
        <w:t xml:space="preserve">dodavatel </w:t>
      </w:r>
      <w:r w:rsidR="007848E3" w:rsidRPr="00A61C50">
        <w:rPr>
          <w:sz w:val="22"/>
          <w:szCs w:val="22"/>
        </w:rPr>
        <w:t>schopen reagovat do 24 hodin od nahlášení problému</w:t>
      </w:r>
      <w:r>
        <w:rPr>
          <w:sz w:val="22"/>
          <w:szCs w:val="22"/>
        </w:rPr>
        <w:t>. V případě nahlášení kritické situace garantuje dodavatel dojezd do areálu objednatele do 5 hodin.</w:t>
      </w:r>
    </w:p>
    <w:p w14:paraId="53560F4A" w14:textId="77777777" w:rsidR="00A61C50" w:rsidRPr="00A61C50" w:rsidRDefault="003D1B50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b/>
          <w:bCs/>
          <w:sz w:val="22"/>
          <w:szCs w:val="22"/>
        </w:rPr>
      </w:pPr>
      <w:r w:rsidRPr="00A61C50">
        <w:rPr>
          <w:sz w:val="22"/>
          <w:szCs w:val="22"/>
        </w:rPr>
        <w:t>Objednatel poskytne dodavateli v objektech za účelem plnění předmětu smlouvy možnost odběru vody a elektrické energie, a to na své náklady. Dodavatel se zavazuje používat média hospodárně v nezbytném množství.</w:t>
      </w:r>
    </w:p>
    <w:p w14:paraId="45CC5DBC" w14:textId="77777777" w:rsidR="0024647F" w:rsidRDefault="003D1B50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</w:pPr>
      <w:r w:rsidRPr="00A61C50">
        <w:rPr>
          <w:sz w:val="22"/>
          <w:szCs w:val="22"/>
        </w:rPr>
        <w:t>Objednatel se zavazuje poskytnout dodavateli včas veškeré informace nezbytné pro řádný výkon prováděných předmětných služeb</w:t>
      </w:r>
      <w:r w:rsidR="00E60A55">
        <w:rPr>
          <w:sz w:val="22"/>
          <w:szCs w:val="22"/>
        </w:rPr>
        <w:t>, tzn., že se zavazuje dodavateli neprodleně po jejím zjištění telefonicky, popř. elektronicky (emailem) nahlásit informaci o zvýšeném výskytu hlodavců nebo obtížného či škodlivého hmyzu.</w:t>
      </w:r>
    </w:p>
    <w:p w14:paraId="54831839" w14:textId="623F807A" w:rsidR="0024647F" w:rsidRPr="00A71CC0" w:rsidRDefault="0024647F" w:rsidP="00867DEE">
      <w:pPr>
        <w:pStyle w:val="Styl"/>
        <w:numPr>
          <w:ilvl w:val="0"/>
          <w:numId w:val="18"/>
        </w:numPr>
        <w:spacing w:after="60"/>
        <w:ind w:left="283" w:hanging="357"/>
        <w:jc w:val="both"/>
        <w:rPr>
          <w:sz w:val="22"/>
          <w:szCs w:val="22"/>
        </w:rPr>
      </w:pPr>
      <w:r w:rsidRPr="00A71CC0">
        <w:rPr>
          <w:sz w:val="22"/>
          <w:szCs w:val="22"/>
        </w:rPr>
        <w:t>Dodavatel se zavazuje mít implementované Smart technologie z hlediska deratizace a prohlašuje, že je schopen:</w:t>
      </w:r>
    </w:p>
    <w:p w14:paraId="44452131" w14:textId="51603948" w:rsidR="0024647F" w:rsidRPr="00A71CC0" w:rsidRDefault="0024647F" w:rsidP="00867DEE">
      <w:pPr>
        <w:pStyle w:val="Styl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A71CC0">
        <w:rPr>
          <w:sz w:val="22"/>
          <w:szCs w:val="22"/>
        </w:rPr>
        <w:t>ovládat Smart deratizační boxy, které jsou vybaveny technologiemi pro automatizované sledování a řízení deratizačních procesů;</w:t>
      </w:r>
    </w:p>
    <w:p w14:paraId="6AFD9F5F" w14:textId="5AD6B6B6" w:rsidR="0024647F" w:rsidRPr="00A71CC0" w:rsidRDefault="0024647F" w:rsidP="00867DEE">
      <w:pPr>
        <w:pStyle w:val="Styl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A71CC0">
        <w:rPr>
          <w:sz w:val="22"/>
          <w:szCs w:val="22"/>
        </w:rPr>
        <w:t>notifikovat zákazníka nebo obsluhu o kritických událostech (například při odchytu hlodavců) pomocí notifikačního systému a zlikvidovat odchyceného hlodavce do 5 pracovních dnů;</w:t>
      </w:r>
    </w:p>
    <w:p w14:paraId="33ACF805" w14:textId="1270A237" w:rsidR="0024647F" w:rsidRPr="00A71CC0" w:rsidRDefault="0024647F" w:rsidP="00867DEE">
      <w:pPr>
        <w:pStyle w:val="Styl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A71CC0">
        <w:rPr>
          <w:sz w:val="22"/>
          <w:szCs w:val="22"/>
        </w:rPr>
        <w:t>servisovat instalované Smart deratizační boxy včetně pravidelné údržby a zajištění jejich správné funkce;</w:t>
      </w:r>
    </w:p>
    <w:p w14:paraId="2472C6C0" w14:textId="77777777" w:rsidR="0024647F" w:rsidRPr="00A71CC0" w:rsidRDefault="0024647F" w:rsidP="00867DEE">
      <w:pPr>
        <w:pStyle w:val="Styl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A71CC0">
        <w:rPr>
          <w:sz w:val="22"/>
          <w:szCs w:val="22"/>
        </w:rPr>
        <w:t>napojení na Lora rádiovou komunikaci, která zajišťuje přenos dat mezi jednotlivými zařízeními a zákaznickým centrem;</w:t>
      </w:r>
    </w:p>
    <w:p w14:paraId="12DAB8A8" w14:textId="77777777" w:rsidR="0024647F" w:rsidRPr="00A71CC0" w:rsidRDefault="0024647F" w:rsidP="00867DEE">
      <w:pPr>
        <w:pStyle w:val="Styl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A71CC0">
        <w:rPr>
          <w:sz w:val="22"/>
          <w:szCs w:val="22"/>
        </w:rPr>
        <w:t>integrace do zákaznického centra, kde bude možné sledovat aktuální stav zařízení a reagovat na poplachy, odchyty a jiné relevantní události v reálném čase;</w:t>
      </w:r>
    </w:p>
    <w:p w14:paraId="6AA9473C" w14:textId="77777777" w:rsidR="002E556E" w:rsidRPr="00A71CC0" w:rsidRDefault="0024647F" w:rsidP="00867DEE">
      <w:pPr>
        <w:pStyle w:val="Styl"/>
        <w:numPr>
          <w:ilvl w:val="0"/>
          <w:numId w:val="24"/>
        </w:numPr>
        <w:spacing w:after="60"/>
        <w:jc w:val="both"/>
        <w:rPr>
          <w:sz w:val="22"/>
          <w:szCs w:val="22"/>
        </w:rPr>
      </w:pPr>
      <w:r w:rsidRPr="00A71CC0">
        <w:rPr>
          <w:sz w:val="22"/>
          <w:szCs w:val="22"/>
        </w:rPr>
        <w:t xml:space="preserve">generování a tvorby trendových výstupů pro sledování efektivity deratizace, včetně statistických údajů o odchytech, počtu notifikací atd. </w:t>
      </w:r>
    </w:p>
    <w:p w14:paraId="610E5F73" w14:textId="484094E9" w:rsidR="00AD0B2D" w:rsidRDefault="002E556E" w:rsidP="006E7F2A">
      <w:pPr>
        <w:pStyle w:val="Styl"/>
        <w:spacing w:after="60"/>
        <w:ind w:left="426" w:hanging="426"/>
        <w:jc w:val="both"/>
        <w:rPr>
          <w:sz w:val="22"/>
          <w:szCs w:val="22"/>
        </w:rPr>
      </w:pPr>
      <w:r w:rsidRPr="00A71CC0">
        <w:rPr>
          <w:sz w:val="22"/>
          <w:szCs w:val="22"/>
        </w:rPr>
        <w:t xml:space="preserve">13. </w:t>
      </w:r>
      <w:r w:rsidR="00087848" w:rsidRPr="00A71CC0">
        <w:rPr>
          <w:sz w:val="22"/>
          <w:szCs w:val="22"/>
        </w:rPr>
        <w:t xml:space="preserve">Dodavatel je povinen udržovat po celou dobu trvání platnosti této smlouvy pojistnou smlouvu, jejímž předmětem je pojištění odpovědnosti za škodu způsobenou dodavatelem třetí osobě s pojistnou částkou v minimální výši </w:t>
      </w:r>
      <w:r w:rsidR="00D6145E">
        <w:rPr>
          <w:sz w:val="22"/>
          <w:szCs w:val="22"/>
        </w:rPr>
        <w:t xml:space="preserve">2 </w:t>
      </w:r>
      <w:r w:rsidR="00AD0B2D" w:rsidRPr="00A71CC0">
        <w:rPr>
          <w:sz w:val="22"/>
          <w:szCs w:val="22"/>
        </w:rPr>
        <w:t>mil. Kč</w:t>
      </w:r>
      <w:r w:rsidR="00087848" w:rsidRPr="00A71CC0">
        <w:rPr>
          <w:sz w:val="22"/>
          <w:szCs w:val="22"/>
        </w:rPr>
        <w:t xml:space="preserve"> (slovy: </w:t>
      </w:r>
      <w:r w:rsidR="00D6145E">
        <w:rPr>
          <w:sz w:val="22"/>
          <w:szCs w:val="22"/>
        </w:rPr>
        <w:t>dva</w:t>
      </w:r>
      <w:r w:rsidR="00AD0B2D" w:rsidRPr="00A71CC0">
        <w:rPr>
          <w:sz w:val="22"/>
          <w:szCs w:val="22"/>
        </w:rPr>
        <w:t xml:space="preserve"> milion</w:t>
      </w:r>
      <w:r w:rsidR="00D6145E">
        <w:rPr>
          <w:sz w:val="22"/>
          <w:szCs w:val="22"/>
        </w:rPr>
        <w:t>y</w:t>
      </w:r>
      <w:r w:rsidR="00AD0B2D" w:rsidRPr="00A71CC0">
        <w:rPr>
          <w:sz w:val="22"/>
          <w:szCs w:val="22"/>
        </w:rPr>
        <w:t xml:space="preserve"> </w:t>
      </w:r>
      <w:r w:rsidR="00087848" w:rsidRPr="00A71CC0">
        <w:rPr>
          <w:sz w:val="22"/>
          <w:szCs w:val="22"/>
        </w:rPr>
        <w:t>korun českých)</w:t>
      </w:r>
      <w:r w:rsidR="00AD0B2D" w:rsidRPr="00A71CC0">
        <w:rPr>
          <w:sz w:val="22"/>
          <w:szCs w:val="22"/>
        </w:rPr>
        <w:t>. Dodavatel je povinen předložit objednateli doklady o platném pojištění kdykoliv během trvání smlouvy, a to do 5 kalendářních dnů od písemné výzvy objednatele.</w:t>
      </w:r>
    </w:p>
    <w:p w14:paraId="6C7B4CEA" w14:textId="77777777" w:rsidR="006E7F2A" w:rsidRPr="00A71CC0" w:rsidRDefault="006E7F2A" w:rsidP="006E7F2A">
      <w:pPr>
        <w:pStyle w:val="Styl"/>
        <w:spacing w:after="60"/>
        <w:ind w:left="426" w:hanging="426"/>
        <w:jc w:val="both"/>
        <w:rPr>
          <w:sz w:val="22"/>
          <w:szCs w:val="22"/>
        </w:rPr>
      </w:pPr>
    </w:p>
    <w:p w14:paraId="13A781B7" w14:textId="02182050" w:rsidR="003D1B50" w:rsidRDefault="001F135D" w:rsidP="00AD0B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71CC0">
        <w:rPr>
          <w:rFonts w:ascii="Times New Roman" w:hAnsi="Times New Roman" w:cs="Times New Roman"/>
          <w:b/>
        </w:rPr>
        <w:t>Čl. VI.</w:t>
      </w:r>
      <w:r w:rsidR="00AD0B2D" w:rsidRPr="00A71CC0">
        <w:rPr>
          <w:rFonts w:ascii="Times New Roman" w:hAnsi="Times New Roman" w:cs="Times New Roman"/>
          <w:b/>
        </w:rPr>
        <w:t xml:space="preserve"> </w:t>
      </w:r>
      <w:r w:rsidRPr="00A71CC0">
        <w:rPr>
          <w:rFonts w:ascii="Times New Roman" w:hAnsi="Times New Roman" w:cs="Times New Roman"/>
          <w:b/>
          <w:bCs/>
        </w:rPr>
        <w:t>Sankční podmínky</w:t>
      </w:r>
    </w:p>
    <w:p w14:paraId="729C4705" w14:textId="77777777" w:rsidR="006E7F2A" w:rsidRPr="00A71CC0" w:rsidRDefault="006E7F2A" w:rsidP="00AD0B2D">
      <w:pPr>
        <w:spacing w:after="0"/>
        <w:jc w:val="center"/>
        <w:rPr>
          <w:rFonts w:ascii="Times New Roman" w:hAnsi="Times New Roman" w:cs="Times New Roman"/>
          <w:b/>
        </w:rPr>
      </w:pPr>
    </w:p>
    <w:p w14:paraId="71971E34" w14:textId="19F3855E" w:rsidR="00E12627" w:rsidRPr="00A71CC0" w:rsidRDefault="00E12627" w:rsidP="00E12627">
      <w:pPr>
        <w:pStyle w:val="Bezmezer"/>
        <w:ind w:left="284" w:hanging="284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bCs/>
        </w:rPr>
        <w:t xml:space="preserve">1. </w:t>
      </w:r>
      <w:r w:rsidRPr="00A71CC0">
        <w:rPr>
          <w:rFonts w:ascii="Times New Roman" w:hAnsi="Times New Roman" w:cs="Times New Roman"/>
          <w:bCs/>
        </w:rPr>
        <w:tab/>
      </w:r>
      <w:r w:rsidR="00C942D8" w:rsidRPr="00A71CC0">
        <w:rPr>
          <w:rFonts w:ascii="Times New Roman" w:hAnsi="Times New Roman" w:cs="Times New Roman"/>
          <w:bCs/>
        </w:rPr>
        <w:t xml:space="preserve">Bude-li </w:t>
      </w:r>
      <w:r w:rsidRPr="00A71CC0">
        <w:rPr>
          <w:rFonts w:ascii="Times New Roman" w:hAnsi="Times New Roman" w:cs="Times New Roman"/>
          <w:bCs/>
        </w:rPr>
        <w:t xml:space="preserve">dle čl. V odst. </w:t>
      </w:r>
      <w:r w:rsidR="00FF5C67">
        <w:rPr>
          <w:rFonts w:ascii="Times New Roman" w:hAnsi="Times New Roman" w:cs="Times New Roman"/>
          <w:bCs/>
        </w:rPr>
        <w:t>8</w:t>
      </w:r>
      <w:r w:rsidRPr="00A71CC0">
        <w:rPr>
          <w:rFonts w:ascii="Times New Roman" w:hAnsi="Times New Roman" w:cs="Times New Roman"/>
          <w:bCs/>
        </w:rPr>
        <w:t xml:space="preserve"> dodavatel </w:t>
      </w:r>
      <w:r w:rsidR="00C942D8" w:rsidRPr="00A71CC0">
        <w:rPr>
          <w:rFonts w:ascii="Times New Roman" w:hAnsi="Times New Roman" w:cs="Times New Roman"/>
          <w:bCs/>
        </w:rPr>
        <w:t>v prodlení s</w:t>
      </w:r>
      <w:r w:rsidR="00FF5C67">
        <w:rPr>
          <w:rFonts w:ascii="Times New Roman" w:hAnsi="Times New Roman" w:cs="Times New Roman"/>
          <w:bCs/>
        </w:rPr>
        <w:t xml:space="preserve"> reakcí </w:t>
      </w:r>
      <w:r w:rsidR="00C942D8" w:rsidRPr="00A71CC0">
        <w:rPr>
          <w:rFonts w:ascii="Times New Roman" w:hAnsi="Times New Roman" w:cs="Times New Roman"/>
          <w:bCs/>
        </w:rPr>
        <w:t>na mimořádný zásah</w:t>
      </w:r>
      <w:r w:rsidRPr="00A71CC0">
        <w:rPr>
          <w:rFonts w:ascii="Times New Roman" w:hAnsi="Times New Roman" w:cs="Times New Roman"/>
          <w:bCs/>
        </w:rPr>
        <w:t xml:space="preserve"> (24 hodin)</w:t>
      </w:r>
      <w:r w:rsidR="00C942D8" w:rsidRPr="00A71CC0">
        <w:rPr>
          <w:rFonts w:ascii="Times New Roman" w:hAnsi="Times New Roman" w:cs="Times New Roman"/>
          <w:bCs/>
        </w:rPr>
        <w:t xml:space="preserve"> </w:t>
      </w:r>
      <w:r w:rsidRPr="00A71CC0">
        <w:rPr>
          <w:rFonts w:ascii="Times New Roman" w:hAnsi="Times New Roman" w:cs="Times New Roman"/>
          <w:bCs/>
        </w:rPr>
        <w:t>nebo bude v prodlení s dojezdem do areálu objednatele v případě kritické situace (5 h),</w:t>
      </w:r>
      <w:r w:rsidRPr="00A71CC0">
        <w:rPr>
          <w:rFonts w:ascii="Times New Roman" w:hAnsi="Times New Roman" w:cs="Times New Roman"/>
        </w:rPr>
        <w:t xml:space="preserve"> </w:t>
      </w:r>
      <w:r w:rsidRPr="00A71CC0">
        <w:rPr>
          <w:rFonts w:ascii="Times New Roman" w:hAnsi="Times New Roman" w:cs="Times New Roman"/>
          <w:bCs/>
        </w:rPr>
        <w:t xml:space="preserve">je objednatel oprávněn uplatnit smluvní pokutu ve výši 500,- Kč za každý jednotlivý případ a každou </w:t>
      </w:r>
      <w:r w:rsidR="00FF5C67">
        <w:rPr>
          <w:rFonts w:ascii="Times New Roman" w:hAnsi="Times New Roman" w:cs="Times New Roman"/>
          <w:bCs/>
        </w:rPr>
        <w:t xml:space="preserve">i započatou </w:t>
      </w:r>
      <w:r w:rsidRPr="00A71CC0">
        <w:rPr>
          <w:rFonts w:ascii="Times New Roman" w:hAnsi="Times New Roman" w:cs="Times New Roman"/>
          <w:bCs/>
        </w:rPr>
        <w:t xml:space="preserve">hodinu prodlení.  </w:t>
      </w:r>
    </w:p>
    <w:p w14:paraId="6A79C091" w14:textId="4E8FC478" w:rsidR="00917421" w:rsidRPr="00A71CC0" w:rsidRDefault="00E12627" w:rsidP="00FF5C67">
      <w:pPr>
        <w:pStyle w:val="Bezmezer"/>
        <w:ind w:left="284" w:hanging="284"/>
        <w:jc w:val="both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bCs/>
        </w:rPr>
        <w:t xml:space="preserve">2. </w:t>
      </w:r>
      <w:r w:rsidRPr="00A71CC0">
        <w:rPr>
          <w:rFonts w:ascii="Times New Roman" w:hAnsi="Times New Roman" w:cs="Times New Roman"/>
          <w:bCs/>
        </w:rPr>
        <w:tab/>
        <w:t>N</w:t>
      </w:r>
      <w:r w:rsidR="00C942D8" w:rsidRPr="00A71CC0">
        <w:rPr>
          <w:rFonts w:ascii="Times New Roman" w:hAnsi="Times New Roman" w:cs="Times New Roman"/>
          <w:bCs/>
        </w:rPr>
        <w:t>eprovede</w:t>
      </w:r>
      <w:r w:rsidRPr="00A71CC0">
        <w:rPr>
          <w:rFonts w:ascii="Times New Roman" w:hAnsi="Times New Roman" w:cs="Times New Roman"/>
          <w:bCs/>
        </w:rPr>
        <w:t>-li dodavatel</w:t>
      </w:r>
      <w:r w:rsidR="00C942D8" w:rsidRPr="00A71CC0">
        <w:rPr>
          <w:rFonts w:ascii="Times New Roman" w:hAnsi="Times New Roman" w:cs="Times New Roman"/>
          <w:bCs/>
        </w:rPr>
        <w:t xml:space="preserve"> </w:t>
      </w:r>
      <w:r w:rsidR="00FF5C67">
        <w:rPr>
          <w:rFonts w:ascii="Times New Roman" w:hAnsi="Times New Roman" w:cs="Times New Roman"/>
          <w:bCs/>
        </w:rPr>
        <w:t>(</w:t>
      </w:r>
      <w:r w:rsidRPr="00A71CC0">
        <w:rPr>
          <w:rFonts w:ascii="Times New Roman" w:hAnsi="Times New Roman" w:cs="Times New Roman"/>
          <w:bCs/>
        </w:rPr>
        <w:t>v ostatních případech než dle odst. 1</w:t>
      </w:r>
      <w:r w:rsidR="00FF5C67">
        <w:rPr>
          <w:rFonts w:ascii="Times New Roman" w:hAnsi="Times New Roman" w:cs="Times New Roman"/>
          <w:bCs/>
        </w:rPr>
        <w:t>)</w:t>
      </w:r>
      <w:r w:rsidRPr="00A71CC0">
        <w:rPr>
          <w:rFonts w:ascii="Times New Roman" w:hAnsi="Times New Roman" w:cs="Times New Roman"/>
          <w:bCs/>
        </w:rPr>
        <w:t xml:space="preserve"> </w:t>
      </w:r>
      <w:r w:rsidR="00C942D8" w:rsidRPr="00A71CC0">
        <w:rPr>
          <w:rFonts w:ascii="Times New Roman" w:hAnsi="Times New Roman" w:cs="Times New Roman"/>
          <w:bCs/>
        </w:rPr>
        <w:t>ve stanovených termínech deratizaci,</w:t>
      </w:r>
      <w:r w:rsidR="00FF5C67">
        <w:rPr>
          <w:rFonts w:ascii="Times New Roman" w:hAnsi="Times New Roman" w:cs="Times New Roman"/>
          <w:bCs/>
        </w:rPr>
        <w:t xml:space="preserve"> </w:t>
      </w:r>
      <w:r w:rsidR="00C942D8" w:rsidRPr="00A71CC0">
        <w:rPr>
          <w:rFonts w:ascii="Times New Roman" w:hAnsi="Times New Roman" w:cs="Times New Roman"/>
          <w:bCs/>
        </w:rPr>
        <w:t xml:space="preserve">dezinsekci a dezinfekci, je objednatel oprávněn uplatnit smluvní pokutu ve výši </w:t>
      </w:r>
      <w:r w:rsidRPr="00A71CC0">
        <w:rPr>
          <w:rFonts w:ascii="Times New Roman" w:hAnsi="Times New Roman" w:cs="Times New Roman"/>
          <w:bCs/>
        </w:rPr>
        <w:t>2</w:t>
      </w:r>
      <w:r w:rsidR="00C942D8" w:rsidRPr="00A71CC0">
        <w:rPr>
          <w:rFonts w:ascii="Times New Roman" w:hAnsi="Times New Roman" w:cs="Times New Roman"/>
          <w:bCs/>
        </w:rPr>
        <w:t>.000,- Kč za každý</w:t>
      </w:r>
      <w:r w:rsidR="00FF5C67">
        <w:rPr>
          <w:rFonts w:ascii="Times New Roman" w:hAnsi="Times New Roman" w:cs="Times New Roman"/>
          <w:bCs/>
        </w:rPr>
        <w:t xml:space="preserve"> </w:t>
      </w:r>
      <w:r w:rsidR="00C942D8" w:rsidRPr="00A71CC0">
        <w:rPr>
          <w:rFonts w:ascii="Times New Roman" w:hAnsi="Times New Roman" w:cs="Times New Roman"/>
          <w:bCs/>
        </w:rPr>
        <w:t>jednotlivý případ</w:t>
      </w:r>
      <w:r w:rsidRPr="00A71CC0">
        <w:rPr>
          <w:rFonts w:ascii="Times New Roman" w:hAnsi="Times New Roman" w:cs="Times New Roman"/>
          <w:bCs/>
        </w:rPr>
        <w:t xml:space="preserve"> a den prodlení</w:t>
      </w:r>
      <w:r w:rsidR="00C942D8" w:rsidRPr="00A71CC0">
        <w:rPr>
          <w:rFonts w:ascii="Times New Roman" w:hAnsi="Times New Roman" w:cs="Times New Roman"/>
          <w:bCs/>
        </w:rPr>
        <w:t xml:space="preserve">. </w:t>
      </w:r>
    </w:p>
    <w:p w14:paraId="7AF6DE4A" w14:textId="77777777" w:rsidR="00A71CC0" w:rsidRPr="00A71CC0" w:rsidRDefault="00917421" w:rsidP="00FF5C67">
      <w:pPr>
        <w:pStyle w:val="Bezmezer"/>
        <w:ind w:left="284" w:hanging="284"/>
        <w:jc w:val="both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bCs/>
        </w:rPr>
        <w:t xml:space="preserve">3. </w:t>
      </w:r>
      <w:r w:rsidRPr="00A71CC0">
        <w:rPr>
          <w:rFonts w:ascii="Times New Roman" w:hAnsi="Times New Roman" w:cs="Times New Roman"/>
          <w:bCs/>
        </w:rPr>
        <w:tab/>
        <w:t>Z</w:t>
      </w:r>
      <w:r w:rsidR="00C942D8" w:rsidRPr="00A71CC0">
        <w:rPr>
          <w:rFonts w:ascii="Times New Roman" w:hAnsi="Times New Roman" w:cs="Times New Roman"/>
          <w:bCs/>
        </w:rPr>
        <w:t>aplacením smluvní pokuty není dotčeno právo na náhradu škody.</w:t>
      </w:r>
      <w:r w:rsidR="00A71CC0" w:rsidRPr="00A71CC0">
        <w:rPr>
          <w:rFonts w:ascii="Times New Roman" w:hAnsi="Times New Roman" w:cs="Times New Roman"/>
        </w:rPr>
        <w:t xml:space="preserve"> </w:t>
      </w:r>
    </w:p>
    <w:p w14:paraId="46432507" w14:textId="4E41AC62" w:rsidR="00917421" w:rsidRPr="00A71CC0" w:rsidRDefault="00A71CC0" w:rsidP="00A71CC0">
      <w:pPr>
        <w:pStyle w:val="Bezmezer"/>
        <w:ind w:left="284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bCs/>
        </w:rPr>
        <w:lastRenderedPageBreak/>
        <w:t xml:space="preserve">Smluvní pokuta bude vyúčtována samostatným daňovým dokladem, splatnost smluvní pokuty činí </w:t>
      </w:r>
      <w:r w:rsidR="00FF5C67">
        <w:rPr>
          <w:rFonts w:ascii="Times New Roman" w:hAnsi="Times New Roman" w:cs="Times New Roman"/>
          <w:bCs/>
        </w:rPr>
        <w:t>15</w:t>
      </w:r>
      <w:r w:rsidRPr="00A71CC0">
        <w:rPr>
          <w:rFonts w:ascii="Times New Roman" w:hAnsi="Times New Roman" w:cs="Times New Roman"/>
          <w:bCs/>
        </w:rPr>
        <w:t xml:space="preserve"> </w:t>
      </w:r>
      <w:r w:rsidR="00FF5C67">
        <w:rPr>
          <w:rFonts w:ascii="Times New Roman" w:hAnsi="Times New Roman" w:cs="Times New Roman"/>
          <w:bCs/>
        </w:rPr>
        <w:t>kalendářních</w:t>
      </w:r>
      <w:r w:rsidRPr="00A71CC0">
        <w:rPr>
          <w:rFonts w:ascii="Times New Roman" w:hAnsi="Times New Roman" w:cs="Times New Roman"/>
          <w:bCs/>
        </w:rPr>
        <w:t xml:space="preserve"> dní ode dne doručení daňového dokladu povinné smluvní straně.</w:t>
      </w:r>
    </w:p>
    <w:p w14:paraId="11D48AB2" w14:textId="56423C1A" w:rsidR="00917421" w:rsidRPr="00A71CC0" w:rsidRDefault="00917421" w:rsidP="00917421">
      <w:pPr>
        <w:pStyle w:val="Bezmezer"/>
        <w:ind w:left="284" w:hanging="284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bCs/>
        </w:rPr>
        <w:t>4.</w:t>
      </w:r>
      <w:r w:rsidRPr="00A71CC0">
        <w:rPr>
          <w:rFonts w:ascii="Times New Roman" w:hAnsi="Times New Roman" w:cs="Times New Roman"/>
          <w:bCs/>
        </w:rPr>
        <w:tab/>
      </w:r>
      <w:r w:rsidR="00C942D8" w:rsidRPr="00A71CC0">
        <w:rPr>
          <w:rFonts w:ascii="Times New Roman" w:hAnsi="Times New Roman" w:cs="Times New Roman"/>
          <w:bCs/>
        </w:rPr>
        <w:t>V případě, že objednatel bude v prodlení s úhradou ceny za provedená plnění, může dodavatel požadovat úrok z</w:t>
      </w:r>
      <w:r w:rsidRPr="00A71CC0">
        <w:rPr>
          <w:rFonts w:ascii="Times New Roman" w:hAnsi="Times New Roman" w:cs="Times New Roman"/>
          <w:bCs/>
        </w:rPr>
        <w:t> </w:t>
      </w:r>
      <w:r w:rsidR="00C942D8" w:rsidRPr="00A71CC0">
        <w:rPr>
          <w:rFonts w:ascii="Times New Roman" w:hAnsi="Times New Roman" w:cs="Times New Roman"/>
          <w:bCs/>
        </w:rPr>
        <w:t>prodlení</w:t>
      </w:r>
      <w:r w:rsidRPr="00A71CC0">
        <w:rPr>
          <w:rFonts w:ascii="Times New Roman" w:hAnsi="Times New Roman" w:cs="Times New Roman"/>
          <w:bCs/>
        </w:rPr>
        <w:t xml:space="preserve"> ve výši 0,05 % z dlužné částky za každý den prodlení</w:t>
      </w:r>
    </w:p>
    <w:p w14:paraId="1C281456" w14:textId="3BC034F7" w:rsidR="001F135D" w:rsidRDefault="001F135D" w:rsidP="00917421">
      <w:pPr>
        <w:pStyle w:val="Bezmezer"/>
        <w:ind w:left="284" w:hanging="284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bCs/>
        </w:rPr>
        <w:tab/>
      </w:r>
    </w:p>
    <w:p w14:paraId="57BCB940" w14:textId="77777777" w:rsidR="00856275" w:rsidRPr="00A71CC0" w:rsidRDefault="00856275" w:rsidP="00917421">
      <w:pPr>
        <w:pStyle w:val="Bezmezer"/>
        <w:ind w:left="284" w:hanging="284"/>
        <w:rPr>
          <w:rFonts w:ascii="Times New Roman" w:hAnsi="Times New Roman" w:cs="Times New Roman"/>
          <w:bCs/>
        </w:rPr>
      </w:pPr>
    </w:p>
    <w:p w14:paraId="58E6E0D8" w14:textId="7E1BBE10" w:rsidR="007B5F18" w:rsidRPr="00856275" w:rsidRDefault="00D60252" w:rsidP="00856275">
      <w:pPr>
        <w:jc w:val="center"/>
        <w:rPr>
          <w:rFonts w:ascii="Times New Roman" w:hAnsi="Times New Roman" w:cs="Times New Roman"/>
          <w:b/>
        </w:rPr>
      </w:pPr>
      <w:r w:rsidRPr="00A71CC0">
        <w:rPr>
          <w:rFonts w:ascii="Times New Roman" w:hAnsi="Times New Roman" w:cs="Times New Roman"/>
          <w:b/>
        </w:rPr>
        <w:t>Čl. VI</w:t>
      </w:r>
      <w:r w:rsidR="003D1B50" w:rsidRPr="00A71CC0">
        <w:rPr>
          <w:rFonts w:ascii="Times New Roman" w:hAnsi="Times New Roman" w:cs="Times New Roman"/>
          <w:b/>
        </w:rPr>
        <w:t>I</w:t>
      </w:r>
      <w:r w:rsidRPr="00A71CC0">
        <w:rPr>
          <w:rFonts w:ascii="Times New Roman" w:hAnsi="Times New Roman" w:cs="Times New Roman"/>
          <w:b/>
        </w:rPr>
        <w:t>.</w:t>
      </w:r>
      <w:r w:rsidR="00AD0B2D" w:rsidRPr="00A71CC0">
        <w:rPr>
          <w:rFonts w:ascii="Times New Roman" w:hAnsi="Times New Roman" w:cs="Times New Roman"/>
          <w:b/>
        </w:rPr>
        <w:t xml:space="preserve"> </w:t>
      </w:r>
      <w:r w:rsidR="00C95068" w:rsidRPr="00A71CC0">
        <w:rPr>
          <w:rFonts w:ascii="Times New Roman" w:hAnsi="Times New Roman" w:cs="Times New Roman"/>
          <w:b/>
          <w:bCs/>
        </w:rPr>
        <w:t>Závěrečná ustanovení</w:t>
      </w:r>
    </w:p>
    <w:p w14:paraId="2C4C9AA2" w14:textId="77777777" w:rsidR="00D81216" w:rsidRPr="00A71CC0" w:rsidRDefault="000643FF" w:rsidP="00A61C50">
      <w:pPr>
        <w:pStyle w:val="Odstavecseseznamem"/>
        <w:numPr>
          <w:ilvl w:val="0"/>
          <w:numId w:val="15"/>
        </w:numPr>
        <w:spacing w:after="60" w:line="240" w:lineRule="auto"/>
        <w:ind w:left="142" w:hanging="357"/>
        <w:contextualSpacing w:val="0"/>
        <w:jc w:val="both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bCs/>
        </w:rPr>
        <w:t xml:space="preserve">Tato smlouva nabývá platnosti dnem jejího uzavření, tj. dnem podpisu posledním z účastníků, účinnosti nabývá zveřejněním v Registru smluv. </w:t>
      </w:r>
    </w:p>
    <w:p w14:paraId="11D4FC5D" w14:textId="77777777" w:rsidR="00D81216" w:rsidRPr="00A71CC0" w:rsidRDefault="007848E3" w:rsidP="00A61C50">
      <w:pPr>
        <w:pStyle w:val="Odstavecseseznamem"/>
        <w:numPr>
          <w:ilvl w:val="0"/>
          <w:numId w:val="15"/>
        </w:numPr>
        <w:spacing w:after="60" w:line="240" w:lineRule="auto"/>
        <w:ind w:left="142" w:hanging="357"/>
        <w:contextualSpacing w:val="0"/>
        <w:jc w:val="both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</w:rPr>
        <w:t xml:space="preserve">Smlouva může být </w:t>
      </w:r>
      <w:r w:rsidR="009B5E9F" w:rsidRPr="00A71CC0">
        <w:rPr>
          <w:rFonts w:ascii="Times New Roman" w:hAnsi="Times New Roman" w:cs="Times New Roman"/>
        </w:rPr>
        <w:t>měněna pouze písemn</w:t>
      </w:r>
      <w:r w:rsidRPr="00A71CC0">
        <w:rPr>
          <w:rFonts w:ascii="Times New Roman" w:hAnsi="Times New Roman" w:cs="Times New Roman"/>
        </w:rPr>
        <w:t>ými dodatky.</w:t>
      </w:r>
    </w:p>
    <w:p w14:paraId="32E24883" w14:textId="65A78260" w:rsidR="00D81216" w:rsidRPr="00A71CC0" w:rsidRDefault="00710EFC" w:rsidP="00A61C50">
      <w:pPr>
        <w:pStyle w:val="Odstavecseseznamem"/>
        <w:numPr>
          <w:ilvl w:val="0"/>
          <w:numId w:val="15"/>
        </w:numPr>
        <w:spacing w:after="60" w:line="240" w:lineRule="auto"/>
        <w:ind w:left="142" w:hanging="357"/>
        <w:contextualSpacing w:val="0"/>
        <w:jc w:val="both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</w:rPr>
        <w:t>Dodavatel výslovně souhlasí se zveřejněním všech náležitostí tohoto smluvního vztahu, výsledků zadávacího řízení, vč. údajů o hodnotách parametrů (své) vybrané nabídky, jakož i se zveřejněním celého znění této smlouvy včetně jej</w:t>
      </w:r>
      <w:r w:rsidR="00917421" w:rsidRPr="00A71CC0">
        <w:rPr>
          <w:rFonts w:ascii="Times New Roman" w:hAnsi="Times New Roman" w:cs="Times New Roman"/>
        </w:rPr>
        <w:t>í</w:t>
      </w:r>
      <w:r w:rsidRPr="00A71CC0">
        <w:rPr>
          <w:rFonts w:ascii="Times New Roman" w:hAnsi="Times New Roman" w:cs="Times New Roman"/>
        </w:rPr>
        <w:t>ch příloh, všech jejích změn a dodatků v souladu s ust. § 219 z. č. 134/2016 Sb., o veřejných zakázkách, v platném znění, dále souhlasí i s uveřejněním smlouvy v registru smluv podle zákona č. 340/2015 Sb., o zvláštních podmínkách účinnosti některých smluv, uveřejňování těchto smluv a o registru smluv (zákon o registru smluv) včetně všech jeho osobních údajů obsažených v této smlouvě.</w:t>
      </w:r>
      <w:r w:rsidR="006A4342" w:rsidRPr="00A71CC0">
        <w:rPr>
          <w:rFonts w:ascii="Times New Roman" w:hAnsi="Times New Roman" w:cs="Times New Roman"/>
        </w:rPr>
        <w:t xml:space="preserve"> </w:t>
      </w:r>
    </w:p>
    <w:p w14:paraId="2E04A36E" w14:textId="77777777" w:rsidR="00D81216" w:rsidRPr="00A71CC0" w:rsidRDefault="00A34D7B" w:rsidP="00A61C50">
      <w:pPr>
        <w:pStyle w:val="Odstavecseseznamem"/>
        <w:numPr>
          <w:ilvl w:val="0"/>
          <w:numId w:val="15"/>
        </w:numPr>
        <w:spacing w:after="60" w:line="240" w:lineRule="auto"/>
        <w:ind w:left="142" w:hanging="357"/>
        <w:contextualSpacing w:val="0"/>
        <w:jc w:val="both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  <w:color w:val="000000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14:paraId="02FE84A3" w14:textId="77777777" w:rsidR="00D81216" w:rsidRPr="00A71CC0" w:rsidRDefault="00D81216" w:rsidP="00A61C50">
      <w:pPr>
        <w:pStyle w:val="Odstavecseseznamem"/>
        <w:numPr>
          <w:ilvl w:val="0"/>
          <w:numId w:val="15"/>
        </w:numPr>
        <w:spacing w:after="60" w:line="240" w:lineRule="auto"/>
        <w:ind w:left="142" w:hanging="357"/>
        <w:contextualSpacing w:val="0"/>
        <w:jc w:val="both"/>
        <w:rPr>
          <w:rFonts w:ascii="Times New Roman" w:hAnsi="Times New Roman" w:cs="Times New Roman"/>
          <w:bCs/>
        </w:rPr>
      </w:pPr>
      <w:r w:rsidRPr="00A71CC0">
        <w:rPr>
          <w:rFonts w:ascii="Times New Roman" w:hAnsi="Times New Roman" w:cs="Times New Roman"/>
        </w:rPr>
        <w:t>Tato Smlouva je vyhotovena ve dvou stejnopisech, z nichž každý z účastníků této smlouvy obdrží po jednom vyhotovení. Pokud je tato smlouva podepisována elektronicky, je vyhotovena v jednom stejnopise podepsaném elektronicky oběma smluvními stranami.</w:t>
      </w:r>
    </w:p>
    <w:p w14:paraId="7933143D" w14:textId="77777777" w:rsidR="00D60252" w:rsidRPr="00A71CC0" w:rsidRDefault="00D60252" w:rsidP="00710EFC">
      <w:pPr>
        <w:pStyle w:val="Styl"/>
        <w:spacing w:before="60"/>
        <w:jc w:val="both"/>
        <w:rPr>
          <w:color w:val="000000"/>
          <w:sz w:val="22"/>
          <w:szCs w:val="22"/>
        </w:rPr>
      </w:pPr>
    </w:p>
    <w:p w14:paraId="379C5CC0" w14:textId="77777777" w:rsidR="00BB465D" w:rsidRPr="00A71CC0" w:rsidRDefault="00710EFC" w:rsidP="00C95068">
      <w:pPr>
        <w:pStyle w:val="Styl"/>
        <w:spacing w:before="60"/>
        <w:rPr>
          <w:color w:val="000000"/>
          <w:sz w:val="22"/>
          <w:szCs w:val="22"/>
        </w:rPr>
      </w:pPr>
      <w:r w:rsidRPr="00A71CC0">
        <w:rPr>
          <w:color w:val="000000"/>
          <w:sz w:val="22"/>
          <w:szCs w:val="22"/>
        </w:rPr>
        <w:tab/>
      </w:r>
    </w:p>
    <w:p w14:paraId="049F1496" w14:textId="34A67209" w:rsidR="008075CF" w:rsidRPr="00A8779E" w:rsidRDefault="008075CF" w:rsidP="00C95068">
      <w:pPr>
        <w:pStyle w:val="Styl"/>
        <w:spacing w:before="60"/>
        <w:rPr>
          <w:color w:val="000000"/>
          <w:sz w:val="22"/>
          <w:szCs w:val="22"/>
        </w:rPr>
      </w:pPr>
      <w:r w:rsidRPr="00A8779E">
        <w:rPr>
          <w:color w:val="000000"/>
          <w:sz w:val="22"/>
          <w:szCs w:val="22"/>
        </w:rPr>
        <w:t>P</w:t>
      </w:r>
      <w:r w:rsidR="009E1EAB" w:rsidRPr="00A8779E">
        <w:rPr>
          <w:color w:val="000000"/>
          <w:sz w:val="22"/>
          <w:szCs w:val="22"/>
        </w:rPr>
        <w:t>říloha č. 1 -</w:t>
      </w:r>
      <w:r w:rsidR="00497500" w:rsidRPr="00A8779E">
        <w:rPr>
          <w:color w:val="000000"/>
          <w:sz w:val="22"/>
          <w:szCs w:val="22"/>
        </w:rPr>
        <w:t xml:space="preserve"> Požadavky </w:t>
      </w:r>
      <w:r w:rsidR="00A8779E" w:rsidRPr="00A8779E">
        <w:rPr>
          <w:color w:val="000000"/>
          <w:sz w:val="22"/>
          <w:szCs w:val="22"/>
        </w:rPr>
        <w:t xml:space="preserve">a ceny </w:t>
      </w:r>
      <w:r w:rsidR="00497500" w:rsidRPr="00A8779E">
        <w:rPr>
          <w:color w:val="000000"/>
          <w:sz w:val="22"/>
          <w:szCs w:val="22"/>
        </w:rPr>
        <w:t>na služby</w:t>
      </w:r>
      <w:r w:rsidR="00A8779E" w:rsidRPr="00A8779E">
        <w:rPr>
          <w:color w:val="000000"/>
          <w:sz w:val="22"/>
          <w:szCs w:val="22"/>
        </w:rPr>
        <w:t xml:space="preserve"> preventivních zásahů </w:t>
      </w:r>
    </w:p>
    <w:p w14:paraId="3EC9D1CC" w14:textId="537CB043" w:rsidR="00A8779E" w:rsidRPr="00A8779E" w:rsidRDefault="00A8779E" w:rsidP="00C95068">
      <w:pPr>
        <w:pStyle w:val="Styl"/>
        <w:spacing w:before="60"/>
        <w:rPr>
          <w:sz w:val="22"/>
          <w:szCs w:val="22"/>
        </w:rPr>
      </w:pPr>
      <w:r w:rsidRPr="00A8779E">
        <w:rPr>
          <w:color w:val="000000"/>
          <w:sz w:val="22"/>
          <w:szCs w:val="22"/>
        </w:rPr>
        <w:t xml:space="preserve">Příloha č. 2 </w:t>
      </w:r>
      <w:r>
        <w:rPr>
          <w:color w:val="000000"/>
          <w:sz w:val="22"/>
          <w:szCs w:val="22"/>
        </w:rPr>
        <w:t xml:space="preserve">- </w:t>
      </w:r>
      <w:r w:rsidRPr="00A8779E">
        <w:rPr>
          <w:sz w:val="22"/>
          <w:szCs w:val="22"/>
        </w:rPr>
        <w:t>Požadavky a ceny na služby mimořádných zásahů</w:t>
      </w:r>
    </w:p>
    <w:p w14:paraId="4E85F0CC" w14:textId="0ADD41C5" w:rsidR="00A8779E" w:rsidRPr="00A8779E" w:rsidRDefault="00A8779E" w:rsidP="00C95068">
      <w:pPr>
        <w:pStyle w:val="Styl"/>
        <w:spacing w:before="60"/>
        <w:rPr>
          <w:sz w:val="22"/>
          <w:szCs w:val="22"/>
        </w:rPr>
      </w:pPr>
      <w:r w:rsidRPr="00A8779E">
        <w:rPr>
          <w:sz w:val="22"/>
          <w:szCs w:val="22"/>
        </w:rPr>
        <w:t xml:space="preserve">Příloha č. 3 </w:t>
      </w:r>
      <w:r>
        <w:rPr>
          <w:sz w:val="22"/>
          <w:szCs w:val="22"/>
        </w:rPr>
        <w:t>-</w:t>
      </w:r>
      <w:r w:rsidRPr="00A8779E">
        <w:rPr>
          <w:sz w:val="22"/>
          <w:szCs w:val="22"/>
        </w:rPr>
        <w:t xml:space="preserve"> </w:t>
      </w:r>
      <w:r>
        <w:rPr>
          <w:sz w:val="22"/>
          <w:szCs w:val="22"/>
        </w:rPr>
        <w:t>Požadavky a ceny ostatních služeb</w:t>
      </w:r>
    </w:p>
    <w:p w14:paraId="65E56202" w14:textId="77777777" w:rsidR="009B5E9F" w:rsidRPr="00A71CC0" w:rsidRDefault="009B5E9F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2BEDC450" w14:textId="77777777" w:rsidR="00710EFC" w:rsidRPr="00A71CC0" w:rsidRDefault="00710EFC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5B9105E1" w14:textId="77777777" w:rsidR="004D564D" w:rsidRPr="00A71CC0" w:rsidRDefault="004D564D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659B7A41" w14:textId="0DC5D1D3" w:rsidR="00C95068" w:rsidRPr="00A71CC0" w:rsidRDefault="00C95068" w:rsidP="00C95068">
      <w:pPr>
        <w:pStyle w:val="Styl"/>
        <w:spacing w:before="60"/>
        <w:rPr>
          <w:color w:val="000000"/>
          <w:sz w:val="22"/>
          <w:szCs w:val="22"/>
        </w:rPr>
      </w:pPr>
      <w:r w:rsidRPr="00A71CC0">
        <w:rPr>
          <w:color w:val="000000"/>
          <w:sz w:val="22"/>
          <w:szCs w:val="22"/>
        </w:rPr>
        <w:t>V Dobřanech, d</w:t>
      </w:r>
      <w:r w:rsidR="009B4C92">
        <w:rPr>
          <w:color w:val="000000"/>
          <w:sz w:val="22"/>
          <w:szCs w:val="22"/>
        </w:rPr>
        <w:t>ne 23.</w:t>
      </w:r>
      <w:r w:rsidR="00763409" w:rsidRPr="00A71CC0">
        <w:rPr>
          <w:color w:val="000000"/>
          <w:sz w:val="22"/>
          <w:szCs w:val="22"/>
        </w:rPr>
        <w:t xml:space="preserve"> </w:t>
      </w:r>
      <w:r w:rsidR="009B4C92">
        <w:rPr>
          <w:color w:val="000000"/>
          <w:sz w:val="22"/>
          <w:szCs w:val="22"/>
        </w:rPr>
        <w:t>04.2025</w:t>
      </w:r>
      <w:r w:rsidR="00763409" w:rsidRPr="00A71CC0">
        <w:rPr>
          <w:color w:val="000000"/>
          <w:sz w:val="22"/>
          <w:szCs w:val="22"/>
        </w:rPr>
        <w:t xml:space="preserve">              </w:t>
      </w:r>
      <w:r w:rsidR="009B4C92">
        <w:rPr>
          <w:color w:val="000000"/>
          <w:sz w:val="22"/>
          <w:szCs w:val="22"/>
        </w:rPr>
        <w:tab/>
      </w:r>
      <w:r w:rsidR="009B4C92">
        <w:rPr>
          <w:color w:val="000000"/>
          <w:sz w:val="22"/>
          <w:szCs w:val="22"/>
        </w:rPr>
        <w:tab/>
      </w:r>
      <w:r w:rsidR="009B4C92">
        <w:rPr>
          <w:color w:val="000000"/>
          <w:sz w:val="22"/>
          <w:szCs w:val="22"/>
        </w:rPr>
        <w:tab/>
        <w:t xml:space="preserve">    </w:t>
      </w:r>
      <w:r w:rsidRPr="00A71CC0">
        <w:rPr>
          <w:color w:val="000000"/>
          <w:sz w:val="22"/>
          <w:szCs w:val="22"/>
        </w:rPr>
        <w:t>V</w:t>
      </w:r>
      <w:r w:rsidR="00DC478D">
        <w:rPr>
          <w:color w:val="000000"/>
          <w:sz w:val="22"/>
          <w:szCs w:val="22"/>
        </w:rPr>
        <w:t> Plzni,</w:t>
      </w:r>
      <w:r w:rsidRPr="00A71CC0">
        <w:rPr>
          <w:color w:val="000000"/>
          <w:sz w:val="22"/>
          <w:szCs w:val="22"/>
        </w:rPr>
        <w:t xml:space="preserve"> dne </w:t>
      </w:r>
      <w:r w:rsidR="009B4C92">
        <w:rPr>
          <w:color w:val="000000"/>
          <w:sz w:val="22"/>
          <w:szCs w:val="22"/>
        </w:rPr>
        <w:t>11.04.2025</w:t>
      </w:r>
    </w:p>
    <w:p w14:paraId="18ADF093" w14:textId="77777777" w:rsidR="00AD10A5" w:rsidRPr="00A71CC0" w:rsidRDefault="00AD10A5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63F2EC86" w14:textId="77777777" w:rsidR="00C95068" w:rsidRPr="00A71CC0" w:rsidRDefault="000F5A95" w:rsidP="00C95068">
      <w:pPr>
        <w:pStyle w:val="Styl"/>
        <w:spacing w:before="60"/>
        <w:rPr>
          <w:color w:val="000000"/>
          <w:sz w:val="22"/>
          <w:szCs w:val="22"/>
        </w:rPr>
      </w:pPr>
      <w:r w:rsidRPr="00A71CC0">
        <w:rPr>
          <w:color w:val="000000"/>
          <w:sz w:val="22"/>
          <w:szCs w:val="22"/>
        </w:rPr>
        <w:t>Za o</w:t>
      </w:r>
      <w:r w:rsidR="00E146F5" w:rsidRPr="00A71CC0">
        <w:rPr>
          <w:color w:val="000000"/>
          <w:sz w:val="22"/>
          <w:szCs w:val="22"/>
        </w:rPr>
        <w:t>bjednatele</w:t>
      </w:r>
      <w:r w:rsidR="00C95068" w:rsidRPr="00A71CC0">
        <w:rPr>
          <w:color w:val="000000"/>
          <w:sz w:val="22"/>
          <w:szCs w:val="22"/>
        </w:rPr>
        <w:t>:</w:t>
      </w:r>
      <w:r w:rsidR="00C95068" w:rsidRPr="00A71CC0">
        <w:rPr>
          <w:color w:val="000000"/>
          <w:sz w:val="22"/>
          <w:szCs w:val="22"/>
        </w:rPr>
        <w:tab/>
      </w:r>
      <w:r w:rsidR="00C95068" w:rsidRPr="00A71CC0">
        <w:rPr>
          <w:color w:val="000000"/>
          <w:sz w:val="22"/>
          <w:szCs w:val="22"/>
        </w:rPr>
        <w:tab/>
      </w:r>
      <w:r w:rsidR="00C95068" w:rsidRPr="00A71CC0">
        <w:rPr>
          <w:color w:val="000000"/>
          <w:sz w:val="22"/>
          <w:szCs w:val="22"/>
        </w:rPr>
        <w:tab/>
      </w:r>
      <w:r w:rsidR="00C95068" w:rsidRPr="00A71CC0">
        <w:rPr>
          <w:color w:val="000000"/>
          <w:sz w:val="22"/>
          <w:szCs w:val="22"/>
        </w:rPr>
        <w:tab/>
      </w:r>
      <w:r w:rsidR="00C95068" w:rsidRPr="00A71CC0">
        <w:rPr>
          <w:color w:val="000000"/>
          <w:sz w:val="22"/>
          <w:szCs w:val="22"/>
        </w:rPr>
        <w:tab/>
      </w:r>
      <w:r w:rsidR="00763409" w:rsidRPr="00A71CC0">
        <w:rPr>
          <w:color w:val="000000"/>
          <w:sz w:val="22"/>
          <w:szCs w:val="22"/>
        </w:rPr>
        <w:t xml:space="preserve">                 </w:t>
      </w:r>
      <w:r w:rsidRPr="00A71CC0">
        <w:rPr>
          <w:color w:val="000000"/>
          <w:sz w:val="22"/>
          <w:szCs w:val="22"/>
        </w:rPr>
        <w:t>Za d</w:t>
      </w:r>
      <w:r w:rsidR="00E146F5" w:rsidRPr="00A71CC0">
        <w:rPr>
          <w:color w:val="000000"/>
          <w:sz w:val="22"/>
          <w:szCs w:val="22"/>
        </w:rPr>
        <w:t>odavatele</w:t>
      </w:r>
      <w:r w:rsidR="00C95068" w:rsidRPr="00A71CC0">
        <w:rPr>
          <w:color w:val="000000"/>
          <w:sz w:val="22"/>
          <w:szCs w:val="22"/>
        </w:rPr>
        <w:t>:</w:t>
      </w:r>
    </w:p>
    <w:p w14:paraId="7968C890" w14:textId="77777777" w:rsidR="00C95068" w:rsidRPr="00A71CC0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43E32E21" w14:textId="77777777" w:rsidR="00654867" w:rsidRPr="00A71CC0" w:rsidRDefault="00654867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7D6D7E87" w14:textId="77777777" w:rsidR="00654867" w:rsidRPr="00A71CC0" w:rsidRDefault="00654867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6C9BF960" w14:textId="77777777" w:rsidR="00BD7B6B" w:rsidRPr="00A71CC0" w:rsidRDefault="00BD7B6B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36BACD4A" w14:textId="77777777" w:rsidR="00654867" w:rsidRPr="00A71CC0" w:rsidRDefault="00654867" w:rsidP="00C95068">
      <w:pPr>
        <w:pStyle w:val="Styl"/>
        <w:spacing w:before="60"/>
        <w:rPr>
          <w:color w:val="000000"/>
          <w:sz w:val="22"/>
          <w:szCs w:val="22"/>
        </w:rPr>
      </w:pPr>
    </w:p>
    <w:p w14:paraId="37625BA3" w14:textId="77777777" w:rsidR="00C95068" w:rsidRPr="00A71CC0" w:rsidRDefault="00D60252" w:rsidP="00C95068">
      <w:pPr>
        <w:pStyle w:val="Styl"/>
        <w:rPr>
          <w:color w:val="000000"/>
          <w:sz w:val="22"/>
          <w:szCs w:val="22"/>
        </w:rPr>
      </w:pPr>
      <w:r w:rsidRPr="00A71CC0">
        <w:rPr>
          <w:color w:val="000000"/>
          <w:sz w:val="22"/>
          <w:szCs w:val="22"/>
        </w:rPr>
        <w:t>……………………………………</w:t>
      </w:r>
      <w:r w:rsidRPr="00A71CC0">
        <w:rPr>
          <w:color w:val="000000"/>
          <w:sz w:val="22"/>
          <w:szCs w:val="22"/>
        </w:rPr>
        <w:tab/>
      </w:r>
      <w:r w:rsidRPr="00A71CC0">
        <w:rPr>
          <w:color w:val="000000"/>
          <w:sz w:val="22"/>
          <w:szCs w:val="22"/>
        </w:rPr>
        <w:tab/>
      </w:r>
      <w:r w:rsidR="00763409" w:rsidRPr="00A71CC0">
        <w:rPr>
          <w:color w:val="000000"/>
          <w:sz w:val="22"/>
          <w:szCs w:val="22"/>
        </w:rPr>
        <w:t xml:space="preserve">                 </w:t>
      </w:r>
      <w:r w:rsidR="00C95068" w:rsidRPr="00A71CC0">
        <w:rPr>
          <w:color w:val="000000"/>
          <w:sz w:val="22"/>
          <w:szCs w:val="22"/>
        </w:rPr>
        <w:t>……………………………….………</w:t>
      </w:r>
      <w:r w:rsidRPr="00A71CC0">
        <w:rPr>
          <w:color w:val="000000"/>
          <w:sz w:val="22"/>
          <w:szCs w:val="22"/>
        </w:rPr>
        <w:t>…..</w:t>
      </w:r>
      <w:r w:rsidR="00C95068" w:rsidRPr="00A71CC0">
        <w:rPr>
          <w:color w:val="000000"/>
          <w:sz w:val="22"/>
          <w:szCs w:val="22"/>
        </w:rPr>
        <w:t>.</w:t>
      </w:r>
    </w:p>
    <w:p w14:paraId="53624831" w14:textId="77777777" w:rsidR="00C46861" w:rsidRPr="00A71CC0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sz w:val="22"/>
          <w:szCs w:val="22"/>
        </w:rPr>
      </w:pPr>
    </w:p>
    <w:p w14:paraId="7C7860AE" w14:textId="57F0126D" w:rsidR="00C95068" w:rsidRPr="00A71CC0" w:rsidRDefault="00C95068" w:rsidP="00C46861">
      <w:pPr>
        <w:pStyle w:val="Styl"/>
        <w:tabs>
          <w:tab w:val="center" w:pos="2268"/>
          <w:tab w:val="left" w:pos="5812"/>
          <w:tab w:val="center" w:pos="7371"/>
        </w:tabs>
        <w:rPr>
          <w:b/>
          <w:bCs/>
          <w:sz w:val="22"/>
          <w:szCs w:val="22"/>
        </w:rPr>
      </w:pPr>
      <w:r w:rsidRPr="00A71CC0">
        <w:rPr>
          <w:b/>
          <w:bCs/>
          <w:sz w:val="22"/>
          <w:szCs w:val="22"/>
        </w:rPr>
        <w:tab/>
      </w:r>
    </w:p>
    <w:p w14:paraId="3121EE18" w14:textId="29889DCC" w:rsidR="00C95068" w:rsidRPr="00A71CC0" w:rsidRDefault="00C46861" w:rsidP="00A34D7B">
      <w:pPr>
        <w:pStyle w:val="Styl"/>
        <w:tabs>
          <w:tab w:val="center" w:pos="2268"/>
          <w:tab w:val="left" w:pos="5340"/>
        </w:tabs>
        <w:ind w:left="425" w:hanging="425"/>
        <w:rPr>
          <w:color w:val="000000"/>
          <w:sz w:val="22"/>
          <w:szCs w:val="22"/>
        </w:rPr>
      </w:pPr>
      <w:r w:rsidRPr="00A71CC0">
        <w:rPr>
          <w:sz w:val="22"/>
          <w:szCs w:val="22"/>
        </w:rPr>
        <w:t xml:space="preserve">            </w:t>
      </w:r>
      <w:r w:rsidR="00654867" w:rsidRPr="00A71CC0">
        <w:rPr>
          <w:sz w:val="22"/>
          <w:szCs w:val="22"/>
        </w:rPr>
        <w:t xml:space="preserve">          </w:t>
      </w:r>
      <w:r w:rsidRPr="00A71CC0">
        <w:rPr>
          <w:sz w:val="22"/>
          <w:szCs w:val="22"/>
        </w:rPr>
        <w:t>ředitel</w:t>
      </w:r>
      <w:r w:rsidR="00C95068" w:rsidRPr="00A71CC0">
        <w:rPr>
          <w:sz w:val="22"/>
          <w:szCs w:val="22"/>
        </w:rPr>
        <w:t xml:space="preserve"> </w:t>
      </w:r>
      <w:r w:rsidR="00A34D7B" w:rsidRPr="00A71CC0">
        <w:rPr>
          <w:sz w:val="22"/>
          <w:szCs w:val="22"/>
        </w:rPr>
        <w:tab/>
      </w:r>
      <w:r w:rsidR="009E79D8">
        <w:rPr>
          <w:sz w:val="22"/>
          <w:szCs w:val="22"/>
        </w:rPr>
        <w:tab/>
      </w:r>
      <w:r w:rsidR="009E79D8">
        <w:rPr>
          <w:sz w:val="22"/>
          <w:szCs w:val="22"/>
        </w:rPr>
        <w:tab/>
      </w:r>
      <w:r w:rsidR="009E79D8">
        <w:rPr>
          <w:sz w:val="22"/>
          <w:szCs w:val="22"/>
        </w:rPr>
        <w:tab/>
        <w:t xml:space="preserve">   jednatel</w:t>
      </w:r>
    </w:p>
    <w:p w14:paraId="7DB7E45C" w14:textId="25DF774B" w:rsidR="00E87462" w:rsidRPr="00A71CC0" w:rsidRDefault="00C95068" w:rsidP="009E79D8">
      <w:pPr>
        <w:pStyle w:val="Styl"/>
        <w:tabs>
          <w:tab w:val="center" w:pos="4678"/>
        </w:tabs>
        <w:ind w:left="425" w:hanging="425"/>
        <w:rPr>
          <w:color w:val="000000"/>
          <w:sz w:val="22"/>
          <w:szCs w:val="22"/>
        </w:rPr>
      </w:pPr>
      <w:r w:rsidRPr="00A71CC0">
        <w:rPr>
          <w:color w:val="000000"/>
          <w:sz w:val="22"/>
          <w:szCs w:val="22"/>
        </w:rPr>
        <w:t xml:space="preserve">Psychiatrická </w:t>
      </w:r>
      <w:r w:rsidRPr="00A71CC0">
        <w:rPr>
          <w:sz w:val="22"/>
          <w:szCs w:val="22"/>
        </w:rPr>
        <w:t>nemocnice</w:t>
      </w:r>
      <w:r w:rsidRPr="00A71CC0">
        <w:rPr>
          <w:color w:val="FF0000"/>
          <w:sz w:val="22"/>
          <w:szCs w:val="22"/>
        </w:rPr>
        <w:t xml:space="preserve"> </w:t>
      </w:r>
      <w:r w:rsidRPr="00A71CC0">
        <w:rPr>
          <w:color w:val="000000"/>
          <w:sz w:val="22"/>
          <w:szCs w:val="22"/>
        </w:rPr>
        <w:t xml:space="preserve">v Dobřanech </w:t>
      </w:r>
      <w:r w:rsidR="009E79D8">
        <w:rPr>
          <w:color w:val="000000"/>
          <w:sz w:val="22"/>
          <w:szCs w:val="22"/>
        </w:rPr>
        <w:tab/>
        <w:t xml:space="preserve">                                            </w:t>
      </w:r>
      <w:r w:rsidR="000F7916">
        <w:rPr>
          <w:color w:val="000000"/>
          <w:sz w:val="22"/>
          <w:szCs w:val="22"/>
        </w:rPr>
        <w:t xml:space="preserve">   </w:t>
      </w:r>
      <w:r w:rsidR="009E79D8">
        <w:rPr>
          <w:color w:val="000000"/>
          <w:sz w:val="22"/>
          <w:szCs w:val="22"/>
        </w:rPr>
        <w:t>DESINSEKTA s.r.o.</w:t>
      </w:r>
    </w:p>
    <w:sectPr w:rsidR="00E87462" w:rsidRPr="00A71CC0" w:rsidSect="00FA6189">
      <w:footerReference w:type="default" r:id="rId8"/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D24B" w14:textId="77777777" w:rsidR="00BD7DF7" w:rsidRDefault="00BD7DF7" w:rsidP="007548F1">
      <w:pPr>
        <w:spacing w:after="0" w:line="240" w:lineRule="auto"/>
      </w:pPr>
      <w:r>
        <w:separator/>
      </w:r>
    </w:p>
  </w:endnote>
  <w:endnote w:type="continuationSeparator" w:id="0">
    <w:p w14:paraId="7FF723A8" w14:textId="77777777" w:rsidR="00BD7DF7" w:rsidRDefault="00BD7DF7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156829"/>
      <w:docPartObj>
        <w:docPartGallery w:val="Page Numbers (Bottom of Page)"/>
        <w:docPartUnique/>
      </w:docPartObj>
    </w:sdtPr>
    <w:sdtEndPr/>
    <w:sdtContent>
      <w:p w14:paraId="3A10F0A5" w14:textId="77777777" w:rsidR="009046CA" w:rsidRDefault="009046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A1">
          <w:rPr>
            <w:noProof/>
          </w:rPr>
          <w:t>4</w:t>
        </w:r>
        <w:r>
          <w:fldChar w:fldCharType="end"/>
        </w:r>
      </w:p>
    </w:sdtContent>
  </w:sdt>
  <w:p w14:paraId="36ECCBB9" w14:textId="77777777" w:rsidR="009046CA" w:rsidRDefault="00904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4C47" w14:textId="77777777" w:rsidR="00BD7DF7" w:rsidRDefault="00BD7DF7" w:rsidP="007548F1">
      <w:pPr>
        <w:spacing w:after="0" w:line="240" w:lineRule="auto"/>
      </w:pPr>
      <w:r>
        <w:separator/>
      </w:r>
    </w:p>
  </w:footnote>
  <w:footnote w:type="continuationSeparator" w:id="0">
    <w:p w14:paraId="74ACFDD1" w14:textId="77777777" w:rsidR="00BD7DF7" w:rsidRDefault="00BD7DF7" w:rsidP="0075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308C"/>
    <w:multiLevelType w:val="hybridMultilevel"/>
    <w:tmpl w:val="78AA72D8"/>
    <w:lvl w:ilvl="0" w:tplc="FD765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4036"/>
    <w:multiLevelType w:val="hybridMultilevel"/>
    <w:tmpl w:val="8D903B62"/>
    <w:lvl w:ilvl="0" w:tplc="A49EAA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3CA8"/>
    <w:multiLevelType w:val="hybridMultilevel"/>
    <w:tmpl w:val="56AC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2A7C33"/>
    <w:multiLevelType w:val="hybridMultilevel"/>
    <w:tmpl w:val="83CEF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44487"/>
    <w:multiLevelType w:val="hybridMultilevel"/>
    <w:tmpl w:val="46EE9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848"/>
    <w:multiLevelType w:val="hybridMultilevel"/>
    <w:tmpl w:val="88D8548C"/>
    <w:lvl w:ilvl="0" w:tplc="988A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2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F2DED"/>
    <w:multiLevelType w:val="hybridMultilevel"/>
    <w:tmpl w:val="9CC23C60"/>
    <w:lvl w:ilvl="0" w:tplc="EB2A2D50">
      <w:start w:val="26"/>
      <w:numFmt w:val="bullet"/>
      <w:lvlText w:val="-"/>
      <w:lvlJc w:val="left"/>
      <w:pPr>
        <w:ind w:left="207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5DB07B30"/>
    <w:multiLevelType w:val="hybridMultilevel"/>
    <w:tmpl w:val="8E643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63484"/>
    <w:multiLevelType w:val="hybridMultilevel"/>
    <w:tmpl w:val="B79EB2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038CA"/>
    <w:multiLevelType w:val="hybridMultilevel"/>
    <w:tmpl w:val="D9E24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44A1B"/>
    <w:multiLevelType w:val="hybridMultilevel"/>
    <w:tmpl w:val="4036A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F3290"/>
    <w:multiLevelType w:val="hybridMultilevel"/>
    <w:tmpl w:val="0FB62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363EE"/>
    <w:multiLevelType w:val="hybridMultilevel"/>
    <w:tmpl w:val="009A7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37271"/>
    <w:multiLevelType w:val="hybridMultilevel"/>
    <w:tmpl w:val="69E00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B515A"/>
    <w:multiLevelType w:val="hybridMultilevel"/>
    <w:tmpl w:val="7736D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01829"/>
    <w:multiLevelType w:val="hybridMultilevel"/>
    <w:tmpl w:val="3C32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18"/>
  </w:num>
  <w:num w:numId="7">
    <w:abstractNumId w:val="22"/>
  </w:num>
  <w:num w:numId="8">
    <w:abstractNumId w:val="14"/>
  </w:num>
  <w:num w:numId="9">
    <w:abstractNumId w:val="23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0"/>
  </w:num>
  <w:num w:numId="15">
    <w:abstractNumId w:val="20"/>
  </w:num>
  <w:num w:numId="16">
    <w:abstractNumId w:val="21"/>
  </w:num>
  <w:num w:numId="17">
    <w:abstractNumId w:val="17"/>
  </w:num>
  <w:num w:numId="18">
    <w:abstractNumId w:val="4"/>
  </w:num>
  <w:num w:numId="19">
    <w:abstractNumId w:val="10"/>
  </w:num>
  <w:num w:numId="20">
    <w:abstractNumId w:val="7"/>
  </w:num>
  <w:num w:numId="21">
    <w:abstractNumId w:val="5"/>
  </w:num>
  <w:num w:numId="22">
    <w:abstractNumId w:val="19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8"/>
    <w:rsid w:val="00004B5C"/>
    <w:rsid w:val="0001197F"/>
    <w:rsid w:val="0004718A"/>
    <w:rsid w:val="00055063"/>
    <w:rsid w:val="000643FF"/>
    <w:rsid w:val="00066309"/>
    <w:rsid w:val="00087848"/>
    <w:rsid w:val="000C3DB0"/>
    <w:rsid w:val="000C7460"/>
    <w:rsid w:val="000F5A95"/>
    <w:rsid w:val="000F7916"/>
    <w:rsid w:val="00114184"/>
    <w:rsid w:val="00131609"/>
    <w:rsid w:val="001329AF"/>
    <w:rsid w:val="00136C50"/>
    <w:rsid w:val="00147489"/>
    <w:rsid w:val="001556AF"/>
    <w:rsid w:val="00156758"/>
    <w:rsid w:val="00167921"/>
    <w:rsid w:val="001824E8"/>
    <w:rsid w:val="001961B7"/>
    <w:rsid w:val="001A7BD7"/>
    <w:rsid w:val="001B436C"/>
    <w:rsid w:val="001B592B"/>
    <w:rsid w:val="001B64EF"/>
    <w:rsid w:val="001C50A1"/>
    <w:rsid w:val="001E1CBE"/>
    <w:rsid w:val="001F135D"/>
    <w:rsid w:val="00200151"/>
    <w:rsid w:val="00202399"/>
    <w:rsid w:val="002058B0"/>
    <w:rsid w:val="00206658"/>
    <w:rsid w:val="00212E49"/>
    <w:rsid w:val="00216BFB"/>
    <w:rsid w:val="0024647F"/>
    <w:rsid w:val="0026554D"/>
    <w:rsid w:val="00274F56"/>
    <w:rsid w:val="00293A24"/>
    <w:rsid w:val="0029495D"/>
    <w:rsid w:val="002B3C3A"/>
    <w:rsid w:val="002B3E64"/>
    <w:rsid w:val="002B4126"/>
    <w:rsid w:val="002B516B"/>
    <w:rsid w:val="002C00D2"/>
    <w:rsid w:val="002C08D3"/>
    <w:rsid w:val="002C6ADE"/>
    <w:rsid w:val="002E556E"/>
    <w:rsid w:val="002F4709"/>
    <w:rsid w:val="003037E0"/>
    <w:rsid w:val="003168F4"/>
    <w:rsid w:val="00321DBD"/>
    <w:rsid w:val="00330D20"/>
    <w:rsid w:val="00345290"/>
    <w:rsid w:val="00383E8C"/>
    <w:rsid w:val="003A2DC3"/>
    <w:rsid w:val="003B196D"/>
    <w:rsid w:val="003D1B50"/>
    <w:rsid w:val="003E1F36"/>
    <w:rsid w:val="003F13B9"/>
    <w:rsid w:val="00413A72"/>
    <w:rsid w:val="00413BFC"/>
    <w:rsid w:val="00420313"/>
    <w:rsid w:val="00420BC9"/>
    <w:rsid w:val="00423E41"/>
    <w:rsid w:val="00432503"/>
    <w:rsid w:val="004372FD"/>
    <w:rsid w:val="004422D6"/>
    <w:rsid w:val="00483967"/>
    <w:rsid w:val="004948F1"/>
    <w:rsid w:val="00497500"/>
    <w:rsid w:val="004A448C"/>
    <w:rsid w:val="004C299E"/>
    <w:rsid w:val="004C37AE"/>
    <w:rsid w:val="004D3377"/>
    <w:rsid w:val="004D4C2C"/>
    <w:rsid w:val="004D564D"/>
    <w:rsid w:val="004D722D"/>
    <w:rsid w:val="004E37D8"/>
    <w:rsid w:val="004E4E2C"/>
    <w:rsid w:val="004E5CE7"/>
    <w:rsid w:val="004F2BF9"/>
    <w:rsid w:val="00522D21"/>
    <w:rsid w:val="005405B7"/>
    <w:rsid w:val="005406B7"/>
    <w:rsid w:val="00547030"/>
    <w:rsid w:val="00562588"/>
    <w:rsid w:val="0056361A"/>
    <w:rsid w:val="005C48B7"/>
    <w:rsid w:val="005D5324"/>
    <w:rsid w:val="005E7E05"/>
    <w:rsid w:val="005F542F"/>
    <w:rsid w:val="0064020A"/>
    <w:rsid w:val="00651ACB"/>
    <w:rsid w:val="00654867"/>
    <w:rsid w:val="00656855"/>
    <w:rsid w:val="006625D7"/>
    <w:rsid w:val="006649A0"/>
    <w:rsid w:val="00676257"/>
    <w:rsid w:val="00683A5F"/>
    <w:rsid w:val="006A3D18"/>
    <w:rsid w:val="006A4342"/>
    <w:rsid w:val="006A6F7B"/>
    <w:rsid w:val="006D0056"/>
    <w:rsid w:val="006D5BA3"/>
    <w:rsid w:val="006E7F2A"/>
    <w:rsid w:val="00702EFE"/>
    <w:rsid w:val="00710EFC"/>
    <w:rsid w:val="00725388"/>
    <w:rsid w:val="007548F1"/>
    <w:rsid w:val="0075664F"/>
    <w:rsid w:val="00756E5D"/>
    <w:rsid w:val="0076239D"/>
    <w:rsid w:val="00763409"/>
    <w:rsid w:val="00767C47"/>
    <w:rsid w:val="007728B2"/>
    <w:rsid w:val="00774FE4"/>
    <w:rsid w:val="00782267"/>
    <w:rsid w:val="007848E3"/>
    <w:rsid w:val="007B3999"/>
    <w:rsid w:val="007B450B"/>
    <w:rsid w:val="007B5F18"/>
    <w:rsid w:val="007B7FB1"/>
    <w:rsid w:val="007C47F4"/>
    <w:rsid w:val="007D6008"/>
    <w:rsid w:val="007E5BE8"/>
    <w:rsid w:val="007F1D6E"/>
    <w:rsid w:val="007F5DA2"/>
    <w:rsid w:val="00807343"/>
    <w:rsid w:val="008075CF"/>
    <w:rsid w:val="00807FB1"/>
    <w:rsid w:val="00811492"/>
    <w:rsid w:val="00813131"/>
    <w:rsid w:val="00822CB2"/>
    <w:rsid w:val="008404FE"/>
    <w:rsid w:val="00840A1C"/>
    <w:rsid w:val="008455A9"/>
    <w:rsid w:val="00850E03"/>
    <w:rsid w:val="00854D3E"/>
    <w:rsid w:val="00856275"/>
    <w:rsid w:val="00856BC4"/>
    <w:rsid w:val="00860AEA"/>
    <w:rsid w:val="008678C3"/>
    <w:rsid w:val="00867DEE"/>
    <w:rsid w:val="00875C50"/>
    <w:rsid w:val="00877840"/>
    <w:rsid w:val="00887EFF"/>
    <w:rsid w:val="009046CA"/>
    <w:rsid w:val="00913803"/>
    <w:rsid w:val="00917421"/>
    <w:rsid w:val="00943CF6"/>
    <w:rsid w:val="00945DA1"/>
    <w:rsid w:val="009528FF"/>
    <w:rsid w:val="0095765E"/>
    <w:rsid w:val="0096334B"/>
    <w:rsid w:val="00970AE2"/>
    <w:rsid w:val="00985803"/>
    <w:rsid w:val="00986AB2"/>
    <w:rsid w:val="009A1560"/>
    <w:rsid w:val="009B4C92"/>
    <w:rsid w:val="009B5B65"/>
    <w:rsid w:val="009B5E9F"/>
    <w:rsid w:val="009C0A83"/>
    <w:rsid w:val="009C30E2"/>
    <w:rsid w:val="009E1EAB"/>
    <w:rsid w:val="009E79D8"/>
    <w:rsid w:val="00A05A0E"/>
    <w:rsid w:val="00A34333"/>
    <w:rsid w:val="00A34D7B"/>
    <w:rsid w:val="00A554FE"/>
    <w:rsid w:val="00A61C50"/>
    <w:rsid w:val="00A65E86"/>
    <w:rsid w:val="00A71CC0"/>
    <w:rsid w:val="00A73BBC"/>
    <w:rsid w:val="00A80933"/>
    <w:rsid w:val="00A817E2"/>
    <w:rsid w:val="00A87045"/>
    <w:rsid w:val="00A8779E"/>
    <w:rsid w:val="00A900D4"/>
    <w:rsid w:val="00A918F9"/>
    <w:rsid w:val="00AB61D5"/>
    <w:rsid w:val="00AD0B2D"/>
    <w:rsid w:val="00AD10A5"/>
    <w:rsid w:val="00AF39BD"/>
    <w:rsid w:val="00B02E13"/>
    <w:rsid w:val="00B32AB5"/>
    <w:rsid w:val="00B46F12"/>
    <w:rsid w:val="00B63463"/>
    <w:rsid w:val="00B6533A"/>
    <w:rsid w:val="00B86B01"/>
    <w:rsid w:val="00B94A53"/>
    <w:rsid w:val="00BB465D"/>
    <w:rsid w:val="00BB4CE9"/>
    <w:rsid w:val="00BD7B6B"/>
    <w:rsid w:val="00BD7DF7"/>
    <w:rsid w:val="00BE04A9"/>
    <w:rsid w:val="00BE35DA"/>
    <w:rsid w:val="00BE5EAA"/>
    <w:rsid w:val="00BF117B"/>
    <w:rsid w:val="00C32581"/>
    <w:rsid w:val="00C406C9"/>
    <w:rsid w:val="00C437DD"/>
    <w:rsid w:val="00C46861"/>
    <w:rsid w:val="00C617C8"/>
    <w:rsid w:val="00C62748"/>
    <w:rsid w:val="00C71645"/>
    <w:rsid w:val="00C71E78"/>
    <w:rsid w:val="00C942D8"/>
    <w:rsid w:val="00C95068"/>
    <w:rsid w:val="00CC60BA"/>
    <w:rsid w:val="00CD447C"/>
    <w:rsid w:val="00CD6C85"/>
    <w:rsid w:val="00CD725E"/>
    <w:rsid w:val="00CE28E8"/>
    <w:rsid w:val="00CF4950"/>
    <w:rsid w:val="00CF5C5A"/>
    <w:rsid w:val="00CF7B78"/>
    <w:rsid w:val="00D041A6"/>
    <w:rsid w:val="00D209A3"/>
    <w:rsid w:val="00D22825"/>
    <w:rsid w:val="00D33F96"/>
    <w:rsid w:val="00D60252"/>
    <w:rsid w:val="00D6145E"/>
    <w:rsid w:val="00D620CF"/>
    <w:rsid w:val="00D81216"/>
    <w:rsid w:val="00DA7ED9"/>
    <w:rsid w:val="00DB0C73"/>
    <w:rsid w:val="00DB35BA"/>
    <w:rsid w:val="00DB5920"/>
    <w:rsid w:val="00DB783D"/>
    <w:rsid w:val="00DC478D"/>
    <w:rsid w:val="00E12627"/>
    <w:rsid w:val="00E146F5"/>
    <w:rsid w:val="00E15F82"/>
    <w:rsid w:val="00E3734D"/>
    <w:rsid w:val="00E410D3"/>
    <w:rsid w:val="00E42396"/>
    <w:rsid w:val="00E571F6"/>
    <w:rsid w:val="00E60A55"/>
    <w:rsid w:val="00E87462"/>
    <w:rsid w:val="00E9480A"/>
    <w:rsid w:val="00E97F4A"/>
    <w:rsid w:val="00EA4BDC"/>
    <w:rsid w:val="00EB4C83"/>
    <w:rsid w:val="00EC0A7D"/>
    <w:rsid w:val="00EC5C1C"/>
    <w:rsid w:val="00ED0E9C"/>
    <w:rsid w:val="00ED1594"/>
    <w:rsid w:val="00ED4D75"/>
    <w:rsid w:val="00F03C57"/>
    <w:rsid w:val="00F07B45"/>
    <w:rsid w:val="00F23468"/>
    <w:rsid w:val="00F24B29"/>
    <w:rsid w:val="00F24EBA"/>
    <w:rsid w:val="00F25262"/>
    <w:rsid w:val="00F34C94"/>
    <w:rsid w:val="00F36D7D"/>
    <w:rsid w:val="00F47E89"/>
    <w:rsid w:val="00F755A9"/>
    <w:rsid w:val="00F82BEC"/>
    <w:rsid w:val="00F84911"/>
    <w:rsid w:val="00F93BB0"/>
    <w:rsid w:val="00FA6189"/>
    <w:rsid w:val="00FC4E5A"/>
    <w:rsid w:val="00FC6204"/>
    <w:rsid w:val="00FE3D37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EC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  <w:style w:type="paragraph" w:styleId="Odstavecseseznamem">
    <w:name w:val="List Paragraph"/>
    <w:basedOn w:val="Normln"/>
    <w:uiPriority w:val="34"/>
    <w:qFormat/>
    <w:rsid w:val="00497500"/>
    <w:pPr>
      <w:ind w:left="720"/>
      <w:contextualSpacing/>
    </w:pPr>
  </w:style>
  <w:style w:type="table" w:styleId="Mkatabulky">
    <w:name w:val="Table Grid"/>
    <w:basedOn w:val="Normlntabulka"/>
    <w:uiPriority w:val="59"/>
    <w:rsid w:val="00A8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F13B9"/>
    <w:pPr>
      <w:spacing w:before="120" w:after="120" w:line="240" w:lineRule="auto"/>
      <w:ind w:right="-45"/>
      <w:jc w:val="center"/>
    </w:pPr>
    <w:rPr>
      <w:rFonts w:ascii="Arial" w:eastAsia="Arial" w:hAnsi="Arial" w:cs="Times New Roman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3F13B9"/>
    <w:rPr>
      <w:rFonts w:ascii="Arial" w:eastAsia="Arial" w:hAnsi="Arial" w:cs="Times New Roman"/>
      <w:b/>
      <w:color w:val="000000"/>
      <w:sz w:val="40"/>
      <w:szCs w:val="20"/>
    </w:rPr>
  </w:style>
  <w:style w:type="character" w:styleId="Hypertextovodkaz">
    <w:name w:val="Hyperlink"/>
    <w:basedOn w:val="Standardnpsmoodstavce"/>
    <w:uiPriority w:val="99"/>
    <w:unhideWhenUsed/>
    <w:rsid w:val="00EB4C83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6A434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95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D81216"/>
    <w:pPr>
      <w:spacing w:before="120" w:after="120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32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25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25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503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D4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8B35-EE7E-47EE-94E9-E398DF1D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2449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2025-04-24T06:18:00Z</dcterms:created>
  <dcterms:modified xsi:type="dcterms:W3CDTF">2025-04-24T06:23:00Z</dcterms:modified>
</cp:coreProperties>
</file>