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9A727" w14:textId="77777777" w:rsidR="000B0D40" w:rsidRPr="002D5BB0" w:rsidRDefault="000A762A" w:rsidP="00D77FF3">
      <w:pPr>
        <w:numPr>
          <w:ilvl w:val="0"/>
          <w:numId w:val="1"/>
        </w:numPr>
        <w:tabs>
          <w:tab w:val="clear" w:pos="786"/>
          <w:tab w:val="num" w:pos="426"/>
        </w:tabs>
        <w:spacing w:after="120"/>
        <w:ind w:left="426" w:firstLine="0"/>
        <w:rPr>
          <w:rFonts w:cs="Times New Roman"/>
          <w:b/>
          <w:bCs/>
        </w:rPr>
      </w:pPr>
      <w:r w:rsidRPr="00EB54AE">
        <w:rPr>
          <w:rFonts w:cs="Times New Roman"/>
          <w:b/>
          <w:bCs/>
        </w:rPr>
        <w:t>AGIS</w:t>
      </w:r>
      <w:r w:rsidR="007E1FF0" w:rsidRPr="00EB54AE">
        <w:rPr>
          <w:rFonts w:cs="Times New Roman"/>
          <w:b/>
          <w:bCs/>
        </w:rPr>
        <w:t xml:space="preserve"> účetnictví a daně, </w:t>
      </w:r>
      <w:r w:rsidRPr="00EB54AE">
        <w:rPr>
          <w:rFonts w:cs="Times New Roman"/>
          <w:b/>
          <w:bCs/>
        </w:rPr>
        <w:t>a</w:t>
      </w:r>
      <w:r w:rsidR="000B0D40" w:rsidRPr="00EB54AE">
        <w:rPr>
          <w:rFonts w:cs="Times New Roman"/>
          <w:b/>
          <w:bCs/>
        </w:rPr>
        <w:t xml:space="preserve">. s. </w:t>
      </w:r>
    </w:p>
    <w:p w14:paraId="7C2E4B19" w14:textId="0536727B" w:rsidR="000B0D40" w:rsidRPr="002D5BB0" w:rsidRDefault="008019FA">
      <w:pPr>
        <w:tabs>
          <w:tab w:val="num" w:pos="426"/>
        </w:tabs>
        <w:ind w:left="426"/>
        <w:rPr>
          <w:rFonts w:cs="Times New Roman"/>
        </w:rPr>
      </w:pPr>
      <w:r w:rsidRPr="002D5BB0">
        <w:rPr>
          <w:rFonts w:cs="Times New Roman"/>
        </w:rPr>
        <w:t>Jaroslava Průchy 1682/1</w:t>
      </w:r>
      <w:r w:rsidR="000B0D40" w:rsidRPr="002D5BB0">
        <w:rPr>
          <w:rFonts w:cs="Times New Roman"/>
        </w:rPr>
        <w:t>, 434 01</w:t>
      </w:r>
      <w:r w:rsidR="00816644" w:rsidRPr="002D5BB0">
        <w:rPr>
          <w:rFonts w:cs="Times New Roman"/>
        </w:rPr>
        <w:t xml:space="preserve"> Most</w:t>
      </w:r>
    </w:p>
    <w:p w14:paraId="1703E64F" w14:textId="504EF279" w:rsidR="000B0D40" w:rsidRPr="002D5BB0" w:rsidRDefault="00A95361">
      <w:pPr>
        <w:tabs>
          <w:tab w:val="num" w:pos="426"/>
        </w:tabs>
        <w:ind w:left="426"/>
        <w:rPr>
          <w:rFonts w:cs="Times New Roman"/>
        </w:rPr>
      </w:pPr>
      <w:r w:rsidRPr="002D5BB0">
        <w:rPr>
          <w:rFonts w:cs="Times New Roman"/>
        </w:rPr>
        <w:t>Identifikační číslo</w:t>
      </w:r>
      <w:r w:rsidR="008019FA" w:rsidRPr="002D5BB0">
        <w:rPr>
          <w:rFonts w:cs="Times New Roman"/>
        </w:rPr>
        <w:t>:</w:t>
      </w:r>
      <w:r w:rsidR="000B0D40" w:rsidRPr="002D5BB0">
        <w:rPr>
          <w:rFonts w:cs="Times New Roman"/>
        </w:rPr>
        <w:t xml:space="preserve"> </w:t>
      </w:r>
      <w:r w:rsidR="007E1FF0" w:rsidRPr="002D5BB0">
        <w:rPr>
          <w:rFonts w:cs="Times New Roman"/>
        </w:rPr>
        <w:t>250</w:t>
      </w:r>
      <w:r w:rsidR="008019FA" w:rsidRPr="002D5BB0">
        <w:rPr>
          <w:rFonts w:cs="Times New Roman"/>
        </w:rPr>
        <w:t xml:space="preserve"> </w:t>
      </w:r>
      <w:r w:rsidR="007E1FF0" w:rsidRPr="002D5BB0">
        <w:rPr>
          <w:rFonts w:cs="Times New Roman"/>
        </w:rPr>
        <w:t>08</w:t>
      </w:r>
      <w:r w:rsidR="008019FA" w:rsidRPr="002D5BB0">
        <w:rPr>
          <w:rFonts w:cs="Times New Roman"/>
        </w:rPr>
        <w:t xml:space="preserve"> </w:t>
      </w:r>
      <w:r w:rsidR="007E1FF0" w:rsidRPr="002D5BB0">
        <w:rPr>
          <w:rFonts w:cs="Times New Roman"/>
        </w:rPr>
        <w:t>340</w:t>
      </w:r>
    </w:p>
    <w:p w14:paraId="0BA731A7" w14:textId="77777777" w:rsidR="000B0D40" w:rsidRPr="002D5BB0" w:rsidRDefault="000B0D40">
      <w:pPr>
        <w:tabs>
          <w:tab w:val="num" w:pos="426"/>
        </w:tabs>
        <w:ind w:left="426"/>
        <w:rPr>
          <w:rFonts w:cs="Times New Roman"/>
        </w:rPr>
      </w:pPr>
      <w:bookmarkStart w:id="0" w:name="_Hlk101623584"/>
      <w:r w:rsidRPr="002D5BB0">
        <w:rPr>
          <w:rFonts w:cs="Times New Roman"/>
        </w:rPr>
        <w:t xml:space="preserve">zapsaná v obchodním rejstříku vedeném Krajským soudem v Ústí nad Labem, </w:t>
      </w:r>
    </w:p>
    <w:p w14:paraId="28289C0D" w14:textId="77777777" w:rsidR="000B0D40" w:rsidRPr="002D5BB0" w:rsidRDefault="000A762A">
      <w:pPr>
        <w:tabs>
          <w:tab w:val="num" w:pos="426"/>
        </w:tabs>
        <w:ind w:left="426"/>
        <w:rPr>
          <w:rFonts w:cs="Times New Roman"/>
        </w:rPr>
      </w:pPr>
      <w:r w:rsidRPr="002D5BB0">
        <w:rPr>
          <w:rFonts w:cs="Times New Roman"/>
        </w:rPr>
        <w:t xml:space="preserve">oddíl B, vložka </w:t>
      </w:r>
      <w:r w:rsidR="007E1FF0" w:rsidRPr="002D5BB0">
        <w:rPr>
          <w:rFonts w:cs="Times New Roman"/>
        </w:rPr>
        <w:t>910</w:t>
      </w:r>
    </w:p>
    <w:bookmarkEnd w:id="0"/>
    <w:p w14:paraId="38F76408" w14:textId="790A54A8" w:rsidR="000B0D40" w:rsidRPr="002D5BB0" w:rsidRDefault="000B0D40">
      <w:pPr>
        <w:tabs>
          <w:tab w:val="num" w:pos="426"/>
        </w:tabs>
        <w:ind w:left="426"/>
        <w:rPr>
          <w:rFonts w:cs="Times New Roman"/>
        </w:rPr>
      </w:pPr>
      <w:r w:rsidRPr="002D5BB0">
        <w:rPr>
          <w:rFonts w:cs="Times New Roman"/>
        </w:rPr>
        <w:t xml:space="preserve">zastoupená </w:t>
      </w:r>
      <w:r w:rsidR="00491477" w:rsidRPr="002D5BB0">
        <w:rPr>
          <w:rFonts w:cs="Times New Roman"/>
        </w:rPr>
        <w:t xml:space="preserve">členem správní </w:t>
      </w:r>
      <w:r w:rsidR="00E3015B" w:rsidRPr="002D5BB0">
        <w:rPr>
          <w:rFonts w:cs="Times New Roman"/>
        </w:rPr>
        <w:t>rady společnosti</w:t>
      </w:r>
      <w:r w:rsidRPr="002D5BB0">
        <w:rPr>
          <w:rFonts w:cs="Times New Roman"/>
        </w:rPr>
        <w:t xml:space="preserve"> JUDr. Ing. Jiřím Lancem</w:t>
      </w:r>
      <w:r w:rsidR="00BC606B" w:rsidRPr="002D5BB0">
        <w:rPr>
          <w:rFonts w:cs="Times New Roman"/>
        </w:rPr>
        <w:t>,</w:t>
      </w:r>
    </w:p>
    <w:p w14:paraId="05C5616C" w14:textId="23D65D85" w:rsidR="000B0D40" w:rsidRPr="002D5BB0" w:rsidRDefault="000B0D40">
      <w:pPr>
        <w:tabs>
          <w:tab w:val="num" w:pos="426"/>
        </w:tabs>
        <w:ind w:left="426"/>
        <w:rPr>
          <w:rFonts w:cs="Times New Roman"/>
        </w:rPr>
      </w:pPr>
      <w:r w:rsidRPr="002D5BB0">
        <w:rPr>
          <w:rFonts w:cs="Times New Roman"/>
        </w:rPr>
        <w:t xml:space="preserve">jako </w:t>
      </w:r>
      <w:r w:rsidR="00E3015B" w:rsidRPr="002D5BB0">
        <w:rPr>
          <w:rFonts w:cs="Times New Roman"/>
        </w:rPr>
        <w:t>konzultant</w:t>
      </w:r>
      <w:r w:rsidR="00657D68" w:rsidRPr="002D5BB0">
        <w:rPr>
          <w:rFonts w:cs="Times New Roman"/>
        </w:rPr>
        <w:t xml:space="preserve"> (</w:t>
      </w:r>
      <w:r w:rsidRPr="002D5BB0">
        <w:rPr>
          <w:rFonts w:cs="Times New Roman"/>
        </w:rPr>
        <w:t xml:space="preserve">dále jen </w:t>
      </w:r>
      <w:r w:rsidR="00E3015B" w:rsidRPr="002D5BB0">
        <w:rPr>
          <w:rFonts w:cs="Times New Roman"/>
        </w:rPr>
        <w:t>konzultant</w:t>
      </w:r>
      <w:r w:rsidRPr="002D5BB0">
        <w:rPr>
          <w:rFonts w:cs="Times New Roman"/>
        </w:rPr>
        <w:t xml:space="preserve">) </w:t>
      </w:r>
    </w:p>
    <w:p w14:paraId="00372FE6" w14:textId="77777777" w:rsidR="000B0D40" w:rsidRPr="002D5BB0" w:rsidRDefault="000B0D40">
      <w:pPr>
        <w:tabs>
          <w:tab w:val="num" w:pos="426"/>
        </w:tabs>
        <w:ind w:left="426"/>
        <w:rPr>
          <w:rFonts w:cs="Times New Roman"/>
        </w:rPr>
      </w:pPr>
      <w:r w:rsidRPr="002D5BB0">
        <w:rPr>
          <w:rFonts w:cs="Times New Roman"/>
        </w:rPr>
        <w:t xml:space="preserve">na straně jedné </w:t>
      </w:r>
    </w:p>
    <w:p w14:paraId="5A42C51A" w14:textId="77777777" w:rsidR="003A408C" w:rsidRPr="002D5BB0" w:rsidRDefault="003A408C" w:rsidP="002A26A6">
      <w:pPr>
        <w:tabs>
          <w:tab w:val="num" w:pos="426"/>
        </w:tabs>
        <w:rPr>
          <w:rFonts w:cs="Times New Roman"/>
        </w:rPr>
      </w:pPr>
    </w:p>
    <w:p w14:paraId="12E600DD" w14:textId="2A5DD373" w:rsidR="003A408C" w:rsidRPr="002D5BB0" w:rsidRDefault="000B0D40" w:rsidP="002A26A6">
      <w:pPr>
        <w:tabs>
          <w:tab w:val="num" w:pos="426"/>
        </w:tabs>
        <w:ind w:left="426"/>
        <w:rPr>
          <w:rFonts w:cs="Times New Roman"/>
        </w:rPr>
      </w:pPr>
      <w:r w:rsidRPr="002D5BB0">
        <w:rPr>
          <w:rFonts w:cs="Times New Roman"/>
        </w:rPr>
        <w:t>a</w:t>
      </w:r>
    </w:p>
    <w:p w14:paraId="6C85A10A" w14:textId="77777777" w:rsidR="002A26A6" w:rsidRPr="002D5BB0" w:rsidRDefault="002A26A6" w:rsidP="002A26A6">
      <w:pPr>
        <w:tabs>
          <w:tab w:val="num" w:pos="426"/>
        </w:tabs>
        <w:ind w:left="426"/>
        <w:rPr>
          <w:rStyle w:val="platne1"/>
        </w:rPr>
      </w:pPr>
    </w:p>
    <w:p w14:paraId="76B50B27" w14:textId="615A9808" w:rsidR="000B0D40" w:rsidRPr="002D5BB0" w:rsidRDefault="00A95361" w:rsidP="00D77FF3">
      <w:pPr>
        <w:numPr>
          <w:ilvl w:val="0"/>
          <w:numId w:val="1"/>
        </w:numPr>
        <w:tabs>
          <w:tab w:val="clear" w:pos="786"/>
          <w:tab w:val="num" w:pos="426"/>
        </w:tabs>
        <w:spacing w:after="120"/>
        <w:ind w:left="426" w:firstLine="0"/>
        <w:rPr>
          <w:rStyle w:val="platne1"/>
          <w:b/>
          <w:bCs/>
        </w:rPr>
      </w:pPr>
      <w:r w:rsidRPr="002D5BB0">
        <w:rPr>
          <w:rStyle w:val="platne1"/>
          <w:b/>
          <w:bCs/>
        </w:rPr>
        <w:t>Městská knihovna Most</w:t>
      </w:r>
      <w:r w:rsidR="008E382E" w:rsidRPr="002D5BB0">
        <w:rPr>
          <w:rStyle w:val="platne1"/>
          <w:b/>
          <w:bCs/>
        </w:rPr>
        <w:t>, přís</w:t>
      </w:r>
      <w:r w:rsidR="00476C7F" w:rsidRPr="002D5BB0">
        <w:rPr>
          <w:rStyle w:val="platne1"/>
          <w:b/>
          <w:bCs/>
        </w:rPr>
        <w:t>pěvková organizace</w:t>
      </w:r>
    </w:p>
    <w:p w14:paraId="3B47EB8F" w14:textId="77777777" w:rsidR="00A95361" w:rsidRPr="002D5BB0" w:rsidRDefault="00A95361" w:rsidP="00A95361">
      <w:pPr>
        <w:ind w:left="426"/>
        <w:rPr>
          <w:rFonts w:cs="Times New Roman"/>
        </w:rPr>
      </w:pPr>
      <w:r w:rsidRPr="002D5BB0">
        <w:rPr>
          <w:rFonts w:cs="Times New Roman"/>
          <w:shd w:val="clear" w:color="auto" w:fill="FFFFFF"/>
        </w:rPr>
        <w:t>Moskevská 12, 434 01 Most</w:t>
      </w:r>
    </w:p>
    <w:p w14:paraId="32D2A980" w14:textId="31873952" w:rsidR="00A95361" w:rsidRPr="002D5BB0" w:rsidRDefault="00A95361" w:rsidP="00A95361">
      <w:pPr>
        <w:ind w:left="426"/>
        <w:rPr>
          <w:rFonts w:cs="Times New Roman"/>
        </w:rPr>
      </w:pPr>
      <w:r w:rsidRPr="002D5BB0">
        <w:rPr>
          <w:rFonts w:eastAsia="Times New Roman" w:cs="Times New Roman"/>
          <w:bdr w:val="none" w:sz="0" w:space="0" w:color="auto" w:frame="1"/>
        </w:rPr>
        <w:t>Identifikační číslo</w:t>
      </w:r>
      <w:r w:rsidR="00E3015B" w:rsidRPr="002D5BB0">
        <w:rPr>
          <w:rFonts w:eastAsia="Times New Roman" w:cs="Times New Roman"/>
          <w:bCs/>
          <w:bdr w:val="none" w:sz="0" w:space="0" w:color="auto" w:frame="1"/>
        </w:rPr>
        <w:t>:</w:t>
      </w:r>
      <w:r w:rsidRPr="002D5BB0">
        <w:rPr>
          <w:rFonts w:eastAsia="Times New Roman" w:cs="Times New Roman"/>
          <w:b/>
          <w:bCs/>
          <w:bdr w:val="none" w:sz="0" w:space="0" w:color="auto" w:frame="1"/>
        </w:rPr>
        <w:t xml:space="preserve"> </w:t>
      </w:r>
      <w:r w:rsidRPr="002D5BB0">
        <w:rPr>
          <w:rFonts w:eastAsia="Times New Roman" w:cs="Times New Roman"/>
          <w:bdr w:val="none" w:sz="0" w:space="0" w:color="auto" w:frame="1"/>
        </w:rPr>
        <w:t>000</w:t>
      </w:r>
      <w:r w:rsidR="00626650" w:rsidRPr="002D5BB0">
        <w:rPr>
          <w:rFonts w:eastAsia="Times New Roman" w:cs="Times New Roman"/>
          <w:bdr w:val="none" w:sz="0" w:space="0" w:color="auto" w:frame="1"/>
        </w:rPr>
        <w:t> </w:t>
      </w:r>
      <w:r w:rsidRPr="002D5BB0">
        <w:rPr>
          <w:rFonts w:eastAsia="Times New Roman" w:cs="Times New Roman"/>
          <w:bdr w:val="none" w:sz="0" w:space="0" w:color="auto" w:frame="1"/>
        </w:rPr>
        <w:t>807</w:t>
      </w:r>
      <w:r w:rsidR="00626650" w:rsidRPr="002D5BB0">
        <w:rPr>
          <w:rFonts w:eastAsia="Times New Roman" w:cs="Times New Roman"/>
          <w:bdr w:val="none" w:sz="0" w:space="0" w:color="auto" w:frame="1"/>
        </w:rPr>
        <w:t xml:space="preserve"> </w:t>
      </w:r>
      <w:r w:rsidRPr="002D5BB0">
        <w:rPr>
          <w:rFonts w:eastAsia="Times New Roman" w:cs="Times New Roman"/>
          <w:bdr w:val="none" w:sz="0" w:space="0" w:color="auto" w:frame="1"/>
        </w:rPr>
        <w:t>13</w:t>
      </w:r>
    </w:p>
    <w:p w14:paraId="54E7AC65" w14:textId="77777777" w:rsidR="00E3015B" w:rsidRPr="002D5BB0" w:rsidRDefault="00E3015B" w:rsidP="00E3015B">
      <w:pPr>
        <w:tabs>
          <w:tab w:val="num" w:pos="426"/>
        </w:tabs>
        <w:ind w:left="426"/>
        <w:rPr>
          <w:rFonts w:cs="Times New Roman"/>
        </w:rPr>
      </w:pPr>
      <w:r w:rsidRPr="002D5BB0">
        <w:rPr>
          <w:rFonts w:cs="Times New Roman"/>
        </w:rPr>
        <w:t xml:space="preserve">zapsaná v obchodním rejstříku vedeném Krajským soudem v Ústí nad Labem, </w:t>
      </w:r>
    </w:p>
    <w:p w14:paraId="4F454976" w14:textId="4FFDCD04" w:rsidR="000B0D40" w:rsidRPr="002D5BB0" w:rsidRDefault="00E3015B" w:rsidP="00E3015B">
      <w:pPr>
        <w:tabs>
          <w:tab w:val="num" w:pos="426"/>
        </w:tabs>
        <w:ind w:left="426"/>
        <w:rPr>
          <w:rFonts w:cs="Times New Roman"/>
        </w:rPr>
      </w:pPr>
      <w:r w:rsidRPr="002D5BB0">
        <w:rPr>
          <w:rFonts w:cs="Times New Roman"/>
        </w:rPr>
        <w:t>oddíl </w:t>
      </w:r>
      <w:proofErr w:type="spellStart"/>
      <w:r w:rsidRPr="002D5BB0">
        <w:rPr>
          <w:rFonts w:cs="Times New Roman"/>
        </w:rPr>
        <w:t>Pr</w:t>
      </w:r>
      <w:proofErr w:type="spellEnd"/>
      <w:r w:rsidRPr="002D5BB0">
        <w:rPr>
          <w:rFonts w:cs="Times New Roman"/>
        </w:rPr>
        <w:t>, vložka 383</w:t>
      </w:r>
    </w:p>
    <w:p w14:paraId="30201F51" w14:textId="5EDD4CC2" w:rsidR="000B0D40" w:rsidRPr="002D5BB0" w:rsidRDefault="000B0D40" w:rsidP="003062D9">
      <w:pPr>
        <w:tabs>
          <w:tab w:val="num" w:pos="426"/>
        </w:tabs>
        <w:ind w:left="426"/>
        <w:rPr>
          <w:rFonts w:cs="Times New Roman"/>
        </w:rPr>
      </w:pPr>
      <w:r w:rsidRPr="002D5BB0">
        <w:rPr>
          <w:rFonts w:cs="Times New Roman"/>
        </w:rPr>
        <w:t xml:space="preserve">zastoupená </w:t>
      </w:r>
      <w:r w:rsidR="003E7ECB" w:rsidRPr="002D5BB0">
        <w:rPr>
          <w:rFonts w:cs="Times New Roman"/>
        </w:rPr>
        <w:t xml:space="preserve">ředitelem </w:t>
      </w:r>
      <w:r w:rsidR="008E382E" w:rsidRPr="002D5BB0">
        <w:rPr>
          <w:rFonts w:cs="Times New Roman"/>
        </w:rPr>
        <w:t xml:space="preserve">Bc. </w:t>
      </w:r>
      <w:r w:rsidR="00A95361" w:rsidRPr="002D5BB0">
        <w:rPr>
          <w:rFonts w:cs="Times New Roman"/>
        </w:rPr>
        <w:t>Petrem Petrikem</w:t>
      </w:r>
      <w:r w:rsidR="00BC606B" w:rsidRPr="002D5BB0">
        <w:rPr>
          <w:rFonts w:cs="Times New Roman"/>
        </w:rPr>
        <w:t>,</w:t>
      </w:r>
    </w:p>
    <w:p w14:paraId="5B5E2C08" w14:textId="2ECDF159" w:rsidR="000B0D40" w:rsidRPr="002D5BB0" w:rsidRDefault="000B0D40">
      <w:pPr>
        <w:tabs>
          <w:tab w:val="num" w:pos="426"/>
        </w:tabs>
        <w:ind w:left="426"/>
        <w:rPr>
          <w:rFonts w:cs="Times New Roman"/>
        </w:rPr>
      </w:pPr>
      <w:r w:rsidRPr="002D5BB0">
        <w:rPr>
          <w:rFonts w:cs="Times New Roman"/>
        </w:rPr>
        <w:t>jako klient (dále jen klient)</w:t>
      </w:r>
    </w:p>
    <w:p w14:paraId="46CC254B" w14:textId="77777777" w:rsidR="000B0D40" w:rsidRPr="002D5BB0" w:rsidRDefault="000B0D40">
      <w:pPr>
        <w:tabs>
          <w:tab w:val="num" w:pos="426"/>
        </w:tabs>
        <w:ind w:left="426"/>
        <w:rPr>
          <w:rFonts w:cs="Times New Roman"/>
        </w:rPr>
      </w:pPr>
      <w:r w:rsidRPr="002D5BB0">
        <w:rPr>
          <w:rFonts w:cs="Times New Roman"/>
        </w:rPr>
        <w:t xml:space="preserve">na straně druhé </w:t>
      </w:r>
    </w:p>
    <w:p w14:paraId="20BF87CA" w14:textId="5FC43B78" w:rsidR="000B0D40" w:rsidRPr="002D5BB0" w:rsidRDefault="000B0D40">
      <w:pPr>
        <w:tabs>
          <w:tab w:val="num" w:pos="426"/>
        </w:tabs>
        <w:ind w:left="426"/>
        <w:rPr>
          <w:rFonts w:cs="Times New Roman"/>
        </w:rPr>
      </w:pPr>
    </w:p>
    <w:p w14:paraId="412CD34B" w14:textId="723F4B9C" w:rsidR="00816644" w:rsidRPr="002D5BB0" w:rsidRDefault="000B0D40" w:rsidP="00EB54AE">
      <w:pPr>
        <w:tabs>
          <w:tab w:val="num" w:pos="426"/>
        </w:tabs>
        <w:jc w:val="center"/>
        <w:rPr>
          <w:rFonts w:cs="Times New Roman"/>
        </w:rPr>
      </w:pPr>
      <w:r w:rsidRPr="002D5BB0">
        <w:rPr>
          <w:rFonts w:cs="Times New Roman"/>
        </w:rPr>
        <w:t>uzavírají</w:t>
      </w:r>
      <w:r w:rsidR="00EB54AE" w:rsidRPr="002D5BB0">
        <w:rPr>
          <w:rFonts w:cs="Times New Roman"/>
        </w:rPr>
        <w:t xml:space="preserve"> </w:t>
      </w:r>
      <w:r w:rsidR="00816644" w:rsidRPr="002D5BB0">
        <w:rPr>
          <w:rFonts w:cs="Times New Roman"/>
        </w:rPr>
        <w:t>t</w:t>
      </w:r>
      <w:r w:rsidRPr="002D5BB0">
        <w:rPr>
          <w:rFonts w:cs="Times New Roman"/>
        </w:rPr>
        <w:t>uto</w:t>
      </w:r>
    </w:p>
    <w:p w14:paraId="5045B7CD" w14:textId="77777777" w:rsidR="008E382E" w:rsidRPr="002D5BB0" w:rsidRDefault="008E382E" w:rsidP="00EB54AE">
      <w:pPr>
        <w:jc w:val="center"/>
        <w:rPr>
          <w:rFonts w:cs="Times New Roman"/>
          <w:b/>
          <w:bCs/>
          <w:spacing w:val="80"/>
        </w:rPr>
      </w:pPr>
    </w:p>
    <w:p w14:paraId="7F0B1382" w14:textId="043B9297" w:rsidR="008E382E" w:rsidRPr="002D5BB0" w:rsidRDefault="00816644" w:rsidP="00EB54AE">
      <w:pPr>
        <w:jc w:val="center"/>
        <w:rPr>
          <w:rFonts w:cs="Times New Roman"/>
          <w:b/>
          <w:bCs/>
          <w:spacing w:val="80"/>
        </w:rPr>
      </w:pPr>
      <w:r w:rsidRPr="002D5BB0">
        <w:rPr>
          <w:rFonts w:cs="Times New Roman"/>
          <w:b/>
          <w:bCs/>
          <w:spacing w:val="80"/>
        </w:rPr>
        <w:t>sml</w:t>
      </w:r>
      <w:r w:rsidR="000B0D40" w:rsidRPr="002D5BB0">
        <w:rPr>
          <w:rFonts w:cs="Times New Roman"/>
          <w:b/>
          <w:bCs/>
          <w:spacing w:val="80"/>
        </w:rPr>
        <w:t>ouv</w:t>
      </w:r>
      <w:r w:rsidRPr="002D5BB0">
        <w:rPr>
          <w:rFonts w:cs="Times New Roman"/>
          <w:b/>
          <w:bCs/>
          <w:spacing w:val="80"/>
        </w:rPr>
        <w:t>u</w:t>
      </w:r>
      <w:r w:rsidR="00931138" w:rsidRPr="002D5BB0">
        <w:rPr>
          <w:rFonts w:cs="Times New Roman"/>
          <w:b/>
          <w:bCs/>
          <w:spacing w:val="80"/>
        </w:rPr>
        <w:t xml:space="preserve"> o odborné pomoci</w:t>
      </w:r>
    </w:p>
    <w:p w14:paraId="5F1EE793" w14:textId="77777777" w:rsidR="008E382E" w:rsidRPr="002D5BB0" w:rsidRDefault="008E382E" w:rsidP="00EB54AE">
      <w:pPr>
        <w:jc w:val="center"/>
        <w:rPr>
          <w:rFonts w:cs="Times New Roman"/>
          <w:b/>
          <w:bCs/>
          <w:spacing w:val="80"/>
        </w:rPr>
      </w:pPr>
    </w:p>
    <w:p w14:paraId="142E9ED7" w14:textId="44DA0F0E" w:rsidR="008E382E" w:rsidRPr="002D5BB0" w:rsidRDefault="008E382E" w:rsidP="00EB54AE">
      <w:pPr>
        <w:jc w:val="center"/>
        <w:rPr>
          <w:rFonts w:cs="Times New Roman"/>
          <w:b/>
          <w:bCs/>
        </w:rPr>
      </w:pPr>
    </w:p>
    <w:p w14:paraId="22D4B5E0" w14:textId="5C51AA12" w:rsidR="000B0D40" w:rsidRPr="002D5BB0" w:rsidRDefault="000B0D40" w:rsidP="00EB54AE">
      <w:pPr>
        <w:jc w:val="center"/>
        <w:rPr>
          <w:rFonts w:cs="Times New Roman"/>
          <w:b/>
          <w:bCs/>
        </w:rPr>
      </w:pPr>
      <w:r w:rsidRPr="002D5BB0">
        <w:rPr>
          <w:rFonts w:cs="Times New Roman"/>
          <w:b/>
          <w:bCs/>
        </w:rPr>
        <w:t>Čl. I.</w:t>
      </w:r>
    </w:p>
    <w:p w14:paraId="55521E20" w14:textId="665BBA01" w:rsidR="000B0D40" w:rsidRPr="002D5BB0" w:rsidRDefault="00816644" w:rsidP="00EB54AE">
      <w:pPr>
        <w:jc w:val="center"/>
        <w:rPr>
          <w:rFonts w:cs="Times New Roman"/>
          <w:b/>
          <w:bCs/>
        </w:rPr>
      </w:pPr>
      <w:r w:rsidRPr="002D5BB0">
        <w:rPr>
          <w:rFonts w:cs="Times New Roman"/>
          <w:b/>
          <w:bCs/>
        </w:rPr>
        <w:t>Prohlášení konzultanta</w:t>
      </w:r>
    </w:p>
    <w:p w14:paraId="67FB9BA4" w14:textId="77777777" w:rsidR="00EB54AE" w:rsidRPr="002D5BB0" w:rsidRDefault="00EB54AE">
      <w:pPr>
        <w:jc w:val="center"/>
        <w:rPr>
          <w:rFonts w:cs="Times New Roman"/>
        </w:rPr>
      </w:pPr>
    </w:p>
    <w:p w14:paraId="78CE5626" w14:textId="03E6AE86" w:rsidR="00931138" w:rsidRPr="002D5BB0" w:rsidRDefault="000B0D40" w:rsidP="00D77FF3">
      <w:pPr>
        <w:pStyle w:val="Odstavecseseznamem"/>
        <w:numPr>
          <w:ilvl w:val="0"/>
          <w:numId w:val="11"/>
        </w:numPr>
        <w:jc w:val="both"/>
      </w:pPr>
      <w:r w:rsidRPr="002D5BB0">
        <w:t>Konzultant prohlašuje, že je oprávněn podnikat v</w:t>
      </w:r>
      <w:r w:rsidR="00657D68" w:rsidRPr="002D5BB0">
        <w:t> oblasti, která je předmětem této smlouvy.</w:t>
      </w:r>
      <w:r w:rsidR="00931138" w:rsidRPr="002D5BB0">
        <w:t xml:space="preserve"> Předmětná oprávnění jsou veřejně dostupná a v listinné podobě jsou k dispozici v sídle konzultanta.</w:t>
      </w:r>
    </w:p>
    <w:p w14:paraId="1158C7C0" w14:textId="77777777" w:rsidR="00931138" w:rsidRPr="002D5BB0" w:rsidRDefault="00931138" w:rsidP="00931138">
      <w:pPr>
        <w:pStyle w:val="Odstavecseseznamem"/>
        <w:ind w:left="720"/>
        <w:jc w:val="both"/>
      </w:pPr>
    </w:p>
    <w:p w14:paraId="0C302584" w14:textId="0909B640" w:rsidR="000B0D40" w:rsidRPr="002D5BB0" w:rsidRDefault="000B0D40" w:rsidP="00D77FF3">
      <w:pPr>
        <w:pStyle w:val="Odstavecseseznamem"/>
        <w:numPr>
          <w:ilvl w:val="0"/>
          <w:numId w:val="11"/>
        </w:numPr>
        <w:jc w:val="both"/>
      </w:pPr>
      <w:r w:rsidRPr="002D5BB0">
        <w:t>Konzultant prohlašuje, že je ve smyslu § 6 odst. 10 písm. a) zákona č. 523/1992 Sb., o</w:t>
      </w:r>
      <w:r w:rsidR="003E7ECB" w:rsidRPr="002D5BB0">
        <w:t> </w:t>
      </w:r>
      <w:r w:rsidRPr="002D5BB0">
        <w:t>daňovém poradenství a Komoře daňových poradců ČR, pojištěn na odpovědnost za škodu, která by klientovi mohla vzniknout v</w:t>
      </w:r>
      <w:r w:rsidR="00626650" w:rsidRPr="002D5BB0">
        <w:t> </w:t>
      </w:r>
      <w:r w:rsidRPr="002D5BB0">
        <w:t>souvislosti s</w:t>
      </w:r>
      <w:r w:rsidR="00626650" w:rsidRPr="002D5BB0">
        <w:t> </w:t>
      </w:r>
      <w:r w:rsidRPr="002D5BB0">
        <w:t>výkonem předmětu této smlouvy</w:t>
      </w:r>
      <w:r w:rsidR="00626650" w:rsidRPr="002D5BB0">
        <w:t>,</w:t>
      </w:r>
      <w:r w:rsidRPr="002D5BB0">
        <w:t xml:space="preserve"> a bude pojištěn po celou dobu platnosti této smlouvy.</w:t>
      </w:r>
    </w:p>
    <w:p w14:paraId="004FC961" w14:textId="7C6EDFFE" w:rsidR="000B0D40" w:rsidRPr="002D5BB0" w:rsidRDefault="000B0D40">
      <w:pPr>
        <w:jc w:val="both"/>
        <w:rPr>
          <w:rFonts w:cs="Times New Roman"/>
        </w:rPr>
      </w:pPr>
    </w:p>
    <w:p w14:paraId="449417D2" w14:textId="77777777" w:rsidR="003A408C" w:rsidRPr="002D5BB0" w:rsidRDefault="003A408C">
      <w:pPr>
        <w:jc w:val="both"/>
        <w:rPr>
          <w:rFonts w:cs="Times New Roman"/>
        </w:rPr>
      </w:pPr>
    </w:p>
    <w:p w14:paraId="0FED3907" w14:textId="77777777" w:rsidR="000B0D40" w:rsidRPr="002D5BB0" w:rsidRDefault="000B0D40" w:rsidP="00EB54AE">
      <w:pPr>
        <w:jc w:val="center"/>
        <w:rPr>
          <w:rFonts w:cs="Times New Roman"/>
          <w:b/>
          <w:bCs/>
        </w:rPr>
      </w:pPr>
      <w:r w:rsidRPr="002D5BB0">
        <w:rPr>
          <w:rFonts w:cs="Times New Roman"/>
          <w:b/>
          <w:bCs/>
        </w:rPr>
        <w:t>Čl. II</w:t>
      </w:r>
      <w:r w:rsidR="00EB3B1D" w:rsidRPr="002D5BB0">
        <w:rPr>
          <w:rFonts w:cs="Times New Roman"/>
          <w:b/>
          <w:bCs/>
        </w:rPr>
        <w:t>.</w:t>
      </w:r>
    </w:p>
    <w:p w14:paraId="1AB16A28" w14:textId="77777777" w:rsidR="000B0D40" w:rsidRPr="002D5BB0" w:rsidRDefault="000B0D40" w:rsidP="00EB54AE">
      <w:pPr>
        <w:jc w:val="center"/>
        <w:rPr>
          <w:rFonts w:cs="Times New Roman"/>
          <w:b/>
          <w:bCs/>
        </w:rPr>
      </w:pPr>
      <w:r w:rsidRPr="002D5BB0">
        <w:rPr>
          <w:rFonts w:cs="Times New Roman"/>
          <w:b/>
          <w:bCs/>
        </w:rPr>
        <w:t>Předmět smlouvy</w:t>
      </w:r>
    </w:p>
    <w:p w14:paraId="2342539C" w14:textId="77777777" w:rsidR="000B0D40" w:rsidRPr="002D5BB0" w:rsidRDefault="000B0D40" w:rsidP="00734B63">
      <w:pPr>
        <w:jc w:val="both"/>
        <w:rPr>
          <w:rFonts w:cs="Times New Roman"/>
        </w:rPr>
      </w:pPr>
    </w:p>
    <w:p w14:paraId="2D6C241D" w14:textId="4558D90A" w:rsidR="004E74C0" w:rsidRPr="002D5BB0" w:rsidRDefault="000B0D40" w:rsidP="00626650">
      <w:pPr>
        <w:ind w:left="720"/>
        <w:jc w:val="both"/>
        <w:rPr>
          <w:rFonts w:cs="Times New Roman"/>
        </w:rPr>
      </w:pPr>
      <w:r w:rsidRPr="002D5BB0">
        <w:rPr>
          <w:rFonts w:cs="Times New Roman"/>
        </w:rPr>
        <w:t xml:space="preserve">Předmětem této smlouvy je závazek konzultanta poskytovat </w:t>
      </w:r>
      <w:r w:rsidR="00931138" w:rsidRPr="002D5BB0">
        <w:rPr>
          <w:rFonts w:cs="Times New Roman"/>
        </w:rPr>
        <w:t xml:space="preserve">odbornou </w:t>
      </w:r>
      <w:r w:rsidR="00F61823" w:rsidRPr="002D5BB0">
        <w:rPr>
          <w:rFonts w:cs="Times New Roman"/>
        </w:rPr>
        <w:t>pomoc a</w:t>
      </w:r>
      <w:r w:rsidRPr="002D5BB0">
        <w:rPr>
          <w:rFonts w:cs="Times New Roman"/>
        </w:rPr>
        <w:t xml:space="preserve"> závazek klienta zaplatit konzultantovi za jím poskytnut</w:t>
      </w:r>
      <w:r w:rsidR="00931138" w:rsidRPr="002D5BB0">
        <w:rPr>
          <w:rFonts w:cs="Times New Roman"/>
        </w:rPr>
        <w:t xml:space="preserve">ou odbornou pomoc </w:t>
      </w:r>
      <w:r w:rsidRPr="002D5BB0">
        <w:rPr>
          <w:rFonts w:cs="Times New Roman"/>
        </w:rPr>
        <w:t>odměnu.</w:t>
      </w:r>
    </w:p>
    <w:p w14:paraId="21D555FD" w14:textId="77777777" w:rsidR="00262A2C" w:rsidRPr="002D5BB0" w:rsidRDefault="00262A2C">
      <w:pPr>
        <w:ind w:left="720"/>
        <w:jc w:val="center"/>
        <w:rPr>
          <w:rFonts w:cs="Times New Roman"/>
          <w:b/>
          <w:bCs/>
        </w:rPr>
      </w:pPr>
    </w:p>
    <w:p w14:paraId="7F0F9F77" w14:textId="31EC0F81" w:rsidR="00262A2C" w:rsidRPr="002D5BB0" w:rsidRDefault="00262A2C">
      <w:pPr>
        <w:ind w:left="720"/>
        <w:jc w:val="center"/>
        <w:rPr>
          <w:rFonts w:cs="Times New Roman"/>
          <w:b/>
          <w:bCs/>
        </w:rPr>
      </w:pPr>
    </w:p>
    <w:p w14:paraId="13481E46" w14:textId="77777777" w:rsidR="00EB54AE" w:rsidRPr="002D5BB0" w:rsidRDefault="000B0D40" w:rsidP="00EB54AE">
      <w:pPr>
        <w:jc w:val="center"/>
        <w:rPr>
          <w:rFonts w:cs="Times New Roman"/>
          <w:b/>
          <w:bCs/>
        </w:rPr>
      </w:pPr>
      <w:r w:rsidRPr="002D5BB0">
        <w:rPr>
          <w:rFonts w:cs="Times New Roman"/>
          <w:b/>
          <w:bCs/>
        </w:rPr>
        <w:t>Čl. III</w:t>
      </w:r>
      <w:r w:rsidR="00EB3B1D" w:rsidRPr="002D5BB0">
        <w:rPr>
          <w:rFonts w:cs="Times New Roman"/>
          <w:b/>
          <w:bCs/>
        </w:rPr>
        <w:t>.</w:t>
      </w:r>
      <w:r w:rsidR="00EB54AE" w:rsidRPr="002D5BB0">
        <w:rPr>
          <w:rFonts w:cs="Times New Roman"/>
          <w:b/>
          <w:bCs/>
        </w:rPr>
        <w:t xml:space="preserve"> </w:t>
      </w:r>
    </w:p>
    <w:p w14:paraId="4354827D" w14:textId="22B19FB1" w:rsidR="000B0D40" w:rsidRPr="002D5BB0" w:rsidRDefault="000B0D40" w:rsidP="00EB54AE">
      <w:pPr>
        <w:jc w:val="center"/>
        <w:rPr>
          <w:rFonts w:cs="Times New Roman"/>
          <w:b/>
          <w:bCs/>
        </w:rPr>
      </w:pPr>
      <w:r w:rsidRPr="002D5BB0">
        <w:rPr>
          <w:rFonts w:cs="Times New Roman"/>
          <w:b/>
          <w:bCs/>
        </w:rPr>
        <w:t xml:space="preserve">Specifikace </w:t>
      </w:r>
      <w:r w:rsidR="00931138" w:rsidRPr="002D5BB0">
        <w:rPr>
          <w:rFonts w:cs="Times New Roman"/>
          <w:b/>
          <w:bCs/>
        </w:rPr>
        <w:t>odborné pomoci</w:t>
      </w:r>
    </w:p>
    <w:p w14:paraId="7223CC2F" w14:textId="19B02479" w:rsidR="00262A2C" w:rsidRPr="002D5BB0" w:rsidRDefault="00262A2C">
      <w:pPr>
        <w:jc w:val="both"/>
        <w:rPr>
          <w:rFonts w:cs="Times New Roman"/>
        </w:rPr>
      </w:pPr>
    </w:p>
    <w:p w14:paraId="031ECD2B" w14:textId="08B1DB24" w:rsidR="00312DF0" w:rsidRPr="002D5BB0" w:rsidRDefault="00256C99" w:rsidP="005D1653">
      <w:pPr>
        <w:pStyle w:val="Bezmezer"/>
        <w:numPr>
          <w:ilvl w:val="0"/>
          <w:numId w:val="2"/>
        </w:numPr>
        <w:jc w:val="both"/>
        <w:rPr>
          <w:rFonts w:ascii="Times New Roman" w:hAnsi="Times New Roman"/>
          <w:b/>
          <w:bCs/>
          <w:sz w:val="24"/>
          <w:szCs w:val="24"/>
        </w:rPr>
      </w:pPr>
      <w:r w:rsidRPr="002D5BB0">
        <w:rPr>
          <w:rFonts w:ascii="Times New Roman" w:hAnsi="Times New Roman"/>
          <w:b/>
          <w:bCs/>
          <w:sz w:val="24"/>
          <w:szCs w:val="24"/>
        </w:rPr>
        <w:t>V</w:t>
      </w:r>
      <w:r w:rsidR="00312DF0" w:rsidRPr="002D5BB0">
        <w:rPr>
          <w:rFonts w:ascii="Times New Roman" w:hAnsi="Times New Roman"/>
          <w:b/>
          <w:bCs/>
          <w:sz w:val="24"/>
          <w:szCs w:val="24"/>
        </w:rPr>
        <w:t> oblasti vedení účetnictví podle zákona č</w:t>
      </w:r>
      <w:r w:rsidR="005D1653" w:rsidRPr="002D5BB0">
        <w:rPr>
          <w:rFonts w:ascii="Times New Roman" w:hAnsi="Times New Roman"/>
          <w:b/>
          <w:bCs/>
          <w:sz w:val="24"/>
          <w:szCs w:val="24"/>
        </w:rPr>
        <w:t>.</w:t>
      </w:r>
      <w:r w:rsidR="00312DF0" w:rsidRPr="002D5BB0">
        <w:rPr>
          <w:rFonts w:ascii="Times New Roman" w:hAnsi="Times New Roman"/>
          <w:b/>
          <w:bCs/>
          <w:sz w:val="24"/>
          <w:szCs w:val="24"/>
        </w:rPr>
        <w:t xml:space="preserve"> 563/1991 </w:t>
      </w:r>
      <w:r w:rsidR="0054407F" w:rsidRPr="002D5BB0">
        <w:rPr>
          <w:rFonts w:ascii="Times New Roman" w:hAnsi="Times New Roman"/>
          <w:b/>
          <w:bCs/>
          <w:sz w:val="24"/>
          <w:szCs w:val="24"/>
        </w:rPr>
        <w:t>Sb.,</w:t>
      </w:r>
      <w:r w:rsidR="00312DF0" w:rsidRPr="002D5BB0">
        <w:rPr>
          <w:rFonts w:ascii="Times New Roman" w:hAnsi="Times New Roman"/>
          <w:b/>
          <w:bCs/>
          <w:sz w:val="24"/>
          <w:szCs w:val="24"/>
        </w:rPr>
        <w:t xml:space="preserve"> vyhlášky č. 410/2009 Sb.</w:t>
      </w:r>
      <w:r w:rsidR="005D1653" w:rsidRPr="002D5BB0">
        <w:rPr>
          <w:rFonts w:ascii="Times New Roman" w:hAnsi="Times New Roman"/>
          <w:b/>
          <w:bCs/>
          <w:sz w:val="24"/>
          <w:szCs w:val="24"/>
        </w:rPr>
        <w:t>,</w:t>
      </w:r>
      <w:r w:rsidRPr="002D5BB0">
        <w:rPr>
          <w:rFonts w:ascii="Times New Roman" w:hAnsi="Times New Roman"/>
          <w:b/>
          <w:bCs/>
          <w:sz w:val="24"/>
          <w:szCs w:val="24"/>
        </w:rPr>
        <w:t xml:space="preserve"> obojí ve znění pozdějších </w:t>
      </w:r>
      <w:r w:rsidR="0054407F" w:rsidRPr="002D5BB0">
        <w:rPr>
          <w:rFonts w:ascii="Times New Roman" w:hAnsi="Times New Roman"/>
          <w:b/>
          <w:bCs/>
          <w:sz w:val="24"/>
          <w:szCs w:val="24"/>
        </w:rPr>
        <w:t>předpisů a</w:t>
      </w:r>
      <w:r w:rsidR="00312DF0" w:rsidRPr="002D5BB0">
        <w:rPr>
          <w:rFonts w:ascii="Times New Roman" w:hAnsi="Times New Roman"/>
          <w:b/>
          <w:bCs/>
          <w:sz w:val="24"/>
          <w:szCs w:val="24"/>
        </w:rPr>
        <w:t xml:space="preserve"> Českých účetních standardů pro vybrané účetní jednotky zejména: </w:t>
      </w:r>
    </w:p>
    <w:p w14:paraId="0F8869F1" w14:textId="3D3495C7" w:rsidR="00312DF0" w:rsidRPr="002D5BB0" w:rsidRDefault="006E6679" w:rsidP="005D1653">
      <w:pPr>
        <w:pStyle w:val="Bezmezer"/>
        <w:numPr>
          <w:ilvl w:val="0"/>
          <w:numId w:val="3"/>
        </w:numPr>
        <w:jc w:val="both"/>
        <w:rPr>
          <w:rFonts w:ascii="Times New Roman" w:hAnsi="Times New Roman"/>
          <w:sz w:val="24"/>
          <w:szCs w:val="24"/>
        </w:rPr>
      </w:pPr>
      <w:r>
        <w:rPr>
          <w:rFonts w:ascii="Times New Roman" w:hAnsi="Times New Roman"/>
          <w:sz w:val="24"/>
          <w:szCs w:val="24"/>
        </w:rPr>
        <w:lastRenderedPageBreak/>
        <w:t xml:space="preserve">Doporučení k </w:t>
      </w:r>
      <w:r w:rsidR="00312DF0" w:rsidRPr="002D5BB0">
        <w:rPr>
          <w:rFonts w:ascii="Times New Roman" w:hAnsi="Times New Roman"/>
          <w:sz w:val="24"/>
          <w:szCs w:val="24"/>
        </w:rPr>
        <w:t>průběžn</w:t>
      </w:r>
      <w:r>
        <w:rPr>
          <w:rFonts w:ascii="Times New Roman" w:hAnsi="Times New Roman"/>
          <w:sz w:val="24"/>
          <w:szCs w:val="24"/>
        </w:rPr>
        <w:t>é</w:t>
      </w:r>
      <w:r w:rsidR="00312DF0" w:rsidRPr="002D5BB0">
        <w:rPr>
          <w:rFonts w:ascii="Times New Roman" w:hAnsi="Times New Roman"/>
          <w:sz w:val="24"/>
          <w:szCs w:val="24"/>
        </w:rPr>
        <w:t xml:space="preserve"> aktualizac</w:t>
      </w:r>
      <w:r>
        <w:rPr>
          <w:rFonts w:ascii="Times New Roman" w:hAnsi="Times New Roman"/>
          <w:sz w:val="24"/>
          <w:szCs w:val="24"/>
        </w:rPr>
        <w:t>i</w:t>
      </w:r>
      <w:r w:rsidR="00312DF0" w:rsidRPr="002D5BB0">
        <w:rPr>
          <w:rFonts w:ascii="Times New Roman" w:hAnsi="Times New Roman"/>
          <w:sz w:val="24"/>
          <w:szCs w:val="24"/>
        </w:rPr>
        <w:t xml:space="preserve"> vnitřních směrnic týkajících se účetnictví.</w:t>
      </w:r>
    </w:p>
    <w:p w14:paraId="39E40EFE" w14:textId="43DA651B" w:rsidR="00312DF0" w:rsidRPr="002D5BB0" w:rsidRDefault="00312DF0" w:rsidP="005D1653">
      <w:pPr>
        <w:pStyle w:val="Bezmezer"/>
        <w:numPr>
          <w:ilvl w:val="0"/>
          <w:numId w:val="3"/>
        </w:numPr>
        <w:jc w:val="both"/>
        <w:rPr>
          <w:rFonts w:ascii="Times New Roman" w:hAnsi="Times New Roman"/>
          <w:sz w:val="24"/>
          <w:szCs w:val="24"/>
        </w:rPr>
      </w:pPr>
      <w:r w:rsidRPr="002D5BB0">
        <w:rPr>
          <w:rFonts w:ascii="Times New Roman" w:hAnsi="Times New Roman"/>
          <w:sz w:val="24"/>
          <w:szCs w:val="24"/>
        </w:rPr>
        <w:t>Přímé řízení vedení účetnictví s výjimkou pokladní knihy, skladové evidence, evidence tržeb, místní a odpovědnostní evidence dlouhodobého majetku a případně další operativní evidence, v objemu do 300 dokladů (přijatých, vydaných a zálohových faktur, bankovních výpisů, vnitřních účetních dokladů, souhrnných dokladů z pokladních knih a skladů) měsíčně.</w:t>
      </w:r>
    </w:p>
    <w:p w14:paraId="36DF1C10" w14:textId="4B1D4934" w:rsidR="00312DF0" w:rsidRPr="002D5BB0" w:rsidRDefault="00312DF0" w:rsidP="005D1653">
      <w:pPr>
        <w:pStyle w:val="Bezmezer"/>
        <w:numPr>
          <w:ilvl w:val="0"/>
          <w:numId w:val="3"/>
        </w:numPr>
        <w:jc w:val="both"/>
        <w:rPr>
          <w:rFonts w:ascii="Times New Roman" w:hAnsi="Times New Roman"/>
          <w:sz w:val="24"/>
          <w:szCs w:val="24"/>
        </w:rPr>
      </w:pPr>
      <w:r w:rsidRPr="002D5BB0">
        <w:rPr>
          <w:rFonts w:ascii="Times New Roman" w:hAnsi="Times New Roman"/>
          <w:sz w:val="24"/>
          <w:szCs w:val="24"/>
        </w:rPr>
        <w:t>Odborná pomoc při vedení pokladní knihy, skladové evidence, evidence tržeb, místní a</w:t>
      </w:r>
      <w:r w:rsidR="005D1653" w:rsidRPr="002D5BB0">
        <w:rPr>
          <w:rFonts w:ascii="Times New Roman" w:hAnsi="Times New Roman"/>
          <w:sz w:val="24"/>
          <w:szCs w:val="24"/>
        </w:rPr>
        <w:t> </w:t>
      </w:r>
      <w:r w:rsidRPr="002D5BB0">
        <w:rPr>
          <w:rFonts w:ascii="Times New Roman" w:hAnsi="Times New Roman"/>
          <w:sz w:val="24"/>
          <w:szCs w:val="24"/>
        </w:rPr>
        <w:t>odpovědnostní a místní evidence.</w:t>
      </w:r>
    </w:p>
    <w:p w14:paraId="28446BCE" w14:textId="179AEFAC" w:rsidR="00312DF0" w:rsidRPr="002D5BB0" w:rsidRDefault="00256C99" w:rsidP="005D1653">
      <w:pPr>
        <w:pStyle w:val="Bezmezer"/>
        <w:numPr>
          <w:ilvl w:val="0"/>
          <w:numId w:val="3"/>
        </w:numPr>
        <w:jc w:val="both"/>
        <w:rPr>
          <w:rFonts w:ascii="Times New Roman" w:hAnsi="Times New Roman"/>
          <w:sz w:val="24"/>
          <w:szCs w:val="24"/>
        </w:rPr>
      </w:pPr>
      <w:r w:rsidRPr="002D5BB0">
        <w:rPr>
          <w:rFonts w:ascii="Times New Roman" w:hAnsi="Times New Roman"/>
          <w:sz w:val="24"/>
          <w:szCs w:val="24"/>
        </w:rPr>
        <w:t>Přímé řízení zpracování d</w:t>
      </w:r>
      <w:r w:rsidR="00312DF0" w:rsidRPr="002D5BB0">
        <w:rPr>
          <w:rFonts w:ascii="Times New Roman" w:hAnsi="Times New Roman"/>
          <w:sz w:val="24"/>
          <w:szCs w:val="24"/>
        </w:rPr>
        <w:t>okladov</w:t>
      </w:r>
      <w:r w:rsidRPr="002D5BB0">
        <w:rPr>
          <w:rFonts w:ascii="Times New Roman" w:hAnsi="Times New Roman"/>
          <w:sz w:val="24"/>
          <w:szCs w:val="24"/>
        </w:rPr>
        <w:t>é</w:t>
      </w:r>
      <w:r w:rsidR="00312DF0" w:rsidRPr="002D5BB0">
        <w:rPr>
          <w:rFonts w:ascii="Times New Roman" w:hAnsi="Times New Roman"/>
          <w:sz w:val="24"/>
          <w:szCs w:val="24"/>
        </w:rPr>
        <w:t xml:space="preserve"> inventarizace.</w:t>
      </w:r>
    </w:p>
    <w:p w14:paraId="7358A280" w14:textId="64D1E12A" w:rsidR="00B84E93" w:rsidRPr="002D5BB0" w:rsidRDefault="00B84E93" w:rsidP="005D1653">
      <w:pPr>
        <w:pStyle w:val="Bezmezer"/>
        <w:numPr>
          <w:ilvl w:val="0"/>
          <w:numId w:val="3"/>
        </w:numPr>
        <w:jc w:val="both"/>
        <w:rPr>
          <w:rFonts w:ascii="Times New Roman" w:hAnsi="Times New Roman"/>
          <w:sz w:val="24"/>
          <w:szCs w:val="24"/>
        </w:rPr>
      </w:pPr>
      <w:r w:rsidRPr="002D5BB0">
        <w:rPr>
          <w:rFonts w:ascii="Times New Roman" w:hAnsi="Times New Roman"/>
          <w:sz w:val="24"/>
          <w:szCs w:val="24"/>
        </w:rPr>
        <w:t>Přímé řízení sestavování účetních závěrek podle platné právní úpravy a požadavků zřizovatele (například rozpis stavu a pohybu peněžních fondů, rozpis transferů)</w:t>
      </w:r>
      <w:r w:rsidR="005D1653" w:rsidRPr="002D5BB0">
        <w:rPr>
          <w:rFonts w:ascii="Times New Roman" w:hAnsi="Times New Roman"/>
          <w:sz w:val="24"/>
          <w:szCs w:val="24"/>
        </w:rPr>
        <w:t>.</w:t>
      </w:r>
    </w:p>
    <w:p w14:paraId="29E5BBDD" w14:textId="77777777" w:rsidR="00312DF0" w:rsidRPr="002D5BB0" w:rsidRDefault="00312DF0" w:rsidP="00EB3CE8">
      <w:pPr>
        <w:pStyle w:val="Bezmezer"/>
        <w:rPr>
          <w:rFonts w:ascii="Times New Roman" w:hAnsi="Times New Roman"/>
          <w:b/>
          <w:bCs/>
          <w:sz w:val="24"/>
          <w:szCs w:val="24"/>
        </w:rPr>
      </w:pPr>
    </w:p>
    <w:p w14:paraId="6D64E4F3" w14:textId="04493DFD" w:rsidR="00312DF0" w:rsidRPr="002D5BB0" w:rsidRDefault="00256C99" w:rsidP="005D1653">
      <w:pPr>
        <w:pStyle w:val="Bezmezer"/>
        <w:numPr>
          <w:ilvl w:val="0"/>
          <w:numId w:val="2"/>
        </w:numPr>
        <w:jc w:val="both"/>
        <w:rPr>
          <w:rFonts w:ascii="Times New Roman" w:hAnsi="Times New Roman"/>
          <w:b/>
          <w:bCs/>
          <w:sz w:val="24"/>
          <w:szCs w:val="24"/>
        </w:rPr>
      </w:pPr>
      <w:r w:rsidRPr="002D5BB0">
        <w:rPr>
          <w:rFonts w:ascii="Times New Roman" w:hAnsi="Times New Roman"/>
          <w:b/>
          <w:bCs/>
          <w:sz w:val="24"/>
          <w:szCs w:val="24"/>
        </w:rPr>
        <w:t>V oblasti plnění</w:t>
      </w:r>
      <w:r w:rsidR="00312DF0" w:rsidRPr="002D5BB0">
        <w:rPr>
          <w:rFonts w:ascii="Times New Roman" w:hAnsi="Times New Roman"/>
          <w:b/>
          <w:bCs/>
          <w:sz w:val="24"/>
          <w:szCs w:val="24"/>
        </w:rPr>
        <w:t xml:space="preserve"> povinností </w:t>
      </w:r>
      <w:r w:rsidR="00F61823" w:rsidRPr="002D5BB0">
        <w:rPr>
          <w:rFonts w:ascii="Times New Roman" w:hAnsi="Times New Roman"/>
          <w:b/>
          <w:bCs/>
          <w:sz w:val="24"/>
          <w:szCs w:val="24"/>
        </w:rPr>
        <w:t xml:space="preserve">klienta </w:t>
      </w:r>
      <w:r w:rsidR="006E6679">
        <w:rPr>
          <w:rFonts w:ascii="Times New Roman" w:hAnsi="Times New Roman"/>
          <w:b/>
          <w:bCs/>
          <w:sz w:val="24"/>
          <w:szCs w:val="24"/>
        </w:rPr>
        <w:t xml:space="preserve">uložených </w:t>
      </w:r>
      <w:r w:rsidR="00F61823" w:rsidRPr="002D5BB0">
        <w:rPr>
          <w:rFonts w:ascii="Times New Roman" w:hAnsi="Times New Roman"/>
          <w:b/>
          <w:bCs/>
          <w:sz w:val="24"/>
          <w:szCs w:val="24"/>
        </w:rPr>
        <w:t>p</w:t>
      </w:r>
      <w:r w:rsidR="006E6679">
        <w:rPr>
          <w:rFonts w:ascii="Times New Roman" w:hAnsi="Times New Roman"/>
          <w:b/>
          <w:bCs/>
          <w:sz w:val="24"/>
          <w:szCs w:val="24"/>
        </w:rPr>
        <w:t>ro</w:t>
      </w:r>
      <w:r w:rsidR="00F61823" w:rsidRPr="002D5BB0">
        <w:rPr>
          <w:rFonts w:ascii="Times New Roman" w:hAnsi="Times New Roman"/>
          <w:b/>
          <w:bCs/>
          <w:sz w:val="24"/>
          <w:szCs w:val="24"/>
        </w:rPr>
        <w:t xml:space="preserve"> </w:t>
      </w:r>
      <w:r w:rsidR="00312DF0" w:rsidRPr="002D5BB0">
        <w:rPr>
          <w:rFonts w:ascii="Times New Roman" w:hAnsi="Times New Roman"/>
          <w:b/>
          <w:bCs/>
          <w:sz w:val="24"/>
          <w:szCs w:val="24"/>
        </w:rPr>
        <w:t>hospodaření příspěvkovým organizacím zákonem č.</w:t>
      </w:r>
      <w:r w:rsidR="005D1653" w:rsidRPr="002D5BB0">
        <w:rPr>
          <w:rFonts w:ascii="Times New Roman" w:hAnsi="Times New Roman"/>
          <w:b/>
          <w:bCs/>
          <w:sz w:val="24"/>
          <w:szCs w:val="24"/>
        </w:rPr>
        <w:t> </w:t>
      </w:r>
      <w:r w:rsidR="00312DF0" w:rsidRPr="002D5BB0">
        <w:rPr>
          <w:rFonts w:ascii="Times New Roman" w:hAnsi="Times New Roman"/>
          <w:b/>
          <w:bCs/>
          <w:sz w:val="24"/>
          <w:szCs w:val="24"/>
        </w:rPr>
        <w:t>250/2000 Sb.</w:t>
      </w:r>
      <w:r w:rsidR="005D1653" w:rsidRPr="002D5BB0">
        <w:rPr>
          <w:rFonts w:ascii="Times New Roman" w:hAnsi="Times New Roman"/>
          <w:b/>
          <w:bCs/>
          <w:sz w:val="24"/>
          <w:szCs w:val="24"/>
        </w:rPr>
        <w:t>,</w:t>
      </w:r>
      <w:r w:rsidR="00312DF0" w:rsidRPr="002D5BB0">
        <w:rPr>
          <w:rFonts w:ascii="Times New Roman" w:hAnsi="Times New Roman"/>
          <w:b/>
          <w:bCs/>
          <w:sz w:val="24"/>
          <w:szCs w:val="24"/>
        </w:rPr>
        <w:t xml:space="preserve"> o rozpočtových pravidlech územních rozpočtů</w:t>
      </w:r>
      <w:r w:rsidR="005D1653" w:rsidRPr="002D5BB0">
        <w:rPr>
          <w:rFonts w:ascii="Times New Roman" w:hAnsi="Times New Roman"/>
          <w:b/>
          <w:bCs/>
          <w:sz w:val="24"/>
          <w:szCs w:val="24"/>
        </w:rPr>
        <w:t>,</w:t>
      </w:r>
      <w:r w:rsidR="00312DF0" w:rsidRPr="002D5BB0">
        <w:rPr>
          <w:rFonts w:ascii="Times New Roman" w:hAnsi="Times New Roman"/>
          <w:b/>
          <w:bCs/>
          <w:sz w:val="24"/>
          <w:szCs w:val="24"/>
        </w:rPr>
        <w:t xml:space="preserve"> ve znění pozdějších předpisů</w:t>
      </w:r>
      <w:r w:rsidRPr="002D5BB0">
        <w:rPr>
          <w:rFonts w:ascii="Times New Roman" w:hAnsi="Times New Roman"/>
          <w:b/>
          <w:bCs/>
          <w:sz w:val="24"/>
          <w:szCs w:val="24"/>
        </w:rPr>
        <w:t xml:space="preserve"> </w:t>
      </w:r>
      <w:r w:rsidR="0054407F" w:rsidRPr="002D5BB0">
        <w:rPr>
          <w:rFonts w:ascii="Times New Roman" w:hAnsi="Times New Roman"/>
          <w:b/>
          <w:bCs/>
          <w:sz w:val="24"/>
          <w:szCs w:val="24"/>
        </w:rPr>
        <w:t>zejména:</w:t>
      </w:r>
    </w:p>
    <w:p w14:paraId="52B02C0C" w14:textId="77777777" w:rsidR="00312DF0" w:rsidRPr="002D5BB0" w:rsidRDefault="00312DF0" w:rsidP="00312DF0">
      <w:pPr>
        <w:pStyle w:val="Bezmezer"/>
        <w:ind w:left="720"/>
        <w:rPr>
          <w:rFonts w:ascii="Times New Roman" w:hAnsi="Times New Roman"/>
          <w:b/>
          <w:bCs/>
          <w:sz w:val="24"/>
          <w:szCs w:val="24"/>
        </w:rPr>
      </w:pPr>
    </w:p>
    <w:p w14:paraId="4B96A63F" w14:textId="77777777" w:rsidR="00312DF0" w:rsidRPr="002D5BB0" w:rsidRDefault="00312DF0" w:rsidP="00217BD4">
      <w:pPr>
        <w:pStyle w:val="Bezmezer"/>
        <w:numPr>
          <w:ilvl w:val="0"/>
          <w:numId w:val="4"/>
        </w:numPr>
        <w:jc w:val="both"/>
        <w:rPr>
          <w:rFonts w:ascii="Times New Roman" w:hAnsi="Times New Roman"/>
          <w:sz w:val="24"/>
          <w:szCs w:val="24"/>
        </w:rPr>
      </w:pPr>
      <w:r w:rsidRPr="002D5BB0">
        <w:rPr>
          <w:rFonts w:ascii="Times New Roman" w:hAnsi="Times New Roman"/>
          <w:sz w:val="24"/>
          <w:szCs w:val="24"/>
        </w:rPr>
        <w:t>Sestavování rozpočtu a jeho změn.</w:t>
      </w:r>
    </w:p>
    <w:p w14:paraId="6D748937" w14:textId="77777777" w:rsidR="00312DF0" w:rsidRPr="002D5BB0" w:rsidRDefault="00312DF0" w:rsidP="00217BD4">
      <w:pPr>
        <w:pStyle w:val="Bezmezer"/>
        <w:numPr>
          <w:ilvl w:val="0"/>
          <w:numId w:val="4"/>
        </w:numPr>
        <w:jc w:val="both"/>
        <w:rPr>
          <w:rFonts w:ascii="Times New Roman" w:hAnsi="Times New Roman"/>
          <w:sz w:val="24"/>
          <w:szCs w:val="24"/>
        </w:rPr>
      </w:pPr>
      <w:r w:rsidRPr="002D5BB0">
        <w:rPr>
          <w:rFonts w:ascii="Times New Roman" w:hAnsi="Times New Roman"/>
          <w:sz w:val="24"/>
          <w:szCs w:val="24"/>
        </w:rPr>
        <w:t>Sestavování rozpočtových výhledů a jejich změn.</w:t>
      </w:r>
    </w:p>
    <w:p w14:paraId="2AC0E404" w14:textId="77777777" w:rsidR="00312DF0" w:rsidRPr="002D5BB0" w:rsidRDefault="00312DF0" w:rsidP="00217BD4">
      <w:pPr>
        <w:pStyle w:val="Bezmezer"/>
        <w:numPr>
          <w:ilvl w:val="0"/>
          <w:numId w:val="4"/>
        </w:numPr>
        <w:jc w:val="both"/>
        <w:rPr>
          <w:rFonts w:ascii="Times New Roman" w:hAnsi="Times New Roman"/>
          <w:sz w:val="24"/>
          <w:szCs w:val="24"/>
        </w:rPr>
      </w:pPr>
      <w:r w:rsidRPr="002D5BB0">
        <w:rPr>
          <w:rFonts w:ascii="Times New Roman" w:hAnsi="Times New Roman"/>
          <w:sz w:val="24"/>
          <w:szCs w:val="24"/>
        </w:rPr>
        <w:t>Rozbory hospodaření.</w:t>
      </w:r>
    </w:p>
    <w:p w14:paraId="44F8299F" w14:textId="07E96ED7" w:rsidR="00312DF0" w:rsidRPr="002D5BB0" w:rsidRDefault="00312DF0" w:rsidP="00217BD4">
      <w:pPr>
        <w:pStyle w:val="Bezmezer"/>
        <w:numPr>
          <w:ilvl w:val="0"/>
          <w:numId w:val="4"/>
        </w:numPr>
        <w:jc w:val="both"/>
        <w:rPr>
          <w:rFonts w:ascii="Times New Roman" w:hAnsi="Times New Roman"/>
          <w:sz w:val="24"/>
          <w:szCs w:val="24"/>
        </w:rPr>
      </w:pPr>
      <w:r w:rsidRPr="002D5BB0">
        <w:rPr>
          <w:rFonts w:ascii="Times New Roman" w:hAnsi="Times New Roman"/>
          <w:sz w:val="24"/>
          <w:szCs w:val="24"/>
        </w:rPr>
        <w:t>Zpracování přehledů o kontrolách provedených jinými orgány než zřizovatelem</w:t>
      </w:r>
      <w:r w:rsidR="00217BD4" w:rsidRPr="002D5BB0">
        <w:rPr>
          <w:rFonts w:ascii="Times New Roman" w:hAnsi="Times New Roman"/>
          <w:sz w:val="24"/>
          <w:szCs w:val="24"/>
        </w:rPr>
        <w:t>.</w:t>
      </w:r>
    </w:p>
    <w:p w14:paraId="5C70190E" w14:textId="56D51565" w:rsidR="00312DF0" w:rsidRPr="002D5BB0" w:rsidRDefault="00312DF0" w:rsidP="00217BD4">
      <w:pPr>
        <w:pStyle w:val="Bezmezer"/>
        <w:numPr>
          <w:ilvl w:val="0"/>
          <w:numId w:val="4"/>
        </w:numPr>
        <w:jc w:val="both"/>
        <w:rPr>
          <w:rFonts w:ascii="Times New Roman" w:hAnsi="Times New Roman"/>
          <w:sz w:val="24"/>
          <w:szCs w:val="24"/>
        </w:rPr>
      </w:pPr>
      <w:r w:rsidRPr="002D5BB0">
        <w:rPr>
          <w:rFonts w:ascii="Times New Roman" w:hAnsi="Times New Roman"/>
          <w:sz w:val="24"/>
          <w:szCs w:val="24"/>
        </w:rPr>
        <w:t>Asistence při veřejno</w:t>
      </w:r>
      <w:r w:rsidR="00217BD4" w:rsidRPr="002D5BB0">
        <w:rPr>
          <w:rFonts w:ascii="Times New Roman" w:hAnsi="Times New Roman"/>
          <w:sz w:val="24"/>
          <w:szCs w:val="24"/>
        </w:rPr>
        <w:t>s</w:t>
      </w:r>
      <w:r w:rsidRPr="002D5BB0">
        <w:rPr>
          <w:rFonts w:ascii="Times New Roman" w:hAnsi="Times New Roman"/>
          <w:sz w:val="24"/>
          <w:szCs w:val="24"/>
        </w:rPr>
        <w:t>právních kontrolách zřizovatele.</w:t>
      </w:r>
    </w:p>
    <w:p w14:paraId="537E27D8" w14:textId="60F65A75" w:rsidR="00312DF0" w:rsidRPr="002D5BB0" w:rsidRDefault="00312DF0" w:rsidP="00217BD4">
      <w:pPr>
        <w:pStyle w:val="Bezmezer"/>
        <w:numPr>
          <w:ilvl w:val="0"/>
          <w:numId w:val="4"/>
        </w:numPr>
        <w:jc w:val="both"/>
        <w:rPr>
          <w:rFonts w:ascii="Times New Roman" w:hAnsi="Times New Roman"/>
          <w:sz w:val="24"/>
          <w:szCs w:val="24"/>
        </w:rPr>
      </w:pPr>
      <w:r w:rsidRPr="002D5BB0">
        <w:rPr>
          <w:rFonts w:ascii="Times New Roman" w:hAnsi="Times New Roman"/>
          <w:sz w:val="24"/>
          <w:szCs w:val="24"/>
        </w:rPr>
        <w:t>Komunikace se zřizovatelem</w:t>
      </w:r>
      <w:r w:rsidR="00217BD4" w:rsidRPr="002D5BB0">
        <w:rPr>
          <w:rFonts w:ascii="Times New Roman" w:hAnsi="Times New Roman"/>
          <w:sz w:val="24"/>
          <w:szCs w:val="24"/>
        </w:rPr>
        <w:t>.</w:t>
      </w:r>
    </w:p>
    <w:p w14:paraId="41226D4D" w14:textId="3E462BE5" w:rsidR="00312DF0" w:rsidRDefault="00BB16DB" w:rsidP="00217BD4">
      <w:pPr>
        <w:pStyle w:val="Bezmezer"/>
        <w:numPr>
          <w:ilvl w:val="0"/>
          <w:numId w:val="4"/>
        </w:numPr>
        <w:jc w:val="both"/>
        <w:rPr>
          <w:rFonts w:ascii="Times New Roman" w:hAnsi="Times New Roman"/>
          <w:sz w:val="24"/>
          <w:szCs w:val="24"/>
        </w:rPr>
      </w:pPr>
      <w:r w:rsidRPr="002D5BB0">
        <w:rPr>
          <w:rFonts w:ascii="Times New Roman" w:hAnsi="Times New Roman"/>
          <w:sz w:val="24"/>
          <w:szCs w:val="24"/>
        </w:rPr>
        <w:t>Z</w:t>
      </w:r>
      <w:r w:rsidR="00312DF0" w:rsidRPr="002D5BB0">
        <w:rPr>
          <w:rFonts w:ascii="Times New Roman" w:hAnsi="Times New Roman"/>
          <w:sz w:val="24"/>
          <w:szCs w:val="24"/>
        </w:rPr>
        <w:t xml:space="preserve">pracování žádostí o dotace z územních rozpočtů </w:t>
      </w:r>
      <w:r w:rsidRPr="002D5BB0">
        <w:rPr>
          <w:rFonts w:ascii="Times New Roman" w:hAnsi="Times New Roman"/>
          <w:sz w:val="24"/>
          <w:szCs w:val="24"/>
        </w:rPr>
        <w:t>a o</w:t>
      </w:r>
      <w:r w:rsidR="00312DF0" w:rsidRPr="002D5BB0">
        <w:rPr>
          <w:rFonts w:ascii="Times New Roman" w:hAnsi="Times New Roman"/>
          <w:sz w:val="24"/>
          <w:szCs w:val="24"/>
        </w:rPr>
        <w:t>dborná pomoc při realizaci projektů podpořených z územních rozpočtů včetně monitoringu, žádostí o platby a</w:t>
      </w:r>
      <w:r w:rsidR="00183D70" w:rsidRPr="002D5BB0">
        <w:rPr>
          <w:rFonts w:ascii="Times New Roman" w:hAnsi="Times New Roman"/>
          <w:sz w:val="24"/>
          <w:szCs w:val="24"/>
        </w:rPr>
        <w:t> </w:t>
      </w:r>
      <w:r w:rsidR="00312DF0" w:rsidRPr="002D5BB0">
        <w:rPr>
          <w:rFonts w:ascii="Times New Roman" w:hAnsi="Times New Roman"/>
          <w:sz w:val="24"/>
          <w:szCs w:val="24"/>
        </w:rPr>
        <w:t>vyúčtování či vypořádání</w:t>
      </w:r>
      <w:r w:rsidR="00217BD4" w:rsidRPr="002D5BB0">
        <w:rPr>
          <w:rFonts w:ascii="Times New Roman" w:hAnsi="Times New Roman"/>
          <w:sz w:val="24"/>
          <w:szCs w:val="24"/>
        </w:rPr>
        <w:t>.</w:t>
      </w:r>
    </w:p>
    <w:p w14:paraId="11D3EA55" w14:textId="51A974C5" w:rsidR="00346297" w:rsidRPr="002D5BB0" w:rsidRDefault="00346297" w:rsidP="00346297">
      <w:pPr>
        <w:pStyle w:val="Bezmezer"/>
        <w:numPr>
          <w:ilvl w:val="0"/>
          <w:numId w:val="4"/>
        </w:numPr>
        <w:rPr>
          <w:rFonts w:ascii="Times New Roman" w:hAnsi="Times New Roman"/>
          <w:sz w:val="24"/>
          <w:szCs w:val="24"/>
        </w:rPr>
      </w:pPr>
      <w:r w:rsidRPr="002D5BB0">
        <w:rPr>
          <w:rFonts w:ascii="Times New Roman" w:hAnsi="Times New Roman"/>
          <w:sz w:val="24"/>
          <w:szCs w:val="24"/>
        </w:rPr>
        <w:t xml:space="preserve">Odborná pomoc při </w:t>
      </w:r>
      <w:r>
        <w:rPr>
          <w:rFonts w:ascii="Times New Roman" w:hAnsi="Times New Roman"/>
          <w:sz w:val="24"/>
          <w:szCs w:val="24"/>
        </w:rPr>
        <w:t xml:space="preserve">vnitřní úpravě čerpání fondu kulturních a sociálních potřeb </w:t>
      </w:r>
    </w:p>
    <w:p w14:paraId="09D18BD5" w14:textId="50AFB504" w:rsidR="00346297" w:rsidRPr="002D5BB0" w:rsidRDefault="00346297" w:rsidP="00346297">
      <w:pPr>
        <w:pStyle w:val="Bezmezer"/>
        <w:numPr>
          <w:ilvl w:val="0"/>
          <w:numId w:val="4"/>
        </w:numPr>
        <w:rPr>
          <w:rFonts w:ascii="Times New Roman" w:hAnsi="Times New Roman"/>
          <w:sz w:val="24"/>
          <w:szCs w:val="24"/>
        </w:rPr>
      </w:pPr>
      <w:r>
        <w:rPr>
          <w:rFonts w:ascii="Times New Roman" w:hAnsi="Times New Roman"/>
          <w:sz w:val="24"/>
          <w:szCs w:val="24"/>
        </w:rPr>
        <w:t>Odborná pomoc při v</w:t>
      </w:r>
      <w:r w:rsidRPr="002D5BB0">
        <w:rPr>
          <w:rFonts w:ascii="Times New Roman" w:hAnsi="Times New Roman"/>
          <w:sz w:val="24"/>
          <w:szCs w:val="24"/>
        </w:rPr>
        <w:t>yúčtování fondu kulturních a sociálních potřeb.</w:t>
      </w:r>
    </w:p>
    <w:p w14:paraId="74A24AAC" w14:textId="77777777" w:rsidR="00346297" w:rsidRPr="002D5BB0" w:rsidRDefault="00346297" w:rsidP="00346297">
      <w:pPr>
        <w:pStyle w:val="Bezmezer"/>
        <w:ind w:left="1080"/>
        <w:jc w:val="both"/>
        <w:rPr>
          <w:rFonts w:ascii="Times New Roman" w:hAnsi="Times New Roman"/>
          <w:sz w:val="24"/>
          <w:szCs w:val="24"/>
        </w:rPr>
      </w:pPr>
    </w:p>
    <w:p w14:paraId="60C7F3F8" w14:textId="77777777" w:rsidR="00312DF0" w:rsidRPr="002D5BB0" w:rsidRDefault="00312DF0" w:rsidP="00312DF0">
      <w:pPr>
        <w:pStyle w:val="Bezmezer"/>
        <w:ind w:left="720"/>
        <w:rPr>
          <w:rFonts w:ascii="Times New Roman" w:hAnsi="Times New Roman"/>
          <w:b/>
          <w:bCs/>
          <w:sz w:val="24"/>
          <w:szCs w:val="24"/>
        </w:rPr>
      </w:pPr>
    </w:p>
    <w:p w14:paraId="71E7587E" w14:textId="52C572CB" w:rsidR="00312DF0" w:rsidRPr="002D5BB0" w:rsidRDefault="0054407F" w:rsidP="003E7ECB">
      <w:pPr>
        <w:pStyle w:val="Bezmezer"/>
        <w:numPr>
          <w:ilvl w:val="0"/>
          <w:numId w:val="2"/>
        </w:numPr>
        <w:jc w:val="both"/>
        <w:rPr>
          <w:rFonts w:ascii="Times New Roman" w:hAnsi="Times New Roman"/>
          <w:b/>
          <w:bCs/>
          <w:sz w:val="24"/>
          <w:szCs w:val="24"/>
        </w:rPr>
      </w:pPr>
      <w:r w:rsidRPr="002D5BB0">
        <w:rPr>
          <w:rFonts w:ascii="Times New Roman" w:hAnsi="Times New Roman"/>
          <w:b/>
          <w:bCs/>
          <w:sz w:val="24"/>
          <w:szCs w:val="24"/>
        </w:rPr>
        <w:t>V oblasti</w:t>
      </w:r>
      <w:r w:rsidR="00312DF0" w:rsidRPr="002D5BB0">
        <w:rPr>
          <w:rFonts w:ascii="Times New Roman" w:hAnsi="Times New Roman"/>
          <w:b/>
          <w:bCs/>
          <w:sz w:val="24"/>
          <w:szCs w:val="24"/>
        </w:rPr>
        <w:t xml:space="preserve"> plnění povinno</w:t>
      </w:r>
      <w:r w:rsidRPr="002D5BB0">
        <w:rPr>
          <w:rFonts w:ascii="Times New Roman" w:hAnsi="Times New Roman"/>
          <w:b/>
          <w:bCs/>
          <w:sz w:val="24"/>
          <w:szCs w:val="24"/>
        </w:rPr>
        <w:t xml:space="preserve">stí klienta týkajících se </w:t>
      </w:r>
      <w:r w:rsidR="00312DF0" w:rsidRPr="002D5BB0">
        <w:rPr>
          <w:rFonts w:ascii="Times New Roman" w:hAnsi="Times New Roman"/>
          <w:b/>
          <w:bCs/>
          <w:sz w:val="24"/>
          <w:szCs w:val="24"/>
        </w:rPr>
        <w:t xml:space="preserve">vnitřního kontrolního systému stanovených </w:t>
      </w:r>
      <w:bookmarkStart w:id="1" w:name="_Hlk100480583"/>
      <w:r w:rsidR="00312DF0" w:rsidRPr="002D5BB0">
        <w:rPr>
          <w:rFonts w:ascii="Times New Roman" w:hAnsi="Times New Roman"/>
          <w:b/>
          <w:bCs/>
          <w:sz w:val="24"/>
          <w:szCs w:val="24"/>
        </w:rPr>
        <w:t>zákonem č. 320/2001 Sb.</w:t>
      </w:r>
      <w:r w:rsidR="00217BD4" w:rsidRPr="002D5BB0">
        <w:rPr>
          <w:rFonts w:ascii="Times New Roman" w:hAnsi="Times New Roman"/>
          <w:b/>
          <w:bCs/>
          <w:sz w:val="24"/>
          <w:szCs w:val="24"/>
        </w:rPr>
        <w:t>,</w:t>
      </w:r>
      <w:r w:rsidR="00312DF0" w:rsidRPr="002D5BB0">
        <w:rPr>
          <w:rFonts w:ascii="Times New Roman" w:hAnsi="Times New Roman"/>
          <w:b/>
          <w:bCs/>
          <w:sz w:val="24"/>
          <w:szCs w:val="24"/>
        </w:rPr>
        <w:t xml:space="preserve"> o finanční kontrole</w:t>
      </w:r>
      <w:r w:rsidR="00217BD4" w:rsidRPr="002D5BB0">
        <w:rPr>
          <w:rFonts w:ascii="Times New Roman" w:hAnsi="Times New Roman"/>
          <w:b/>
          <w:bCs/>
          <w:sz w:val="24"/>
          <w:szCs w:val="24"/>
        </w:rPr>
        <w:t>,</w:t>
      </w:r>
      <w:r w:rsidR="00312DF0" w:rsidRPr="002D5BB0">
        <w:rPr>
          <w:rFonts w:ascii="Times New Roman" w:hAnsi="Times New Roman"/>
          <w:b/>
          <w:bCs/>
          <w:sz w:val="24"/>
          <w:szCs w:val="24"/>
        </w:rPr>
        <w:t xml:space="preserve"> ve znění pozdějších předpisů</w:t>
      </w:r>
      <w:bookmarkEnd w:id="1"/>
      <w:r w:rsidRPr="002D5BB0">
        <w:rPr>
          <w:rFonts w:ascii="Times New Roman" w:hAnsi="Times New Roman"/>
          <w:b/>
          <w:bCs/>
          <w:sz w:val="24"/>
          <w:szCs w:val="24"/>
        </w:rPr>
        <w:t xml:space="preserve"> </w:t>
      </w:r>
      <w:r w:rsidR="00B84E93" w:rsidRPr="002D5BB0">
        <w:rPr>
          <w:rFonts w:ascii="Times New Roman" w:hAnsi="Times New Roman"/>
          <w:b/>
          <w:bCs/>
          <w:sz w:val="24"/>
          <w:szCs w:val="24"/>
        </w:rPr>
        <w:t>zejména</w:t>
      </w:r>
      <w:r w:rsidRPr="002D5BB0">
        <w:rPr>
          <w:rFonts w:ascii="Times New Roman" w:hAnsi="Times New Roman"/>
          <w:b/>
          <w:bCs/>
          <w:sz w:val="24"/>
          <w:szCs w:val="24"/>
        </w:rPr>
        <w:t>:</w:t>
      </w:r>
    </w:p>
    <w:p w14:paraId="533ACD16" w14:textId="77777777" w:rsidR="00312DF0" w:rsidRPr="002D5BB0" w:rsidRDefault="00312DF0" w:rsidP="00312DF0">
      <w:pPr>
        <w:pStyle w:val="Bezmezer"/>
        <w:ind w:left="720"/>
        <w:rPr>
          <w:rFonts w:ascii="Times New Roman" w:hAnsi="Times New Roman"/>
          <w:b/>
          <w:bCs/>
          <w:sz w:val="24"/>
          <w:szCs w:val="24"/>
        </w:rPr>
      </w:pPr>
    </w:p>
    <w:p w14:paraId="11DAB3D0" w14:textId="252C4A1F" w:rsidR="00312DF0" w:rsidRPr="002D5BB0" w:rsidRDefault="006E6679" w:rsidP="00217BD4">
      <w:pPr>
        <w:pStyle w:val="Bezmezer"/>
        <w:numPr>
          <w:ilvl w:val="0"/>
          <w:numId w:val="5"/>
        </w:numPr>
        <w:jc w:val="both"/>
        <w:rPr>
          <w:rFonts w:ascii="Times New Roman" w:hAnsi="Times New Roman"/>
          <w:sz w:val="24"/>
          <w:szCs w:val="24"/>
        </w:rPr>
      </w:pPr>
      <w:r>
        <w:rPr>
          <w:rFonts w:ascii="Times New Roman" w:hAnsi="Times New Roman"/>
          <w:sz w:val="24"/>
          <w:szCs w:val="24"/>
        </w:rPr>
        <w:t>P</w:t>
      </w:r>
      <w:r w:rsidR="00312DF0" w:rsidRPr="002D5BB0">
        <w:rPr>
          <w:rFonts w:ascii="Times New Roman" w:hAnsi="Times New Roman"/>
          <w:sz w:val="24"/>
          <w:szCs w:val="24"/>
        </w:rPr>
        <w:t>růběžná aktualizace vnitřních směrnic týkajících se vnitřního kontrolního systému.</w:t>
      </w:r>
    </w:p>
    <w:p w14:paraId="6BBF2D10" w14:textId="135ED99C" w:rsidR="00B84E93" w:rsidRPr="002D5BB0" w:rsidRDefault="00B84E93" w:rsidP="00217BD4">
      <w:pPr>
        <w:pStyle w:val="Bezmezer"/>
        <w:numPr>
          <w:ilvl w:val="0"/>
          <w:numId w:val="5"/>
        </w:numPr>
        <w:jc w:val="both"/>
        <w:rPr>
          <w:rFonts w:ascii="Times New Roman" w:hAnsi="Times New Roman"/>
          <w:sz w:val="24"/>
          <w:szCs w:val="24"/>
        </w:rPr>
      </w:pPr>
      <w:r w:rsidRPr="002D5BB0">
        <w:rPr>
          <w:rFonts w:ascii="Times New Roman" w:hAnsi="Times New Roman"/>
          <w:sz w:val="24"/>
          <w:szCs w:val="24"/>
        </w:rPr>
        <w:t xml:space="preserve">Přímé řízení plnění povinností správce rozpočtu a hlavní účetní při předběžné finanční kontrole včetně zpracování a </w:t>
      </w:r>
      <w:r w:rsidR="00F61823" w:rsidRPr="002D5BB0">
        <w:rPr>
          <w:rFonts w:ascii="Times New Roman" w:hAnsi="Times New Roman"/>
          <w:sz w:val="24"/>
          <w:szCs w:val="24"/>
        </w:rPr>
        <w:t>s</w:t>
      </w:r>
      <w:r w:rsidRPr="002D5BB0">
        <w:rPr>
          <w:rFonts w:ascii="Times New Roman" w:hAnsi="Times New Roman"/>
          <w:sz w:val="24"/>
          <w:szCs w:val="24"/>
        </w:rPr>
        <w:t>ledování individuálních nebo limitovaných příslibů a</w:t>
      </w:r>
      <w:r w:rsidR="00183D70" w:rsidRPr="002D5BB0">
        <w:rPr>
          <w:rFonts w:ascii="Times New Roman" w:hAnsi="Times New Roman"/>
          <w:sz w:val="24"/>
          <w:szCs w:val="24"/>
        </w:rPr>
        <w:t> </w:t>
      </w:r>
      <w:r w:rsidRPr="002D5BB0">
        <w:rPr>
          <w:rFonts w:ascii="Times New Roman" w:hAnsi="Times New Roman"/>
          <w:sz w:val="24"/>
          <w:szCs w:val="24"/>
        </w:rPr>
        <w:t xml:space="preserve">vyhodnocení naplnění povinnosti příkazce operace před veřejným výdajem </w:t>
      </w:r>
    </w:p>
    <w:p w14:paraId="26C33CEA" w14:textId="582E28DB" w:rsidR="00312DF0" w:rsidRPr="002D5BB0" w:rsidRDefault="00312DF0" w:rsidP="00217BD4">
      <w:pPr>
        <w:pStyle w:val="Bezmezer"/>
        <w:numPr>
          <w:ilvl w:val="0"/>
          <w:numId w:val="5"/>
        </w:numPr>
        <w:jc w:val="both"/>
        <w:rPr>
          <w:rFonts w:ascii="Times New Roman" w:hAnsi="Times New Roman"/>
          <w:sz w:val="24"/>
          <w:szCs w:val="24"/>
        </w:rPr>
      </w:pPr>
      <w:r w:rsidRPr="002D5BB0">
        <w:rPr>
          <w:rFonts w:ascii="Times New Roman" w:hAnsi="Times New Roman"/>
          <w:sz w:val="24"/>
          <w:szCs w:val="24"/>
        </w:rPr>
        <w:t>Zpracování informací o finanční kontrole podle požadavků platn</w:t>
      </w:r>
      <w:r w:rsidR="00F61823" w:rsidRPr="002D5BB0">
        <w:rPr>
          <w:rFonts w:ascii="Times New Roman" w:hAnsi="Times New Roman"/>
          <w:sz w:val="24"/>
          <w:szCs w:val="24"/>
        </w:rPr>
        <w:t>é</w:t>
      </w:r>
      <w:r w:rsidRPr="002D5BB0">
        <w:rPr>
          <w:rFonts w:ascii="Times New Roman" w:hAnsi="Times New Roman"/>
          <w:sz w:val="24"/>
          <w:szCs w:val="24"/>
        </w:rPr>
        <w:t xml:space="preserve"> právní úpravy a</w:t>
      </w:r>
      <w:r w:rsidR="00183D70" w:rsidRPr="002D5BB0">
        <w:rPr>
          <w:rFonts w:ascii="Times New Roman" w:hAnsi="Times New Roman"/>
          <w:sz w:val="24"/>
          <w:szCs w:val="24"/>
        </w:rPr>
        <w:t> </w:t>
      </w:r>
      <w:r w:rsidRPr="002D5BB0">
        <w:rPr>
          <w:rFonts w:ascii="Times New Roman" w:hAnsi="Times New Roman"/>
          <w:sz w:val="24"/>
          <w:szCs w:val="24"/>
        </w:rPr>
        <w:t>zřizovatele.</w:t>
      </w:r>
    </w:p>
    <w:p w14:paraId="2B049A13" w14:textId="77777777" w:rsidR="00312DF0" w:rsidRPr="002D5BB0" w:rsidRDefault="00312DF0" w:rsidP="00312DF0">
      <w:pPr>
        <w:pStyle w:val="Bezmezer"/>
        <w:ind w:left="720"/>
        <w:rPr>
          <w:rFonts w:ascii="Times New Roman" w:hAnsi="Times New Roman"/>
          <w:b/>
          <w:bCs/>
          <w:sz w:val="24"/>
          <w:szCs w:val="24"/>
        </w:rPr>
      </w:pPr>
    </w:p>
    <w:p w14:paraId="56CE7C3D" w14:textId="7F241D00" w:rsidR="00312DF0" w:rsidRPr="002D5BB0" w:rsidRDefault="0054407F" w:rsidP="00D77FF3">
      <w:pPr>
        <w:pStyle w:val="Bezmezer"/>
        <w:numPr>
          <w:ilvl w:val="0"/>
          <w:numId w:val="2"/>
        </w:numPr>
        <w:jc w:val="both"/>
        <w:rPr>
          <w:rFonts w:ascii="Times New Roman" w:hAnsi="Times New Roman"/>
          <w:b/>
          <w:bCs/>
          <w:sz w:val="24"/>
          <w:szCs w:val="24"/>
        </w:rPr>
      </w:pPr>
      <w:r w:rsidRPr="002D5BB0">
        <w:rPr>
          <w:rFonts w:ascii="Times New Roman" w:hAnsi="Times New Roman"/>
          <w:b/>
          <w:bCs/>
          <w:sz w:val="24"/>
          <w:szCs w:val="24"/>
        </w:rPr>
        <w:t>V oblasti plnění</w:t>
      </w:r>
      <w:r w:rsidR="00312DF0" w:rsidRPr="002D5BB0">
        <w:rPr>
          <w:rFonts w:ascii="Times New Roman" w:hAnsi="Times New Roman"/>
          <w:b/>
          <w:bCs/>
          <w:sz w:val="24"/>
          <w:szCs w:val="24"/>
        </w:rPr>
        <w:t xml:space="preserve"> povinností </w:t>
      </w:r>
      <w:r w:rsidR="00F61823" w:rsidRPr="002D5BB0">
        <w:rPr>
          <w:rFonts w:ascii="Times New Roman" w:hAnsi="Times New Roman"/>
          <w:b/>
          <w:bCs/>
          <w:sz w:val="24"/>
          <w:szCs w:val="24"/>
        </w:rPr>
        <w:t>klienta jako příjemce dotací</w:t>
      </w:r>
      <w:r w:rsidR="00312DF0" w:rsidRPr="002D5BB0">
        <w:rPr>
          <w:rFonts w:ascii="Times New Roman" w:hAnsi="Times New Roman"/>
          <w:b/>
          <w:bCs/>
          <w:sz w:val="24"/>
          <w:szCs w:val="24"/>
        </w:rPr>
        <w:t xml:space="preserve"> ze státního rozpočtu podle zákona č.</w:t>
      </w:r>
      <w:r w:rsidR="00626650" w:rsidRPr="002D5BB0">
        <w:rPr>
          <w:rFonts w:ascii="Times New Roman" w:hAnsi="Times New Roman"/>
          <w:b/>
          <w:bCs/>
          <w:sz w:val="24"/>
          <w:szCs w:val="24"/>
        </w:rPr>
        <w:t> </w:t>
      </w:r>
      <w:r w:rsidR="00312DF0" w:rsidRPr="002D5BB0">
        <w:rPr>
          <w:rFonts w:ascii="Times New Roman" w:hAnsi="Times New Roman"/>
          <w:b/>
          <w:bCs/>
          <w:sz w:val="24"/>
          <w:szCs w:val="24"/>
        </w:rPr>
        <w:t>218/2000 Sb.</w:t>
      </w:r>
      <w:r w:rsidR="00217BD4" w:rsidRPr="002D5BB0">
        <w:rPr>
          <w:rFonts w:ascii="Times New Roman" w:hAnsi="Times New Roman"/>
          <w:b/>
          <w:bCs/>
          <w:sz w:val="24"/>
          <w:szCs w:val="24"/>
        </w:rPr>
        <w:t>,</w:t>
      </w:r>
      <w:r w:rsidR="00312DF0" w:rsidRPr="002D5BB0">
        <w:rPr>
          <w:rFonts w:ascii="Times New Roman" w:hAnsi="Times New Roman"/>
          <w:b/>
          <w:bCs/>
          <w:sz w:val="24"/>
          <w:szCs w:val="24"/>
        </w:rPr>
        <w:t xml:space="preserve"> o rozpočtových pravidlech</w:t>
      </w:r>
      <w:r w:rsidR="00217BD4" w:rsidRPr="002D5BB0">
        <w:rPr>
          <w:rFonts w:ascii="Times New Roman" w:hAnsi="Times New Roman"/>
          <w:b/>
          <w:bCs/>
          <w:sz w:val="24"/>
          <w:szCs w:val="24"/>
        </w:rPr>
        <w:t>,</w:t>
      </w:r>
      <w:r w:rsidR="00312DF0" w:rsidRPr="002D5BB0">
        <w:rPr>
          <w:rFonts w:ascii="Times New Roman" w:hAnsi="Times New Roman"/>
          <w:b/>
          <w:bCs/>
          <w:sz w:val="24"/>
          <w:szCs w:val="24"/>
        </w:rPr>
        <w:t xml:space="preserve"> ve znění pozdějších předpisů zejména v souvislosti s podporou regionální funkce ve smyslu ustanovení § 15 zákona č. 257/2001 Sb.</w:t>
      </w:r>
      <w:r w:rsidR="00626650" w:rsidRPr="002D5BB0">
        <w:rPr>
          <w:rFonts w:ascii="Times New Roman" w:hAnsi="Times New Roman"/>
          <w:b/>
          <w:bCs/>
          <w:sz w:val="24"/>
          <w:szCs w:val="24"/>
        </w:rPr>
        <w:t>,</w:t>
      </w:r>
      <w:r w:rsidR="00312DF0" w:rsidRPr="002D5BB0">
        <w:rPr>
          <w:rFonts w:ascii="Times New Roman" w:hAnsi="Times New Roman"/>
          <w:b/>
          <w:bCs/>
          <w:sz w:val="24"/>
          <w:szCs w:val="24"/>
        </w:rPr>
        <w:t xml:space="preserve"> knihovní zákon</w:t>
      </w:r>
      <w:r w:rsidR="00626650" w:rsidRPr="002D5BB0">
        <w:rPr>
          <w:rFonts w:ascii="Times New Roman" w:hAnsi="Times New Roman"/>
          <w:b/>
          <w:bCs/>
          <w:sz w:val="24"/>
          <w:szCs w:val="24"/>
        </w:rPr>
        <w:t>,</w:t>
      </w:r>
      <w:r w:rsidR="00312DF0" w:rsidRPr="002D5BB0">
        <w:rPr>
          <w:rFonts w:ascii="Times New Roman" w:hAnsi="Times New Roman"/>
          <w:b/>
          <w:bCs/>
          <w:sz w:val="24"/>
          <w:szCs w:val="24"/>
        </w:rPr>
        <w:t xml:space="preserve"> ve znění pozdějších předpisů</w:t>
      </w:r>
      <w:r w:rsidRPr="002D5BB0">
        <w:rPr>
          <w:rFonts w:ascii="Times New Roman" w:hAnsi="Times New Roman"/>
          <w:b/>
          <w:bCs/>
          <w:sz w:val="24"/>
          <w:szCs w:val="24"/>
        </w:rPr>
        <w:t xml:space="preserve"> </w:t>
      </w:r>
      <w:r w:rsidR="006E6679">
        <w:rPr>
          <w:rFonts w:ascii="Times New Roman" w:hAnsi="Times New Roman"/>
          <w:b/>
          <w:bCs/>
          <w:sz w:val="24"/>
          <w:szCs w:val="24"/>
        </w:rPr>
        <w:t xml:space="preserve">odborná pomoc </w:t>
      </w:r>
      <w:r w:rsidR="00B84E93" w:rsidRPr="002D5BB0">
        <w:rPr>
          <w:rFonts w:ascii="Times New Roman" w:hAnsi="Times New Roman"/>
          <w:b/>
          <w:bCs/>
          <w:sz w:val="24"/>
          <w:szCs w:val="24"/>
        </w:rPr>
        <w:t>zejména</w:t>
      </w:r>
      <w:r w:rsidR="006E6679">
        <w:rPr>
          <w:rFonts w:ascii="Times New Roman" w:hAnsi="Times New Roman"/>
          <w:b/>
          <w:bCs/>
          <w:sz w:val="24"/>
          <w:szCs w:val="24"/>
        </w:rPr>
        <w:t xml:space="preserve"> pro</w:t>
      </w:r>
      <w:r w:rsidR="00217BD4" w:rsidRPr="002D5BB0">
        <w:rPr>
          <w:rFonts w:ascii="Times New Roman" w:hAnsi="Times New Roman"/>
          <w:b/>
          <w:bCs/>
          <w:sz w:val="24"/>
          <w:szCs w:val="24"/>
        </w:rPr>
        <w:t>:</w:t>
      </w:r>
    </w:p>
    <w:p w14:paraId="4A8107FA" w14:textId="77777777" w:rsidR="00312DF0" w:rsidRPr="002D5BB0" w:rsidRDefault="00312DF0" w:rsidP="00312DF0">
      <w:pPr>
        <w:pStyle w:val="Bezmezer"/>
        <w:ind w:left="720"/>
        <w:rPr>
          <w:rFonts w:ascii="Times New Roman" w:hAnsi="Times New Roman"/>
          <w:b/>
          <w:bCs/>
          <w:sz w:val="24"/>
          <w:szCs w:val="24"/>
        </w:rPr>
      </w:pPr>
    </w:p>
    <w:p w14:paraId="531BD72A" w14:textId="79454EA2" w:rsidR="00312DF0" w:rsidRPr="002D5BB0" w:rsidRDefault="006E6679" w:rsidP="00217BD4">
      <w:pPr>
        <w:pStyle w:val="Bezmezer"/>
        <w:numPr>
          <w:ilvl w:val="0"/>
          <w:numId w:val="6"/>
        </w:numPr>
        <w:jc w:val="both"/>
        <w:rPr>
          <w:rFonts w:ascii="Times New Roman" w:hAnsi="Times New Roman"/>
          <w:sz w:val="24"/>
          <w:szCs w:val="24"/>
        </w:rPr>
      </w:pPr>
      <w:r>
        <w:rPr>
          <w:rFonts w:ascii="Times New Roman" w:hAnsi="Times New Roman"/>
          <w:sz w:val="24"/>
          <w:szCs w:val="24"/>
        </w:rPr>
        <w:t>Z</w:t>
      </w:r>
      <w:r w:rsidR="00312DF0" w:rsidRPr="002D5BB0">
        <w:rPr>
          <w:rFonts w:ascii="Times New Roman" w:hAnsi="Times New Roman"/>
          <w:sz w:val="24"/>
          <w:szCs w:val="24"/>
        </w:rPr>
        <w:t>pracování rozpočtu na regionální funkce</w:t>
      </w:r>
      <w:r w:rsidR="00217BD4" w:rsidRPr="002D5BB0">
        <w:rPr>
          <w:rFonts w:ascii="Times New Roman" w:hAnsi="Times New Roman"/>
          <w:sz w:val="24"/>
          <w:szCs w:val="24"/>
        </w:rPr>
        <w:t>.</w:t>
      </w:r>
    </w:p>
    <w:p w14:paraId="6E1A3BD3" w14:textId="5FF73BCA" w:rsidR="00312DF0" w:rsidRPr="002D5BB0" w:rsidRDefault="006E6679" w:rsidP="00217BD4">
      <w:pPr>
        <w:pStyle w:val="Bezmezer"/>
        <w:numPr>
          <w:ilvl w:val="0"/>
          <w:numId w:val="6"/>
        </w:numPr>
        <w:jc w:val="both"/>
        <w:rPr>
          <w:rFonts w:ascii="Times New Roman" w:hAnsi="Times New Roman"/>
          <w:sz w:val="24"/>
          <w:szCs w:val="24"/>
        </w:rPr>
      </w:pPr>
      <w:r>
        <w:rPr>
          <w:rFonts w:ascii="Times New Roman" w:hAnsi="Times New Roman"/>
          <w:sz w:val="24"/>
          <w:szCs w:val="24"/>
        </w:rPr>
        <w:t>V</w:t>
      </w:r>
      <w:r w:rsidR="00312DF0" w:rsidRPr="002D5BB0">
        <w:rPr>
          <w:rFonts w:ascii="Times New Roman" w:hAnsi="Times New Roman"/>
          <w:sz w:val="24"/>
          <w:szCs w:val="24"/>
        </w:rPr>
        <w:t>yúčtování dotace na regionální funkce</w:t>
      </w:r>
      <w:r w:rsidR="00217BD4" w:rsidRPr="002D5BB0">
        <w:rPr>
          <w:rFonts w:ascii="Times New Roman" w:hAnsi="Times New Roman"/>
          <w:sz w:val="24"/>
          <w:szCs w:val="24"/>
        </w:rPr>
        <w:t>.</w:t>
      </w:r>
    </w:p>
    <w:p w14:paraId="7F75F81F" w14:textId="04505B40" w:rsidR="00312DF0" w:rsidRPr="002D5BB0" w:rsidRDefault="00312DF0" w:rsidP="00217BD4">
      <w:pPr>
        <w:pStyle w:val="Bezmezer"/>
        <w:numPr>
          <w:ilvl w:val="0"/>
          <w:numId w:val="6"/>
        </w:numPr>
        <w:jc w:val="both"/>
        <w:rPr>
          <w:rFonts w:ascii="Times New Roman" w:hAnsi="Times New Roman"/>
          <w:sz w:val="24"/>
          <w:szCs w:val="24"/>
        </w:rPr>
      </w:pPr>
      <w:r w:rsidRPr="002D5BB0">
        <w:rPr>
          <w:rFonts w:ascii="Times New Roman" w:hAnsi="Times New Roman"/>
          <w:sz w:val="24"/>
          <w:szCs w:val="24"/>
        </w:rPr>
        <w:t>Roční výkaz regionální funkce</w:t>
      </w:r>
      <w:r w:rsidR="00217BD4" w:rsidRPr="002D5BB0">
        <w:rPr>
          <w:rFonts w:ascii="Times New Roman" w:hAnsi="Times New Roman"/>
          <w:sz w:val="24"/>
          <w:szCs w:val="24"/>
        </w:rPr>
        <w:t>.</w:t>
      </w:r>
    </w:p>
    <w:p w14:paraId="6BBCC1CF" w14:textId="435C4246" w:rsidR="00312DF0" w:rsidRPr="002D5BB0" w:rsidRDefault="006E6679" w:rsidP="00217BD4">
      <w:pPr>
        <w:pStyle w:val="Bezmezer"/>
        <w:numPr>
          <w:ilvl w:val="0"/>
          <w:numId w:val="6"/>
        </w:numPr>
        <w:jc w:val="both"/>
        <w:rPr>
          <w:rFonts w:ascii="Times New Roman" w:hAnsi="Times New Roman"/>
          <w:sz w:val="24"/>
          <w:szCs w:val="24"/>
        </w:rPr>
      </w:pPr>
      <w:r>
        <w:rPr>
          <w:rFonts w:ascii="Times New Roman" w:hAnsi="Times New Roman"/>
          <w:sz w:val="24"/>
          <w:szCs w:val="24"/>
        </w:rPr>
        <w:t>Ž</w:t>
      </w:r>
      <w:r w:rsidR="00312DF0" w:rsidRPr="002D5BB0">
        <w:rPr>
          <w:rFonts w:ascii="Times New Roman" w:hAnsi="Times New Roman"/>
          <w:sz w:val="24"/>
          <w:szCs w:val="24"/>
        </w:rPr>
        <w:t>ádost</w:t>
      </w:r>
      <w:r>
        <w:rPr>
          <w:rFonts w:ascii="Times New Roman" w:hAnsi="Times New Roman"/>
          <w:sz w:val="24"/>
          <w:szCs w:val="24"/>
        </w:rPr>
        <w:t xml:space="preserve">i </w:t>
      </w:r>
      <w:r w:rsidR="00312DF0" w:rsidRPr="002D5BB0">
        <w:rPr>
          <w:rFonts w:ascii="Times New Roman" w:hAnsi="Times New Roman"/>
          <w:sz w:val="24"/>
          <w:szCs w:val="24"/>
        </w:rPr>
        <w:t>o jiné dotace</w:t>
      </w:r>
      <w:r w:rsidR="00217BD4" w:rsidRPr="002D5BB0">
        <w:rPr>
          <w:rFonts w:ascii="Times New Roman" w:hAnsi="Times New Roman"/>
          <w:sz w:val="24"/>
          <w:szCs w:val="24"/>
        </w:rPr>
        <w:t>.</w:t>
      </w:r>
    </w:p>
    <w:p w14:paraId="4364087A" w14:textId="25D3EAB1" w:rsidR="00312DF0" w:rsidRPr="002D5BB0" w:rsidRDefault="006E6679" w:rsidP="00217BD4">
      <w:pPr>
        <w:pStyle w:val="Bezmezer"/>
        <w:numPr>
          <w:ilvl w:val="0"/>
          <w:numId w:val="6"/>
        </w:numPr>
        <w:jc w:val="both"/>
        <w:rPr>
          <w:rFonts w:ascii="Times New Roman" w:hAnsi="Times New Roman"/>
          <w:sz w:val="24"/>
          <w:szCs w:val="24"/>
        </w:rPr>
      </w:pPr>
      <w:r>
        <w:rPr>
          <w:rFonts w:ascii="Times New Roman" w:hAnsi="Times New Roman"/>
          <w:sz w:val="24"/>
          <w:szCs w:val="24"/>
        </w:rPr>
        <w:t>Re</w:t>
      </w:r>
      <w:r w:rsidR="00312DF0" w:rsidRPr="002D5BB0">
        <w:rPr>
          <w:rFonts w:ascii="Times New Roman" w:hAnsi="Times New Roman"/>
          <w:sz w:val="24"/>
          <w:szCs w:val="24"/>
        </w:rPr>
        <w:t>alizac</w:t>
      </w:r>
      <w:r>
        <w:rPr>
          <w:rFonts w:ascii="Times New Roman" w:hAnsi="Times New Roman"/>
          <w:sz w:val="24"/>
          <w:szCs w:val="24"/>
        </w:rPr>
        <w:t>e</w:t>
      </w:r>
      <w:r w:rsidR="00312DF0" w:rsidRPr="002D5BB0">
        <w:rPr>
          <w:rFonts w:ascii="Times New Roman" w:hAnsi="Times New Roman"/>
          <w:sz w:val="24"/>
          <w:szCs w:val="24"/>
        </w:rPr>
        <w:t xml:space="preserve"> programů podpořených ze státního rozpočtu včetně monitoringu, žádostí o platby a vyúčtování či vypořádání.</w:t>
      </w:r>
    </w:p>
    <w:p w14:paraId="0A096359" w14:textId="64D89C13" w:rsidR="00312DF0" w:rsidRDefault="006E6679" w:rsidP="00217BD4">
      <w:pPr>
        <w:pStyle w:val="Bezmezer"/>
        <w:numPr>
          <w:ilvl w:val="0"/>
          <w:numId w:val="6"/>
        </w:numPr>
        <w:jc w:val="both"/>
        <w:rPr>
          <w:rFonts w:ascii="Times New Roman" w:hAnsi="Times New Roman"/>
          <w:sz w:val="24"/>
          <w:szCs w:val="24"/>
        </w:rPr>
      </w:pPr>
      <w:r>
        <w:rPr>
          <w:rFonts w:ascii="Times New Roman" w:hAnsi="Times New Roman"/>
          <w:sz w:val="24"/>
          <w:szCs w:val="24"/>
        </w:rPr>
        <w:lastRenderedPageBreak/>
        <w:t>K</w:t>
      </w:r>
      <w:r w:rsidR="00312DF0" w:rsidRPr="002D5BB0">
        <w:rPr>
          <w:rFonts w:ascii="Times New Roman" w:hAnsi="Times New Roman"/>
          <w:sz w:val="24"/>
          <w:szCs w:val="24"/>
        </w:rPr>
        <w:t>ontrol</w:t>
      </w:r>
      <w:r>
        <w:rPr>
          <w:rFonts w:ascii="Times New Roman" w:hAnsi="Times New Roman"/>
          <w:sz w:val="24"/>
          <w:szCs w:val="24"/>
        </w:rPr>
        <w:t>y</w:t>
      </w:r>
      <w:r w:rsidR="00312DF0" w:rsidRPr="002D5BB0">
        <w:rPr>
          <w:rFonts w:ascii="Times New Roman" w:hAnsi="Times New Roman"/>
          <w:sz w:val="24"/>
          <w:szCs w:val="24"/>
        </w:rPr>
        <w:t xml:space="preserve"> plnění dotačních podmínek.</w:t>
      </w:r>
    </w:p>
    <w:p w14:paraId="0D521F86" w14:textId="77777777" w:rsidR="00346297" w:rsidRDefault="00346297" w:rsidP="00346297">
      <w:pPr>
        <w:pStyle w:val="Bezmezer"/>
        <w:ind w:left="1080"/>
        <w:jc w:val="both"/>
        <w:rPr>
          <w:rFonts w:ascii="Times New Roman" w:hAnsi="Times New Roman"/>
          <w:sz w:val="24"/>
          <w:szCs w:val="24"/>
        </w:rPr>
      </w:pPr>
    </w:p>
    <w:p w14:paraId="418770B2" w14:textId="77777777" w:rsidR="006E6679" w:rsidRPr="002D5BB0" w:rsidRDefault="006E6679" w:rsidP="00346297">
      <w:pPr>
        <w:pStyle w:val="Bezmezer"/>
        <w:ind w:left="1080"/>
        <w:jc w:val="both"/>
        <w:rPr>
          <w:rFonts w:ascii="Times New Roman" w:hAnsi="Times New Roman"/>
          <w:sz w:val="24"/>
          <w:szCs w:val="24"/>
        </w:rPr>
      </w:pPr>
    </w:p>
    <w:p w14:paraId="03891B73" w14:textId="1D45483F" w:rsidR="00312DF0" w:rsidRPr="002D5BB0" w:rsidRDefault="0054407F" w:rsidP="003E7ECB">
      <w:pPr>
        <w:pStyle w:val="Bezmezer"/>
        <w:numPr>
          <w:ilvl w:val="0"/>
          <w:numId w:val="2"/>
        </w:numPr>
        <w:jc w:val="both"/>
        <w:rPr>
          <w:rFonts w:ascii="Times New Roman" w:hAnsi="Times New Roman"/>
          <w:b/>
          <w:bCs/>
          <w:sz w:val="24"/>
          <w:szCs w:val="24"/>
        </w:rPr>
      </w:pPr>
      <w:r w:rsidRPr="002D5BB0">
        <w:rPr>
          <w:rFonts w:ascii="Times New Roman" w:hAnsi="Times New Roman"/>
          <w:b/>
          <w:bCs/>
          <w:sz w:val="24"/>
          <w:szCs w:val="24"/>
        </w:rPr>
        <w:t>V oblasti plnění</w:t>
      </w:r>
      <w:r w:rsidR="00312DF0" w:rsidRPr="002D5BB0">
        <w:rPr>
          <w:rFonts w:ascii="Times New Roman" w:hAnsi="Times New Roman"/>
          <w:b/>
          <w:bCs/>
          <w:sz w:val="24"/>
          <w:szCs w:val="24"/>
        </w:rPr>
        <w:t xml:space="preserve"> zpravodajských povinností podle zákona č. 89/1995 Sb.</w:t>
      </w:r>
      <w:r w:rsidR="00217BD4" w:rsidRPr="002D5BB0">
        <w:rPr>
          <w:rFonts w:ascii="Times New Roman" w:hAnsi="Times New Roman"/>
          <w:b/>
          <w:bCs/>
          <w:sz w:val="24"/>
          <w:szCs w:val="24"/>
        </w:rPr>
        <w:t>,</w:t>
      </w:r>
      <w:r w:rsidR="00312DF0" w:rsidRPr="002D5BB0">
        <w:rPr>
          <w:rFonts w:ascii="Times New Roman" w:hAnsi="Times New Roman"/>
          <w:b/>
          <w:bCs/>
          <w:sz w:val="24"/>
          <w:szCs w:val="24"/>
        </w:rPr>
        <w:t xml:space="preserve"> o státní statistické službě</w:t>
      </w:r>
      <w:r w:rsidR="00217BD4" w:rsidRPr="002D5BB0">
        <w:rPr>
          <w:rFonts w:ascii="Times New Roman" w:hAnsi="Times New Roman"/>
          <w:b/>
          <w:bCs/>
          <w:sz w:val="24"/>
          <w:szCs w:val="24"/>
        </w:rPr>
        <w:t>,</w:t>
      </w:r>
      <w:r w:rsidR="00312DF0" w:rsidRPr="002D5BB0">
        <w:rPr>
          <w:rFonts w:ascii="Times New Roman" w:hAnsi="Times New Roman"/>
          <w:b/>
          <w:bCs/>
          <w:sz w:val="24"/>
          <w:szCs w:val="24"/>
        </w:rPr>
        <w:t xml:space="preserve"> ve znění pozdějších předpisů</w:t>
      </w:r>
      <w:r w:rsidR="00217BD4" w:rsidRPr="002D5BB0">
        <w:rPr>
          <w:rFonts w:ascii="Times New Roman" w:hAnsi="Times New Roman"/>
          <w:b/>
          <w:bCs/>
          <w:sz w:val="24"/>
          <w:szCs w:val="24"/>
        </w:rPr>
        <w:t>:</w:t>
      </w:r>
    </w:p>
    <w:p w14:paraId="05F15FC6" w14:textId="77777777" w:rsidR="00217BD4" w:rsidRPr="002D5BB0" w:rsidRDefault="00217BD4" w:rsidP="003E7ECB">
      <w:pPr>
        <w:pStyle w:val="Bezmezer"/>
        <w:ind w:left="720"/>
        <w:jc w:val="both"/>
        <w:rPr>
          <w:rFonts w:ascii="Times New Roman" w:hAnsi="Times New Roman"/>
          <w:b/>
          <w:bCs/>
          <w:sz w:val="24"/>
          <w:szCs w:val="24"/>
        </w:rPr>
      </w:pPr>
    </w:p>
    <w:p w14:paraId="0C810438" w14:textId="0B044238" w:rsidR="00312DF0" w:rsidRPr="002D5BB0" w:rsidRDefault="00312DF0" w:rsidP="00217BD4">
      <w:pPr>
        <w:pStyle w:val="Bezmezer"/>
        <w:numPr>
          <w:ilvl w:val="0"/>
          <w:numId w:val="19"/>
        </w:numPr>
        <w:rPr>
          <w:rFonts w:ascii="Times New Roman" w:hAnsi="Times New Roman"/>
          <w:sz w:val="24"/>
          <w:szCs w:val="24"/>
        </w:rPr>
      </w:pPr>
      <w:r w:rsidRPr="002D5BB0">
        <w:rPr>
          <w:rFonts w:ascii="Times New Roman" w:hAnsi="Times New Roman"/>
          <w:sz w:val="24"/>
          <w:szCs w:val="24"/>
        </w:rPr>
        <w:t>Zpracování statistických výkazů podle uložené zpravodajské povinnosti obsahujících hodnoty z účetnictví a rozpočtu</w:t>
      </w:r>
      <w:r w:rsidR="00F61823" w:rsidRPr="002D5BB0">
        <w:rPr>
          <w:rFonts w:ascii="Times New Roman" w:hAnsi="Times New Roman"/>
          <w:sz w:val="24"/>
          <w:szCs w:val="24"/>
        </w:rPr>
        <w:t>.</w:t>
      </w:r>
    </w:p>
    <w:p w14:paraId="4C8B847A" w14:textId="3D6D07DB" w:rsidR="00312DF0" w:rsidRPr="002D5BB0" w:rsidRDefault="00312DF0" w:rsidP="00217BD4">
      <w:pPr>
        <w:pStyle w:val="Bezmezer"/>
        <w:numPr>
          <w:ilvl w:val="0"/>
          <w:numId w:val="19"/>
        </w:numPr>
        <w:rPr>
          <w:rFonts w:ascii="Times New Roman" w:hAnsi="Times New Roman"/>
          <w:sz w:val="24"/>
          <w:szCs w:val="24"/>
        </w:rPr>
      </w:pPr>
      <w:r w:rsidRPr="002D5BB0">
        <w:rPr>
          <w:rFonts w:ascii="Times New Roman" w:hAnsi="Times New Roman"/>
          <w:sz w:val="24"/>
          <w:szCs w:val="24"/>
        </w:rPr>
        <w:t>Komunikace s Českým statistickým úřadem</w:t>
      </w:r>
      <w:r w:rsidR="00F61823" w:rsidRPr="002D5BB0">
        <w:rPr>
          <w:rFonts w:ascii="Times New Roman" w:hAnsi="Times New Roman"/>
          <w:sz w:val="24"/>
          <w:szCs w:val="24"/>
        </w:rPr>
        <w:t>.</w:t>
      </w:r>
    </w:p>
    <w:p w14:paraId="1F6615A3" w14:textId="77777777" w:rsidR="00312DF0" w:rsidRDefault="00312DF0" w:rsidP="00312DF0">
      <w:pPr>
        <w:pStyle w:val="Bezmezer"/>
        <w:rPr>
          <w:rFonts w:ascii="Times New Roman" w:hAnsi="Times New Roman"/>
          <w:b/>
          <w:bCs/>
          <w:sz w:val="24"/>
          <w:szCs w:val="24"/>
        </w:rPr>
      </w:pPr>
    </w:p>
    <w:p w14:paraId="5755854F" w14:textId="77777777" w:rsidR="006E6679" w:rsidRPr="002D5BB0" w:rsidRDefault="006E6679" w:rsidP="00312DF0">
      <w:pPr>
        <w:pStyle w:val="Bezmezer"/>
        <w:rPr>
          <w:rFonts w:ascii="Times New Roman" w:hAnsi="Times New Roman"/>
          <w:b/>
          <w:bCs/>
          <w:sz w:val="24"/>
          <w:szCs w:val="24"/>
        </w:rPr>
      </w:pPr>
    </w:p>
    <w:p w14:paraId="2D0252D5" w14:textId="75B1D798" w:rsidR="00312DF0" w:rsidRPr="002D5BB0" w:rsidRDefault="00312DF0" w:rsidP="0035406D">
      <w:pPr>
        <w:pStyle w:val="Bezmezer"/>
        <w:numPr>
          <w:ilvl w:val="0"/>
          <w:numId w:val="2"/>
        </w:numPr>
        <w:jc w:val="both"/>
        <w:rPr>
          <w:rFonts w:ascii="Times New Roman" w:hAnsi="Times New Roman"/>
          <w:b/>
          <w:bCs/>
          <w:sz w:val="24"/>
          <w:szCs w:val="24"/>
        </w:rPr>
      </w:pPr>
      <w:r w:rsidRPr="002D5BB0">
        <w:rPr>
          <w:rFonts w:ascii="Times New Roman" w:hAnsi="Times New Roman"/>
          <w:b/>
          <w:bCs/>
          <w:sz w:val="24"/>
          <w:szCs w:val="24"/>
        </w:rPr>
        <w:t>Poskytování právní pomoci a finančně</w:t>
      </w:r>
      <w:r w:rsidR="0035406D" w:rsidRPr="002D5BB0">
        <w:rPr>
          <w:rFonts w:ascii="Times New Roman" w:hAnsi="Times New Roman"/>
          <w:b/>
          <w:bCs/>
          <w:sz w:val="24"/>
          <w:szCs w:val="24"/>
        </w:rPr>
        <w:t>-</w:t>
      </w:r>
      <w:r w:rsidRPr="002D5BB0">
        <w:rPr>
          <w:rFonts w:ascii="Times New Roman" w:hAnsi="Times New Roman"/>
          <w:b/>
          <w:bCs/>
          <w:sz w:val="24"/>
          <w:szCs w:val="24"/>
        </w:rPr>
        <w:t>ekonomických rad ve věcech daní, poplatků a</w:t>
      </w:r>
      <w:r w:rsidR="00925DCA" w:rsidRPr="002D5BB0">
        <w:rPr>
          <w:rFonts w:ascii="Times New Roman" w:hAnsi="Times New Roman"/>
          <w:b/>
          <w:bCs/>
          <w:sz w:val="24"/>
          <w:szCs w:val="24"/>
        </w:rPr>
        <w:t> </w:t>
      </w:r>
      <w:r w:rsidRPr="002D5BB0">
        <w:rPr>
          <w:rFonts w:ascii="Times New Roman" w:hAnsi="Times New Roman"/>
          <w:b/>
          <w:bCs/>
          <w:sz w:val="24"/>
          <w:szCs w:val="24"/>
        </w:rPr>
        <w:t>jiných obdobných peněžitých plnění, jakož i ve věcech, které s daněmi přímo souvisejí (daňové poradenství) ve smyslu zákona č. 523/1992 Sb.</w:t>
      </w:r>
      <w:r w:rsidR="0035406D" w:rsidRPr="002D5BB0">
        <w:rPr>
          <w:rFonts w:ascii="Times New Roman" w:hAnsi="Times New Roman"/>
          <w:b/>
          <w:bCs/>
          <w:sz w:val="24"/>
          <w:szCs w:val="24"/>
        </w:rPr>
        <w:t>,</w:t>
      </w:r>
      <w:r w:rsidRPr="002D5BB0">
        <w:rPr>
          <w:rFonts w:ascii="Times New Roman" w:hAnsi="Times New Roman"/>
          <w:b/>
          <w:bCs/>
          <w:sz w:val="24"/>
          <w:szCs w:val="24"/>
        </w:rPr>
        <w:t xml:space="preserve"> o daňovém poradenství a Komoře daňových poradců</w:t>
      </w:r>
      <w:r w:rsidR="0035406D" w:rsidRPr="002D5BB0">
        <w:rPr>
          <w:rFonts w:ascii="Times New Roman" w:hAnsi="Times New Roman"/>
          <w:b/>
          <w:bCs/>
          <w:sz w:val="24"/>
          <w:szCs w:val="24"/>
        </w:rPr>
        <w:t>,</w:t>
      </w:r>
      <w:r w:rsidR="00D10BEF" w:rsidRPr="002D5BB0">
        <w:rPr>
          <w:rFonts w:ascii="Times New Roman" w:hAnsi="Times New Roman"/>
          <w:b/>
          <w:bCs/>
          <w:sz w:val="24"/>
          <w:szCs w:val="24"/>
        </w:rPr>
        <w:t xml:space="preserve"> ve znění pozdějších předpisů</w:t>
      </w:r>
      <w:r w:rsidR="0035406D" w:rsidRPr="002D5BB0">
        <w:rPr>
          <w:rFonts w:ascii="Times New Roman" w:hAnsi="Times New Roman"/>
          <w:b/>
          <w:bCs/>
          <w:sz w:val="24"/>
          <w:szCs w:val="24"/>
        </w:rPr>
        <w:t>:</w:t>
      </w:r>
      <w:r w:rsidRPr="002D5BB0">
        <w:rPr>
          <w:rFonts w:ascii="Times New Roman" w:hAnsi="Times New Roman"/>
          <w:b/>
          <w:bCs/>
          <w:sz w:val="24"/>
          <w:szCs w:val="24"/>
        </w:rPr>
        <w:t xml:space="preserve"> </w:t>
      </w:r>
    </w:p>
    <w:p w14:paraId="4D3080FB" w14:textId="77777777" w:rsidR="00312DF0" w:rsidRPr="002D5BB0" w:rsidRDefault="00312DF0" w:rsidP="00312DF0">
      <w:pPr>
        <w:pStyle w:val="Bezmezer"/>
        <w:ind w:left="720"/>
        <w:rPr>
          <w:rFonts w:ascii="Times New Roman" w:hAnsi="Times New Roman"/>
          <w:b/>
          <w:bCs/>
          <w:sz w:val="24"/>
          <w:szCs w:val="24"/>
        </w:rPr>
      </w:pPr>
    </w:p>
    <w:p w14:paraId="6536C09D" w14:textId="113332E8" w:rsidR="00312DF0" w:rsidRPr="002D5BB0" w:rsidRDefault="00312DF0" w:rsidP="0035406D">
      <w:pPr>
        <w:pStyle w:val="Bezmezer"/>
        <w:numPr>
          <w:ilvl w:val="0"/>
          <w:numId w:val="9"/>
        </w:numPr>
        <w:jc w:val="both"/>
        <w:rPr>
          <w:rFonts w:ascii="Times New Roman" w:hAnsi="Times New Roman"/>
          <w:sz w:val="24"/>
          <w:szCs w:val="24"/>
        </w:rPr>
      </w:pPr>
      <w:r w:rsidRPr="002D5BB0">
        <w:rPr>
          <w:rFonts w:ascii="Times New Roman" w:hAnsi="Times New Roman"/>
          <w:sz w:val="24"/>
          <w:szCs w:val="24"/>
        </w:rPr>
        <w:t>Uplat</w:t>
      </w:r>
      <w:r w:rsidR="00346297">
        <w:rPr>
          <w:rFonts w:ascii="Times New Roman" w:hAnsi="Times New Roman"/>
          <w:sz w:val="24"/>
          <w:szCs w:val="24"/>
        </w:rPr>
        <w:t>ňování</w:t>
      </w:r>
      <w:r w:rsidRPr="002D5BB0">
        <w:rPr>
          <w:rFonts w:ascii="Times New Roman" w:hAnsi="Times New Roman"/>
          <w:sz w:val="24"/>
          <w:szCs w:val="24"/>
        </w:rPr>
        <w:t xml:space="preserve"> maximálního možného nároku na </w:t>
      </w:r>
      <w:r w:rsidR="006E6679" w:rsidRPr="002D5BB0">
        <w:rPr>
          <w:rFonts w:ascii="Times New Roman" w:hAnsi="Times New Roman"/>
          <w:sz w:val="24"/>
          <w:szCs w:val="24"/>
        </w:rPr>
        <w:t>odpočet daně</w:t>
      </w:r>
      <w:r w:rsidRPr="002D5BB0">
        <w:rPr>
          <w:rFonts w:ascii="Times New Roman" w:hAnsi="Times New Roman"/>
          <w:sz w:val="24"/>
          <w:szCs w:val="24"/>
        </w:rPr>
        <w:t xml:space="preserve"> z přidané hodnoty</w:t>
      </w:r>
      <w:r w:rsidR="0035406D" w:rsidRPr="002D5BB0">
        <w:rPr>
          <w:rFonts w:ascii="Times New Roman" w:hAnsi="Times New Roman"/>
          <w:sz w:val="24"/>
          <w:szCs w:val="24"/>
        </w:rPr>
        <w:t>.</w:t>
      </w:r>
    </w:p>
    <w:p w14:paraId="0088412C" w14:textId="044475CB" w:rsidR="00312DF0" w:rsidRPr="002D5BB0" w:rsidRDefault="00312DF0" w:rsidP="0035406D">
      <w:pPr>
        <w:pStyle w:val="Bezmezer"/>
        <w:numPr>
          <w:ilvl w:val="0"/>
          <w:numId w:val="9"/>
        </w:numPr>
        <w:jc w:val="both"/>
        <w:rPr>
          <w:rFonts w:ascii="Times New Roman" w:hAnsi="Times New Roman"/>
          <w:sz w:val="24"/>
          <w:szCs w:val="24"/>
        </w:rPr>
      </w:pPr>
      <w:r w:rsidRPr="002D5BB0">
        <w:rPr>
          <w:rFonts w:ascii="Times New Roman" w:hAnsi="Times New Roman"/>
          <w:sz w:val="24"/>
          <w:szCs w:val="24"/>
        </w:rPr>
        <w:t>Zpracovávání</w:t>
      </w:r>
      <w:r w:rsidR="00EA43CB" w:rsidRPr="002D5BB0">
        <w:rPr>
          <w:rFonts w:ascii="Times New Roman" w:hAnsi="Times New Roman"/>
          <w:sz w:val="24"/>
          <w:szCs w:val="24"/>
        </w:rPr>
        <w:t xml:space="preserve"> a</w:t>
      </w:r>
      <w:r w:rsidRPr="002D5BB0">
        <w:rPr>
          <w:rFonts w:ascii="Times New Roman" w:hAnsi="Times New Roman"/>
          <w:sz w:val="24"/>
          <w:szCs w:val="24"/>
        </w:rPr>
        <w:t xml:space="preserve"> </w:t>
      </w:r>
      <w:r w:rsidR="00EA43CB" w:rsidRPr="002D5BB0">
        <w:rPr>
          <w:rFonts w:ascii="Times New Roman" w:hAnsi="Times New Roman"/>
          <w:sz w:val="24"/>
          <w:szCs w:val="24"/>
        </w:rPr>
        <w:t xml:space="preserve">v plné moci i podání </w:t>
      </w:r>
      <w:r w:rsidR="00F61823" w:rsidRPr="002D5BB0">
        <w:rPr>
          <w:rFonts w:ascii="Times New Roman" w:hAnsi="Times New Roman"/>
          <w:sz w:val="24"/>
          <w:szCs w:val="24"/>
        </w:rPr>
        <w:t xml:space="preserve">všech řádných, </w:t>
      </w:r>
      <w:r w:rsidR="00EA43CB" w:rsidRPr="002D5BB0">
        <w:rPr>
          <w:rFonts w:ascii="Times New Roman" w:hAnsi="Times New Roman"/>
          <w:sz w:val="24"/>
          <w:szCs w:val="24"/>
        </w:rPr>
        <w:t xml:space="preserve">případně </w:t>
      </w:r>
      <w:r w:rsidR="00F61823" w:rsidRPr="002D5BB0">
        <w:rPr>
          <w:rFonts w:ascii="Times New Roman" w:hAnsi="Times New Roman"/>
          <w:sz w:val="24"/>
          <w:szCs w:val="24"/>
        </w:rPr>
        <w:t>opravných či dodatečných</w:t>
      </w:r>
      <w:r w:rsidR="0054407F" w:rsidRPr="002D5BB0">
        <w:rPr>
          <w:rFonts w:ascii="Times New Roman" w:hAnsi="Times New Roman"/>
          <w:sz w:val="24"/>
          <w:szCs w:val="24"/>
        </w:rPr>
        <w:t xml:space="preserve"> </w:t>
      </w:r>
      <w:r w:rsidRPr="002D5BB0">
        <w:rPr>
          <w:rFonts w:ascii="Times New Roman" w:hAnsi="Times New Roman"/>
          <w:sz w:val="24"/>
          <w:szCs w:val="24"/>
        </w:rPr>
        <w:t>přiznání k dani z přidané hodnoty a kontrolních hlášení, případně souhrnných hlášení</w:t>
      </w:r>
      <w:r w:rsidR="0035406D" w:rsidRPr="002D5BB0">
        <w:rPr>
          <w:rFonts w:ascii="Times New Roman" w:hAnsi="Times New Roman"/>
          <w:sz w:val="24"/>
          <w:szCs w:val="24"/>
        </w:rPr>
        <w:t>.</w:t>
      </w:r>
    </w:p>
    <w:p w14:paraId="0638EB50" w14:textId="0D3EB566" w:rsidR="00312DF0" w:rsidRPr="002D5BB0" w:rsidRDefault="00312DF0" w:rsidP="0035406D">
      <w:pPr>
        <w:pStyle w:val="Bezmezer"/>
        <w:numPr>
          <w:ilvl w:val="0"/>
          <w:numId w:val="9"/>
        </w:numPr>
        <w:jc w:val="both"/>
        <w:rPr>
          <w:rFonts w:ascii="Times New Roman" w:hAnsi="Times New Roman"/>
          <w:sz w:val="24"/>
          <w:szCs w:val="24"/>
        </w:rPr>
      </w:pPr>
      <w:r w:rsidRPr="002D5BB0">
        <w:rPr>
          <w:rFonts w:ascii="Times New Roman" w:hAnsi="Times New Roman"/>
          <w:sz w:val="24"/>
          <w:szCs w:val="24"/>
        </w:rPr>
        <w:t xml:space="preserve">Zpracování </w:t>
      </w:r>
      <w:r w:rsidR="00EA43CB" w:rsidRPr="002D5BB0">
        <w:rPr>
          <w:rFonts w:ascii="Times New Roman" w:hAnsi="Times New Roman"/>
          <w:sz w:val="24"/>
          <w:szCs w:val="24"/>
        </w:rPr>
        <w:t xml:space="preserve">a v plné moci </w:t>
      </w:r>
      <w:r w:rsidR="002D5BB0" w:rsidRPr="002D5BB0">
        <w:rPr>
          <w:rFonts w:ascii="Times New Roman" w:hAnsi="Times New Roman"/>
          <w:sz w:val="24"/>
          <w:szCs w:val="24"/>
        </w:rPr>
        <w:t xml:space="preserve">i podání </w:t>
      </w:r>
      <w:r w:rsidR="00EA43CB" w:rsidRPr="002D5BB0">
        <w:rPr>
          <w:rFonts w:ascii="Times New Roman" w:hAnsi="Times New Roman"/>
          <w:sz w:val="24"/>
          <w:szCs w:val="24"/>
        </w:rPr>
        <w:t xml:space="preserve">všech řádných, případně opravných či dodatečných </w:t>
      </w:r>
      <w:r w:rsidRPr="002D5BB0">
        <w:rPr>
          <w:rFonts w:ascii="Times New Roman" w:hAnsi="Times New Roman"/>
          <w:sz w:val="24"/>
          <w:szCs w:val="24"/>
        </w:rPr>
        <w:t>přiznání k dani z přijmu právnických osob</w:t>
      </w:r>
      <w:r w:rsidR="00EA43CB" w:rsidRPr="002D5BB0">
        <w:rPr>
          <w:rFonts w:ascii="Times New Roman" w:hAnsi="Times New Roman"/>
          <w:sz w:val="24"/>
          <w:szCs w:val="24"/>
        </w:rPr>
        <w:t>.</w:t>
      </w:r>
    </w:p>
    <w:p w14:paraId="50A803A0" w14:textId="39708AA0" w:rsidR="00312DF0" w:rsidRPr="002D5BB0" w:rsidRDefault="00312DF0" w:rsidP="0035406D">
      <w:pPr>
        <w:pStyle w:val="Bezmezer"/>
        <w:numPr>
          <w:ilvl w:val="0"/>
          <w:numId w:val="9"/>
        </w:numPr>
        <w:jc w:val="both"/>
        <w:rPr>
          <w:rFonts w:ascii="Times New Roman" w:hAnsi="Times New Roman"/>
          <w:sz w:val="24"/>
          <w:szCs w:val="24"/>
        </w:rPr>
      </w:pPr>
      <w:r w:rsidRPr="002D5BB0">
        <w:rPr>
          <w:rFonts w:ascii="Times New Roman" w:hAnsi="Times New Roman"/>
          <w:sz w:val="24"/>
          <w:szCs w:val="24"/>
        </w:rPr>
        <w:t xml:space="preserve">Zpracování </w:t>
      </w:r>
      <w:r w:rsidR="00EA43CB" w:rsidRPr="002D5BB0">
        <w:rPr>
          <w:rFonts w:ascii="Times New Roman" w:hAnsi="Times New Roman"/>
          <w:sz w:val="24"/>
          <w:szCs w:val="24"/>
        </w:rPr>
        <w:t xml:space="preserve">všech řádných, případně opravných či dodatečných </w:t>
      </w:r>
      <w:r w:rsidRPr="002D5BB0">
        <w:rPr>
          <w:rFonts w:ascii="Times New Roman" w:hAnsi="Times New Roman"/>
          <w:sz w:val="24"/>
          <w:szCs w:val="24"/>
        </w:rPr>
        <w:t>přiznání k dani silniční</w:t>
      </w:r>
      <w:r w:rsidR="006E6679">
        <w:rPr>
          <w:rFonts w:ascii="Times New Roman" w:hAnsi="Times New Roman"/>
          <w:sz w:val="24"/>
          <w:szCs w:val="24"/>
        </w:rPr>
        <w:t>, pokud by se klienta týkala</w:t>
      </w:r>
    </w:p>
    <w:p w14:paraId="589FF2DD" w14:textId="6B88A45E" w:rsidR="00312DF0" w:rsidRPr="002D5BB0" w:rsidRDefault="00312DF0" w:rsidP="0035406D">
      <w:pPr>
        <w:pStyle w:val="Bezmezer"/>
        <w:numPr>
          <w:ilvl w:val="0"/>
          <w:numId w:val="9"/>
        </w:numPr>
        <w:jc w:val="both"/>
        <w:rPr>
          <w:rFonts w:ascii="Times New Roman" w:hAnsi="Times New Roman"/>
          <w:sz w:val="24"/>
          <w:szCs w:val="24"/>
        </w:rPr>
      </w:pPr>
      <w:r w:rsidRPr="002D5BB0">
        <w:rPr>
          <w:rFonts w:ascii="Times New Roman" w:hAnsi="Times New Roman"/>
          <w:sz w:val="24"/>
          <w:szCs w:val="24"/>
        </w:rPr>
        <w:t>Odborná pomoc při zpracování personálně</w:t>
      </w:r>
      <w:r w:rsidR="0035406D" w:rsidRPr="002D5BB0">
        <w:rPr>
          <w:rFonts w:ascii="Times New Roman" w:hAnsi="Times New Roman"/>
          <w:sz w:val="24"/>
          <w:szCs w:val="24"/>
        </w:rPr>
        <w:t>-</w:t>
      </w:r>
      <w:r w:rsidRPr="002D5BB0">
        <w:rPr>
          <w:rFonts w:ascii="Times New Roman" w:hAnsi="Times New Roman"/>
          <w:sz w:val="24"/>
          <w:szCs w:val="24"/>
        </w:rPr>
        <w:t>mzdové agendy</w:t>
      </w:r>
      <w:r w:rsidR="00EA43CB" w:rsidRPr="002D5BB0">
        <w:rPr>
          <w:rFonts w:ascii="Times New Roman" w:hAnsi="Times New Roman"/>
          <w:sz w:val="24"/>
          <w:szCs w:val="24"/>
        </w:rPr>
        <w:t xml:space="preserve"> (daň z příjmu fyzických osob ze závislé činnosti, sociální a zdravotní pojištění).</w:t>
      </w:r>
    </w:p>
    <w:p w14:paraId="0B34EBCB" w14:textId="3D66D385" w:rsidR="00312DF0" w:rsidRPr="002D5BB0" w:rsidRDefault="00312DF0" w:rsidP="0035406D">
      <w:pPr>
        <w:pStyle w:val="Bezmezer"/>
        <w:numPr>
          <w:ilvl w:val="0"/>
          <w:numId w:val="9"/>
        </w:numPr>
        <w:jc w:val="both"/>
        <w:rPr>
          <w:rFonts w:ascii="Times New Roman" w:hAnsi="Times New Roman"/>
          <w:sz w:val="24"/>
          <w:szCs w:val="24"/>
        </w:rPr>
      </w:pPr>
      <w:r w:rsidRPr="002D5BB0">
        <w:rPr>
          <w:rFonts w:ascii="Times New Roman" w:hAnsi="Times New Roman"/>
          <w:sz w:val="24"/>
          <w:szCs w:val="24"/>
        </w:rPr>
        <w:t>Zastupování ve všech daňových řízení</w:t>
      </w:r>
      <w:r w:rsidR="0035406D" w:rsidRPr="002D5BB0">
        <w:rPr>
          <w:rFonts w:ascii="Times New Roman" w:hAnsi="Times New Roman"/>
          <w:sz w:val="24"/>
          <w:szCs w:val="24"/>
        </w:rPr>
        <w:t>ch</w:t>
      </w:r>
      <w:r w:rsidRPr="002D5BB0">
        <w:rPr>
          <w:rFonts w:ascii="Times New Roman" w:hAnsi="Times New Roman"/>
          <w:sz w:val="24"/>
          <w:szCs w:val="24"/>
        </w:rPr>
        <w:t xml:space="preserve"> se správcem daně na základě zmocnění</w:t>
      </w:r>
      <w:r w:rsidR="0035406D" w:rsidRPr="002D5BB0">
        <w:rPr>
          <w:rFonts w:ascii="Times New Roman" w:hAnsi="Times New Roman"/>
          <w:sz w:val="24"/>
          <w:szCs w:val="24"/>
        </w:rPr>
        <w:t>.</w:t>
      </w:r>
    </w:p>
    <w:p w14:paraId="0846869E" w14:textId="77777777" w:rsidR="00312DF0" w:rsidRPr="002D5BB0" w:rsidRDefault="00312DF0" w:rsidP="00312DF0">
      <w:pPr>
        <w:pStyle w:val="Bezmezer"/>
        <w:rPr>
          <w:rFonts w:ascii="Times New Roman" w:hAnsi="Times New Roman"/>
          <w:b/>
          <w:bCs/>
          <w:sz w:val="24"/>
          <w:szCs w:val="24"/>
        </w:rPr>
      </w:pPr>
    </w:p>
    <w:p w14:paraId="68B31061" w14:textId="3BD586A8" w:rsidR="00312DF0" w:rsidRDefault="00EB3CE8" w:rsidP="00D77FF3">
      <w:pPr>
        <w:pStyle w:val="Bezmezer"/>
        <w:numPr>
          <w:ilvl w:val="0"/>
          <w:numId w:val="2"/>
        </w:numPr>
        <w:rPr>
          <w:rFonts w:ascii="Times New Roman" w:hAnsi="Times New Roman"/>
          <w:b/>
          <w:bCs/>
          <w:sz w:val="24"/>
          <w:szCs w:val="24"/>
        </w:rPr>
      </w:pPr>
      <w:r w:rsidRPr="002D5BB0">
        <w:rPr>
          <w:rFonts w:ascii="Times New Roman" w:hAnsi="Times New Roman"/>
          <w:b/>
          <w:bCs/>
          <w:sz w:val="24"/>
          <w:szCs w:val="24"/>
        </w:rPr>
        <w:t>Odborná pomoc v oblastech souvisejících se shora uvedenými.</w:t>
      </w:r>
    </w:p>
    <w:p w14:paraId="078D40DC" w14:textId="77777777" w:rsidR="00346297" w:rsidRDefault="00346297" w:rsidP="00346297">
      <w:pPr>
        <w:pStyle w:val="Bezmezer"/>
        <w:ind w:left="720"/>
        <w:rPr>
          <w:rFonts w:ascii="Times New Roman" w:hAnsi="Times New Roman"/>
          <w:b/>
          <w:bCs/>
          <w:sz w:val="24"/>
          <w:szCs w:val="24"/>
        </w:rPr>
      </w:pPr>
    </w:p>
    <w:p w14:paraId="36FA8836" w14:textId="3ADDB996" w:rsidR="00346297" w:rsidRDefault="00346297" w:rsidP="00346297">
      <w:pPr>
        <w:pStyle w:val="Bezmezer"/>
        <w:numPr>
          <w:ilvl w:val="0"/>
          <w:numId w:val="20"/>
        </w:numPr>
        <w:rPr>
          <w:rFonts w:ascii="Times New Roman" w:hAnsi="Times New Roman"/>
          <w:sz w:val="24"/>
          <w:szCs w:val="24"/>
        </w:rPr>
      </w:pPr>
      <w:r>
        <w:rPr>
          <w:rFonts w:ascii="Times New Roman" w:hAnsi="Times New Roman"/>
          <w:sz w:val="24"/>
          <w:szCs w:val="24"/>
        </w:rPr>
        <w:t>Konzultace veškerých záměrů, u kterých o to klient požádá, z hlediska shora uvedených oblastí</w:t>
      </w:r>
    </w:p>
    <w:p w14:paraId="2665AFCD" w14:textId="49AFAE1E" w:rsidR="00346297" w:rsidRPr="00346297" w:rsidRDefault="00346297" w:rsidP="00346297">
      <w:pPr>
        <w:pStyle w:val="Bezmezer"/>
        <w:numPr>
          <w:ilvl w:val="0"/>
          <w:numId w:val="20"/>
        </w:numPr>
        <w:rPr>
          <w:rFonts w:ascii="Times New Roman" w:hAnsi="Times New Roman"/>
          <w:sz w:val="24"/>
          <w:szCs w:val="24"/>
        </w:rPr>
      </w:pPr>
      <w:r>
        <w:rPr>
          <w:rFonts w:ascii="Times New Roman" w:hAnsi="Times New Roman"/>
          <w:sz w:val="24"/>
          <w:szCs w:val="24"/>
        </w:rPr>
        <w:t>Konzultace veškerých přípravových právních jednáních, u kterých o to klient požádá, z hlediska shora uvedených oblastí</w:t>
      </w:r>
    </w:p>
    <w:p w14:paraId="3888516D" w14:textId="77777777" w:rsidR="00312DF0" w:rsidRPr="002D5BB0" w:rsidRDefault="00312DF0" w:rsidP="00312DF0">
      <w:pPr>
        <w:pStyle w:val="Bezmezer"/>
        <w:rPr>
          <w:rFonts w:ascii="Times New Roman" w:hAnsi="Times New Roman"/>
          <w:b/>
          <w:bCs/>
          <w:sz w:val="24"/>
          <w:szCs w:val="24"/>
        </w:rPr>
      </w:pPr>
    </w:p>
    <w:p w14:paraId="1573FB91" w14:textId="1D86B9B4" w:rsidR="00262A2C" w:rsidRDefault="00262A2C">
      <w:pPr>
        <w:jc w:val="both"/>
        <w:rPr>
          <w:rFonts w:cs="Times New Roman"/>
        </w:rPr>
      </w:pPr>
    </w:p>
    <w:p w14:paraId="62B2686D" w14:textId="77777777" w:rsidR="00346297" w:rsidRPr="002D5BB0" w:rsidRDefault="00346297">
      <w:pPr>
        <w:jc w:val="both"/>
        <w:rPr>
          <w:rFonts w:cs="Times New Roman"/>
        </w:rPr>
      </w:pPr>
    </w:p>
    <w:p w14:paraId="77F38540" w14:textId="77777777" w:rsidR="002E7FDD" w:rsidRPr="002D5BB0" w:rsidRDefault="002E7FDD" w:rsidP="002E7FDD">
      <w:pPr>
        <w:jc w:val="center"/>
        <w:rPr>
          <w:rFonts w:cs="Times New Roman"/>
          <w:b/>
          <w:bCs/>
        </w:rPr>
      </w:pPr>
      <w:r w:rsidRPr="002D5BB0">
        <w:rPr>
          <w:rFonts w:cs="Times New Roman"/>
          <w:b/>
          <w:bCs/>
        </w:rPr>
        <w:t>ČI. IV</w:t>
      </w:r>
      <w:r w:rsidR="00EB3B1D" w:rsidRPr="002D5BB0">
        <w:rPr>
          <w:rFonts w:cs="Times New Roman"/>
          <w:b/>
          <w:bCs/>
        </w:rPr>
        <w:t>.</w:t>
      </w:r>
    </w:p>
    <w:p w14:paraId="544BE36E" w14:textId="77777777" w:rsidR="002E7FDD" w:rsidRPr="002D5BB0" w:rsidRDefault="002E7FDD" w:rsidP="002E7FDD">
      <w:pPr>
        <w:jc w:val="center"/>
        <w:rPr>
          <w:rFonts w:cs="Times New Roman"/>
          <w:b/>
          <w:bCs/>
        </w:rPr>
      </w:pPr>
      <w:r w:rsidRPr="002D5BB0">
        <w:rPr>
          <w:rFonts w:cs="Times New Roman"/>
          <w:b/>
          <w:bCs/>
        </w:rPr>
        <w:t>Odměna</w:t>
      </w:r>
    </w:p>
    <w:p w14:paraId="7E60E479" w14:textId="77777777" w:rsidR="002E7FDD" w:rsidRPr="002D5BB0" w:rsidRDefault="002E7FDD" w:rsidP="0003431E">
      <w:pPr>
        <w:jc w:val="both"/>
        <w:rPr>
          <w:rFonts w:cs="Times New Roman"/>
        </w:rPr>
      </w:pPr>
    </w:p>
    <w:p w14:paraId="7C032BF4" w14:textId="48011612" w:rsidR="0096113D" w:rsidRPr="002D5BB0" w:rsidRDefault="00A75E26" w:rsidP="00A75E26">
      <w:pPr>
        <w:pStyle w:val="Odstavecseseznamem"/>
        <w:ind w:left="720"/>
        <w:jc w:val="both"/>
      </w:pPr>
      <w:r>
        <w:t xml:space="preserve">   </w:t>
      </w:r>
    </w:p>
    <w:p w14:paraId="21F7BD5A" w14:textId="77777777" w:rsidR="00316EB7" w:rsidRPr="002D5BB0" w:rsidRDefault="00316EB7" w:rsidP="00316EB7">
      <w:pPr>
        <w:pStyle w:val="Odstavecseseznamem"/>
      </w:pPr>
    </w:p>
    <w:p w14:paraId="2386EF28" w14:textId="771D4F27" w:rsidR="00A75E26" w:rsidRDefault="00A75E26" w:rsidP="002E7FDD">
      <w:pPr>
        <w:jc w:val="center"/>
        <w:rPr>
          <w:rFonts w:cs="Times New Roman"/>
          <w:b/>
          <w:bCs/>
        </w:rPr>
      </w:pPr>
      <w:r>
        <w:rPr>
          <w:rFonts w:cs="Times New Roman"/>
          <w:b/>
          <w:bCs/>
        </w:rPr>
        <w:t xml:space="preserve"> </w:t>
      </w:r>
      <w:bookmarkStart w:id="2" w:name="_GoBack"/>
      <w:bookmarkEnd w:id="2"/>
    </w:p>
    <w:p w14:paraId="3A729317" w14:textId="77777777" w:rsidR="00A75E26" w:rsidRDefault="00A75E26">
      <w:pPr>
        <w:rPr>
          <w:rFonts w:cs="Times New Roman"/>
          <w:b/>
          <w:bCs/>
        </w:rPr>
      </w:pPr>
      <w:r>
        <w:rPr>
          <w:rFonts w:cs="Times New Roman"/>
          <w:b/>
          <w:bCs/>
        </w:rPr>
        <w:br w:type="page"/>
      </w:r>
    </w:p>
    <w:p w14:paraId="079F4063" w14:textId="77777777" w:rsidR="002E7FDD" w:rsidRPr="002D5BB0" w:rsidRDefault="002E7FDD" w:rsidP="002E7FDD">
      <w:pPr>
        <w:jc w:val="center"/>
        <w:rPr>
          <w:rFonts w:cs="Times New Roman"/>
          <w:b/>
          <w:bCs/>
        </w:rPr>
      </w:pPr>
      <w:r w:rsidRPr="002D5BB0">
        <w:rPr>
          <w:rFonts w:cs="Times New Roman"/>
          <w:b/>
          <w:bCs/>
        </w:rPr>
        <w:lastRenderedPageBreak/>
        <w:t>ČI. V</w:t>
      </w:r>
      <w:r w:rsidR="00EB3B1D" w:rsidRPr="002D5BB0">
        <w:rPr>
          <w:rFonts w:cs="Times New Roman"/>
          <w:b/>
          <w:bCs/>
        </w:rPr>
        <w:t>.</w:t>
      </w:r>
    </w:p>
    <w:p w14:paraId="0375D057" w14:textId="109ED9DB" w:rsidR="002E7FDD" w:rsidRPr="002D5BB0" w:rsidRDefault="002E7FDD" w:rsidP="002E7FDD">
      <w:pPr>
        <w:pStyle w:val="Nadpis1"/>
        <w:rPr>
          <w:rFonts w:ascii="Times New Roman" w:hAnsi="Times New Roman" w:cs="Times New Roman"/>
          <w:sz w:val="24"/>
          <w:szCs w:val="24"/>
        </w:rPr>
      </w:pPr>
      <w:r w:rsidRPr="002D5BB0">
        <w:rPr>
          <w:rFonts w:ascii="Times New Roman" w:hAnsi="Times New Roman" w:cs="Times New Roman"/>
          <w:sz w:val="24"/>
          <w:szCs w:val="24"/>
        </w:rPr>
        <w:t xml:space="preserve">Povinnosti </w:t>
      </w:r>
      <w:r w:rsidR="00316EB7" w:rsidRPr="002D5BB0">
        <w:rPr>
          <w:rFonts w:ascii="Times New Roman" w:hAnsi="Times New Roman" w:cs="Times New Roman"/>
          <w:sz w:val="24"/>
          <w:szCs w:val="24"/>
        </w:rPr>
        <w:t>konzultanta</w:t>
      </w:r>
    </w:p>
    <w:p w14:paraId="59C639D3" w14:textId="77777777" w:rsidR="002E7FDD" w:rsidRPr="002D5BB0" w:rsidRDefault="002E7FDD" w:rsidP="002E7FDD">
      <w:pPr>
        <w:jc w:val="both"/>
        <w:rPr>
          <w:rFonts w:cs="Times New Roman"/>
        </w:rPr>
      </w:pPr>
    </w:p>
    <w:p w14:paraId="4A027ADA" w14:textId="063528CD" w:rsidR="00E3665E" w:rsidRPr="002D5BB0" w:rsidRDefault="00E3665E" w:rsidP="001B7180">
      <w:pPr>
        <w:pStyle w:val="Zkladntextodsazen2"/>
        <w:ind w:left="720" w:firstLine="60"/>
        <w:jc w:val="both"/>
        <w:rPr>
          <w:rFonts w:ascii="Times New Roman" w:hAnsi="Times New Roman" w:cs="Times New Roman"/>
          <w:sz w:val="24"/>
          <w:szCs w:val="24"/>
        </w:rPr>
      </w:pPr>
    </w:p>
    <w:p w14:paraId="24A5318A" w14:textId="7D8611ED" w:rsidR="002E7FDD" w:rsidRPr="002D5BB0" w:rsidRDefault="002E7FDD" w:rsidP="00D77FF3">
      <w:pPr>
        <w:pStyle w:val="Zkladntextodsazen2"/>
        <w:numPr>
          <w:ilvl w:val="0"/>
          <w:numId w:val="12"/>
        </w:numPr>
        <w:jc w:val="both"/>
        <w:rPr>
          <w:rFonts w:ascii="Times New Roman" w:hAnsi="Times New Roman" w:cs="Times New Roman"/>
          <w:sz w:val="24"/>
          <w:szCs w:val="24"/>
        </w:rPr>
      </w:pPr>
      <w:r w:rsidRPr="002D5BB0">
        <w:rPr>
          <w:rFonts w:ascii="Times New Roman" w:hAnsi="Times New Roman" w:cs="Times New Roman"/>
          <w:sz w:val="24"/>
          <w:szCs w:val="24"/>
        </w:rPr>
        <w:t xml:space="preserve">Poskytovat své služby tak, aby klient v oblasti, jíž se </w:t>
      </w:r>
      <w:r w:rsidR="00D10BEF" w:rsidRPr="002D5BB0">
        <w:rPr>
          <w:rFonts w:ascii="Times New Roman" w:hAnsi="Times New Roman" w:cs="Times New Roman"/>
          <w:sz w:val="24"/>
          <w:szCs w:val="24"/>
        </w:rPr>
        <w:t xml:space="preserve">odborná </w:t>
      </w:r>
      <w:r w:rsidR="00DA2819" w:rsidRPr="002D5BB0">
        <w:rPr>
          <w:rFonts w:ascii="Times New Roman" w:hAnsi="Times New Roman" w:cs="Times New Roman"/>
          <w:sz w:val="24"/>
          <w:szCs w:val="24"/>
        </w:rPr>
        <w:t>pomoc týká</w:t>
      </w:r>
      <w:r w:rsidRPr="002D5BB0">
        <w:rPr>
          <w:rFonts w:ascii="Times New Roman" w:hAnsi="Times New Roman" w:cs="Times New Roman"/>
          <w:sz w:val="24"/>
          <w:szCs w:val="24"/>
        </w:rPr>
        <w:t xml:space="preserve">, splnil všechny své povinnosti vyplývající z platné právní úpravy nebo na základě platné právní úpravy klientovi uložené, a to řádně a včas. </w:t>
      </w:r>
    </w:p>
    <w:p w14:paraId="706A4576" w14:textId="77777777" w:rsidR="002E7FDD" w:rsidRPr="002D5BB0" w:rsidRDefault="002E7FDD" w:rsidP="00260458">
      <w:pPr>
        <w:rPr>
          <w:rFonts w:cs="Times New Roman"/>
        </w:rPr>
      </w:pPr>
    </w:p>
    <w:p w14:paraId="37F7A0E6" w14:textId="5104090A" w:rsidR="002E7FDD" w:rsidRPr="002D5BB0" w:rsidRDefault="002E7FDD" w:rsidP="00D77FF3">
      <w:pPr>
        <w:pStyle w:val="Zkladntextodsazen2"/>
        <w:numPr>
          <w:ilvl w:val="0"/>
          <w:numId w:val="12"/>
        </w:numPr>
        <w:jc w:val="both"/>
        <w:rPr>
          <w:rFonts w:ascii="Times New Roman" w:hAnsi="Times New Roman" w:cs="Times New Roman"/>
          <w:sz w:val="24"/>
          <w:szCs w:val="24"/>
        </w:rPr>
      </w:pPr>
      <w:r w:rsidRPr="002D5BB0">
        <w:rPr>
          <w:rFonts w:ascii="Times New Roman" w:hAnsi="Times New Roman" w:cs="Times New Roman"/>
          <w:sz w:val="24"/>
          <w:szCs w:val="24"/>
        </w:rPr>
        <w:t xml:space="preserve">Poskytovat </w:t>
      </w:r>
      <w:r w:rsidR="00D41C84" w:rsidRPr="002D5BB0">
        <w:rPr>
          <w:rFonts w:ascii="Times New Roman" w:hAnsi="Times New Roman" w:cs="Times New Roman"/>
          <w:sz w:val="24"/>
          <w:szCs w:val="24"/>
        </w:rPr>
        <w:t>odbornou pomoc</w:t>
      </w:r>
      <w:r w:rsidRPr="002D5BB0">
        <w:rPr>
          <w:rFonts w:ascii="Times New Roman" w:hAnsi="Times New Roman" w:cs="Times New Roman"/>
          <w:sz w:val="24"/>
          <w:szCs w:val="24"/>
        </w:rPr>
        <w:t xml:space="preserve"> v termínech, které vyplývají z platné právní úpravy nebo které vyplynou z charakteru konkrétních požadavků klienta. </w:t>
      </w:r>
    </w:p>
    <w:p w14:paraId="31E47A16" w14:textId="77777777" w:rsidR="002E7FDD" w:rsidRPr="002D5BB0" w:rsidRDefault="002E7FDD" w:rsidP="00526455">
      <w:pPr>
        <w:jc w:val="both"/>
        <w:rPr>
          <w:rFonts w:cs="Times New Roman"/>
        </w:rPr>
      </w:pPr>
    </w:p>
    <w:p w14:paraId="252C725D" w14:textId="70140365" w:rsidR="002E7FDD" w:rsidRPr="002D5BB0" w:rsidRDefault="002E7FDD" w:rsidP="00D77FF3">
      <w:pPr>
        <w:pStyle w:val="Zkladntextodsazen2"/>
        <w:numPr>
          <w:ilvl w:val="0"/>
          <w:numId w:val="12"/>
        </w:numPr>
        <w:jc w:val="both"/>
        <w:rPr>
          <w:rFonts w:ascii="Times New Roman" w:hAnsi="Times New Roman" w:cs="Times New Roman"/>
          <w:sz w:val="24"/>
          <w:szCs w:val="24"/>
        </w:rPr>
      </w:pPr>
      <w:r w:rsidRPr="002D5BB0">
        <w:rPr>
          <w:rFonts w:ascii="Times New Roman" w:hAnsi="Times New Roman" w:cs="Times New Roman"/>
          <w:sz w:val="24"/>
          <w:szCs w:val="24"/>
        </w:rPr>
        <w:t>Písemně včas sdělovat či upřesňovat klientovi</w:t>
      </w:r>
      <w:r w:rsidR="00033398" w:rsidRPr="002D5BB0">
        <w:rPr>
          <w:rFonts w:ascii="Times New Roman" w:hAnsi="Times New Roman" w:cs="Times New Roman"/>
          <w:sz w:val="24"/>
          <w:szCs w:val="24"/>
        </w:rPr>
        <w:t>,</w:t>
      </w:r>
      <w:r w:rsidRPr="002D5BB0">
        <w:rPr>
          <w:rFonts w:ascii="Times New Roman" w:hAnsi="Times New Roman" w:cs="Times New Roman"/>
          <w:sz w:val="24"/>
          <w:szCs w:val="24"/>
        </w:rPr>
        <w:t xml:space="preserve"> jaké podklady a v jakých termínech od něj bude k poskytnutí sjednan</w:t>
      </w:r>
      <w:r w:rsidR="00DA2819" w:rsidRPr="002D5BB0">
        <w:rPr>
          <w:rFonts w:ascii="Times New Roman" w:hAnsi="Times New Roman" w:cs="Times New Roman"/>
          <w:sz w:val="24"/>
          <w:szCs w:val="24"/>
        </w:rPr>
        <w:t xml:space="preserve">é odborné pomoci </w:t>
      </w:r>
      <w:r w:rsidRPr="002D5BB0">
        <w:rPr>
          <w:rFonts w:ascii="Times New Roman" w:hAnsi="Times New Roman" w:cs="Times New Roman"/>
          <w:sz w:val="24"/>
          <w:szCs w:val="24"/>
        </w:rPr>
        <w:t>potřebovat.</w:t>
      </w:r>
    </w:p>
    <w:p w14:paraId="352C217E" w14:textId="77777777" w:rsidR="002E7FDD" w:rsidRPr="002D5BB0" w:rsidRDefault="002E7FDD" w:rsidP="002E7FDD">
      <w:pPr>
        <w:pStyle w:val="Zkladntextodsazen3"/>
        <w:ind w:left="0" w:firstLine="0"/>
        <w:jc w:val="both"/>
        <w:rPr>
          <w:rFonts w:ascii="Times New Roman" w:hAnsi="Times New Roman" w:cs="Times New Roman"/>
          <w:sz w:val="24"/>
          <w:szCs w:val="24"/>
        </w:rPr>
      </w:pPr>
    </w:p>
    <w:p w14:paraId="790DB217" w14:textId="0E0BACFE" w:rsidR="002E7FDD" w:rsidRPr="002D5BB0" w:rsidRDefault="002E7FDD" w:rsidP="00D77FF3">
      <w:pPr>
        <w:pStyle w:val="Zkladntextodsazen3"/>
        <w:numPr>
          <w:ilvl w:val="0"/>
          <w:numId w:val="12"/>
        </w:numPr>
        <w:jc w:val="both"/>
        <w:rPr>
          <w:rFonts w:ascii="Times New Roman" w:hAnsi="Times New Roman" w:cs="Times New Roman"/>
          <w:sz w:val="24"/>
          <w:szCs w:val="24"/>
        </w:rPr>
      </w:pPr>
      <w:r w:rsidRPr="002D5BB0">
        <w:rPr>
          <w:rFonts w:ascii="Times New Roman" w:hAnsi="Times New Roman" w:cs="Times New Roman"/>
          <w:sz w:val="24"/>
          <w:szCs w:val="24"/>
        </w:rPr>
        <w:t>Předat klientovi písemnosti, které za něho na základě zmocnění převzal</w:t>
      </w:r>
      <w:r w:rsidR="00DA2819" w:rsidRPr="002D5BB0">
        <w:rPr>
          <w:rFonts w:ascii="Times New Roman" w:hAnsi="Times New Roman" w:cs="Times New Roman"/>
          <w:sz w:val="24"/>
          <w:szCs w:val="24"/>
        </w:rPr>
        <w:t>,</w:t>
      </w:r>
      <w:r w:rsidRPr="002D5BB0">
        <w:rPr>
          <w:rFonts w:ascii="Times New Roman" w:hAnsi="Times New Roman" w:cs="Times New Roman"/>
          <w:sz w:val="24"/>
          <w:szCs w:val="24"/>
        </w:rPr>
        <w:t xml:space="preserve"> a podání</w:t>
      </w:r>
      <w:r w:rsidR="00DA2819" w:rsidRPr="002D5BB0">
        <w:rPr>
          <w:rFonts w:ascii="Times New Roman" w:hAnsi="Times New Roman" w:cs="Times New Roman"/>
          <w:sz w:val="24"/>
          <w:szCs w:val="24"/>
        </w:rPr>
        <w:t>,</w:t>
      </w:r>
      <w:r w:rsidRPr="002D5BB0">
        <w:rPr>
          <w:rFonts w:ascii="Times New Roman" w:hAnsi="Times New Roman" w:cs="Times New Roman"/>
          <w:sz w:val="24"/>
          <w:szCs w:val="24"/>
        </w:rPr>
        <w:t xml:space="preserve"> která za něj na základě plné moci učinil.</w:t>
      </w:r>
    </w:p>
    <w:p w14:paraId="1D761BF6" w14:textId="77777777" w:rsidR="002E7FDD" w:rsidRPr="002D5BB0" w:rsidRDefault="002E7FDD" w:rsidP="00526455">
      <w:pPr>
        <w:jc w:val="both"/>
        <w:rPr>
          <w:rFonts w:cs="Times New Roman"/>
        </w:rPr>
      </w:pPr>
    </w:p>
    <w:p w14:paraId="571B6CBB" w14:textId="3DE1610C" w:rsidR="002E7FDD" w:rsidRPr="002D5BB0" w:rsidRDefault="002E7FDD" w:rsidP="00D77FF3">
      <w:pPr>
        <w:pStyle w:val="Zkladntextodsazen3"/>
        <w:numPr>
          <w:ilvl w:val="0"/>
          <w:numId w:val="12"/>
        </w:numPr>
        <w:jc w:val="both"/>
        <w:rPr>
          <w:rFonts w:ascii="Times New Roman" w:hAnsi="Times New Roman" w:cs="Times New Roman"/>
          <w:sz w:val="24"/>
          <w:szCs w:val="24"/>
        </w:rPr>
      </w:pPr>
      <w:r w:rsidRPr="002D5BB0">
        <w:rPr>
          <w:rFonts w:ascii="Times New Roman" w:hAnsi="Times New Roman" w:cs="Times New Roman"/>
          <w:sz w:val="24"/>
          <w:szCs w:val="24"/>
        </w:rPr>
        <w:t>Poskytovat služby srozumitelně, v případě nejasnosti svá doporučení doplnit či vysvětlit.</w:t>
      </w:r>
    </w:p>
    <w:p w14:paraId="52271CE5" w14:textId="77777777" w:rsidR="002E7FDD" w:rsidRPr="002D5BB0" w:rsidRDefault="002E7FDD" w:rsidP="00526455">
      <w:pPr>
        <w:jc w:val="both"/>
        <w:rPr>
          <w:rFonts w:cs="Times New Roman"/>
        </w:rPr>
      </w:pPr>
    </w:p>
    <w:p w14:paraId="418C6AA9" w14:textId="1BC1827C" w:rsidR="002E7FDD" w:rsidRPr="002D5BB0" w:rsidRDefault="002E7FDD" w:rsidP="00D77FF3">
      <w:pPr>
        <w:pStyle w:val="Zkladntextodsazen3"/>
        <w:numPr>
          <w:ilvl w:val="0"/>
          <w:numId w:val="12"/>
        </w:numPr>
        <w:jc w:val="both"/>
        <w:rPr>
          <w:rFonts w:ascii="Times New Roman" w:hAnsi="Times New Roman" w:cs="Times New Roman"/>
          <w:sz w:val="24"/>
          <w:szCs w:val="24"/>
        </w:rPr>
      </w:pPr>
      <w:r w:rsidRPr="002D5BB0">
        <w:rPr>
          <w:rFonts w:ascii="Times New Roman" w:hAnsi="Times New Roman" w:cs="Times New Roman"/>
          <w:sz w:val="24"/>
          <w:szCs w:val="24"/>
        </w:rPr>
        <w:t>Zachovávat mlčenlivost o všech skutečnostech, o nichž se dozvěděl v</w:t>
      </w:r>
      <w:r w:rsidR="00033398" w:rsidRPr="002D5BB0">
        <w:rPr>
          <w:rFonts w:ascii="Times New Roman" w:hAnsi="Times New Roman" w:cs="Times New Roman"/>
          <w:sz w:val="24"/>
          <w:szCs w:val="24"/>
        </w:rPr>
        <w:t> </w:t>
      </w:r>
      <w:r w:rsidRPr="002D5BB0">
        <w:rPr>
          <w:rFonts w:ascii="Times New Roman" w:hAnsi="Times New Roman" w:cs="Times New Roman"/>
          <w:sz w:val="24"/>
          <w:szCs w:val="24"/>
        </w:rPr>
        <w:t>souvislosti s</w:t>
      </w:r>
      <w:r w:rsidR="00033398" w:rsidRPr="002D5BB0">
        <w:rPr>
          <w:rFonts w:ascii="Times New Roman" w:hAnsi="Times New Roman" w:cs="Times New Roman"/>
          <w:sz w:val="24"/>
          <w:szCs w:val="24"/>
        </w:rPr>
        <w:t> </w:t>
      </w:r>
      <w:r w:rsidRPr="002D5BB0">
        <w:rPr>
          <w:rFonts w:ascii="Times New Roman" w:hAnsi="Times New Roman" w:cs="Times New Roman"/>
          <w:sz w:val="24"/>
          <w:szCs w:val="24"/>
        </w:rPr>
        <w:t xml:space="preserve">poskytováním </w:t>
      </w:r>
      <w:r w:rsidR="00D41C84" w:rsidRPr="002D5BB0">
        <w:rPr>
          <w:rFonts w:ascii="Times New Roman" w:hAnsi="Times New Roman" w:cs="Times New Roman"/>
          <w:sz w:val="24"/>
          <w:szCs w:val="24"/>
        </w:rPr>
        <w:t>odborné pomoci</w:t>
      </w:r>
      <w:r w:rsidRPr="002D5BB0">
        <w:rPr>
          <w:rFonts w:ascii="Times New Roman" w:hAnsi="Times New Roman" w:cs="Times New Roman"/>
          <w:sz w:val="24"/>
          <w:szCs w:val="24"/>
        </w:rPr>
        <w:t xml:space="preserve"> podle této smlouvy. Povinnost mlčenlivosti se obdobně vztahuje i na zaměstnance konzultanta nebo na jiné osoby, které se podílejí na poskytování </w:t>
      </w:r>
      <w:r w:rsidR="00D41C84" w:rsidRPr="002D5BB0">
        <w:rPr>
          <w:rFonts w:ascii="Times New Roman" w:hAnsi="Times New Roman" w:cs="Times New Roman"/>
          <w:sz w:val="24"/>
          <w:szCs w:val="24"/>
        </w:rPr>
        <w:t xml:space="preserve">odborné </w:t>
      </w:r>
      <w:r w:rsidR="00DA2819" w:rsidRPr="002D5BB0">
        <w:rPr>
          <w:rFonts w:ascii="Times New Roman" w:hAnsi="Times New Roman" w:cs="Times New Roman"/>
          <w:sz w:val="24"/>
          <w:szCs w:val="24"/>
        </w:rPr>
        <w:t>pomoci podle</w:t>
      </w:r>
      <w:r w:rsidRPr="002D5BB0">
        <w:rPr>
          <w:rFonts w:ascii="Times New Roman" w:hAnsi="Times New Roman" w:cs="Times New Roman"/>
          <w:sz w:val="24"/>
          <w:szCs w:val="24"/>
        </w:rPr>
        <w:t xml:space="preserve"> této smlouvy.</w:t>
      </w:r>
    </w:p>
    <w:p w14:paraId="42E4BDB2" w14:textId="77777777" w:rsidR="002E7FDD" w:rsidRPr="002D5BB0" w:rsidRDefault="002E7FDD" w:rsidP="00526455">
      <w:pPr>
        <w:jc w:val="both"/>
        <w:rPr>
          <w:rFonts w:cs="Times New Roman"/>
        </w:rPr>
      </w:pPr>
    </w:p>
    <w:p w14:paraId="5C4E2982" w14:textId="5678486D" w:rsidR="002E7FDD" w:rsidRPr="002D5BB0" w:rsidRDefault="002E7FDD" w:rsidP="00D77FF3">
      <w:pPr>
        <w:pStyle w:val="Zkladntextodsazen2"/>
        <w:numPr>
          <w:ilvl w:val="0"/>
          <w:numId w:val="12"/>
        </w:numPr>
        <w:jc w:val="both"/>
        <w:rPr>
          <w:rFonts w:ascii="Times New Roman" w:hAnsi="Times New Roman" w:cs="Times New Roman"/>
          <w:sz w:val="24"/>
          <w:szCs w:val="24"/>
        </w:rPr>
      </w:pPr>
      <w:r w:rsidRPr="002D5BB0">
        <w:rPr>
          <w:rFonts w:ascii="Times New Roman" w:hAnsi="Times New Roman" w:cs="Times New Roman"/>
          <w:sz w:val="24"/>
          <w:szCs w:val="24"/>
        </w:rPr>
        <w:t xml:space="preserve">Nahradit na základě žádosti klientovi škodu, kterou mu konzultant způsobí v souvislosti s poskytnutím </w:t>
      </w:r>
      <w:r w:rsidR="00D41C84" w:rsidRPr="002D5BB0">
        <w:rPr>
          <w:rFonts w:ascii="Times New Roman" w:hAnsi="Times New Roman" w:cs="Times New Roman"/>
          <w:sz w:val="24"/>
          <w:szCs w:val="24"/>
        </w:rPr>
        <w:t xml:space="preserve">odborné pomoci </w:t>
      </w:r>
      <w:r w:rsidRPr="002D5BB0">
        <w:rPr>
          <w:rFonts w:ascii="Times New Roman" w:hAnsi="Times New Roman" w:cs="Times New Roman"/>
          <w:sz w:val="24"/>
          <w:szCs w:val="24"/>
        </w:rPr>
        <w:t>podle této smlouvy a platné právní úpravy. Za škodu se považuje příslušenství daně, jak je definuje ustanovení § 2 odstavec 5 zákona č.</w:t>
      </w:r>
      <w:r w:rsidR="00925DCA" w:rsidRPr="002D5BB0">
        <w:rPr>
          <w:rFonts w:ascii="Times New Roman" w:hAnsi="Times New Roman" w:cs="Times New Roman"/>
          <w:sz w:val="24"/>
          <w:szCs w:val="24"/>
        </w:rPr>
        <w:t> </w:t>
      </w:r>
      <w:r w:rsidRPr="002D5BB0">
        <w:rPr>
          <w:rFonts w:ascii="Times New Roman" w:hAnsi="Times New Roman" w:cs="Times New Roman"/>
          <w:sz w:val="24"/>
          <w:szCs w:val="24"/>
        </w:rPr>
        <w:t>280/2009</w:t>
      </w:r>
      <w:r w:rsidR="00925DCA" w:rsidRPr="002D5BB0">
        <w:rPr>
          <w:rFonts w:ascii="Times New Roman" w:hAnsi="Times New Roman" w:cs="Times New Roman"/>
          <w:sz w:val="24"/>
          <w:szCs w:val="24"/>
        </w:rPr>
        <w:t> </w:t>
      </w:r>
      <w:r w:rsidRPr="002D5BB0">
        <w:rPr>
          <w:rFonts w:ascii="Times New Roman" w:hAnsi="Times New Roman" w:cs="Times New Roman"/>
          <w:sz w:val="24"/>
          <w:szCs w:val="24"/>
        </w:rPr>
        <w:t>Sb., daňový řád</w:t>
      </w:r>
      <w:r w:rsidR="00925DCA" w:rsidRPr="002D5BB0">
        <w:rPr>
          <w:rFonts w:ascii="Times New Roman" w:hAnsi="Times New Roman" w:cs="Times New Roman"/>
          <w:sz w:val="24"/>
          <w:szCs w:val="24"/>
        </w:rPr>
        <w:t>,</w:t>
      </w:r>
      <w:r w:rsidR="00D41C84" w:rsidRPr="002D5BB0">
        <w:rPr>
          <w:rFonts w:ascii="Times New Roman" w:hAnsi="Times New Roman" w:cs="Times New Roman"/>
          <w:sz w:val="24"/>
          <w:szCs w:val="24"/>
        </w:rPr>
        <w:t xml:space="preserve"> a dále sankce uložené podle jiných než daňových právních předpisů.</w:t>
      </w:r>
    </w:p>
    <w:p w14:paraId="64674608" w14:textId="68F68109" w:rsidR="003A408C" w:rsidRPr="002D5BB0" w:rsidRDefault="003A408C" w:rsidP="00526455">
      <w:pPr>
        <w:jc w:val="both"/>
        <w:rPr>
          <w:rFonts w:cs="Times New Roman"/>
        </w:rPr>
      </w:pPr>
    </w:p>
    <w:p w14:paraId="275A2A5D" w14:textId="77777777" w:rsidR="003A408C" w:rsidRPr="002D5BB0" w:rsidRDefault="003A408C" w:rsidP="00526455">
      <w:pPr>
        <w:jc w:val="both"/>
        <w:rPr>
          <w:rFonts w:cs="Times New Roman"/>
        </w:rPr>
      </w:pPr>
    </w:p>
    <w:p w14:paraId="644AE0E5" w14:textId="77777777" w:rsidR="002E7FDD" w:rsidRPr="002D5BB0" w:rsidRDefault="002E7FDD" w:rsidP="002E7FDD">
      <w:pPr>
        <w:jc w:val="center"/>
        <w:rPr>
          <w:rFonts w:cs="Times New Roman"/>
          <w:b/>
          <w:bCs/>
        </w:rPr>
      </w:pPr>
      <w:r w:rsidRPr="002D5BB0">
        <w:rPr>
          <w:rFonts w:cs="Times New Roman"/>
          <w:b/>
          <w:bCs/>
        </w:rPr>
        <w:t>ČI. VI</w:t>
      </w:r>
      <w:r w:rsidR="00EB3B1D" w:rsidRPr="002D5BB0">
        <w:rPr>
          <w:rFonts w:cs="Times New Roman"/>
          <w:b/>
          <w:bCs/>
        </w:rPr>
        <w:t>.</w:t>
      </w:r>
    </w:p>
    <w:p w14:paraId="2759C2EB" w14:textId="11C01351" w:rsidR="002E7FDD" w:rsidRPr="002D5BB0" w:rsidRDefault="002E7FDD" w:rsidP="002A26A6">
      <w:pPr>
        <w:pStyle w:val="Nadpis1"/>
        <w:rPr>
          <w:rFonts w:ascii="Times New Roman" w:hAnsi="Times New Roman" w:cs="Times New Roman"/>
          <w:sz w:val="24"/>
          <w:szCs w:val="24"/>
        </w:rPr>
      </w:pPr>
      <w:r w:rsidRPr="002D5BB0">
        <w:rPr>
          <w:rFonts w:ascii="Times New Roman" w:hAnsi="Times New Roman" w:cs="Times New Roman"/>
          <w:sz w:val="24"/>
          <w:szCs w:val="24"/>
        </w:rPr>
        <w:t>Povinnosti klienta</w:t>
      </w:r>
    </w:p>
    <w:p w14:paraId="3A0FCFF8" w14:textId="77777777" w:rsidR="003A408C" w:rsidRPr="002D5BB0" w:rsidRDefault="003A408C" w:rsidP="002E7FDD">
      <w:pPr>
        <w:jc w:val="both"/>
        <w:rPr>
          <w:rFonts w:cs="Times New Roman"/>
        </w:rPr>
      </w:pPr>
    </w:p>
    <w:p w14:paraId="5E0BC4FA" w14:textId="1DDA181F" w:rsidR="00D41C84" w:rsidRPr="002D5BB0" w:rsidRDefault="00D41C84" w:rsidP="00D77FF3">
      <w:pPr>
        <w:pStyle w:val="Zkladntextodsazen"/>
        <w:numPr>
          <w:ilvl w:val="0"/>
          <w:numId w:val="13"/>
        </w:numPr>
        <w:jc w:val="both"/>
        <w:rPr>
          <w:rFonts w:ascii="Times New Roman" w:hAnsi="Times New Roman" w:cs="Times New Roman"/>
          <w:sz w:val="24"/>
          <w:szCs w:val="24"/>
        </w:rPr>
      </w:pPr>
      <w:r w:rsidRPr="002D5BB0">
        <w:rPr>
          <w:rFonts w:ascii="Times New Roman" w:hAnsi="Times New Roman" w:cs="Times New Roman"/>
          <w:sz w:val="24"/>
          <w:szCs w:val="24"/>
        </w:rPr>
        <w:t>Zmocnit klienta ke všem právním jednáním ve věcech daní</w:t>
      </w:r>
      <w:r w:rsidR="0055196B" w:rsidRPr="002D5BB0">
        <w:rPr>
          <w:rFonts w:ascii="Times New Roman" w:hAnsi="Times New Roman" w:cs="Times New Roman"/>
          <w:sz w:val="24"/>
          <w:szCs w:val="24"/>
        </w:rPr>
        <w:t xml:space="preserve"> s jejich správci a k přímému řízení zaměstnance</w:t>
      </w:r>
      <w:r w:rsidR="00DA2819" w:rsidRPr="002D5BB0">
        <w:rPr>
          <w:rFonts w:ascii="Times New Roman" w:hAnsi="Times New Roman" w:cs="Times New Roman"/>
          <w:sz w:val="24"/>
          <w:szCs w:val="24"/>
        </w:rPr>
        <w:t xml:space="preserve"> klienta</w:t>
      </w:r>
      <w:r w:rsidR="0055196B" w:rsidRPr="002D5BB0">
        <w:rPr>
          <w:rFonts w:ascii="Times New Roman" w:hAnsi="Times New Roman" w:cs="Times New Roman"/>
          <w:sz w:val="24"/>
          <w:szCs w:val="24"/>
        </w:rPr>
        <w:t>, který bude zajišťovat agendy, které má konzultant přímo řídit.</w:t>
      </w:r>
    </w:p>
    <w:p w14:paraId="38634BE0" w14:textId="77777777" w:rsidR="00D41C84" w:rsidRPr="002D5BB0" w:rsidRDefault="00D41C84" w:rsidP="00D41C84">
      <w:pPr>
        <w:pStyle w:val="Zkladntextodsazen"/>
        <w:ind w:left="765"/>
        <w:jc w:val="both"/>
        <w:rPr>
          <w:rFonts w:ascii="Times New Roman" w:hAnsi="Times New Roman" w:cs="Times New Roman"/>
          <w:sz w:val="24"/>
          <w:szCs w:val="24"/>
        </w:rPr>
      </w:pPr>
    </w:p>
    <w:p w14:paraId="74A94FBD" w14:textId="5FE4432C" w:rsidR="003A408C" w:rsidRPr="002D5BB0" w:rsidRDefault="003A408C" w:rsidP="00D77FF3">
      <w:pPr>
        <w:pStyle w:val="Zkladntextodsazen"/>
        <w:numPr>
          <w:ilvl w:val="0"/>
          <w:numId w:val="13"/>
        </w:numPr>
        <w:jc w:val="both"/>
        <w:rPr>
          <w:rFonts w:ascii="Times New Roman" w:hAnsi="Times New Roman" w:cs="Times New Roman"/>
          <w:sz w:val="24"/>
          <w:szCs w:val="24"/>
        </w:rPr>
      </w:pPr>
      <w:r w:rsidRPr="002D5BB0">
        <w:rPr>
          <w:rFonts w:ascii="Times New Roman" w:hAnsi="Times New Roman" w:cs="Times New Roman"/>
          <w:sz w:val="24"/>
          <w:szCs w:val="24"/>
        </w:rPr>
        <w:t xml:space="preserve">Zajistit předání </w:t>
      </w:r>
      <w:r w:rsidR="00DA2819" w:rsidRPr="002D5BB0">
        <w:rPr>
          <w:rFonts w:ascii="Times New Roman" w:hAnsi="Times New Roman" w:cs="Times New Roman"/>
          <w:sz w:val="24"/>
          <w:szCs w:val="24"/>
        </w:rPr>
        <w:t xml:space="preserve">a vysvětlení </w:t>
      </w:r>
      <w:r w:rsidRPr="002D5BB0">
        <w:rPr>
          <w:rFonts w:ascii="Times New Roman" w:hAnsi="Times New Roman" w:cs="Times New Roman"/>
          <w:sz w:val="24"/>
          <w:szCs w:val="24"/>
        </w:rPr>
        <w:t xml:space="preserve">všech agend </w:t>
      </w:r>
      <w:r w:rsidR="00E3665E" w:rsidRPr="002D5BB0">
        <w:rPr>
          <w:rFonts w:ascii="Times New Roman" w:hAnsi="Times New Roman" w:cs="Times New Roman"/>
          <w:sz w:val="24"/>
          <w:szCs w:val="24"/>
        </w:rPr>
        <w:t>v průběhu prvního měsíce od účinnosti smlouvy.</w:t>
      </w:r>
    </w:p>
    <w:p w14:paraId="225A1B28" w14:textId="77777777" w:rsidR="003A408C" w:rsidRPr="002D5BB0" w:rsidRDefault="003A408C" w:rsidP="003A408C">
      <w:pPr>
        <w:pStyle w:val="Zkladntextodsazen"/>
        <w:ind w:left="765"/>
        <w:jc w:val="both"/>
        <w:rPr>
          <w:rFonts w:ascii="Times New Roman" w:hAnsi="Times New Roman" w:cs="Times New Roman"/>
          <w:sz w:val="24"/>
          <w:szCs w:val="24"/>
        </w:rPr>
      </w:pPr>
    </w:p>
    <w:p w14:paraId="39976F7D" w14:textId="05577FFF" w:rsidR="002E7FDD" w:rsidRPr="002D5BB0" w:rsidRDefault="003A408C" w:rsidP="00D77FF3">
      <w:pPr>
        <w:pStyle w:val="Zkladntextodsazen"/>
        <w:numPr>
          <w:ilvl w:val="0"/>
          <w:numId w:val="13"/>
        </w:numPr>
        <w:jc w:val="both"/>
        <w:rPr>
          <w:rFonts w:ascii="Times New Roman" w:hAnsi="Times New Roman" w:cs="Times New Roman"/>
          <w:sz w:val="24"/>
          <w:szCs w:val="24"/>
        </w:rPr>
      </w:pPr>
      <w:r w:rsidRPr="002D5BB0">
        <w:rPr>
          <w:rFonts w:ascii="Times New Roman" w:hAnsi="Times New Roman" w:cs="Times New Roman"/>
          <w:sz w:val="24"/>
          <w:szCs w:val="24"/>
        </w:rPr>
        <w:t>Umožnit vzdálený přístup k potřebným SW</w:t>
      </w:r>
      <w:r w:rsidR="00DA2819" w:rsidRPr="002D5BB0">
        <w:rPr>
          <w:rFonts w:ascii="Times New Roman" w:hAnsi="Times New Roman" w:cs="Times New Roman"/>
          <w:sz w:val="24"/>
          <w:szCs w:val="24"/>
        </w:rPr>
        <w:t xml:space="preserve"> klienta.</w:t>
      </w:r>
    </w:p>
    <w:p w14:paraId="019CD825" w14:textId="77777777" w:rsidR="002E7FDD" w:rsidRPr="002D5BB0" w:rsidRDefault="002E7FDD" w:rsidP="00526455">
      <w:pPr>
        <w:jc w:val="both"/>
        <w:rPr>
          <w:rFonts w:cs="Times New Roman"/>
        </w:rPr>
      </w:pPr>
    </w:p>
    <w:p w14:paraId="791CACB9" w14:textId="2BCADC81" w:rsidR="002E7FDD" w:rsidRPr="002D5BB0" w:rsidRDefault="002E7FDD" w:rsidP="00D77FF3">
      <w:pPr>
        <w:pStyle w:val="Zkladntextodsazen"/>
        <w:numPr>
          <w:ilvl w:val="0"/>
          <w:numId w:val="13"/>
        </w:numPr>
        <w:jc w:val="both"/>
        <w:rPr>
          <w:rFonts w:ascii="Times New Roman" w:hAnsi="Times New Roman" w:cs="Times New Roman"/>
          <w:sz w:val="24"/>
          <w:szCs w:val="24"/>
        </w:rPr>
      </w:pPr>
      <w:r w:rsidRPr="002D5BB0">
        <w:rPr>
          <w:rFonts w:ascii="Times New Roman" w:hAnsi="Times New Roman" w:cs="Times New Roman"/>
          <w:sz w:val="24"/>
          <w:szCs w:val="24"/>
        </w:rPr>
        <w:t xml:space="preserve">Poskytovat konzultantovi na jeho žádost </w:t>
      </w:r>
      <w:r w:rsidR="00D41C84" w:rsidRPr="002D5BB0">
        <w:rPr>
          <w:rFonts w:ascii="Times New Roman" w:hAnsi="Times New Roman" w:cs="Times New Roman"/>
          <w:sz w:val="24"/>
          <w:szCs w:val="24"/>
        </w:rPr>
        <w:t xml:space="preserve">včas </w:t>
      </w:r>
      <w:r w:rsidRPr="002D5BB0">
        <w:rPr>
          <w:rFonts w:ascii="Times New Roman" w:hAnsi="Times New Roman" w:cs="Times New Roman"/>
          <w:sz w:val="24"/>
          <w:szCs w:val="24"/>
        </w:rPr>
        <w:t>všechny potřebné podklady a informace.</w:t>
      </w:r>
    </w:p>
    <w:p w14:paraId="5C1B38A2" w14:textId="77777777" w:rsidR="002E7FDD" w:rsidRDefault="002E7FDD" w:rsidP="00526455">
      <w:pPr>
        <w:jc w:val="both"/>
        <w:rPr>
          <w:rFonts w:cs="Times New Roman"/>
        </w:rPr>
      </w:pPr>
    </w:p>
    <w:p w14:paraId="33671EA0" w14:textId="77777777" w:rsidR="006E6679" w:rsidRDefault="006E6679" w:rsidP="00526455">
      <w:pPr>
        <w:jc w:val="both"/>
        <w:rPr>
          <w:rFonts w:cs="Times New Roman"/>
        </w:rPr>
      </w:pPr>
    </w:p>
    <w:p w14:paraId="4AA2B133" w14:textId="77777777" w:rsidR="006E6679" w:rsidRDefault="006E6679" w:rsidP="00526455">
      <w:pPr>
        <w:jc w:val="both"/>
        <w:rPr>
          <w:rFonts w:cs="Times New Roman"/>
        </w:rPr>
      </w:pPr>
    </w:p>
    <w:p w14:paraId="42E6D898" w14:textId="77777777" w:rsidR="006E6679" w:rsidRPr="002D5BB0" w:rsidRDefault="006E6679" w:rsidP="00526455">
      <w:pPr>
        <w:jc w:val="both"/>
        <w:rPr>
          <w:rFonts w:cs="Times New Roman"/>
        </w:rPr>
      </w:pPr>
    </w:p>
    <w:p w14:paraId="0AAAA842" w14:textId="178EA7B2" w:rsidR="003A408C" w:rsidRPr="002D5BB0" w:rsidRDefault="003A408C" w:rsidP="002E7FDD">
      <w:pPr>
        <w:jc w:val="both"/>
        <w:rPr>
          <w:rFonts w:cs="Times New Roman"/>
        </w:rPr>
      </w:pPr>
    </w:p>
    <w:p w14:paraId="56C4066B" w14:textId="77777777" w:rsidR="00183D70" w:rsidRPr="002D5BB0" w:rsidRDefault="00183D70" w:rsidP="002E7FDD">
      <w:pPr>
        <w:jc w:val="both"/>
        <w:rPr>
          <w:rFonts w:cs="Times New Roman"/>
        </w:rPr>
      </w:pPr>
    </w:p>
    <w:p w14:paraId="17949484" w14:textId="77777777" w:rsidR="002E7FDD" w:rsidRPr="002D5BB0" w:rsidRDefault="002E7FDD" w:rsidP="002E7FDD">
      <w:pPr>
        <w:jc w:val="center"/>
        <w:rPr>
          <w:rFonts w:cs="Times New Roman"/>
          <w:b/>
          <w:bCs/>
        </w:rPr>
      </w:pPr>
      <w:r w:rsidRPr="002D5BB0">
        <w:rPr>
          <w:rFonts w:cs="Times New Roman"/>
          <w:b/>
          <w:bCs/>
        </w:rPr>
        <w:t>ČI. VII</w:t>
      </w:r>
      <w:r w:rsidR="00EB3B1D" w:rsidRPr="002D5BB0">
        <w:rPr>
          <w:rFonts w:cs="Times New Roman"/>
          <w:b/>
          <w:bCs/>
        </w:rPr>
        <w:t>.</w:t>
      </w:r>
    </w:p>
    <w:p w14:paraId="3A124F04" w14:textId="77777777" w:rsidR="002E7FDD" w:rsidRPr="002D5BB0" w:rsidRDefault="002E7FDD" w:rsidP="002E7FDD">
      <w:pPr>
        <w:pStyle w:val="Nadpis1"/>
        <w:rPr>
          <w:rFonts w:ascii="Times New Roman" w:hAnsi="Times New Roman" w:cs="Times New Roman"/>
          <w:sz w:val="24"/>
          <w:szCs w:val="24"/>
        </w:rPr>
      </w:pPr>
      <w:r w:rsidRPr="002D5BB0">
        <w:rPr>
          <w:rFonts w:ascii="Times New Roman" w:hAnsi="Times New Roman" w:cs="Times New Roman"/>
          <w:sz w:val="24"/>
          <w:szCs w:val="24"/>
        </w:rPr>
        <w:t xml:space="preserve">Pravidla pro doručování </w:t>
      </w:r>
    </w:p>
    <w:p w14:paraId="6B6E15BB" w14:textId="77777777" w:rsidR="002E7FDD" w:rsidRPr="002D5BB0" w:rsidRDefault="002E7FDD" w:rsidP="002E7FDD">
      <w:pPr>
        <w:jc w:val="both"/>
        <w:rPr>
          <w:rFonts w:cs="Times New Roman"/>
        </w:rPr>
      </w:pPr>
    </w:p>
    <w:p w14:paraId="7944997F" w14:textId="35090463" w:rsidR="002E7FDD" w:rsidRPr="002D5BB0" w:rsidRDefault="002E7FDD" w:rsidP="00D77FF3">
      <w:pPr>
        <w:pStyle w:val="Zkladntextodsazen"/>
        <w:numPr>
          <w:ilvl w:val="0"/>
          <w:numId w:val="14"/>
        </w:numPr>
        <w:jc w:val="both"/>
        <w:rPr>
          <w:rFonts w:ascii="Times New Roman" w:hAnsi="Times New Roman" w:cs="Times New Roman"/>
          <w:sz w:val="24"/>
          <w:szCs w:val="24"/>
        </w:rPr>
      </w:pPr>
      <w:r w:rsidRPr="002D5BB0">
        <w:rPr>
          <w:rFonts w:ascii="Times New Roman" w:hAnsi="Times New Roman" w:cs="Times New Roman"/>
          <w:sz w:val="24"/>
          <w:szCs w:val="24"/>
        </w:rPr>
        <w:t>Doručuje se elektronicky prostřednictvím e</w:t>
      </w:r>
      <w:r w:rsidR="00925DCA" w:rsidRPr="002D5BB0">
        <w:rPr>
          <w:rFonts w:ascii="Times New Roman" w:hAnsi="Times New Roman" w:cs="Times New Roman"/>
          <w:sz w:val="24"/>
          <w:szCs w:val="24"/>
        </w:rPr>
        <w:t>-</w:t>
      </w:r>
      <w:r w:rsidRPr="002D5BB0">
        <w:rPr>
          <w:rFonts w:ascii="Times New Roman" w:hAnsi="Times New Roman" w:cs="Times New Roman"/>
          <w:sz w:val="24"/>
          <w:szCs w:val="24"/>
        </w:rPr>
        <w:t xml:space="preserve">mailové pošty. </w:t>
      </w:r>
    </w:p>
    <w:p w14:paraId="57C192FF" w14:textId="77777777" w:rsidR="002E7FDD" w:rsidRPr="002D5BB0" w:rsidRDefault="002E7FDD" w:rsidP="002E7FDD">
      <w:pPr>
        <w:pStyle w:val="Zkladntextodsazen"/>
        <w:ind w:left="720"/>
        <w:jc w:val="both"/>
        <w:rPr>
          <w:rFonts w:ascii="Times New Roman" w:hAnsi="Times New Roman" w:cs="Times New Roman"/>
          <w:sz w:val="24"/>
          <w:szCs w:val="24"/>
        </w:rPr>
      </w:pPr>
    </w:p>
    <w:p w14:paraId="38313633" w14:textId="77777777" w:rsidR="002E7FDD" w:rsidRPr="002D5BB0" w:rsidRDefault="002E7FDD" w:rsidP="00D77FF3">
      <w:pPr>
        <w:pStyle w:val="Zkladntextodsazen"/>
        <w:numPr>
          <w:ilvl w:val="0"/>
          <w:numId w:val="14"/>
        </w:numPr>
        <w:jc w:val="both"/>
        <w:rPr>
          <w:rFonts w:ascii="Times New Roman" w:hAnsi="Times New Roman" w:cs="Times New Roman"/>
          <w:sz w:val="24"/>
          <w:szCs w:val="24"/>
        </w:rPr>
      </w:pPr>
      <w:r w:rsidRPr="002D5BB0">
        <w:rPr>
          <w:rFonts w:ascii="Times New Roman" w:hAnsi="Times New Roman" w:cs="Times New Roman"/>
          <w:sz w:val="24"/>
          <w:szCs w:val="24"/>
        </w:rPr>
        <w:t>Adresát je povinen doručení vždy potvrdit.</w:t>
      </w:r>
    </w:p>
    <w:p w14:paraId="52F91C24" w14:textId="77777777" w:rsidR="002E7FDD" w:rsidRPr="002D5BB0" w:rsidRDefault="002E7FDD" w:rsidP="002E7FDD">
      <w:pPr>
        <w:pStyle w:val="Zkladntextodsazen"/>
        <w:ind w:left="765"/>
        <w:jc w:val="both"/>
        <w:rPr>
          <w:rFonts w:ascii="Times New Roman" w:hAnsi="Times New Roman" w:cs="Times New Roman"/>
          <w:sz w:val="24"/>
          <w:szCs w:val="24"/>
        </w:rPr>
      </w:pPr>
    </w:p>
    <w:p w14:paraId="39B97435" w14:textId="1CB898D0" w:rsidR="002E7FDD" w:rsidRPr="002D5BB0" w:rsidRDefault="002E7FDD" w:rsidP="00D77FF3">
      <w:pPr>
        <w:pStyle w:val="Zkladntextodsazen"/>
        <w:numPr>
          <w:ilvl w:val="0"/>
          <w:numId w:val="14"/>
        </w:numPr>
        <w:jc w:val="both"/>
        <w:rPr>
          <w:rFonts w:ascii="Times New Roman" w:hAnsi="Times New Roman" w:cs="Times New Roman"/>
          <w:sz w:val="24"/>
          <w:szCs w:val="24"/>
        </w:rPr>
      </w:pPr>
      <w:r w:rsidRPr="002D5BB0">
        <w:rPr>
          <w:rFonts w:ascii="Times New Roman" w:hAnsi="Times New Roman" w:cs="Times New Roman"/>
          <w:sz w:val="24"/>
          <w:szCs w:val="24"/>
        </w:rPr>
        <w:t xml:space="preserve">Konzultantovi se doručuje současně na adresy </w:t>
      </w:r>
      <w:hyperlink r:id="rId7" w:history="1">
        <w:r w:rsidRPr="002D5BB0">
          <w:rPr>
            <w:rStyle w:val="Hypertextovodkaz"/>
            <w:color w:val="auto"/>
            <w:sz w:val="24"/>
            <w:szCs w:val="24"/>
          </w:rPr>
          <w:t>agis@agis.cz</w:t>
        </w:r>
      </w:hyperlink>
      <w:r w:rsidRPr="002D5BB0">
        <w:rPr>
          <w:rFonts w:ascii="Times New Roman" w:hAnsi="Times New Roman" w:cs="Times New Roman"/>
          <w:sz w:val="24"/>
          <w:szCs w:val="24"/>
        </w:rPr>
        <w:t xml:space="preserve"> a </w:t>
      </w:r>
      <w:hyperlink r:id="rId8" w:history="1">
        <w:r w:rsidRPr="002D5BB0">
          <w:rPr>
            <w:rStyle w:val="Hypertextovodkaz"/>
            <w:color w:val="auto"/>
            <w:sz w:val="24"/>
            <w:szCs w:val="24"/>
          </w:rPr>
          <w:t>lanc@agis.cz</w:t>
        </w:r>
      </w:hyperlink>
      <w:r w:rsidR="00925DCA" w:rsidRPr="002D5BB0">
        <w:rPr>
          <w:rStyle w:val="Hypertextovodkaz"/>
          <w:color w:val="auto"/>
          <w:sz w:val="24"/>
          <w:szCs w:val="24"/>
        </w:rPr>
        <w:t>.</w:t>
      </w:r>
      <w:r w:rsidRPr="002D5BB0">
        <w:rPr>
          <w:rFonts w:ascii="Times New Roman" w:hAnsi="Times New Roman" w:cs="Times New Roman"/>
          <w:sz w:val="24"/>
          <w:szCs w:val="24"/>
        </w:rPr>
        <w:t xml:space="preserve"> </w:t>
      </w:r>
    </w:p>
    <w:p w14:paraId="1AABFB02" w14:textId="77777777" w:rsidR="002E7FDD" w:rsidRPr="002D5BB0" w:rsidRDefault="002E7FDD" w:rsidP="002E7FDD">
      <w:pPr>
        <w:pStyle w:val="Odstavecseseznamem"/>
      </w:pPr>
    </w:p>
    <w:p w14:paraId="52C948D4" w14:textId="700478E0" w:rsidR="002E7FDD" w:rsidRPr="002D5BB0" w:rsidRDefault="00046D38" w:rsidP="00D77FF3">
      <w:pPr>
        <w:pStyle w:val="Zkladntextodsazen"/>
        <w:numPr>
          <w:ilvl w:val="0"/>
          <w:numId w:val="14"/>
        </w:numPr>
        <w:jc w:val="both"/>
        <w:rPr>
          <w:rFonts w:ascii="Times New Roman" w:hAnsi="Times New Roman" w:cs="Times New Roman"/>
          <w:sz w:val="24"/>
          <w:szCs w:val="24"/>
        </w:rPr>
      </w:pPr>
      <w:r w:rsidRPr="002D5BB0">
        <w:rPr>
          <w:rFonts w:ascii="Times New Roman" w:hAnsi="Times New Roman" w:cs="Times New Roman"/>
          <w:sz w:val="24"/>
          <w:szCs w:val="24"/>
        </w:rPr>
        <w:t>Klientovi se doručuje</w:t>
      </w:r>
      <w:r w:rsidR="002E7FDD" w:rsidRPr="002D5BB0">
        <w:rPr>
          <w:rFonts w:ascii="Times New Roman" w:hAnsi="Times New Roman" w:cs="Times New Roman"/>
          <w:sz w:val="24"/>
          <w:szCs w:val="24"/>
        </w:rPr>
        <w:t xml:space="preserve"> na adres</w:t>
      </w:r>
      <w:r w:rsidR="00491169" w:rsidRPr="002D5BB0">
        <w:rPr>
          <w:rFonts w:ascii="Times New Roman" w:hAnsi="Times New Roman" w:cs="Times New Roman"/>
          <w:sz w:val="24"/>
          <w:szCs w:val="24"/>
        </w:rPr>
        <w:t xml:space="preserve">y </w:t>
      </w:r>
      <w:hyperlink r:id="rId9" w:history="1">
        <w:r w:rsidR="00491169" w:rsidRPr="002D5BB0">
          <w:rPr>
            <w:rStyle w:val="Hypertextovodkaz"/>
            <w:color w:val="auto"/>
            <w:sz w:val="24"/>
            <w:szCs w:val="24"/>
          </w:rPr>
          <w:t>reditel@knihovnamost.cz</w:t>
        </w:r>
      </w:hyperlink>
      <w:r w:rsidR="00491169" w:rsidRPr="002D5BB0">
        <w:rPr>
          <w:rFonts w:ascii="Times New Roman" w:hAnsi="Times New Roman" w:cs="Times New Roman"/>
          <w:sz w:val="24"/>
          <w:szCs w:val="24"/>
        </w:rPr>
        <w:t xml:space="preserve">, </w:t>
      </w:r>
      <w:hyperlink r:id="rId10" w:history="1">
        <w:r w:rsidR="00491169" w:rsidRPr="002D5BB0">
          <w:rPr>
            <w:rStyle w:val="Hypertextovodkaz"/>
            <w:color w:val="auto"/>
            <w:sz w:val="24"/>
            <w:szCs w:val="24"/>
          </w:rPr>
          <w:t>asistent@knihovnamost.cz</w:t>
        </w:r>
      </w:hyperlink>
      <w:r w:rsidR="00491169" w:rsidRPr="002D5BB0">
        <w:rPr>
          <w:rFonts w:ascii="Times New Roman" w:hAnsi="Times New Roman" w:cs="Times New Roman"/>
          <w:sz w:val="24"/>
          <w:szCs w:val="24"/>
        </w:rPr>
        <w:t>, ucetni@knihovnamost.cz.</w:t>
      </w:r>
    </w:p>
    <w:p w14:paraId="0EFBC356" w14:textId="77777777" w:rsidR="002E7FDD" w:rsidRPr="002D5BB0" w:rsidRDefault="002E7FDD" w:rsidP="002E7FDD">
      <w:pPr>
        <w:pStyle w:val="Odstavecseseznamem"/>
      </w:pPr>
    </w:p>
    <w:p w14:paraId="6B81774E" w14:textId="77777777" w:rsidR="002E7FDD" w:rsidRPr="002D5BB0" w:rsidRDefault="002E7FDD" w:rsidP="00D77FF3">
      <w:pPr>
        <w:pStyle w:val="Zkladntextodsazen"/>
        <w:numPr>
          <w:ilvl w:val="0"/>
          <w:numId w:val="14"/>
        </w:numPr>
        <w:jc w:val="both"/>
        <w:rPr>
          <w:rFonts w:ascii="Times New Roman" w:hAnsi="Times New Roman" w:cs="Times New Roman"/>
          <w:sz w:val="24"/>
          <w:szCs w:val="24"/>
        </w:rPr>
      </w:pPr>
      <w:r w:rsidRPr="002D5BB0">
        <w:rPr>
          <w:rFonts w:ascii="Times New Roman" w:hAnsi="Times New Roman" w:cs="Times New Roman"/>
          <w:sz w:val="24"/>
          <w:szCs w:val="24"/>
        </w:rPr>
        <w:t>V případě velkého objemu dat se doručuje v elektronické podobě prostřednictvím vhodného nástroje.</w:t>
      </w:r>
    </w:p>
    <w:p w14:paraId="45522C37" w14:textId="1CDF8B3E" w:rsidR="00045F8A" w:rsidRPr="002D5BB0" w:rsidRDefault="00045F8A" w:rsidP="00EE508B">
      <w:pPr>
        <w:jc w:val="both"/>
        <w:rPr>
          <w:rFonts w:cs="Times New Roman"/>
        </w:rPr>
      </w:pPr>
    </w:p>
    <w:p w14:paraId="46ED8D69" w14:textId="77777777" w:rsidR="00344E0C" w:rsidRPr="002D5BB0" w:rsidRDefault="00344E0C" w:rsidP="00EE508B">
      <w:pPr>
        <w:jc w:val="both"/>
        <w:rPr>
          <w:rFonts w:cs="Times New Roman"/>
        </w:rPr>
      </w:pPr>
    </w:p>
    <w:p w14:paraId="6D95A56F" w14:textId="2C2B86CF" w:rsidR="00344E0C" w:rsidRPr="002D5BB0" w:rsidRDefault="00344E0C" w:rsidP="00344E0C">
      <w:pPr>
        <w:jc w:val="center"/>
        <w:rPr>
          <w:rFonts w:cs="Times New Roman"/>
          <w:b/>
          <w:bCs/>
        </w:rPr>
      </w:pPr>
      <w:r w:rsidRPr="002D5BB0">
        <w:rPr>
          <w:rFonts w:cs="Times New Roman"/>
          <w:b/>
          <w:bCs/>
        </w:rPr>
        <w:t>ČI. VIII.</w:t>
      </w:r>
    </w:p>
    <w:p w14:paraId="20F88D89" w14:textId="77777777" w:rsidR="00344E0C" w:rsidRPr="002D5BB0" w:rsidRDefault="00344E0C" w:rsidP="00344E0C">
      <w:pPr>
        <w:pStyle w:val="Nadpis1"/>
        <w:rPr>
          <w:rFonts w:ascii="Times New Roman" w:hAnsi="Times New Roman" w:cs="Times New Roman"/>
          <w:sz w:val="24"/>
          <w:szCs w:val="24"/>
        </w:rPr>
      </w:pPr>
      <w:r w:rsidRPr="002D5BB0">
        <w:rPr>
          <w:rFonts w:ascii="Times New Roman" w:hAnsi="Times New Roman" w:cs="Times New Roman"/>
          <w:sz w:val="24"/>
          <w:szCs w:val="24"/>
        </w:rPr>
        <w:t>Výpověď klienta</w:t>
      </w:r>
    </w:p>
    <w:p w14:paraId="7A5A7E22" w14:textId="77777777" w:rsidR="00344E0C" w:rsidRPr="002D5BB0" w:rsidRDefault="00344E0C" w:rsidP="00344E0C">
      <w:pPr>
        <w:pStyle w:val="Zkladntextodsazen"/>
        <w:jc w:val="center"/>
        <w:rPr>
          <w:rFonts w:ascii="Times New Roman" w:hAnsi="Times New Roman" w:cs="Times New Roman"/>
          <w:sz w:val="24"/>
          <w:szCs w:val="24"/>
        </w:rPr>
      </w:pPr>
    </w:p>
    <w:p w14:paraId="7CA5D57C" w14:textId="7AA22A78" w:rsidR="00344E0C" w:rsidRPr="002D5BB0" w:rsidRDefault="00344E0C" w:rsidP="00D77FF3">
      <w:pPr>
        <w:pStyle w:val="Zkladntextodsazen"/>
        <w:numPr>
          <w:ilvl w:val="0"/>
          <w:numId w:val="15"/>
        </w:numPr>
        <w:jc w:val="both"/>
        <w:rPr>
          <w:rFonts w:ascii="Times New Roman" w:hAnsi="Times New Roman" w:cs="Times New Roman"/>
          <w:sz w:val="24"/>
          <w:szCs w:val="24"/>
        </w:rPr>
      </w:pPr>
      <w:r w:rsidRPr="002D5BB0">
        <w:rPr>
          <w:rFonts w:ascii="Times New Roman" w:hAnsi="Times New Roman" w:cs="Times New Roman"/>
          <w:sz w:val="24"/>
          <w:szCs w:val="24"/>
        </w:rPr>
        <w:t>Klient může tuto smlouvu kdykoliv bez udání důvodu vypovědět, výpověď musí být učiněna v</w:t>
      </w:r>
      <w:r w:rsidR="00925DCA" w:rsidRPr="002D5BB0">
        <w:rPr>
          <w:rFonts w:ascii="Times New Roman" w:hAnsi="Times New Roman" w:cs="Times New Roman"/>
          <w:sz w:val="24"/>
          <w:szCs w:val="24"/>
        </w:rPr>
        <w:t> </w:t>
      </w:r>
      <w:r w:rsidRPr="002D5BB0">
        <w:rPr>
          <w:rFonts w:ascii="Times New Roman" w:hAnsi="Times New Roman" w:cs="Times New Roman"/>
          <w:sz w:val="24"/>
          <w:szCs w:val="24"/>
        </w:rPr>
        <w:t>písemné formě a nabude účinnosti po uplynutí výpovědní lhůty 3 měsíce, která počne běžet od 1. dne měsíce následujícího po doručení výpovědi konzultantovi.</w:t>
      </w:r>
    </w:p>
    <w:p w14:paraId="00FBEF0F" w14:textId="77777777" w:rsidR="00344E0C" w:rsidRPr="002D5BB0" w:rsidRDefault="00344E0C" w:rsidP="00344E0C">
      <w:pPr>
        <w:pStyle w:val="Zkladntextodsazen"/>
        <w:ind w:left="765"/>
        <w:jc w:val="both"/>
        <w:rPr>
          <w:rFonts w:ascii="Times New Roman" w:hAnsi="Times New Roman" w:cs="Times New Roman"/>
          <w:sz w:val="24"/>
          <w:szCs w:val="24"/>
        </w:rPr>
      </w:pPr>
    </w:p>
    <w:p w14:paraId="5BE36CBD" w14:textId="6B4ED443" w:rsidR="00344E0C" w:rsidRPr="002D5BB0" w:rsidRDefault="00344E0C" w:rsidP="00D77FF3">
      <w:pPr>
        <w:pStyle w:val="Zkladntextodsazen"/>
        <w:numPr>
          <w:ilvl w:val="0"/>
          <w:numId w:val="15"/>
        </w:numPr>
        <w:jc w:val="both"/>
        <w:rPr>
          <w:rFonts w:ascii="Times New Roman" w:hAnsi="Times New Roman" w:cs="Times New Roman"/>
          <w:sz w:val="24"/>
          <w:szCs w:val="24"/>
        </w:rPr>
      </w:pPr>
      <w:r w:rsidRPr="002D5BB0">
        <w:rPr>
          <w:rFonts w:ascii="Times New Roman" w:hAnsi="Times New Roman" w:cs="Times New Roman"/>
          <w:sz w:val="24"/>
          <w:szCs w:val="24"/>
        </w:rPr>
        <w:t xml:space="preserve">Konzultant je povinen po dobu výpovědní lhůty plnit předmět smlouvy. Konzultant je </w:t>
      </w:r>
      <w:r w:rsidR="00674D25" w:rsidRPr="002D5BB0">
        <w:rPr>
          <w:rFonts w:ascii="Times New Roman" w:hAnsi="Times New Roman" w:cs="Times New Roman"/>
          <w:sz w:val="24"/>
          <w:szCs w:val="24"/>
        </w:rPr>
        <w:t>povinen klienta</w:t>
      </w:r>
      <w:r w:rsidRPr="002D5BB0">
        <w:rPr>
          <w:rFonts w:ascii="Times New Roman" w:hAnsi="Times New Roman" w:cs="Times New Roman"/>
          <w:sz w:val="24"/>
          <w:szCs w:val="24"/>
        </w:rPr>
        <w:t xml:space="preserve"> upozornit na opatření potřebná k tomu, aby se zabránilo vzniku škody bezprostředně hrozící klientovi nedokončením činnosti související se zařizováním záležitosti. Konzultant je povinen předat ve lhůtě 10 kalendářních dnů ode dne vypršení výpovědní lhůty klientu jeho doklady, které mu klient pro plnění předmětu této smlouvy předal a které v souvislosti s plněním předmětu této smlouvy konzultant pro klienta obdržel. Konzultant si může vyhotovit a ponechat kopie dokladů, které klientovi odevzdal. </w:t>
      </w:r>
    </w:p>
    <w:p w14:paraId="3752F7E1" w14:textId="77777777" w:rsidR="00344E0C" w:rsidRPr="002D5BB0" w:rsidRDefault="00344E0C" w:rsidP="00D41C84">
      <w:pPr>
        <w:pStyle w:val="Zkladntextodsazen"/>
        <w:ind w:left="0"/>
        <w:jc w:val="both"/>
        <w:rPr>
          <w:rFonts w:ascii="Times New Roman" w:hAnsi="Times New Roman" w:cs="Times New Roman"/>
          <w:sz w:val="24"/>
          <w:szCs w:val="24"/>
        </w:rPr>
      </w:pPr>
    </w:p>
    <w:p w14:paraId="5AEDBFA6" w14:textId="77777777" w:rsidR="00344E0C" w:rsidRPr="002D5BB0" w:rsidRDefault="00344E0C" w:rsidP="00344E0C">
      <w:pPr>
        <w:jc w:val="both"/>
        <w:rPr>
          <w:rFonts w:cs="Times New Roman"/>
          <w:b/>
          <w:bCs/>
        </w:rPr>
      </w:pPr>
    </w:p>
    <w:p w14:paraId="6DDE1FB0" w14:textId="58705C5E" w:rsidR="00344E0C" w:rsidRPr="002D5BB0" w:rsidRDefault="00344E0C" w:rsidP="00344E0C">
      <w:pPr>
        <w:jc w:val="center"/>
        <w:rPr>
          <w:rFonts w:cs="Times New Roman"/>
          <w:b/>
          <w:bCs/>
        </w:rPr>
      </w:pPr>
      <w:r w:rsidRPr="002D5BB0">
        <w:rPr>
          <w:rFonts w:cs="Times New Roman"/>
          <w:b/>
          <w:bCs/>
        </w:rPr>
        <w:t>ČI. I</w:t>
      </w:r>
      <w:r w:rsidR="00931138" w:rsidRPr="002D5BB0">
        <w:rPr>
          <w:rFonts w:cs="Times New Roman"/>
          <w:b/>
          <w:bCs/>
        </w:rPr>
        <w:t>X</w:t>
      </w:r>
      <w:r w:rsidRPr="002D5BB0">
        <w:rPr>
          <w:rFonts w:cs="Times New Roman"/>
          <w:b/>
          <w:bCs/>
        </w:rPr>
        <w:t>.</w:t>
      </w:r>
    </w:p>
    <w:p w14:paraId="7D72A1B6" w14:textId="77777777" w:rsidR="00344E0C" w:rsidRPr="002D5BB0" w:rsidRDefault="00344E0C" w:rsidP="00344E0C">
      <w:pPr>
        <w:jc w:val="center"/>
        <w:rPr>
          <w:rFonts w:cs="Times New Roman"/>
          <w:b/>
          <w:bCs/>
        </w:rPr>
      </w:pPr>
      <w:r w:rsidRPr="002D5BB0">
        <w:rPr>
          <w:rFonts w:cs="Times New Roman"/>
          <w:b/>
          <w:bCs/>
        </w:rPr>
        <w:t>Výpověď konzultanta</w:t>
      </w:r>
    </w:p>
    <w:p w14:paraId="31B2D035" w14:textId="77777777" w:rsidR="00344E0C" w:rsidRPr="002D5BB0" w:rsidRDefault="00344E0C" w:rsidP="00344E0C">
      <w:pPr>
        <w:jc w:val="both"/>
        <w:rPr>
          <w:rFonts w:cs="Times New Roman"/>
        </w:rPr>
      </w:pPr>
    </w:p>
    <w:p w14:paraId="33EA5C4B" w14:textId="543D18FE" w:rsidR="00344E0C" w:rsidRPr="002D5BB0" w:rsidRDefault="00344E0C" w:rsidP="00D77FF3">
      <w:pPr>
        <w:pStyle w:val="Zkladntextodsazen"/>
        <w:numPr>
          <w:ilvl w:val="0"/>
          <w:numId w:val="16"/>
        </w:numPr>
        <w:jc w:val="both"/>
        <w:rPr>
          <w:rFonts w:ascii="Times New Roman" w:hAnsi="Times New Roman" w:cs="Times New Roman"/>
          <w:sz w:val="24"/>
          <w:szCs w:val="24"/>
        </w:rPr>
      </w:pPr>
      <w:r w:rsidRPr="002D5BB0">
        <w:rPr>
          <w:rFonts w:ascii="Times New Roman" w:hAnsi="Times New Roman" w:cs="Times New Roman"/>
          <w:sz w:val="24"/>
          <w:szCs w:val="24"/>
        </w:rPr>
        <w:t>Konzultant může tuto smlouvu vypovědět jen v případě prodlení s úhradou odměny o více než 30 dnů. Výpověď musí být učiněna v</w:t>
      </w:r>
      <w:r w:rsidR="00925DCA" w:rsidRPr="002D5BB0">
        <w:rPr>
          <w:rFonts w:ascii="Times New Roman" w:hAnsi="Times New Roman" w:cs="Times New Roman"/>
          <w:sz w:val="24"/>
          <w:szCs w:val="24"/>
        </w:rPr>
        <w:t> </w:t>
      </w:r>
      <w:r w:rsidRPr="002D5BB0">
        <w:rPr>
          <w:rFonts w:ascii="Times New Roman" w:hAnsi="Times New Roman" w:cs="Times New Roman"/>
          <w:sz w:val="24"/>
          <w:szCs w:val="24"/>
        </w:rPr>
        <w:t xml:space="preserve">písemné formě a nabude účinnosti po uplynutí výpovědní lhůty 1 měsíc. Výpovědní lhůta počne běžet od 1. dne následujícího měsíce po měsíci, ve kterém byla výpověď doručena klientovi. </w:t>
      </w:r>
    </w:p>
    <w:p w14:paraId="40E37752" w14:textId="77777777" w:rsidR="00344E0C" w:rsidRPr="002D5BB0" w:rsidRDefault="00344E0C" w:rsidP="001B7180">
      <w:pPr>
        <w:pStyle w:val="Zkladntextodsazen"/>
        <w:jc w:val="both"/>
        <w:rPr>
          <w:rFonts w:ascii="Times New Roman" w:hAnsi="Times New Roman" w:cs="Times New Roman"/>
          <w:sz w:val="24"/>
          <w:szCs w:val="24"/>
        </w:rPr>
      </w:pPr>
    </w:p>
    <w:p w14:paraId="716568F7" w14:textId="0ED02A76" w:rsidR="00344E0C" w:rsidRPr="002D5BB0" w:rsidRDefault="00344E0C" w:rsidP="00D77FF3">
      <w:pPr>
        <w:pStyle w:val="Zkladntextodsazen"/>
        <w:numPr>
          <w:ilvl w:val="0"/>
          <w:numId w:val="16"/>
        </w:numPr>
        <w:jc w:val="both"/>
        <w:rPr>
          <w:rFonts w:ascii="Times New Roman" w:hAnsi="Times New Roman" w:cs="Times New Roman"/>
          <w:sz w:val="24"/>
          <w:szCs w:val="24"/>
        </w:rPr>
      </w:pPr>
      <w:r w:rsidRPr="002D5BB0">
        <w:rPr>
          <w:rFonts w:ascii="Times New Roman" w:hAnsi="Times New Roman" w:cs="Times New Roman"/>
          <w:sz w:val="24"/>
          <w:szCs w:val="24"/>
        </w:rPr>
        <w:t xml:space="preserve">Konzultant je povinen po dobu výpovědní lhůty plnit předmět smlouvy. Jestliže tímto přerušením činnosti by klientovi </w:t>
      </w:r>
      <w:r w:rsidR="00925DCA" w:rsidRPr="002D5BB0">
        <w:rPr>
          <w:rFonts w:ascii="Times New Roman" w:hAnsi="Times New Roman" w:cs="Times New Roman"/>
          <w:sz w:val="24"/>
          <w:szCs w:val="24"/>
        </w:rPr>
        <w:t xml:space="preserve">vznikla </w:t>
      </w:r>
      <w:r w:rsidRPr="002D5BB0">
        <w:rPr>
          <w:rFonts w:ascii="Times New Roman" w:hAnsi="Times New Roman" w:cs="Times New Roman"/>
          <w:sz w:val="24"/>
          <w:szCs w:val="24"/>
        </w:rPr>
        <w:t>škoda, je konzultant povinen jej upozornit, jaká opatření je třeba učinit k</w:t>
      </w:r>
      <w:r w:rsidR="00925DCA" w:rsidRPr="002D5BB0">
        <w:rPr>
          <w:rFonts w:ascii="Times New Roman" w:hAnsi="Times New Roman" w:cs="Times New Roman"/>
          <w:sz w:val="24"/>
          <w:szCs w:val="24"/>
        </w:rPr>
        <w:t> </w:t>
      </w:r>
      <w:r w:rsidRPr="002D5BB0">
        <w:rPr>
          <w:rFonts w:ascii="Times New Roman" w:hAnsi="Times New Roman" w:cs="Times New Roman"/>
          <w:sz w:val="24"/>
          <w:szCs w:val="24"/>
        </w:rPr>
        <w:t>jejímu odvrácení. Jestliže tato opatření klient nemůže učinit ani pomocí jiných osob a požádá konzultanta, aby je učinil sám, je konzultant k tomu povinen. Konzultant je povinen předat ve lhůtě 10 pracovních dnů ode dne vypršení výpovědní lhůty klientu jeho doklady, které mu klient pro plnění předmětu této smlouvy předal a které v souvislosti s plněním předmětu této smlouvy konzultant pro klienta obdržel. Konzultant si může vyhotovit a ponechat kopie dokladů, které klientovi odevzdal.</w:t>
      </w:r>
    </w:p>
    <w:p w14:paraId="5A78C650" w14:textId="7BB33EC6" w:rsidR="00344E0C" w:rsidRPr="002D5BB0" w:rsidRDefault="00344E0C" w:rsidP="001B7180">
      <w:pPr>
        <w:jc w:val="both"/>
        <w:rPr>
          <w:rFonts w:cs="Times New Roman"/>
          <w:b/>
          <w:bCs/>
        </w:rPr>
      </w:pPr>
    </w:p>
    <w:p w14:paraId="267C2DDD" w14:textId="17118BCB" w:rsidR="003E7ECB" w:rsidRPr="002D5BB0" w:rsidRDefault="003E7ECB" w:rsidP="001B7180">
      <w:pPr>
        <w:jc w:val="both"/>
        <w:rPr>
          <w:rFonts w:cs="Times New Roman"/>
          <w:b/>
          <w:bCs/>
        </w:rPr>
      </w:pPr>
    </w:p>
    <w:p w14:paraId="172C9E13" w14:textId="77777777" w:rsidR="003E7ECB" w:rsidRPr="002D5BB0" w:rsidRDefault="003E7ECB" w:rsidP="001B7180">
      <w:pPr>
        <w:jc w:val="both"/>
        <w:rPr>
          <w:rFonts w:cs="Times New Roman"/>
          <w:b/>
          <w:bCs/>
        </w:rPr>
      </w:pPr>
    </w:p>
    <w:p w14:paraId="71130A6C" w14:textId="77777777" w:rsidR="001B7180" w:rsidRPr="002D5BB0" w:rsidRDefault="001B7180" w:rsidP="001B7180">
      <w:pPr>
        <w:jc w:val="both"/>
        <w:rPr>
          <w:rFonts w:cs="Times New Roman"/>
          <w:b/>
          <w:bCs/>
        </w:rPr>
      </w:pPr>
    </w:p>
    <w:p w14:paraId="4C7D700F" w14:textId="699474DD" w:rsidR="00344E0C" w:rsidRPr="002D5BB0" w:rsidRDefault="00344E0C" w:rsidP="00344E0C">
      <w:pPr>
        <w:jc w:val="center"/>
        <w:rPr>
          <w:rFonts w:cs="Times New Roman"/>
          <w:b/>
          <w:bCs/>
        </w:rPr>
      </w:pPr>
      <w:r w:rsidRPr="002D5BB0">
        <w:rPr>
          <w:rFonts w:cs="Times New Roman"/>
          <w:b/>
          <w:bCs/>
        </w:rPr>
        <w:t>ČI. X.</w:t>
      </w:r>
    </w:p>
    <w:p w14:paraId="0340DD26" w14:textId="0F9CF616" w:rsidR="00344E0C" w:rsidRPr="002D5BB0" w:rsidRDefault="00D41C84" w:rsidP="00344E0C">
      <w:pPr>
        <w:jc w:val="center"/>
        <w:rPr>
          <w:rFonts w:cs="Times New Roman"/>
          <w:b/>
          <w:bCs/>
        </w:rPr>
      </w:pPr>
      <w:r w:rsidRPr="002D5BB0">
        <w:rPr>
          <w:rFonts w:cs="Times New Roman"/>
          <w:b/>
          <w:bCs/>
        </w:rPr>
        <w:t>P</w:t>
      </w:r>
      <w:r w:rsidR="00344E0C" w:rsidRPr="002D5BB0">
        <w:rPr>
          <w:rFonts w:cs="Times New Roman"/>
          <w:b/>
          <w:bCs/>
        </w:rPr>
        <w:t>latnost</w:t>
      </w:r>
      <w:r w:rsidRPr="002D5BB0">
        <w:rPr>
          <w:rFonts w:cs="Times New Roman"/>
          <w:b/>
          <w:bCs/>
        </w:rPr>
        <w:t xml:space="preserve">, </w:t>
      </w:r>
      <w:r w:rsidR="00344E0C" w:rsidRPr="002D5BB0">
        <w:rPr>
          <w:rFonts w:cs="Times New Roman"/>
          <w:b/>
          <w:bCs/>
        </w:rPr>
        <w:t xml:space="preserve">účinnost </w:t>
      </w:r>
      <w:r w:rsidRPr="002D5BB0">
        <w:rPr>
          <w:rFonts w:cs="Times New Roman"/>
          <w:b/>
          <w:bCs/>
        </w:rPr>
        <w:t xml:space="preserve">a doba trvání </w:t>
      </w:r>
      <w:r w:rsidR="00344E0C" w:rsidRPr="002D5BB0">
        <w:rPr>
          <w:rFonts w:cs="Times New Roman"/>
          <w:b/>
          <w:bCs/>
        </w:rPr>
        <w:t>smlouvy</w:t>
      </w:r>
    </w:p>
    <w:p w14:paraId="6A70AB48" w14:textId="77777777" w:rsidR="00344E0C" w:rsidRPr="002D5BB0" w:rsidRDefault="00344E0C" w:rsidP="00344E0C">
      <w:pPr>
        <w:jc w:val="both"/>
        <w:rPr>
          <w:rFonts w:cs="Times New Roman"/>
          <w:b/>
          <w:bCs/>
        </w:rPr>
      </w:pPr>
    </w:p>
    <w:p w14:paraId="7F67D700" w14:textId="3B6D0BCB" w:rsidR="00344E0C" w:rsidRPr="002D5BB0" w:rsidRDefault="00344E0C" w:rsidP="00D77FF3">
      <w:pPr>
        <w:pStyle w:val="Zkladntextodsazen"/>
        <w:numPr>
          <w:ilvl w:val="0"/>
          <w:numId w:val="17"/>
        </w:numPr>
        <w:jc w:val="both"/>
        <w:rPr>
          <w:rFonts w:ascii="Times New Roman" w:hAnsi="Times New Roman" w:cs="Times New Roman"/>
          <w:sz w:val="24"/>
          <w:szCs w:val="24"/>
        </w:rPr>
      </w:pPr>
      <w:r w:rsidRPr="002D5BB0">
        <w:rPr>
          <w:rFonts w:ascii="Times New Roman" w:hAnsi="Times New Roman" w:cs="Times New Roman"/>
          <w:sz w:val="24"/>
          <w:szCs w:val="24"/>
        </w:rPr>
        <w:lastRenderedPageBreak/>
        <w:t xml:space="preserve">Tato smlouva nabývá </w:t>
      </w:r>
      <w:r w:rsidR="00931138" w:rsidRPr="002D5BB0">
        <w:rPr>
          <w:rFonts w:ascii="Times New Roman" w:hAnsi="Times New Roman" w:cs="Times New Roman"/>
          <w:sz w:val="24"/>
          <w:szCs w:val="24"/>
        </w:rPr>
        <w:t xml:space="preserve">platnosti dnem podpisu a </w:t>
      </w:r>
      <w:r w:rsidRPr="002D5BB0">
        <w:rPr>
          <w:rFonts w:ascii="Times New Roman" w:hAnsi="Times New Roman" w:cs="Times New Roman"/>
          <w:sz w:val="24"/>
          <w:szCs w:val="24"/>
        </w:rPr>
        <w:t>účinnosti dnem uveřejnění v Registru smluv</w:t>
      </w:r>
      <w:r w:rsidR="00931138" w:rsidRPr="002D5BB0">
        <w:rPr>
          <w:rFonts w:ascii="Times New Roman" w:hAnsi="Times New Roman" w:cs="Times New Roman"/>
          <w:sz w:val="24"/>
          <w:szCs w:val="24"/>
        </w:rPr>
        <w:t xml:space="preserve"> (konzultant souhlasí se zveřejněním </w:t>
      </w:r>
      <w:r w:rsidR="007E41BD" w:rsidRPr="002D5BB0">
        <w:rPr>
          <w:rFonts w:ascii="Times New Roman" w:hAnsi="Times New Roman" w:cs="Times New Roman"/>
          <w:sz w:val="24"/>
          <w:szCs w:val="24"/>
        </w:rPr>
        <w:t>kromě Č</w:t>
      </w:r>
      <w:r w:rsidR="00626650" w:rsidRPr="002D5BB0">
        <w:rPr>
          <w:rFonts w:ascii="Times New Roman" w:hAnsi="Times New Roman" w:cs="Times New Roman"/>
          <w:sz w:val="24"/>
          <w:szCs w:val="24"/>
        </w:rPr>
        <w:t>l</w:t>
      </w:r>
      <w:r w:rsidR="007E41BD" w:rsidRPr="002D5BB0">
        <w:rPr>
          <w:rFonts w:ascii="Times New Roman" w:hAnsi="Times New Roman" w:cs="Times New Roman"/>
          <w:sz w:val="24"/>
          <w:szCs w:val="24"/>
        </w:rPr>
        <w:t>. I</w:t>
      </w:r>
      <w:r w:rsidR="002D5BB0" w:rsidRPr="002D5BB0">
        <w:rPr>
          <w:rFonts w:ascii="Times New Roman" w:hAnsi="Times New Roman" w:cs="Times New Roman"/>
          <w:sz w:val="24"/>
          <w:szCs w:val="24"/>
        </w:rPr>
        <w:t>V</w:t>
      </w:r>
      <w:r w:rsidR="007E41BD" w:rsidRPr="002D5BB0">
        <w:rPr>
          <w:rFonts w:ascii="Times New Roman" w:hAnsi="Times New Roman" w:cs="Times New Roman"/>
          <w:sz w:val="24"/>
          <w:szCs w:val="24"/>
        </w:rPr>
        <w:t>.</w:t>
      </w:r>
      <w:r w:rsidR="00931138" w:rsidRPr="002D5BB0">
        <w:rPr>
          <w:rFonts w:ascii="Times New Roman" w:hAnsi="Times New Roman" w:cs="Times New Roman"/>
          <w:sz w:val="24"/>
          <w:szCs w:val="24"/>
        </w:rPr>
        <w:t>).</w:t>
      </w:r>
    </w:p>
    <w:p w14:paraId="4DB016C8" w14:textId="77777777" w:rsidR="00344E0C" w:rsidRPr="002D5BB0" w:rsidRDefault="00344E0C" w:rsidP="00344E0C">
      <w:pPr>
        <w:pStyle w:val="Zkladntextodsazen"/>
        <w:ind w:left="720"/>
        <w:jc w:val="both"/>
        <w:rPr>
          <w:rFonts w:ascii="Times New Roman" w:hAnsi="Times New Roman" w:cs="Times New Roman"/>
          <w:sz w:val="24"/>
          <w:szCs w:val="24"/>
        </w:rPr>
      </w:pPr>
    </w:p>
    <w:p w14:paraId="7766D331" w14:textId="5B4F2C05" w:rsidR="00344E0C" w:rsidRPr="002D5BB0" w:rsidRDefault="00344E0C" w:rsidP="00D77FF3">
      <w:pPr>
        <w:pStyle w:val="Zkladntextodsazen"/>
        <w:numPr>
          <w:ilvl w:val="0"/>
          <w:numId w:val="17"/>
        </w:numPr>
        <w:jc w:val="both"/>
        <w:rPr>
          <w:rFonts w:ascii="Times New Roman" w:hAnsi="Times New Roman" w:cs="Times New Roman"/>
          <w:sz w:val="24"/>
          <w:szCs w:val="24"/>
        </w:rPr>
      </w:pPr>
      <w:r w:rsidRPr="002D5BB0">
        <w:rPr>
          <w:rFonts w:ascii="Times New Roman" w:hAnsi="Times New Roman" w:cs="Times New Roman"/>
          <w:sz w:val="24"/>
          <w:szCs w:val="24"/>
        </w:rPr>
        <w:t>Tato smlouva se uzavírá na dobu určitou</w:t>
      </w:r>
      <w:r w:rsidR="00F412F7">
        <w:rPr>
          <w:rFonts w:ascii="Times New Roman" w:hAnsi="Times New Roman" w:cs="Times New Roman"/>
          <w:sz w:val="24"/>
          <w:szCs w:val="24"/>
        </w:rPr>
        <w:t>, a to na jeden rok od účinnosti.</w:t>
      </w:r>
    </w:p>
    <w:p w14:paraId="79BD4890" w14:textId="1399609E" w:rsidR="00344E0C" w:rsidRPr="002D5BB0" w:rsidRDefault="00344E0C" w:rsidP="00EE508B">
      <w:pPr>
        <w:jc w:val="both"/>
        <w:rPr>
          <w:rFonts w:cs="Times New Roman"/>
        </w:rPr>
      </w:pPr>
    </w:p>
    <w:p w14:paraId="7E1C50D5" w14:textId="1F55E781" w:rsidR="00D41C84" w:rsidRPr="002D5BB0" w:rsidRDefault="00D41C84" w:rsidP="00EE508B">
      <w:pPr>
        <w:jc w:val="both"/>
        <w:rPr>
          <w:rFonts w:cs="Times New Roman"/>
        </w:rPr>
      </w:pPr>
    </w:p>
    <w:p w14:paraId="4241F9E4" w14:textId="44EF6311" w:rsidR="000B0D40" w:rsidRPr="002D5BB0" w:rsidRDefault="000B0D40">
      <w:pPr>
        <w:jc w:val="center"/>
        <w:rPr>
          <w:rFonts w:cs="Times New Roman"/>
          <w:b/>
          <w:bCs/>
        </w:rPr>
      </w:pPr>
      <w:r w:rsidRPr="002D5BB0">
        <w:rPr>
          <w:rFonts w:cs="Times New Roman"/>
          <w:b/>
          <w:bCs/>
        </w:rPr>
        <w:t xml:space="preserve">ČI. </w:t>
      </w:r>
      <w:r w:rsidR="00931138" w:rsidRPr="002D5BB0">
        <w:rPr>
          <w:rFonts w:cs="Times New Roman"/>
          <w:b/>
          <w:bCs/>
        </w:rPr>
        <w:t>X</w:t>
      </w:r>
      <w:r w:rsidRPr="002D5BB0">
        <w:rPr>
          <w:rFonts w:cs="Times New Roman"/>
          <w:b/>
          <w:bCs/>
        </w:rPr>
        <w:t>I</w:t>
      </w:r>
      <w:r w:rsidR="00EB3B1D" w:rsidRPr="002D5BB0">
        <w:rPr>
          <w:rFonts w:cs="Times New Roman"/>
          <w:b/>
          <w:bCs/>
        </w:rPr>
        <w:t>.</w:t>
      </w:r>
    </w:p>
    <w:p w14:paraId="781C6CED" w14:textId="77777777" w:rsidR="000B0D40" w:rsidRPr="002D5BB0" w:rsidRDefault="000B0D40">
      <w:pPr>
        <w:jc w:val="center"/>
        <w:rPr>
          <w:rFonts w:cs="Times New Roman"/>
          <w:b/>
          <w:bCs/>
        </w:rPr>
      </w:pPr>
      <w:r w:rsidRPr="002D5BB0">
        <w:rPr>
          <w:rFonts w:cs="Times New Roman"/>
          <w:b/>
          <w:bCs/>
        </w:rPr>
        <w:t>Závěrečná ustanovení</w:t>
      </w:r>
    </w:p>
    <w:p w14:paraId="090CF18C" w14:textId="2BA30FE2" w:rsidR="007E1FF0" w:rsidRPr="002D5BB0" w:rsidRDefault="00226926" w:rsidP="00925DCA">
      <w:pPr>
        <w:pStyle w:val="Zkladntextodsazen"/>
        <w:ind w:left="0"/>
        <w:jc w:val="both"/>
        <w:rPr>
          <w:rFonts w:ascii="Times New Roman" w:hAnsi="Times New Roman" w:cs="Times New Roman"/>
          <w:sz w:val="24"/>
          <w:szCs w:val="24"/>
        </w:rPr>
      </w:pPr>
      <w:r w:rsidRPr="002D5BB0">
        <w:rPr>
          <w:rFonts w:ascii="Times New Roman" w:hAnsi="Times New Roman" w:cs="Times New Roman"/>
          <w:sz w:val="24"/>
          <w:szCs w:val="24"/>
        </w:rPr>
        <w:t xml:space="preserve"> </w:t>
      </w:r>
    </w:p>
    <w:p w14:paraId="176B03F4" w14:textId="77777777" w:rsidR="00346297" w:rsidRDefault="00346297" w:rsidP="00D77FF3">
      <w:pPr>
        <w:pStyle w:val="Zkladntextodsazen"/>
        <w:numPr>
          <w:ilvl w:val="0"/>
          <w:numId w:val="18"/>
        </w:numPr>
        <w:jc w:val="both"/>
        <w:rPr>
          <w:rFonts w:ascii="Times New Roman" w:hAnsi="Times New Roman" w:cs="Times New Roman"/>
          <w:sz w:val="24"/>
          <w:szCs w:val="24"/>
        </w:rPr>
      </w:pPr>
      <w:bookmarkStart w:id="3" w:name="_Hlk62331983"/>
      <w:r>
        <w:rPr>
          <w:rFonts w:ascii="Times New Roman" w:hAnsi="Times New Roman" w:cs="Times New Roman"/>
          <w:sz w:val="24"/>
          <w:szCs w:val="24"/>
        </w:rPr>
        <w:t>Pro účely zveřejnění strany považuje Čl. IV Odměna za obchodní tajemství</w:t>
      </w:r>
    </w:p>
    <w:p w14:paraId="7541FD6F" w14:textId="77777777" w:rsidR="00346297" w:rsidRDefault="00346297" w:rsidP="00346297">
      <w:pPr>
        <w:pStyle w:val="Zkladntextodsazen"/>
        <w:ind w:left="720"/>
        <w:jc w:val="both"/>
        <w:rPr>
          <w:rFonts w:ascii="Times New Roman" w:hAnsi="Times New Roman" w:cs="Times New Roman"/>
          <w:sz w:val="24"/>
          <w:szCs w:val="24"/>
        </w:rPr>
      </w:pPr>
    </w:p>
    <w:p w14:paraId="509B4B72" w14:textId="7F836FB8" w:rsidR="000B0D40" w:rsidRPr="002D5BB0" w:rsidRDefault="000B0D40" w:rsidP="00D77FF3">
      <w:pPr>
        <w:pStyle w:val="Zkladntextodsazen"/>
        <w:numPr>
          <w:ilvl w:val="0"/>
          <w:numId w:val="18"/>
        </w:numPr>
        <w:jc w:val="both"/>
        <w:rPr>
          <w:rFonts w:ascii="Times New Roman" w:hAnsi="Times New Roman" w:cs="Times New Roman"/>
          <w:sz w:val="24"/>
          <w:szCs w:val="24"/>
        </w:rPr>
      </w:pPr>
      <w:r w:rsidRPr="002D5BB0">
        <w:rPr>
          <w:rFonts w:ascii="Times New Roman" w:hAnsi="Times New Roman" w:cs="Times New Roman"/>
          <w:sz w:val="24"/>
          <w:szCs w:val="24"/>
        </w:rPr>
        <w:t>Otázky touto smlouvu neřešené se řídí příslušnými ustanoveními zákona č. 523/1992 Sb., o</w:t>
      </w:r>
      <w:r w:rsidR="00626650" w:rsidRPr="002D5BB0">
        <w:rPr>
          <w:rFonts w:ascii="Times New Roman" w:hAnsi="Times New Roman" w:cs="Times New Roman"/>
          <w:sz w:val="24"/>
          <w:szCs w:val="24"/>
        </w:rPr>
        <w:t> </w:t>
      </w:r>
      <w:r w:rsidRPr="002D5BB0">
        <w:rPr>
          <w:rFonts w:ascii="Times New Roman" w:hAnsi="Times New Roman" w:cs="Times New Roman"/>
          <w:sz w:val="24"/>
          <w:szCs w:val="24"/>
        </w:rPr>
        <w:t>daňovém poradenství a Komoře daňových poradců ČR, zákona č. 280/2009 Sb., daňový řád</w:t>
      </w:r>
      <w:r w:rsidR="00626650" w:rsidRPr="002D5BB0">
        <w:rPr>
          <w:rFonts w:ascii="Times New Roman" w:hAnsi="Times New Roman" w:cs="Times New Roman"/>
          <w:sz w:val="24"/>
          <w:szCs w:val="24"/>
        </w:rPr>
        <w:t>,</w:t>
      </w:r>
      <w:r w:rsidRPr="002D5BB0">
        <w:rPr>
          <w:rFonts w:ascii="Times New Roman" w:hAnsi="Times New Roman" w:cs="Times New Roman"/>
          <w:sz w:val="24"/>
          <w:szCs w:val="24"/>
        </w:rPr>
        <w:t xml:space="preserve"> a</w:t>
      </w:r>
      <w:r w:rsidR="00626650" w:rsidRPr="002D5BB0">
        <w:rPr>
          <w:rFonts w:ascii="Times New Roman" w:hAnsi="Times New Roman" w:cs="Times New Roman"/>
          <w:sz w:val="24"/>
          <w:szCs w:val="24"/>
        </w:rPr>
        <w:t> </w:t>
      </w:r>
      <w:r w:rsidRPr="002D5BB0">
        <w:rPr>
          <w:rFonts w:ascii="Times New Roman" w:hAnsi="Times New Roman" w:cs="Times New Roman"/>
          <w:sz w:val="24"/>
          <w:szCs w:val="24"/>
        </w:rPr>
        <w:t>zákonem č. 89/2012 Sb.</w:t>
      </w:r>
      <w:r w:rsidR="00626650" w:rsidRPr="002D5BB0">
        <w:rPr>
          <w:rFonts w:ascii="Times New Roman" w:hAnsi="Times New Roman" w:cs="Times New Roman"/>
          <w:sz w:val="24"/>
          <w:szCs w:val="24"/>
        </w:rPr>
        <w:t>,</w:t>
      </w:r>
      <w:r w:rsidRPr="002D5BB0">
        <w:rPr>
          <w:rFonts w:ascii="Times New Roman" w:hAnsi="Times New Roman" w:cs="Times New Roman"/>
          <w:sz w:val="24"/>
          <w:szCs w:val="24"/>
        </w:rPr>
        <w:t xml:space="preserve"> občanský zákoník, vše ve znění pozdějších předpisů</w:t>
      </w:r>
      <w:r w:rsidRPr="002D5BB0">
        <w:rPr>
          <w:rFonts w:ascii="Times New Roman" w:hAnsi="Times New Roman" w:cs="Times New Roman"/>
          <w:b/>
          <w:bCs/>
          <w:sz w:val="24"/>
          <w:szCs w:val="24"/>
        </w:rPr>
        <w:t>.</w:t>
      </w:r>
    </w:p>
    <w:p w14:paraId="70AA281B" w14:textId="77777777" w:rsidR="000B0D40" w:rsidRPr="002D5BB0" w:rsidRDefault="000B0D40" w:rsidP="00526455">
      <w:pPr>
        <w:jc w:val="both"/>
        <w:rPr>
          <w:rFonts w:cs="Times New Roman"/>
        </w:rPr>
      </w:pPr>
    </w:p>
    <w:p w14:paraId="6CFD087B" w14:textId="391C9380" w:rsidR="000B0D40" w:rsidRPr="002D5BB0" w:rsidRDefault="000B0D40" w:rsidP="00D77FF3">
      <w:pPr>
        <w:pStyle w:val="Zkladntextodsazen"/>
        <w:numPr>
          <w:ilvl w:val="0"/>
          <w:numId w:val="18"/>
        </w:numPr>
        <w:jc w:val="both"/>
        <w:rPr>
          <w:rFonts w:ascii="Times New Roman" w:hAnsi="Times New Roman" w:cs="Times New Roman"/>
          <w:sz w:val="24"/>
          <w:szCs w:val="24"/>
        </w:rPr>
      </w:pPr>
      <w:r w:rsidRPr="002D5BB0">
        <w:rPr>
          <w:rFonts w:ascii="Times New Roman" w:hAnsi="Times New Roman" w:cs="Times New Roman"/>
          <w:sz w:val="24"/>
          <w:szCs w:val="24"/>
        </w:rPr>
        <w:t xml:space="preserve">Tato smlouva byla vyhotovena ve </w:t>
      </w:r>
      <w:r w:rsidR="00791D33" w:rsidRPr="002D5BB0">
        <w:rPr>
          <w:rFonts w:ascii="Times New Roman" w:hAnsi="Times New Roman" w:cs="Times New Roman"/>
          <w:sz w:val="24"/>
          <w:szCs w:val="24"/>
        </w:rPr>
        <w:t>2</w:t>
      </w:r>
      <w:r w:rsidRPr="002D5BB0">
        <w:rPr>
          <w:rFonts w:ascii="Times New Roman" w:hAnsi="Times New Roman" w:cs="Times New Roman"/>
          <w:sz w:val="24"/>
          <w:szCs w:val="24"/>
        </w:rPr>
        <w:t xml:space="preserve"> stejnopisech, z nichž klient</w:t>
      </w:r>
      <w:r w:rsidR="00801EDC" w:rsidRPr="002D5BB0">
        <w:rPr>
          <w:rFonts w:ascii="Times New Roman" w:hAnsi="Times New Roman" w:cs="Times New Roman"/>
          <w:sz w:val="24"/>
          <w:szCs w:val="24"/>
        </w:rPr>
        <w:t xml:space="preserve"> obdrží</w:t>
      </w:r>
      <w:r w:rsidR="00791D33" w:rsidRPr="002D5BB0">
        <w:rPr>
          <w:rFonts w:ascii="Times New Roman" w:hAnsi="Times New Roman" w:cs="Times New Roman"/>
          <w:sz w:val="24"/>
          <w:szCs w:val="24"/>
        </w:rPr>
        <w:t xml:space="preserve"> </w:t>
      </w:r>
      <w:r w:rsidR="00674D25" w:rsidRPr="002D5BB0">
        <w:rPr>
          <w:rFonts w:ascii="Times New Roman" w:hAnsi="Times New Roman" w:cs="Times New Roman"/>
          <w:sz w:val="24"/>
          <w:szCs w:val="24"/>
        </w:rPr>
        <w:t>jeden</w:t>
      </w:r>
      <w:r w:rsidR="00801EDC" w:rsidRPr="002D5BB0">
        <w:rPr>
          <w:rFonts w:ascii="Times New Roman" w:hAnsi="Times New Roman" w:cs="Times New Roman"/>
          <w:sz w:val="24"/>
          <w:szCs w:val="24"/>
        </w:rPr>
        <w:t xml:space="preserve"> a</w:t>
      </w:r>
      <w:r w:rsidR="00AF41CF" w:rsidRPr="002D5BB0">
        <w:rPr>
          <w:rFonts w:ascii="Times New Roman" w:hAnsi="Times New Roman" w:cs="Times New Roman"/>
          <w:sz w:val="24"/>
          <w:szCs w:val="24"/>
        </w:rPr>
        <w:t xml:space="preserve"> konzultant </w:t>
      </w:r>
      <w:r w:rsidR="00791D33" w:rsidRPr="002D5BB0">
        <w:rPr>
          <w:rFonts w:ascii="Times New Roman" w:hAnsi="Times New Roman" w:cs="Times New Roman"/>
          <w:sz w:val="24"/>
          <w:szCs w:val="24"/>
        </w:rPr>
        <w:t>také</w:t>
      </w:r>
      <w:r w:rsidR="00F65D43" w:rsidRPr="002D5BB0">
        <w:rPr>
          <w:rFonts w:ascii="Times New Roman" w:hAnsi="Times New Roman" w:cs="Times New Roman"/>
          <w:sz w:val="24"/>
          <w:szCs w:val="24"/>
        </w:rPr>
        <w:t xml:space="preserve"> </w:t>
      </w:r>
      <w:r w:rsidR="00674D25" w:rsidRPr="002D5BB0">
        <w:rPr>
          <w:rFonts w:ascii="Times New Roman" w:hAnsi="Times New Roman" w:cs="Times New Roman"/>
          <w:sz w:val="24"/>
          <w:szCs w:val="24"/>
        </w:rPr>
        <w:t>jeden</w:t>
      </w:r>
      <w:r w:rsidR="00801EDC" w:rsidRPr="002D5BB0">
        <w:rPr>
          <w:rFonts w:ascii="Times New Roman" w:hAnsi="Times New Roman" w:cs="Times New Roman"/>
          <w:sz w:val="24"/>
          <w:szCs w:val="24"/>
        </w:rPr>
        <w:t>.</w:t>
      </w:r>
    </w:p>
    <w:p w14:paraId="45FFB8E4" w14:textId="77777777" w:rsidR="00966FE1" w:rsidRPr="002D5BB0" w:rsidRDefault="00966FE1" w:rsidP="00966FE1">
      <w:pPr>
        <w:pStyle w:val="Zkladntextodsazen"/>
        <w:ind w:left="720"/>
        <w:jc w:val="both"/>
        <w:rPr>
          <w:rFonts w:ascii="Times New Roman" w:hAnsi="Times New Roman" w:cs="Times New Roman"/>
          <w:sz w:val="24"/>
          <w:szCs w:val="24"/>
        </w:rPr>
      </w:pPr>
    </w:p>
    <w:p w14:paraId="32323778" w14:textId="7C597387" w:rsidR="00966FE1" w:rsidRPr="002D5BB0" w:rsidRDefault="00966FE1" w:rsidP="00D77FF3">
      <w:pPr>
        <w:pStyle w:val="Zkladntextodsazen"/>
        <w:numPr>
          <w:ilvl w:val="0"/>
          <w:numId w:val="18"/>
        </w:numPr>
        <w:jc w:val="both"/>
        <w:rPr>
          <w:rFonts w:ascii="Times New Roman" w:hAnsi="Times New Roman" w:cs="Times New Roman"/>
          <w:sz w:val="24"/>
          <w:szCs w:val="24"/>
        </w:rPr>
      </w:pPr>
      <w:r w:rsidRPr="002D5BB0">
        <w:rPr>
          <w:rFonts w:ascii="Times New Roman" w:hAnsi="Times New Roman" w:cs="Times New Roman"/>
          <w:sz w:val="24"/>
          <w:szCs w:val="24"/>
        </w:rPr>
        <w:t xml:space="preserve">Tato smlouva je uzavřena dle výjimky čl. 9 Pravidel pro zadávání a průběh veřejných zakázek malého rozsahu ID_PRmM_027, verze </w:t>
      </w:r>
      <w:r w:rsidR="00D621E7">
        <w:rPr>
          <w:rFonts w:ascii="Times New Roman" w:hAnsi="Times New Roman" w:cs="Times New Roman"/>
          <w:sz w:val="24"/>
          <w:szCs w:val="24"/>
        </w:rPr>
        <w:t>O</w:t>
      </w:r>
      <w:r w:rsidRPr="002D5BB0">
        <w:rPr>
          <w:rFonts w:ascii="Times New Roman" w:hAnsi="Times New Roman" w:cs="Times New Roman"/>
          <w:sz w:val="24"/>
          <w:szCs w:val="24"/>
        </w:rPr>
        <w:t xml:space="preserve">. </w:t>
      </w:r>
    </w:p>
    <w:bookmarkEnd w:id="3"/>
    <w:p w14:paraId="423B56D0" w14:textId="1E237DB0" w:rsidR="00261C59" w:rsidRPr="002D5BB0" w:rsidRDefault="00261C59">
      <w:pPr>
        <w:jc w:val="both"/>
        <w:rPr>
          <w:rFonts w:cs="Times New Roman"/>
        </w:rPr>
      </w:pPr>
    </w:p>
    <w:p w14:paraId="52998E8C" w14:textId="67FE60E1" w:rsidR="00023206" w:rsidRPr="00EB54AE" w:rsidRDefault="00023206">
      <w:pPr>
        <w:jc w:val="both"/>
        <w:rPr>
          <w:rFonts w:cs="Times New Roman"/>
        </w:rPr>
      </w:pPr>
    </w:p>
    <w:p w14:paraId="24D797A5" w14:textId="77777777" w:rsidR="00023206" w:rsidRPr="00EB54AE" w:rsidRDefault="00023206">
      <w:pPr>
        <w:jc w:val="both"/>
        <w:rPr>
          <w:rFonts w:cs="Times New Roman"/>
        </w:rPr>
      </w:pPr>
    </w:p>
    <w:p w14:paraId="797E346A" w14:textId="791F6317" w:rsidR="000B0D40" w:rsidRPr="00EB54AE" w:rsidRDefault="000B0D40">
      <w:pPr>
        <w:jc w:val="both"/>
        <w:rPr>
          <w:rFonts w:cs="Times New Roman"/>
        </w:rPr>
      </w:pPr>
      <w:r w:rsidRPr="00EB54AE">
        <w:rPr>
          <w:rFonts w:cs="Times New Roman"/>
        </w:rPr>
        <w:t>V</w:t>
      </w:r>
      <w:r w:rsidR="0001208B" w:rsidRPr="00EB54AE">
        <w:rPr>
          <w:rFonts w:cs="Times New Roman"/>
        </w:rPr>
        <w:t xml:space="preserve"> Mostě </w:t>
      </w:r>
      <w:r w:rsidRPr="00EB54AE">
        <w:rPr>
          <w:rFonts w:cs="Times New Roman"/>
        </w:rPr>
        <w:t>dne</w:t>
      </w:r>
      <w:r w:rsidR="00F65D43" w:rsidRPr="00EB54AE">
        <w:rPr>
          <w:rFonts w:cs="Times New Roman"/>
        </w:rPr>
        <w:tab/>
      </w:r>
      <w:r w:rsidR="00F65D43" w:rsidRPr="00EB54AE">
        <w:rPr>
          <w:rFonts w:cs="Times New Roman"/>
        </w:rPr>
        <w:tab/>
      </w:r>
      <w:r w:rsidR="00F65D43" w:rsidRPr="00EB54AE">
        <w:rPr>
          <w:rFonts w:cs="Times New Roman"/>
        </w:rPr>
        <w:tab/>
      </w:r>
      <w:r w:rsidR="00F65D43" w:rsidRPr="00EB54AE">
        <w:rPr>
          <w:rFonts w:cs="Times New Roman"/>
        </w:rPr>
        <w:tab/>
      </w:r>
      <w:r w:rsidR="00F65D43" w:rsidRPr="00EB54AE">
        <w:rPr>
          <w:rFonts w:cs="Times New Roman"/>
        </w:rPr>
        <w:tab/>
      </w:r>
      <w:r w:rsidR="00F65D43" w:rsidRPr="00EB54AE">
        <w:rPr>
          <w:rFonts w:cs="Times New Roman"/>
        </w:rPr>
        <w:tab/>
      </w:r>
      <w:r w:rsidR="00D621E7">
        <w:rPr>
          <w:rFonts w:cs="Times New Roman"/>
        </w:rPr>
        <w:t>V Mostě dne</w:t>
      </w:r>
    </w:p>
    <w:p w14:paraId="79ADB1F4" w14:textId="186AEF9B" w:rsidR="00526455" w:rsidRPr="00EB54AE" w:rsidRDefault="00D10BEF" w:rsidP="00D10BEF">
      <w:pPr>
        <w:tabs>
          <w:tab w:val="left" w:pos="3140"/>
        </w:tabs>
        <w:jc w:val="both"/>
        <w:rPr>
          <w:rFonts w:cs="Times New Roman"/>
        </w:rPr>
      </w:pPr>
      <w:r w:rsidRPr="00EB54AE">
        <w:rPr>
          <w:rFonts w:cs="Times New Roman"/>
        </w:rPr>
        <w:tab/>
      </w:r>
    </w:p>
    <w:p w14:paraId="1790C9C4" w14:textId="77777777" w:rsidR="000B0D40" w:rsidRPr="00EB54AE" w:rsidRDefault="000B0D40">
      <w:pPr>
        <w:jc w:val="both"/>
        <w:rPr>
          <w:rFonts w:cs="Times New Roman"/>
        </w:rPr>
      </w:pPr>
    </w:p>
    <w:p w14:paraId="14CF38A5" w14:textId="77777777" w:rsidR="00EE508B" w:rsidRPr="00EB54AE" w:rsidRDefault="00EE508B">
      <w:pPr>
        <w:jc w:val="both"/>
        <w:rPr>
          <w:rFonts w:cs="Times New Roman"/>
        </w:rPr>
      </w:pPr>
    </w:p>
    <w:p w14:paraId="6CBCC45E" w14:textId="77777777" w:rsidR="000B0D40" w:rsidRPr="00EB54AE" w:rsidRDefault="000B0D40">
      <w:pPr>
        <w:jc w:val="both"/>
        <w:rPr>
          <w:rFonts w:cs="Times New Roman"/>
        </w:rPr>
      </w:pPr>
    </w:p>
    <w:p w14:paraId="7A974904" w14:textId="41F24B3A" w:rsidR="002A4321" w:rsidRDefault="003062D9" w:rsidP="003062D9">
      <w:pPr>
        <w:tabs>
          <w:tab w:val="center" w:pos="2268"/>
          <w:tab w:val="center" w:pos="6804"/>
        </w:tabs>
        <w:jc w:val="both"/>
        <w:rPr>
          <w:rFonts w:cs="Times New Roman"/>
        </w:rPr>
      </w:pPr>
      <w:r>
        <w:rPr>
          <w:rFonts w:cs="Times New Roman"/>
        </w:rPr>
        <w:tab/>
      </w:r>
      <w:r>
        <w:rPr>
          <w:rFonts w:cs="Times New Roman"/>
        </w:rPr>
        <w:tab/>
      </w:r>
      <w:r w:rsidR="002A4321">
        <w:rPr>
          <w:rFonts w:cs="Times New Roman"/>
        </w:rPr>
        <w:t xml:space="preserve">člen správní rady </w:t>
      </w:r>
    </w:p>
    <w:p w14:paraId="20C62D5B" w14:textId="7A1395A3" w:rsidR="000B0D40" w:rsidRDefault="003062D9" w:rsidP="003062D9">
      <w:pPr>
        <w:tabs>
          <w:tab w:val="center" w:pos="2268"/>
          <w:tab w:val="center" w:pos="6804"/>
        </w:tabs>
        <w:jc w:val="both"/>
        <w:rPr>
          <w:rFonts w:cs="Times New Roman"/>
        </w:rPr>
      </w:pPr>
      <w:r>
        <w:rPr>
          <w:rFonts w:cs="Times New Roman"/>
        </w:rPr>
        <w:tab/>
      </w:r>
      <w:r>
        <w:rPr>
          <w:rFonts w:cs="Times New Roman"/>
        </w:rPr>
        <w:tab/>
      </w:r>
      <w:r w:rsidR="002A4321">
        <w:rPr>
          <w:rFonts w:cs="Times New Roman"/>
        </w:rPr>
        <w:t>AGIS účetnictví a daně, a.s.</w:t>
      </w:r>
      <w:r>
        <w:rPr>
          <w:rFonts w:cs="Times New Roman"/>
        </w:rPr>
        <w:t xml:space="preserve"> </w:t>
      </w:r>
    </w:p>
    <w:p w14:paraId="5C607E9B" w14:textId="73541095" w:rsidR="003062D9" w:rsidRDefault="003062D9" w:rsidP="003062D9">
      <w:pPr>
        <w:tabs>
          <w:tab w:val="center" w:pos="2268"/>
          <w:tab w:val="center" w:pos="6804"/>
        </w:tabs>
        <w:jc w:val="both"/>
        <w:rPr>
          <w:rFonts w:cs="Times New Roman"/>
        </w:rPr>
      </w:pPr>
    </w:p>
    <w:p w14:paraId="7B0D2095" w14:textId="1BEF19F3" w:rsidR="003062D9" w:rsidRDefault="003062D9" w:rsidP="003062D9">
      <w:pPr>
        <w:tabs>
          <w:tab w:val="center" w:pos="2268"/>
          <w:tab w:val="center" w:pos="6804"/>
        </w:tabs>
        <w:jc w:val="both"/>
        <w:rPr>
          <w:rFonts w:cs="Times New Roman"/>
        </w:rPr>
      </w:pPr>
    </w:p>
    <w:p w14:paraId="3EC33719" w14:textId="0497E920" w:rsidR="003062D9" w:rsidRDefault="003062D9" w:rsidP="003062D9">
      <w:pPr>
        <w:tabs>
          <w:tab w:val="center" w:pos="2268"/>
          <w:tab w:val="center" w:pos="6804"/>
        </w:tabs>
        <w:jc w:val="both"/>
        <w:rPr>
          <w:rFonts w:cs="Times New Roman"/>
        </w:rPr>
      </w:pPr>
    </w:p>
    <w:p w14:paraId="52D71111" w14:textId="77777777" w:rsidR="003062D9" w:rsidRPr="00EB54AE" w:rsidRDefault="003062D9" w:rsidP="003062D9">
      <w:pPr>
        <w:tabs>
          <w:tab w:val="center" w:pos="2268"/>
          <w:tab w:val="center" w:pos="6804"/>
        </w:tabs>
        <w:jc w:val="both"/>
        <w:rPr>
          <w:rFonts w:cs="Times New Roman"/>
        </w:rPr>
      </w:pPr>
    </w:p>
    <w:p w14:paraId="6DC6C26A" w14:textId="194E810F" w:rsidR="000B0D40" w:rsidRDefault="003062D9" w:rsidP="003062D9">
      <w:pPr>
        <w:tabs>
          <w:tab w:val="center" w:pos="2268"/>
          <w:tab w:val="center" w:pos="6804"/>
        </w:tabs>
        <w:jc w:val="both"/>
        <w:rPr>
          <w:rFonts w:cs="Times New Roman"/>
        </w:rPr>
      </w:pPr>
      <w:r>
        <w:rPr>
          <w:rFonts w:cs="Times New Roman"/>
        </w:rPr>
        <w:tab/>
      </w:r>
      <w:r w:rsidR="000B0D40" w:rsidRPr="00EB54AE">
        <w:rPr>
          <w:rFonts w:cs="Times New Roman"/>
        </w:rPr>
        <w:t>…………………………………..</w:t>
      </w:r>
      <w:r w:rsidR="000B0D40" w:rsidRPr="00EB54AE">
        <w:rPr>
          <w:rFonts w:cs="Times New Roman"/>
        </w:rPr>
        <w:tab/>
        <w:t>……………………………………</w:t>
      </w:r>
    </w:p>
    <w:p w14:paraId="73B9E893" w14:textId="2DEBE77F" w:rsidR="003062D9" w:rsidRPr="00EB54AE" w:rsidRDefault="003062D9" w:rsidP="003062D9">
      <w:pPr>
        <w:tabs>
          <w:tab w:val="center" w:pos="2268"/>
          <w:tab w:val="center" w:pos="6804"/>
        </w:tabs>
        <w:jc w:val="both"/>
        <w:rPr>
          <w:rFonts w:cs="Times New Roman"/>
        </w:rPr>
      </w:pPr>
      <w:r>
        <w:rPr>
          <w:rFonts w:cs="Times New Roman"/>
        </w:rPr>
        <w:tab/>
        <w:t>klient</w:t>
      </w:r>
      <w:r>
        <w:rPr>
          <w:rFonts w:cs="Times New Roman"/>
        </w:rPr>
        <w:tab/>
        <w:t>konzultant</w:t>
      </w:r>
    </w:p>
    <w:sectPr w:rsidR="003062D9" w:rsidRPr="00EB54AE" w:rsidSect="00E53C3C">
      <w:footerReference w:type="default" r:id="rId11"/>
      <w:footerReference w:type="first" r:id="rId12"/>
      <w:pgSz w:w="11906" w:h="16838"/>
      <w:pgMar w:top="1134" w:right="1418"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8A368" w14:textId="77777777" w:rsidR="00B66CC8" w:rsidRDefault="00B66CC8">
      <w:pPr>
        <w:rPr>
          <w:rFonts w:cs="Times New Roman"/>
        </w:rPr>
      </w:pPr>
      <w:r>
        <w:rPr>
          <w:rFonts w:cs="Times New Roman"/>
        </w:rPr>
        <w:separator/>
      </w:r>
    </w:p>
  </w:endnote>
  <w:endnote w:type="continuationSeparator" w:id="0">
    <w:p w14:paraId="1069B993" w14:textId="77777777" w:rsidR="00B66CC8" w:rsidRDefault="00B66CC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D6B2C" w14:textId="0B6F7C44" w:rsidR="000B0D40" w:rsidRDefault="00176C9E">
    <w:pPr>
      <w:pStyle w:val="Zpat"/>
      <w:framePr w:wrap="auto" w:vAnchor="text" w:hAnchor="margin" w:xAlign="center" w:y="1"/>
      <w:rPr>
        <w:rStyle w:val="slostrnky"/>
      </w:rPr>
    </w:pPr>
    <w:r>
      <w:rPr>
        <w:rStyle w:val="slostrnky"/>
      </w:rPr>
      <w:fldChar w:fldCharType="begin"/>
    </w:r>
    <w:r w:rsidR="000B0D40">
      <w:rPr>
        <w:rStyle w:val="slostrnky"/>
      </w:rPr>
      <w:instrText xml:space="preserve">PAGE  </w:instrText>
    </w:r>
    <w:r>
      <w:rPr>
        <w:rStyle w:val="slostrnky"/>
      </w:rPr>
      <w:fldChar w:fldCharType="separate"/>
    </w:r>
    <w:r w:rsidR="00A75E26">
      <w:rPr>
        <w:rStyle w:val="slostrnky"/>
        <w:noProof/>
      </w:rPr>
      <w:t>6</w:t>
    </w:r>
    <w:r>
      <w:rPr>
        <w:rStyle w:val="slostrnky"/>
      </w:rPr>
      <w:fldChar w:fldCharType="end"/>
    </w:r>
  </w:p>
  <w:p w14:paraId="1EB537BA" w14:textId="77777777" w:rsidR="000B0D40" w:rsidRDefault="000B0D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74051" w14:textId="77777777" w:rsidR="003062D9" w:rsidRDefault="003062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11587" w14:textId="77777777" w:rsidR="00B66CC8" w:rsidRDefault="00B66CC8">
      <w:pPr>
        <w:rPr>
          <w:rFonts w:cs="Times New Roman"/>
        </w:rPr>
      </w:pPr>
      <w:r>
        <w:rPr>
          <w:rFonts w:cs="Times New Roman"/>
        </w:rPr>
        <w:separator/>
      </w:r>
    </w:p>
  </w:footnote>
  <w:footnote w:type="continuationSeparator" w:id="0">
    <w:p w14:paraId="05023BC9" w14:textId="77777777" w:rsidR="00B66CC8" w:rsidRDefault="00B66CC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8DB"/>
    <w:multiLevelType w:val="hybridMultilevel"/>
    <w:tmpl w:val="1ACAF94E"/>
    <w:lvl w:ilvl="0" w:tplc="783E83E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555A3B"/>
    <w:multiLevelType w:val="hybridMultilevel"/>
    <w:tmpl w:val="810E6DF4"/>
    <w:lvl w:ilvl="0" w:tplc="4512370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7D23645"/>
    <w:multiLevelType w:val="hybridMultilevel"/>
    <w:tmpl w:val="71006640"/>
    <w:lvl w:ilvl="0" w:tplc="451237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8926B9A"/>
    <w:multiLevelType w:val="hybridMultilevel"/>
    <w:tmpl w:val="8CC2557E"/>
    <w:lvl w:ilvl="0" w:tplc="04050011">
      <w:start w:val="1"/>
      <w:numFmt w:val="decimal"/>
      <w:lvlText w:val="%1)"/>
      <w:lvlJc w:val="left"/>
      <w:pPr>
        <w:tabs>
          <w:tab w:val="num" w:pos="765"/>
        </w:tabs>
        <w:ind w:left="765" w:hanging="405"/>
      </w:pPr>
      <w:rPr>
        <w:rFonts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0C2B6F6D"/>
    <w:multiLevelType w:val="hybridMultilevel"/>
    <w:tmpl w:val="C94E6964"/>
    <w:lvl w:ilvl="0" w:tplc="C3089F1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C94489D"/>
    <w:multiLevelType w:val="hybridMultilevel"/>
    <w:tmpl w:val="64A0BF40"/>
    <w:lvl w:ilvl="0" w:tplc="040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1A277656"/>
    <w:multiLevelType w:val="hybridMultilevel"/>
    <w:tmpl w:val="A19A157E"/>
    <w:lvl w:ilvl="0" w:tplc="0542287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586E44"/>
    <w:multiLevelType w:val="hybridMultilevel"/>
    <w:tmpl w:val="5D981440"/>
    <w:lvl w:ilvl="0" w:tplc="055E24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74911E7"/>
    <w:multiLevelType w:val="hybridMultilevel"/>
    <w:tmpl w:val="29D8BC8E"/>
    <w:lvl w:ilvl="0" w:tplc="04050011">
      <w:start w:val="1"/>
      <w:numFmt w:val="decimal"/>
      <w:lvlText w:val="%1)"/>
      <w:lvlJc w:val="left"/>
      <w:pPr>
        <w:tabs>
          <w:tab w:val="num" w:pos="765"/>
        </w:tabs>
        <w:ind w:left="765" w:hanging="405"/>
      </w:pPr>
      <w:rPr>
        <w:rFonts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53AC4099"/>
    <w:multiLevelType w:val="hybridMultilevel"/>
    <w:tmpl w:val="81D2BAE6"/>
    <w:lvl w:ilvl="0" w:tplc="04050011">
      <w:start w:val="1"/>
      <w:numFmt w:val="decimal"/>
      <w:lvlText w:val="%1)"/>
      <w:lvlJc w:val="left"/>
      <w:pPr>
        <w:tabs>
          <w:tab w:val="num" w:pos="786"/>
        </w:tabs>
        <w:ind w:left="786" w:hanging="360"/>
      </w:pPr>
      <w:rPr>
        <w:rFonts w:ascii="Times New Roman" w:hAnsi="Times New Roman" w:cs="Times New Roman"/>
      </w:rPr>
    </w:lvl>
    <w:lvl w:ilvl="1" w:tplc="04050019">
      <w:start w:val="1"/>
      <w:numFmt w:val="lowerLetter"/>
      <w:lvlText w:val="%2."/>
      <w:lvlJc w:val="left"/>
      <w:pPr>
        <w:tabs>
          <w:tab w:val="num" w:pos="1506"/>
        </w:tabs>
        <w:ind w:left="1506" w:hanging="360"/>
      </w:pPr>
      <w:rPr>
        <w:rFonts w:ascii="Times New Roman" w:hAnsi="Times New Roman" w:cs="Times New Roman"/>
      </w:rPr>
    </w:lvl>
    <w:lvl w:ilvl="2" w:tplc="0405001B">
      <w:start w:val="1"/>
      <w:numFmt w:val="lowerRoman"/>
      <w:lvlText w:val="%3."/>
      <w:lvlJc w:val="right"/>
      <w:pPr>
        <w:tabs>
          <w:tab w:val="num" w:pos="2226"/>
        </w:tabs>
        <w:ind w:left="2226" w:hanging="180"/>
      </w:pPr>
      <w:rPr>
        <w:rFonts w:ascii="Times New Roman" w:hAnsi="Times New Roman" w:cs="Times New Roman"/>
      </w:rPr>
    </w:lvl>
    <w:lvl w:ilvl="3" w:tplc="0405000F">
      <w:start w:val="1"/>
      <w:numFmt w:val="decimal"/>
      <w:lvlText w:val="%4."/>
      <w:lvlJc w:val="left"/>
      <w:pPr>
        <w:tabs>
          <w:tab w:val="num" w:pos="2946"/>
        </w:tabs>
        <w:ind w:left="2946" w:hanging="360"/>
      </w:pPr>
      <w:rPr>
        <w:rFonts w:ascii="Times New Roman" w:hAnsi="Times New Roman" w:cs="Times New Roman"/>
      </w:rPr>
    </w:lvl>
    <w:lvl w:ilvl="4" w:tplc="04050019">
      <w:start w:val="1"/>
      <w:numFmt w:val="lowerLetter"/>
      <w:lvlText w:val="%5."/>
      <w:lvlJc w:val="left"/>
      <w:pPr>
        <w:tabs>
          <w:tab w:val="num" w:pos="3666"/>
        </w:tabs>
        <w:ind w:left="3666" w:hanging="360"/>
      </w:pPr>
      <w:rPr>
        <w:rFonts w:ascii="Times New Roman" w:hAnsi="Times New Roman" w:cs="Times New Roman"/>
      </w:rPr>
    </w:lvl>
    <w:lvl w:ilvl="5" w:tplc="0405001B">
      <w:start w:val="1"/>
      <w:numFmt w:val="lowerRoman"/>
      <w:lvlText w:val="%6."/>
      <w:lvlJc w:val="right"/>
      <w:pPr>
        <w:tabs>
          <w:tab w:val="num" w:pos="4386"/>
        </w:tabs>
        <w:ind w:left="4386" w:hanging="180"/>
      </w:pPr>
      <w:rPr>
        <w:rFonts w:ascii="Times New Roman" w:hAnsi="Times New Roman" w:cs="Times New Roman"/>
      </w:rPr>
    </w:lvl>
    <w:lvl w:ilvl="6" w:tplc="0405000F">
      <w:start w:val="1"/>
      <w:numFmt w:val="decimal"/>
      <w:lvlText w:val="%7."/>
      <w:lvlJc w:val="left"/>
      <w:pPr>
        <w:tabs>
          <w:tab w:val="num" w:pos="5106"/>
        </w:tabs>
        <w:ind w:left="5106" w:hanging="360"/>
      </w:pPr>
      <w:rPr>
        <w:rFonts w:ascii="Times New Roman" w:hAnsi="Times New Roman" w:cs="Times New Roman"/>
      </w:rPr>
    </w:lvl>
    <w:lvl w:ilvl="7" w:tplc="04050019">
      <w:start w:val="1"/>
      <w:numFmt w:val="lowerLetter"/>
      <w:lvlText w:val="%8."/>
      <w:lvlJc w:val="left"/>
      <w:pPr>
        <w:tabs>
          <w:tab w:val="num" w:pos="5826"/>
        </w:tabs>
        <w:ind w:left="5826" w:hanging="360"/>
      </w:pPr>
      <w:rPr>
        <w:rFonts w:ascii="Times New Roman" w:hAnsi="Times New Roman" w:cs="Times New Roman"/>
      </w:rPr>
    </w:lvl>
    <w:lvl w:ilvl="8" w:tplc="0405001B">
      <w:start w:val="1"/>
      <w:numFmt w:val="lowerRoman"/>
      <w:lvlText w:val="%9."/>
      <w:lvlJc w:val="right"/>
      <w:pPr>
        <w:tabs>
          <w:tab w:val="num" w:pos="6546"/>
        </w:tabs>
        <w:ind w:left="6546" w:hanging="180"/>
      </w:pPr>
      <w:rPr>
        <w:rFonts w:ascii="Times New Roman" w:hAnsi="Times New Roman" w:cs="Times New Roman"/>
      </w:rPr>
    </w:lvl>
  </w:abstractNum>
  <w:abstractNum w:abstractNumId="10" w15:restartNumberingAfterBreak="0">
    <w:nsid w:val="56E42F51"/>
    <w:multiLevelType w:val="hybridMultilevel"/>
    <w:tmpl w:val="79764222"/>
    <w:lvl w:ilvl="0" w:tplc="922883F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7C9730B"/>
    <w:multiLevelType w:val="hybridMultilevel"/>
    <w:tmpl w:val="C3BA6464"/>
    <w:lvl w:ilvl="0" w:tplc="461ADD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341039"/>
    <w:multiLevelType w:val="hybridMultilevel"/>
    <w:tmpl w:val="59A45330"/>
    <w:lvl w:ilvl="0" w:tplc="CA52600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C3B166A"/>
    <w:multiLevelType w:val="hybridMultilevel"/>
    <w:tmpl w:val="0C1CDE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646811"/>
    <w:multiLevelType w:val="hybridMultilevel"/>
    <w:tmpl w:val="F8D21C8E"/>
    <w:lvl w:ilvl="0" w:tplc="04050011">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1582B97"/>
    <w:multiLevelType w:val="hybridMultilevel"/>
    <w:tmpl w:val="522E0C6E"/>
    <w:lvl w:ilvl="0" w:tplc="04050011">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16" w15:restartNumberingAfterBreak="0">
    <w:nsid w:val="63661143"/>
    <w:multiLevelType w:val="hybridMultilevel"/>
    <w:tmpl w:val="02689F92"/>
    <w:lvl w:ilvl="0" w:tplc="04050011">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755225BA"/>
    <w:multiLevelType w:val="hybridMultilevel"/>
    <w:tmpl w:val="9116705E"/>
    <w:lvl w:ilvl="0" w:tplc="04050011">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18" w15:restartNumberingAfterBreak="0">
    <w:nsid w:val="7857752E"/>
    <w:multiLevelType w:val="hybridMultilevel"/>
    <w:tmpl w:val="E54C2A12"/>
    <w:lvl w:ilvl="0" w:tplc="4752962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7DDA696F"/>
    <w:multiLevelType w:val="hybridMultilevel"/>
    <w:tmpl w:val="2272CE5E"/>
    <w:lvl w:ilvl="0" w:tplc="19E4A2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9"/>
  </w:num>
  <w:num w:numId="2">
    <w:abstractNumId w:val="14"/>
  </w:num>
  <w:num w:numId="3">
    <w:abstractNumId w:val="2"/>
  </w:num>
  <w:num w:numId="4">
    <w:abstractNumId w:val="4"/>
  </w:num>
  <w:num w:numId="5">
    <w:abstractNumId w:val="12"/>
  </w:num>
  <w:num w:numId="6">
    <w:abstractNumId w:val="18"/>
  </w:num>
  <w:num w:numId="7">
    <w:abstractNumId w:val="10"/>
  </w:num>
  <w:num w:numId="8">
    <w:abstractNumId w:val="0"/>
  </w:num>
  <w:num w:numId="9">
    <w:abstractNumId w:val="19"/>
  </w:num>
  <w:num w:numId="10">
    <w:abstractNumId w:val="6"/>
  </w:num>
  <w:num w:numId="11">
    <w:abstractNumId w:val="11"/>
  </w:num>
  <w:num w:numId="12">
    <w:abstractNumId w:val="16"/>
  </w:num>
  <w:num w:numId="13">
    <w:abstractNumId w:val="8"/>
  </w:num>
  <w:num w:numId="14">
    <w:abstractNumId w:val="15"/>
  </w:num>
  <w:num w:numId="15">
    <w:abstractNumId w:val="3"/>
  </w:num>
  <w:num w:numId="16">
    <w:abstractNumId w:val="13"/>
  </w:num>
  <w:num w:numId="17">
    <w:abstractNumId w:val="5"/>
  </w:num>
  <w:num w:numId="18">
    <w:abstractNumId w:val="17"/>
  </w:num>
  <w:num w:numId="19">
    <w:abstractNumId w:val="1"/>
  </w:num>
  <w:num w:numId="2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40"/>
    <w:rsid w:val="0001208B"/>
    <w:rsid w:val="000144EC"/>
    <w:rsid w:val="00023206"/>
    <w:rsid w:val="0002766E"/>
    <w:rsid w:val="00030382"/>
    <w:rsid w:val="00031C9E"/>
    <w:rsid w:val="00033398"/>
    <w:rsid w:val="0003431E"/>
    <w:rsid w:val="000403EE"/>
    <w:rsid w:val="00045F8A"/>
    <w:rsid w:val="00046D38"/>
    <w:rsid w:val="00063B93"/>
    <w:rsid w:val="00064230"/>
    <w:rsid w:val="0007411B"/>
    <w:rsid w:val="00080D07"/>
    <w:rsid w:val="0008522B"/>
    <w:rsid w:val="000A0AB9"/>
    <w:rsid w:val="000A762A"/>
    <w:rsid w:val="000A78B5"/>
    <w:rsid w:val="000B0D40"/>
    <w:rsid w:val="00103D2C"/>
    <w:rsid w:val="001210CE"/>
    <w:rsid w:val="001308DC"/>
    <w:rsid w:val="00130ED0"/>
    <w:rsid w:val="00135EAA"/>
    <w:rsid w:val="00144FF0"/>
    <w:rsid w:val="00164266"/>
    <w:rsid w:val="00176C9E"/>
    <w:rsid w:val="0018086B"/>
    <w:rsid w:val="00183D70"/>
    <w:rsid w:val="001B7180"/>
    <w:rsid w:val="001D3AFD"/>
    <w:rsid w:val="001F1F88"/>
    <w:rsid w:val="00210E3F"/>
    <w:rsid w:val="00217BD4"/>
    <w:rsid w:val="00220114"/>
    <w:rsid w:val="00226926"/>
    <w:rsid w:val="00256C99"/>
    <w:rsid w:val="00260458"/>
    <w:rsid w:val="00261C59"/>
    <w:rsid w:val="00262A2C"/>
    <w:rsid w:val="002730ED"/>
    <w:rsid w:val="00280423"/>
    <w:rsid w:val="002A26A6"/>
    <w:rsid w:val="002A4321"/>
    <w:rsid w:val="002C46C9"/>
    <w:rsid w:val="002D5BB0"/>
    <w:rsid w:val="002D6EF1"/>
    <w:rsid w:val="002E7FDD"/>
    <w:rsid w:val="00301D53"/>
    <w:rsid w:val="003062D9"/>
    <w:rsid w:val="00312DF0"/>
    <w:rsid w:val="00316EB7"/>
    <w:rsid w:val="003407E1"/>
    <w:rsid w:val="00344E0C"/>
    <w:rsid w:val="00346297"/>
    <w:rsid w:val="00353FB5"/>
    <w:rsid w:val="0035406D"/>
    <w:rsid w:val="003A408C"/>
    <w:rsid w:val="003C0251"/>
    <w:rsid w:val="003E7ECB"/>
    <w:rsid w:val="003F623C"/>
    <w:rsid w:val="004425AA"/>
    <w:rsid w:val="004561E2"/>
    <w:rsid w:val="00471FEB"/>
    <w:rsid w:val="00476C7F"/>
    <w:rsid w:val="004823BB"/>
    <w:rsid w:val="00491169"/>
    <w:rsid w:val="00491477"/>
    <w:rsid w:val="00493043"/>
    <w:rsid w:val="0049549B"/>
    <w:rsid w:val="004C30E7"/>
    <w:rsid w:val="004E4F0E"/>
    <w:rsid w:val="004E74C0"/>
    <w:rsid w:val="004F0D5C"/>
    <w:rsid w:val="005247DF"/>
    <w:rsid w:val="00526455"/>
    <w:rsid w:val="0054407F"/>
    <w:rsid w:val="00551148"/>
    <w:rsid w:val="0055196B"/>
    <w:rsid w:val="00580918"/>
    <w:rsid w:val="00582B7A"/>
    <w:rsid w:val="005A112B"/>
    <w:rsid w:val="005A4626"/>
    <w:rsid w:val="005D1653"/>
    <w:rsid w:val="00626650"/>
    <w:rsid w:val="00632718"/>
    <w:rsid w:val="00633C0F"/>
    <w:rsid w:val="00657D68"/>
    <w:rsid w:val="00670FB0"/>
    <w:rsid w:val="00674D25"/>
    <w:rsid w:val="00691980"/>
    <w:rsid w:val="006B3AB8"/>
    <w:rsid w:val="006C6748"/>
    <w:rsid w:val="006E6679"/>
    <w:rsid w:val="006F6B19"/>
    <w:rsid w:val="007133D3"/>
    <w:rsid w:val="00713956"/>
    <w:rsid w:val="0071596B"/>
    <w:rsid w:val="00734B63"/>
    <w:rsid w:val="007401FF"/>
    <w:rsid w:val="007866C8"/>
    <w:rsid w:val="0079081E"/>
    <w:rsid w:val="00791D33"/>
    <w:rsid w:val="00792BEA"/>
    <w:rsid w:val="007A2FA6"/>
    <w:rsid w:val="007E1FF0"/>
    <w:rsid w:val="007E41BD"/>
    <w:rsid w:val="007F6F33"/>
    <w:rsid w:val="008019FA"/>
    <w:rsid w:val="00801EDC"/>
    <w:rsid w:val="00816644"/>
    <w:rsid w:val="00826479"/>
    <w:rsid w:val="00830888"/>
    <w:rsid w:val="00860847"/>
    <w:rsid w:val="008920D0"/>
    <w:rsid w:val="008E382E"/>
    <w:rsid w:val="008E4773"/>
    <w:rsid w:val="0092475B"/>
    <w:rsid w:val="00925DCA"/>
    <w:rsid w:val="00931138"/>
    <w:rsid w:val="00934B8D"/>
    <w:rsid w:val="0096113D"/>
    <w:rsid w:val="009627D8"/>
    <w:rsid w:val="00966FE1"/>
    <w:rsid w:val="009837E2"/>
    <w:rsid w:val="00984D93"/>
    <w:rsid w:val="009F691C"/>
    <w:rsid w:val="00A05975"/>
    <w:rsid w:val="00A370B2"/>
    <w:rsid w:val="00A428CD"/>
    <w:rsid w:val="00A645CA"/>
    <w:rsid w:val="00A75E26"/>
    <w:rsid w:val="00A91593"/>
    <w:rsid w:val="00A91B6A"/>
    <w:rsid w:val="00A92220"/>
    <w:rsid w:val="00A95361"/>
    <w:rsid w:val="00AB2210"/>
    <w:rsid w:val="00AD659B"/>
    <w:rsid w:val="00AF41CF"/>
    <w:rsid w:val="00B051E8"/>
    <w:rsid w:val="00B12EBD"/>
    <w:rsid w:val="00B133BD"/>
    <w:rsid w:val="00B630D7"/>
    <w:rsid w:val="00B66CC8"/>
    <w:rsid w:val="00B83907"/>
    <w:rsid w:val="00B84E93"/>
    <w:rsid w:val="00B9500E"/>
    <w:rsid w:val="00BA0DDE"/>
    <w:rsid w:val="00BB16DB"/>
    <w:rsid w:val="00BC606B"/>
    <w:rsid w:val="00BC721D"/>
    <w:rsid w:val="00BF0B14"/>
    <w:rsid w:val="00BF173E"/>
    <w:rsid w:val="00C034C4"/>
    <w:rsid w:val="00C26994"/>
    <w:rsid w:val="00C32613"/>
    <w:rsid w:val="00CA1FE2"/>
    <w:rsid w:val="00CB54CD"/>
    <w:rsid w:val="00D02E44"/>
    <w:rsid w:val="00D10BEF"/>
    <w:rsid w:val="00D118CD"/>
    <w:rsid w:val="00D134C1"/>
    <w:rsid w:val="00D146B4"/>
    <w:rsid w:val="00D217CA"/>
    <w:rsid w:val="00D41C84"/>
    <w:rsid w:val="00D621E7"/>
    <w:rsid w:val="00D77FF3"/>
    <w:rsid w:val="00DA17BE"/>
    <w:rsid w:val="00DA2819"/>
    <w:rsid w:val="00DC1433"/>
    <w:rsid w:val="00DE1D4B"/>
    <w:rsid w:val="00E02179"/>
    <w:rsid w:val="00E22CAF"/>
    <w:rsid w:val="00E255E9"/>
    <w:rsid w:val="00E3015B"/>
    <w:rsid w:val="00E3665E"/>
    <w:rsid w:val="00E53C3C"/>
    <w:rsid w:val="00E63EA0"/>
    <w:rsid w:val="00E914BC"/>
    <w:rsid w:val="00E96732"/>
    <w:rsid w:val="00EA43CB"/>
    <w:rsid w:val="00EB3B1D"/>
    <w:rsid w:val="00EB3CE8"/>
    <w:rsid w:val="00EB54AE"/>
    <w:rsid w:val="00EC7AB0"/>
    <w:rsid w:val="00EE508B"/>
    <w:rsid w:val="00EF5685"/>
    <w:rsid w:val="00F412F7"/>
    <w:rsid w:val="00F445D5"/>
    <w:rsid w:val="00F61823"/>
    <w:rsid w:val="00F646E1"/>
    <w:rsid w:val="00F65D43"/>
    <w:rsid w:val="00FB5D6D"/>
    <w:rsid w:val="00FE61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65B6C"/>
  <w15:docId w15:val="{BEE81488-AC70-468C-B9A0-D5C73123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D93"/>
    <w:rPr>
      <w:rFonts w:ascii="Times New Roman" w:hAnsi="Times New Roman"/>
      <w:sz w:val="24"/>
      <w:szCs w:val="24"/>
    </w:rPr>
  </w:style>
  <w:style w:type="paragraph" w:styleId="Nadpis1">
    <w:name w:val="heading 1"/>
    <w:basedOn w:val="Normln"/>
    <w:next w:val="Normln"/>
    <w:link w:val="Nadpis1Char"/>
    <w:uiPriority w:val="99"/>
    <w:qFormat/>
    <w:rsid w:val="00984D93"/>
    <w:pPr>
      <w:keepNext/>
      <w:jc w:val="center"/>
      <w:outlineLvl w:val="0"/>
    </w:pPr>
    <w:rPr>
      <w:rFonts w:ascii="Arial" w:hAnsi="Arial" w:cs="Arial"/>
      <w:b/>
      <w:bCs/>
      <w:sz w:val="22"/>
      <w:szCs w:val="22"/>
    </w:rPr>
  </w:style>
  <w:style w:type="paragraph" w:styleId="Nadpis2">
    <w:name w:val="heading 2"/>
    <w:basedOn w:val="Normln"/>
    <w:next w:val="Normln"/>
    <w:link w:val="Nadpis2Char"/>
    <w:uiPriority w:val="99"/>
    <w:qFormat/>
    <w:rsid w:val="00984D93"/>
    <w:pPr>
      <w:keepNext/>
      <w:jc w:val="both"/>
      <w:outlineLvl w:val="1"/>
    </w:pPr>
    <w:rPr>
      <w:rFonts w:ascii="Arial" w:hAnsi="Arial"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84D93"/>
    <w:rPr>
      <w:rFonts w:ascii="Cambria" w:hAnsi="Cambria" w:cs="Cambria"/>
      <w:b/>
      <w:bCs/>
      <w:kern w:val="32"/>
      <w:sz w:val="32"/>
      <w:szCs w:val="32"/>
    </w:rPr>
  </w:style>
  <w:style w:type="character" w:customStyle="1" w:styleId="Nadpis2Char">
    <w:name w:val="Nadpis 2 Char"/>
    <w:basedOn w:val="Standardnpsmoodstavce"/>
    <w:link w:val="Nadpis2"/>
    <w:uiPriority w:val="99"/>
    <w:rsid w:val="00984D93"/>
    <w:rPr>
      <w:rFonts w:ascii="Cambria" w:hAnsi="Cambria" w:cs="Cambria"/>
      <w:b/>
      <w:bCs/>
      <w:i/>
      <w:iCs/>
      <w:sz w:val="28"/>
      <w:szCs w:val="28"/>
    </w:rPr>
  </w:style>
  <w:style w:type="paragraph" w:styleId="Zkladntextodsazen">
    <w:name w:val="Body Text Indent"/>
    <w:basedOn w:val="Normln"/>
    <w:link w:val="ZkladntextodsazenChar"/>
    <w:uiPriority w:val="99"/>
    <w:rsid w:val="00984D93"/>
    <w:pPr>
      <w:ind w:left="360"/>
    </w:pPr>
    <w:rPr>
      <w:rFonts w:ascii="Arial" w:hAnsi="Arial" w:cs="Arial"/>
      <w:sz w:val="22"/>
      <w:szCs w:val="22"/>
    </w:rPr>
  </w:style>
  <w:style w:type="character" w:customStyle="1" w:styleId="ZkladntextodsazenChar">
    <w:name w:val="Základní text odsazený Char"/>
    <w:basedOn w:val="Standardnpsmoodstavce"/>
    <w:link w:val="Zkladntextodsazen"/>
    <w:uiPriority w:val="99"/>
    <w:rsid w:val="00984D93"/>
    <w:rPr>
      <w:rFonts w:ascii="Times New Roman" w:hAnsi="Times New Roman" w:cs="Times New Roman"/>
      <w:sz w:val="24"/>
      <w:szCs w:val="24"/>
    </w:rPr>
  </w:style>
  <w:style w:type="paragraph" w:styleId="Zkladntextodsazen2">
    <w:name w:val="Body Text Indent 2"/>
    <w:basedOn w:val="Normln"/>
    <w:link w:val="Zkladntextodsazen2Char"/>
    <w:uiPriority w:val="99"/>
    <w:rsid w:val="00984D93"/>
    <w:pPr>
      <w:ind w:left="708" w:hanging="348"/>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rsid w:val="00984D93"/>
    <w:rPr>
      <w:rFonts w:ascii="Times New Roman" w:hAnsi="Times New Roman" w:cs="Times New Roman"/>
      <w:sz w:val="24"/>
      <w:szCs w:val="24"/>
    </w:rPr>
  </w:style>
  <w:style w:type="paragraph" w:styleId="Zkladntextodsazen3">
    <w:name w:val="Body Text Indent 3"/>
    <w:basedOn w:val="Normln"/>
    <w:link w:val="Zkladntextodsazen3Char"/>
    <w:uiPriority w:val="99"/>
    <w:rsid w:val="00984D93"/>
    <w:pPr>
      <w:ind w:left="705" w:hanging="345"/>
    </w:pPr>
    <w:rPr>
      <w:rFonts w:ascii="Arial" w:hAnsi="Arial" w:cs="Arial"/>
      <w:sz w:val="22"/>
      <w:szCs w:val="22"/>
    </w:rPr>
  </w:style>
  <w:style w:type="character" w:customStyle="1" w:styleId="Zkladntextodsazen3Char">
    <w:name w:val="Základní text odsazený 3 Char"/>
    <w:basedOn w:val="Standardnpsmoodstavce"/>
    <w:link w:val="Zkladntextodsazen3"/>
    <w:uiPriority w:val="99"/>
    <w:rsid w:val="00984D93"/>
    <w:rPr>
      <w:rFonts w:ascii="Times New Roman" w:hAnsi="Times New Roman" w:cs="Times New Roman"/>
      <w:sz w:val="16"/>
      <w:szCs w:val="16"/>
    </w:rPr>
  </w:style>
  <w:style w:type="paragraph" w:styleId="Zpat">
    <w:name w:val="footer"/>
    <w:basedOn w:val="Normln"/>
    <w:link w:val="ZpatChar"/>
    <w:uiPriority w:val="99"/>
    <w:rsid w:val="00984D93"/>
    <w:pPr>
      <w:tabs>
        <w:tab w:val="center" w:pos="4536"/>
        <w:tab w:val="right" w:pos="9072"/>
      </w:tabs>
    </w:pPr>
    <w:rPr>
      <w:rFonts w:cs="Times New Roman"/>
    </w:rPr>
  </w:style>
  <w:style w:type="character" w:customStyle="1" w:styleId="ZpatChar">
    <w:name w:val="Zápatí Char"/>
    <w:basedOn w:val="Standardnpsmoodstavce"/>
    <w:link w:val="Zpat"/>
    <w:uiPriority w:val="99"/>
    <w:rsid w:val="00984D93"/>
    <w:rPr>
      <w:rFonts w:ascii="Times New Roman" w:hAnsi="Times New Roman" w:cs="Times New Roman"/>
      <w:sz w:val="24"/>
      <w:szCs w:val="24"/>
    </w:rPr>
  </w:style>
  <w:style w:type="character" w:styleId="slostrnky">
    <w:name w:val="page number"/>
    <w:basedOn w:val="Standardnpsmoodstavce"/>
    <w:uiPriority w:val="99"/>
    <w:rsid w:val="00984D93"/>
    <w:rPr>
      <w:rFonts w:ascii="Times New Roman" w:hAnsi="Times New Roman" w:cs="Times New Roman"/>
    </w:rPr>
  </w:style>
  <w:style w:type="paragraph" w:styleId="Textbubliny">
    <w:name w:val="Balloon Text"/>
    <w:basedOn w:val="Normln"/>
    <w:link w:val="TextbublinyChar"/>
    <w:uiPriority w:val="99"/>
    <w:rsid w:val="00984D93"/>
    <w:rPr>
      <w:rFonts w:ascii="Tahoma" w:hAnsi="Tahoma" w:cs="Tahoma"/>
      <w:sz w:val="16"/>
      <w:szCs w:val="16"/>
    </w:rPr>
  </w:style>
  <w:style w:type="character" w:customStyle="1" w:styleId="TextbublinyChar">
    <w:name w:val="Text bubliny Char"/>
    <w:basedOn w:val="Standardnpsmoodstavce"/>
    <w:link w:val="Textbubliny"/>
    <w:uiPriority w:val="99"/>
    <w:rsid w:val="00984D93"/>
    <w:rPr>
      <w:rFonts w:ascii="Times New Roman" w:hAnsi="Times New Roman" w:cs="Times New Roman"/>
      <w:sz w:val="2"/>
      <w:szCs w:val="2"/>
    </w:rPr>
  </w:style>
  <w:style w:type="character" w:customStyle="1" w:styleId="platne1">
    <w:name w:val="platne1"/>
    <w:basedOn w:val="Standardnpsmoodstavce"/>
    <w:uiPriority w:val="99"/>
    <w:rsid w:val="00984D93"/>
    <w:rPr>
      <w:rFonts w:ascii="Times New Roman" w:hAnsi="Times New Roman" w:cs="Times New Roman"/>
    </w:rPr>
  </w:style>
  <w:style w:type="paragraph" w:styleId="Odstavecseseznamem">
    <w:name w:val="List Paragraph"/>
    <w:aliases w:val="Odstavec_muj,Conclusion de partie,References,Odstavec se seznamem2,Nad,Odstavec cíl se seznamem,Odstavec se seznamem1,List Paragraph,Odstavec_muj1,Odstavec_muj2,Odstavec_muj3,Nad1,List Paragraph1,Odstavec_muj4,Nad2,List Paragraph2"/>
    <w:basedOn w:val="Normln"/>
    <w:link w:val="OdstavecseseznamemChar"/>
    <w:uiPriority w:val="34"/>
    <w:qFormat/>
    <w:rsid w:val="00984D93"/>
    <w:pPr>
      <w:ind w:left="708"/>
    </w:pPr>
    <w:rPr>
      <w:rFonts w:cs="Times New Roman"/>
    </w:rPr>
  </w:style>
  <w:style w:type="paragraph" w:customStyle="1" w:styleId="ZkladntextIMP">
    <w:name w:val="Základní text_IMP"/>
    <w:basedOn w:val="Normln"/>
    <w:uiPriority w:val="99"/>
    <w:rsid w:val="00984D93"/>
    <w:pPr>
      <w:suppressAutoHyphens/>
      <w:spacing w:line="276" w:lineRule="auto"/>
    </w:pPr>
    <w:rPr>
      <w:rFonts w:cs="Times New Roman"/>
    </w:rPr>
  </w:style>
  <w:style w:type="character" w:styleId="Hypertextovodkaz">
    <w:name w:val="Hyperlink"/>
    <w:basedOn w:val="Standardnpsmoodstavce"/>
    <w:uiPriority w:val="99"/>
    <w:rsid w:val="00984D93"/>
    <w:rPr>
      <w:rFonts w:ascii="Times New Roman" w:hAnsi="Times New Roman" w:cs="Times New Roman"/>
      <w:color w:val="0000FF"/>
      <w:u w:val="single"/>
    </w:rPr>
  </w:style>
  <w:style w:type="paragraph" w:customStyle="1" w:styleId="Text">
    <w:name w:val="Text"/>
    <w:basedOn w:val="Normln"/>
    <w:uiPriority w:val="99"/>
    <w:rsid w:val="00984D93"/>
    <w:pPr>
      <w:suppressAutoHyphens/>
      <w:spacing w:before="60"/>
      <w:jc w:val="both"/>
    </w:pPr>
    <w:rPr>
      <w:rFonts w:ascii="Tahoma" w:hAnsi="Tahoma" w:cs="Tahoma"/>
      <w:sz w:val="20"/>
      <w:szCs w:val="20"/>
      <w:lang w:eastAsia="zh-CN"/>
    </w:rPr>
  </w:style>
  <w:style w:type="character" w:styleId="Odkaznakoment">
    <w:name w:val="annotation reference"/>
    <w:basedOn w:val="Standardnpsmoodstavce"/>
    <w:uiPriority w:val="99"/>
    <w:semiHidden/>
    <w:unhideWhenUsed/>
    <w:rsid w:val="00DA17BE"/>
    <w:rPr>
      <w:sz w:val="16"/>
      <w:szCs w:val="16"/>
    </w:rPr>
  </w:style>
  <w:style w:type="paragraph" w:styleId="Textkomente">
    <w:name w:val="annotation text"/>
    <w:basedOn w:val="Normln"/>
    <w:link w:val="TextkomenteChar"/>
    <w:uiPriority w:val="99"/>
    <w:semiHidden/>
    <w:unhideWhenUsed/>
    <w:rsid w:val="00DA17BE"/>
    <w:rPr>
      <w:sz w:val="20"/>
      <w:szCs w:val="20"/>
    </w:rPr>
  </w:style>
  <w:style w:type="character" w:customStyle="1" w:styleId="TextkomenteChar">
    <w:name w:val="Text komentáře Char"/>
    <w:basedOn w:val="Standardnpsmoodstavce"/>
    <w:link w:val="Textkomente"/>
    <w:uiPriority w:val="99"/>
    <w:semiHidden/>
    <w:rsid w:val="00DA17BE"/>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A17BE"/>
    <w:rPr>
      <w:b/>
      <w:bCs/>
    </w:rPr>
  </w:style>
  <w:style w:type="character" w:customStyle="1" w:styleId="PedmtkomenteChar">
    <w:name w:val="Předmět komentáře Char"/>
    <w:basedOn w:val="TextkomenteChar"/>
    <w:link w:val="Pedmtkomente"/>
    <w:uiPriority w:val="99"/>
    <w:semiHidden/>
    <w:rsid w:val="00DA17BE"/>
    <w:rPr>
      <w:rFonts w:ascii="Times New Roman" w:hAnsi="Times New Roman"/>
      <w:b/>
      <w:bCs/>
      <w:sz w:val="20"/>
      <w:szCs w:val="20"/>
    </w:rPr>
  </w:style>
  <w:style w:type="paragraph" w:styleId="Bezmezer">
    <w:name w:val="No Spacing"/>
    <w:uiPriority w:val="1"/>
    <w:qFormat/>
    <w:rsid w:val="00312DF0"/>
    <w:rPr>
      <w:rFonts w:cs="Times New Roman"/>
    </w:rPr>
  </w:style>
  <w:style w:type="character" w:customStyle="1" w:styleId="OdstavecseseznamemChar">
    <w:name w:val="Odstavec se seznamem Char"/>
    <w:aliases w:val="Odstavec_muj Char,Conclusion de partie Char,References Char,Odstavec se seznamem2 Char,Nad Char,Odstavec cíl se seznamem Char,Odstavec se seznamem1 Char,List Paragraph Char,Odstavec_muj1 Char,Odstavec_muj2 Char,Nad1 Char"/>
    <w:basedOn w:val="Standardnpsmoodstavce"/>
    <w:link w:val="Odstavecseseznamem"/>
    <w:uiPriority w:val="34"/>
    <w:qFormat/>
    <w:rsid w:val="00312DF0"/>
    <w:rPr>
      <w:rFonts w:ascii="Times New Roman" w:hAnsi="Times New Roman" w:cs="Times New Roman"/>
      <w:sz w:val="24"/>
      <w:szCs w:val="24"/>
    </w:rPr>
  </w:style>
  <w:style w:type="paragraph" w:styleId="Zhlav">
    <w:name w:val="header"/>
    <w:basedOn w:val="Normln"/>
    <w:link w:val="ZhlavChar"/>
    <w:uiPriority w:val="99"/>
    <w:unhideWhenUsed/>
    <w:rsid w:val="003062D9"/>
    <w:pPr>
      <w:tabs>
        <w:tab w:val="center" w:pos="4536"/>
        <w:tab w:val="right" w:pos="9072"/>
      </w:tabs>
    </w:pPr>
  </w:style>
  <w:style w:type="character" w:customStyle="1" w:styleId="ZhlavChar">
    <w:name w:val="Záhlaví Char"/>
    <w:basedOn w:val="Standardnpsmoodstavce"/>
    <w:link w:val="Zhlav"/>
    <w:uiPriority w:val="99"/>
    <w:rsid w:val="003062D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35564">
      <w:bodyDiv w:val="1"/>
      <w:marLeft w:val="0"/>
      <w:marRight w:val="0"/>
      <w:marTop w:val="0"/>
      <w:marBottom w:val="0"/>
      <w:divBdr>
        <w:top w:val="none" w:sz="0" w:space="0" w:color="auto"/>
        <w:left w:val="none" w:sz="0" w:space="0" w:color="auto"/>
        <w:bottom w:val="none" w:sz="0" w:space="0" w:color="auto"/>
        <w:right w:val="none" w:sz="0" w:space="0" w:color="auto"/>
      </w:divBdr>
      <w:divsChild>
        <w:div w:id="901407060">
          <w:marLeft w:val="0"/>
          <w:marRight w:val="0"/>
          <w:marTop w:val="0"/>
          <w:marBottom w:val="0"/>
          <w:divBdr>
            <w:top w:val="none" w:sz="0" w:space="0" w:color="auto"/>
            <w:left w:val="none" w:sz="0" w:space="0" w:color="auto"/>
            <w:bottom w:val="none" w:sz="0" w:space="0" w:color="auto"/>
            <w:right w:val="none" w:sz="0" w:space="0" w:color="auto"/>
          </w:divBdr>
          <w:divsChild>
            <w:div w:id="1546286066">
              <w:marLeft w:val="0"/>
              <w:marRight w:val="0"/>
              <w:marTop w:val="0"/>
              <w:marBottom w:val="0"/>
              <w:divBdr>
                <w:top w:val="none" w:sz="0" w:space="0" w:color="auto"/>
                <w:left w:val="none" w:sz="0" w:space="0" w:color="auto"/>
                <w:bottom w:val="none" w:sz="0" w:space="0" w:color="auto"/>
                <w:right w:val="none" w:sz="0" w:space="0" w:color="auto"/>
              </w:divBdr>
            </w:div>
          </w:divsChild>
        </w:div>
        <w:div w:id="60375094">
          <w:marLeft w:val="0"/>
          <w:marRight w:val="0"/>
          <w:marTop w:val="0"/>
          <w:marBottom w:val="0"/>
          <w:divBdr>
            <w:top w:val="none" w:sz="0" w:space="0" w:color="auto"/>
            <w:left w:val="none" w:sz="0" w:space="0" w:color="auto"/>
            <w:bottom w:val="none" w:sz="0" w:space="0" w:color="auto"/>
            <w:right w:val="none" w:sz="0" w:space="0" w:color="auto"/>
          </w:divBdr>
          <w:divsChild>
            <w:div w:id="20322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c@agi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is@agis.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sistent@knihovnamost.cz" TargetMode="External"/><Relationship Id="rId4" Type="http://schemas.openxmlformats.org/officeDocument/2006/relationships/webSettings" Target="webSettings.xml"/><Relationship Id="rId9" Type="http://schemas.openxmlformats.org/officeDocument/2006/relationships/hyperlink" Target="mailto:reditel@knihovnamost.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1628</Words>
  <Characters>9662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Níže uvedeného dne uzavírají</vt:lpstr>
    </vt:vector>
  </TitlesOfParts>
  <Company>CCA spol. s r.o.</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uzavírají</dc:title>
  <dc:creator>PEV</dc:creator>
  <cp:lastModifiedBy>Martin Frána</cp:lastModifiedBy>
  <cp:revision>3</cp:revision>
  <cp:lastPrinted>2017-06-16T08:06:00Z</cp:lastPrinted>
  <dcterms:created xsi:type="dcterms:W3CDTF">2025-03-26T12:07:00Z</dcterms:created>
  <dcterms:modified xsi:type="dcterms:W3CDTF">2025-04-24T06:37:00Z</dcterms:modified>
</cp:coreProperties>
</file>