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79" w:lineRule="exact"/>
        <w:rPr>
          <w:sz w:val="14"/>
          <w:szCs w:val="14"/>
        </w:rPr>
      </w:pPr>
    </w:p>
    <w:p>
      <w:pPr>
        <w:widowControl w:val="0"/>
        <w:spacing w:line="1" w:lineRule="exact"/>
        <w:sectPr>
          <w:footnotePr>
            <w:pos w:val="pageBottom"/>
            <w:numFmt w:val="decimal"/>
            <w:numRestart w:val="continuous"/>
          </w:footnotePr>
          <w:pgSz w:w="11909" w:h="16838"/>
          <w:pgMar w:top="1027" w:left="1393" w:right="1386" w:bottom="645" w:header="0" w:footer="3" w:gutter="0"/>
          <w:pgNumType w:start="1"/>
          <w:cols w:space="720"/>
          <w:noEndnote/>
          <w:rtlGutter w:val="0"/>
          <w:docGrid w:linePitch="360"/>
        </w:sectPr>
      </w:pPr>
    </w:p>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S M L O U V A O D Í L O</w:t>
      </w:r>
    </w:p>
    <w:p>
      <w:pPr>
        <w:pStyle w:val="Style2"/>
        <w:keepNext w:val="0"/>
        <w:keepLines w:val="0"/>
        <w:widowControl w:val="0"/>
        <w:shd w:val="clear" w:color="auto" w:fill="auto"/>
        <w:bidi w:val="0"/>
        <w:spacing w:before="0" w:after="360" w:line="240" w:lineRule="auto"/>
        <w:ind w:left="0" w:right="0" w:firstLine="0"/>
        <w:jc w:val="center"/>
      </w:pPr>
      <w:r>
        <w:rPr>
          <w:color w:val="000000"/>
          <w:spacing w:val="0"/>
          <w:w w:val="100"/>
          <w:position w:val="0"/>
          <w:shd w:val="clear" w:color="auto" w:fill="auto"/>
          <w:lang w:val="cs-CZ" w:eastAsia="cs-CZ" w:bidi="cs-CZ"/>
        </w:rPr>
        <w:t>uzavřená v souladu s § 2586 a násl. zákona č. 89/2012 Sb., občanského zákoníku, ve znění</w:t>
        <w:br/>
        <w:t>pozdějších předpisů (dále jen „občanský zákoník“), (dále jen „smlouva“)</w:t>
      </w:r>
    </w:p>
    <w:p>
      <w:pPr>
        <w:pStyle w:val="Style4"/>
        <w:keepNext/>
        <w:keepLines/>
        <w:widowControl w:val="0"/>
        <w:shd w:val="clear" w:color="auto" w:fill="auto"/>
        <w:bidi w:val="0"/>
        <w:spacing w:before="0" w:after="0" w:line="240" w:lineRule="auto"/>
        <w:ind w:left="0" w:right="0" w:firstLine="0"/>
        <w:jc w:val="center"/>
      </w:pPr>
      <w:bookmarkStart w:id="3" w:name="bookmark3"/>
      <w:bookmarkStart w:id="4" w:name="bookmark4"/>
      <w:bookmarkStart w:id="5" w:name="bookmark5"/>
      <w:r>
        <w:rPr>
          <w:color w:val="000000"/>
          <w:spacing w:val="0"/>
          <w:w w:val="100"/>
          <w:position w:val="0"/>
          <w:shd w:val="clear" w:color="auto" w:fill="auto"/>
          <w:lang w:val="cs-CZ" w:eastAsia="cs-CZ" w:bidi="cs-CZ"/>
        </w:rPr>
        <w:t xml:space="preserve">Číslo smlouvy objednatele: </w:t>
      </w:r>
      <w:r>
        <w:rPr>
          <w:b/>
          <w:bCs/>
          <w:color w:val="000000"/>
          <w:spacing w:val="0"/>
          <w:w w:val="100"/>
          <w:position w:val="0"/>
          <w:shd w:val="clear" w:color="auto" w:fill="auto"/>
          <w:lang w:val="cs-CZ" w:eastAsia="cs-CZ" w:bidi="cs-CZ"/>
        </w:rPr>
        <w:t>339/2025</w:t>
      </w:r>
      <w:bookmarkEnd w:id="3"/>
      <w:bookmarkEnd w:id="4"/>
      <w:bookmarkEnd w:id="5"/>
    </w:p>
    <w:p>
      <w:pPr>
        <w:pStyle w:val="Style2"/>
        <w:keepNext w:val="0"/>
        <w:keepLines w:val="0"/>
        <w:widowControl w:val="0"/>
        <w:shd w:val="clear" w:color="auto" w:fill="auto"/>
        <w:bidi w:val="0"/>
        <w:spacing w:before="0" w:after="440" w:line="240" w:lineRule="auto"/>
        <w:ind w:left="0" w:right="0" w:firstLine="0"/>
        <w:jc w:val="center"/>
      </w:pPr>
      <w:r>
        <w:rPr>
          <w:color w:val="000000"/>
          <w:spacing w:val="0"/>
          <w:w w:val="100"/>
          <w:position w:val="0"/>
          <w:shd w:val="clear" w:color="auto" w:fill="auto"/>
          <w:lang w:val="cs-CZ" w:eastAsia="cs-CZ" w:bidi="cs-CZ"/>
        </w:rPr>
        <w:t>Číslo smlouvy zhotovitele:</w:t>
      </w:r>
    </w:p>
    <w:p>
      <w:pPr>
        <w:pStyle w:val="Style2"/>
        <w:keepNext w:val="0"/>
        <w:keepLines w:val="0"/>
        <w:widowControl w:val="0"/>
        <w:shd w:val="clear" w:color="auto" w:fill="auto"/>
        <w:bidi w:val="0"/>
        <w:spacing w:before="0" w:line="221"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„VD Kryry - monitoring vrtů předprojektové přípravy“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Tato smlouva byla uzavřena mezi:</w:t>
      </w:r>
    </w:p>
    <w:p>
      <w:pPr>
        <w:pStyle w:val="Style2"/>
        <w:keepNext w:val="0"/>
        <w:keepLines w:val="0"/>
        <w:widowControl w:val="0"/>
        <w:shd w:val="clear" w:color="auto" w:fill="auto"/>
        <w:tabs>
          <w:tab w:pos="3883" w:val="left"/>
        </w:tabs>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tab/>
        <w:t>Povodí Ohře, státní podnik</w:t>
      </w:r>
    </w:p>
    <w:p>
      <w:pPr>
        <w:pStyle w:val="Style2"/>
        <w:keepNext w:val="0"/>
        <w:keepLines w:val="0"/>
        <w:widowControl w:val="0"/>
        <w:shd w:val="clear" w:color="auto" w:fill="auto"/>
        <w:tabs>
          <w:tab w:pos="3883" w:val="left"/>
        </w:tabs>
        <w:bidi w:val="0"/>
        <w:spacing w:before="0" w:after="0" w:line="240" w:lineRule="auto"/>
        <w:ind w:left="0" w:right="0" w:firstLine="0"/>
        <w:jc w:val="left"/>
      </w:pPr>
      <w:r>
        <w:rPr>
          <w:color w:val="000000"/>
          <w:spacing w:val="0"/>
          <w:w w:val="100"/>
          <w:position w:val="0"/>
          <w:shd w:val="clear" w:color="auto" w:fill="auto"/>
          <w:lang w:val="cs-CZ" w:eastAsia="cs-CZ" w:bidi="cs-CZ"/>
        </w:rPr>
        <w:t>sídlo:</w:t>
        <w:tab/>
        <w:t>Bezručova 4219, 430 03 Chomutov</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statutární orgán:</w:t>
      </w:r>
    </w:p>
    <w:p>
      <w:pPr>
        <w:pStyle w:val="Style4"/>
        <w:keepNext/>
        <w:keepLines/>
        <w:widowControl w:val="0"/>
        <w:shd w:val="clear" w:color="auto" w:fill="auto"/>
        <w:bidi w:val="0"/>
        <w:spacing w:before="0" w:after="0" w:line="240" w:lineRule="auto"/>
        <w:ind w:left="0" w:right="0" w:firstLine="0"/>
        <w:jc w:val="left"/>
      </w:pPr>
      <w:bookmarkStart w:id="6" w:name="bookmark6"/>
      <w:bookmarkStart w:id="7" w:name="bookmark7"/>
      <w:bookmarkStart w:id="8" w:name="bookmark8"/>
      <w:r>
        <w:rPr>
          <w:color w:val="000000"/>
          <w:spacing w:val="0"/>
          <w:w w:val="100"/>
          <w:position w:val="0"/>
          <w:shd w:val="clear" w:color="auto" w:fill="auto"/>
          <w:lang w:val="cs-CZ" w:eastAsia="cs-CZ" w:bidi="cs-CZ"/>
        </w:rPr>
        <w:t>oprávněn k podpisu smlouvy</w:t>
      </w:r>
      <w:bookmarkEnd w:id="6"/>
      <w:bookmarkEnd w:id="7"/>
      <w:bookmarkEnd w:id="8"/>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 k jednání o věcech smluvních:</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oprávněn jednat o věcech technických:</w:t>
      </w:r>
    </w:p>
    <w:p>
      <w:pPr>
        <w:pStyle w:val="Style2"/>
        <w:keepNext w:val="0"/>
        <w:keepLines w:val="0"/>
        <w:widowControl w:val="0"/>
        <w:shd w:val="clear" w:color="auto" w:fill="auto"/>
        <w:bidi w:val="0"/>
        <w:spacing w:before="0" w:after="240" w:line="240" w:lineRule="auto"/>
        <w:ind w:left="0" w:right="0" w:firstLine="0"/>
        <w:jc w:val="left"/>
      </w:pPr>
      <w:r>
        <w:rPr>
          <w:color w:val="000000"/>
          <w:spacing w:val="0"/>
          <w:w w:val="100"/>
          <w:position w:val="0"/>
          <w:shd w:val="clear" w:color="auto" w:fill="auto"/>
          <w:lang w:val="cs-CZ" w:eastAsia="cs-CZ" w:bidi="cs-CZ"/>
        </w:rPr>
        <w:t>zástupce objednatele:</w:t>
      </w:r>
    </w:p>
    <w:p>
      <w:pPr>
        <w:pStyle w:val="Style2"/>
        <w:keepNext w:val="0"/>
        <w:keepLines w:val="0"/>
        <w:widowControl w:val="0"/>
        <w:shd w:val="clear" w:color="auto" w:fill="auto"/>
        <w:tabs>
          <w:tab w:pos="3883" w:val="left"/>
        </w:tabs>
        <w:bidi w:val="0"/>
        <w:spacing w:before="0" w:after="0" w:line="240" w:lineRule="auto"/>
        <w:ind w:left="0" w:right="0" w:firstLine="0"/>
        <w:jc w:val="left"/>
      </w:pPr>
      <w:r>
        <w:rPr>
          <w:color w:val="000000"/>
          <w:spacing w:val="0"/>
          <w:w w:val="100"/>
          <w:position w:val="0"/>
          <w:shd w:val="clear" w:color="auto" w:fill="auto"/>
          <w:lang w:val="cs-CZ" w:eastAsia="cs-CZ" w:bidi="cs-CZ"/>
        </w:rPr>
        <w:t>IČO:</w:t>
        <w:tab/>
        <w:t>70889988</w:t>
      </w:r>
    </w:p>
    <w:p>
      <w:pPr>
        <w:pStyle w:val="Style2"/>
        <w:keepNext w:val="0"/>
        <w:keepLines w:val="0"/>
        <w:widowControl w:val="0"/>
        <w:shd w:val="clear" w:color="auto" w:fill="auto"/>
        <w:tabs>
          <w:tab w:pos="3883" w:val="left"/>
        </w:tabs>
        <w:bidi w:val="0"/>
        <w:spacing w:before="0" w:after="0" w:line="240" w:lineRule="auto"/>
        <w:ind w:left="0" w:right="0" w:firstLine="0"/>
        <w:jc w:val="left"/>
      </w:pPr>
      <w:r>
        <w:rPr>
          <w:color w:val="000000"/>
          <w:spacing w:val="0"/>
          <w:w w:val="100"/>
          <w:position w:val="0"/>
          <w:shd w:val="clear" w:color="auto" w:fill="auto"/>
          <w:lang w:val="cs-CZ" w:eastAsia="cs-CZ" w:bidi="cs-CZ"/>
        </w:rPr>
        <w:t>DIČ:</w:t>
        <w:tab/>
        <w:t>CZ70889988</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zápis v obchodním rejstříku: u Krajského soudu v Ústí nad Labem v oddílu A, vložce č. 13052</w:t>
      </w:r>
    </w:p>
    <w:p>
      <w:pPr>
        <w:pStyle w:val="Style2"/>
        <w:keepNext w:val="0"/>
        <w:keepLines w:val="0"/>
        <w:widowControl w:val="0"/>
        <w:shd w:val="clear" w:color="auto" w:fill="auto"/>
        <w:bidi w:val="0"/>
        <w:spacing w:before="0" w:after="500" w:line="240" w:lineRule="auto"/>
        <w:ind w:left="0" w:right="0" w:firstLine="0"/>
        <w:jc w:val="left"/>
      </w:pPr>
      <w:r>
        <w:rPr>
          <w:color w:val="000000"/>
          <w:spacing w:val="0"/>
          <w:w w:val="100"/>
          <w:position w:val="0"/>
          <w:shd w:val="clear" w:color="auto" w:fill="auto"/>
          <w:lang w:val="cs-CZ" w:eastAsia="cs-CZ" w:bidi="cs-CZ"/>
        </w:rPr>
        <w:t xml:space="preserve">(dále jen „objednatel“) </w:t>
      </w:r>
      <w:bookmarkStart w:id="9" w:name="bookmark9"/>
      <w:r>
        <w:rPr>
          <w:color w:val="000000"/>
          <w:spacing w:val="0"/>
          <w:w w:val="100"/>
          <w:position w:val="0"/>
          <w:shd w:val="clear" w:color="auto" w:fill="auto"/>
          <w:lang w:val="cs-CZ" w:eastAsia="cs-CZ" w:bidi="cs-CZ"/>
        </w:rPr>
        <w:t>oprávněn(i) jednat o věcech smluvních: oprávněn(i) jednat o věcech technických:</w:t>
      </w:r>
      <w:bookmarkEnd w:id="9"/>
    </w:p>
    <w:p>
      <w:pPr>
        <w:widowControl w:val="0"/>
        <w:spacing w:line="1" w:lineRule="exact"/>
      </w:pPr>
      <w:r>
        <mc:AlternateContent>
          <mc:Choice Requires="wps">
            <w:drawing>
              <wp:anchor distT="53975" distB="0" distL="0" distR="0" simplePos="0" relativeHeight="125829378" behindDoc="0" locked="0" layoutInCell="1" allowOverlap="1">
                <wp:simplePos x="0" y="0"/>
                <wp:positionH relativeFrom="page">
                  <wp:posOffset>885825</wp:posOffset>
                </wp:positionH>
                <wp:positionV relativeFrom="paragraph">
                  <wp:posOffset>53975</wp:posOffset>
                </wp:positionV>
                <wp:extent cx="1969135" cy="575945"/>
                <wp:wrapTopAndBottom/>
                <wp:docPr id="1" name="Shape 1"/>
                <a:graphic xmlns:a="http://schemas.openxmlformats.org/drawingml/2006/main">
                  <a:graphicData uri="http://schemas.microsoft.com/office/word/2010/wordprocessingShape">
                    <wps:wsp>
                      <wps:cNvSpPr txBox="1"/>
                      <wps:spPr>
                        <a:xfrm>
                          <a:ext cx="1969135" cy="57594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zhotovitel:</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p>
                            <w:pPr>
                              <w:pStyle w:val="Style4"/>
                              <w:keepNext/>
                              <w:keepLines/>
                              <w:widowControl w:val="0"/>
                              <w:shd w:val="clear" w:color="auto" w:fill="auto"/>
                              <w:bidi w:val="0"/>
                              <w:spacing w:before="0" w:after="0" w:line="240" w:lineRule="auto"/>
                              <w:ind w:left="0" w:right="0" w:firstLine="0"/>
                              <w:jc w:val="left"/>
                            </w:pPr>
                            <w:bookmarkStart w:id="0" w:name="bookmark0"/>
                            <w:bookmarkStart w:id="1" w:name="bookmark1"/>
                            <w:bookmarkStart w:id="2" w:name="bookmark2"/>
                            <w:r>
                              <w:rPr>
                                <w:color w:val="000000"/>
                                <w:spacing w:val="0"/>
                                <w:w w:val="100"/>
                                <w:position w:val="0"/>
                                <w:shd w:val="clear" w:color="auto" w:fill="auto"/>
                                <w:lang w:val="cs-CZ" w:eastAsia="cs-CZ" w:bidi="cs-CZ"/>
                              </w:rPr>
                              <w:t>oprávněn(i) k podpisu smlouvy:</w:t>
                            </w:r>
                            <w:bookmarkEnd w:id="0"/>
                            <w:bookmarkEnd w:id="1"/>
                            <w:bookmarkEnd w:id="2"/>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69.75pt;margin-top:4.25pt;width:155.05000000000001pt;height:45.350000000000001pt;z-index:-125829375;mso-wrap-distance-left:0;mso-wrap-distance-top:4.25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zhotovitel:</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p>
                      <w:pPr>
                        <w:pStyle w:val="Style4"/>
                        <w:keepNext/>
                        <w:keepLines/>
                        <w:widowControl w:val="0"/>
                        <w:shd w:val="clear" w:color="auto" w:fill="auto"/>
                        <w:bidi w:val="0"/>
                        <w:spacing w:before="0" w:after="0" w:line="240" w:lineRule="auto"/>
                        <w:ind w:left="0" w:right="0" w:firstLine="0"/>
                        <w:jc w:val="left"/>
                      </w:pPr>
                      <w:bookmarkStart w:id="0" w:name="bookmark0"/>
                      <w:bookmarkStart w:id="1" w:name="bookmark1"/>
                      <w:bookmarkStart w:id="2" w:name="bookmark2"/>
                      <w:r>
                        <w:rPr>
                          <w:color w:val="000000"/>
                          <w:spacing w:val="0"/>
                          <w:w w:val="100"/>
                          <w:position w:val="0"/>
                          <w:shd w:val="clear" w:color="auto" w:fill="auto"/>
                          <w:lang w:val="cs-CZ" w:eastAsia="cs-CZ" w:bidi="cs-CZ"/>
                        </w:rPr>
                        <w:t>oprávněn(i) k podpisu smlouvy:</w:t>
                      </w:r>
                      <w:bookmarkEnd w:id="0"/>
                      <w:bookmarkEnd w:id="1"/>
                      <w:bookmarkEnd w:id="2"/>
                    </w:p>
                  </w:txbxContent>
                </v:textbox>
                <w10:wrap type="topAndBottom" anchorx="page"/>
              </v:shape>
            </w:pict>
          </mc:Fallback>
        </mc:AlternateContent>
      </w:r>
      <w:r>
        <mc:AlternateContent>
          <mc:Choice Requires="wps">
            <w:drawing>
              <wp:anchor distT="50800" distB="158750" distL="0" distR="0" simplePos="0" relativeHeight="125829380" behindDoc="0" locked="0" layoutInCell="1" allowOverlap="1">
                <wp:simplePos x="0" y="0"/>
                <wp:positionH relativeFrom="page">
                  <wp:posOffset>3595370</wp:posOffset>
                </wp:positionH>
                <wp:positionV relativeFrom="paragraph">
                  <wp:posOffset>50800</wp:posOffset>
                </wp:positionV>
                <wp:extent cx="2246630" cy="420370"/>
                <wp:wrapTopAndBottom/>
                <wp:docPr id="3" name="Shape 3"/>
                <a:graphic xmlns:a="http://schemas.openxmlformats.org/drawingml/2006/main">
                  <a:graphicData uri="http://schemas.microsoft.com/office/word/2010/wordprocessingShape">
                    <wps:wsp>
                      <wps:cNvSpPr txBox="1"/>
                      <wps:spPr>
                        <a:xfrm>
                          <a:ext cx="2246630" cy="4203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VUHU a.s.</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tř. Budovatelů 2830/3, Most, 434 01</w:t>
                            </w:r>
                          </w:p>
                        </w:txbxContent>
                      </wps:txbx>
                      <wps:bodyPr lIns="0" tIns="0" rIns="0" bIns="0">
                        <a:noAutoFit/>
                      </wps:bodyPr>
                    </wps:wsp>
                  </a:graphicData>
                </a:graphic>
              </wp:anchor>
            </w:drawing>
          </mc:Choice>
          <mc:Fallback>
            <w:pict>
              <v:shape id="_x0000_s1029" type="#_x0000_t202" style="position:absolute;margin-left:283.10000000000002pt;margin-top:4.pt;width:176.90000000000001pt;height:33.100000000000001pt;z-index:-125829373;mso-wrap-distance-left:0;mso-wrap-distance-top:4.pt;mso-wrap-distance-right:0;mso-wrap-distance-bottom:12.5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VUHU a.s.</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tř. Budovatelů 2830/3, Most, 434 01</w:t>
                      </w:r>
                    </w:p>
                  </w:txbxContent>
                </v:textbox>
                <w10:wrap type="topAndBottom" anchorx="page"/>
              </v:shape>
            </w:pict>
          </mc:Fallback>
        </mc:AlternateContent>
      </w:r>
    </w:p>
    <w:p>
      <w:pPr>
        <w:pStyle w:val="Style2"/>
        <w:keepNext w:val="0"/>
        <w:keepLines w:val="0"/>
        <w:widowControl w:val="0"/>
        <w:shd w:val="clear" w:color="auto" w:fill="auto"/>
        <w:tabs>
          <w:tab w:pos="4200" w:val="left"/>
        </w:tabs>
        <w:bidi w:val="0"/>
        <w:spacing w:before="0" w:after="0" w:line="240" w:lineRule="auto"/>
        <w:ind w:left="0" w:right="0" w:firstLine="0"/>
        <w:jc w:val="left"/>
      </w:pPr>
      <w:r>
        <w:rPr>
          <w:color w:val="000000"/>
          <w:spacing w:val="0"/>
          <w:w w:val="100"/>
          <w:position w:val="0"/>
          <w:shd w:val="clear" w:color="auto" w:fill="auto"/>
          <w:lang w:val="cs-CZ" w:eastAsia="cs-CZ" w:bidi="cs-CZ"/>
        </w:rPr>
        <w:t>IČO:</w:t>
        <w:tab/>
        <w:t>44569181</w:t>
      </w:r>
    </w:p>
    <w:p>
      <w:pPr>
        <w:pStyle w:val="Style2"/>
        <w:keepNext w:val="0"/>
        <w:keepLines w:val="0"/>
        <w:widowControl w:val="0"/>
        <w:shd w:val="clear" w:color="auto" w:fill="auto"/>
        <w:tabs>
          <w:tab w:pos="4200" w:val="left"/>
        </w:tabs>
        <w:bidi w:val="0"/>
        <w:spacing w:before="0" w:after="0" w:line="240" w:lineRule="auto"/>
        <w:ind w:left="0" w:right="0" w:firstLine="0"/>
        <w:jc w:val="left"/>
      </w:pPr>
      <w:r>
        <w:rPr>
          <w:color w:val="000000"/>
          <w:spacing w:val="0"/>
          <w:w w:val="100"/>
          <w:position w:val="0"/>
          <w:shd w:val="clear" w:color="auto" w:fill="auto"/>
          <w:lang w:val="cs-CZ" w:eastAsia="cs-CZ" w:bidi="cs-CZ"/>
        </w:rPr>
        <w:t>DIČ:</w:t>
        <w:tab/>
        <w:t>CZ44569181</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bankovní spojení:</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číslo účtu:</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Zhotovitel je zapsán v Obchodním rejstříku, vedeném Krajským soudem v Ústí nad Labem oddíl B, vložka 205</w:t>
      </w:r>
    </w:p>
    <w:p>
      <w:pPr>
        <w:pStyle w:val="Style2"/>
        <w:keepNext w:val="0"/>
        <w:keepLines w:val="0"/>
        <w:widowControl w:val="0"/>
        <w:shd w:val="clear" w:color="auto" w:fill="auto"/>
        <w:bidi w:val="0"/>
        <w:spacing w:before="0" w:after="500" w:line="240" w:lineRule="auto"/>
        <w:ind w:left="0" w:right="0" w:firstLine="0"/>
        <w:jc w:val="both"/>
      </w:pPr>
      <w:r>
        <w:rPr>
          <w:color w:val="000000"/>
          <w:spacing w:val="0"/>
          <w:w w:val="100"/>
          <w:position w:val="0"/>
          <w:shd w:val="clear" w:color="auto" w:fill="auto"/>
          <w:lang w:val="cs-CZ" w:eastAsia="cs-CZ" w:bidi="cs-CZ"/>
        </w:rPr>
        <w:t>(dále jen „zhotovitel“) na straně druhé (společně dále jen „smluvní strany“)</w:t>
      </w:r>
    </w:p>
    <w:p>
      <w:pPr>
        <w:pStyle w:val="Style2"/>
        <w:keepNext w:val="0"/>
        <w:keepLines w:val="0"/>
        <w:widowControl w:val="0"/>
        <w:shd w:val="clear" w:color="auto" w:fill="auto"/>
        <w:bidi w:val="0"/>
        <w:spacing w:before="0" w:after="500" w:line="240" w:lineRule="auto"/>
        <w:ind w:left="0" w:right="0" w:firstLine="0"/>
        <w:jc w:val="both"/>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11"/>
        <w:keepNext/>
        <w:keepLines/>
        <w:widowControl w:val="0"/>
        <w:numPr>
          <w:ilvl w:val="0"/>
          <w:numId w:val="1"/>
        </w:numPr>
        <w:shd w:val="clear" w:color="auto" w:fill="auto"/>
        <w:tabs>
          <w:tab w:pos="480" w:val="left"/>
        </w:tabs>
        <w:bidi w:val="0"/>
        <w:spacing w:before="0" w:after="200" w:line="240" w:lineRule="auto"/>
        <w:ind w:left="0" w:right="0" w:firstLine="0"/>
        <w:jc w:val="center"/>
      </w:pPr>
      <w:bookmarkStart w:id="10" w:name="bookmark10"/>
      <w:bookmarkStart w:id="11" w:name="bookmark11"/>
      <w:bookmarkStart w:id="12" w:name="bookmark12"/>
      <w:bookmarkStart w:id="13" w:name="bookmark13"/>
      <w:bookmarkEnd w:id="12"/>
      <w:r>
        <w:rPr>
          <w:color w:val="000000"/>
          <w:spacing w:val="0"/>
          <w:w w:val="100"/>
          <w:position w:val="0"/>
          <w:shd w:val="clear" w:color="auto" w:fill="auto"/>
          <w:lang w:val="cs-CZ" w:eastAsia="cs-CZ" w:bidi="cs-CZ"/>
        </w:rPr>
        <w:t>PŘEDMĚT SMLOUVY A PŘEDMĚT DÍLA</w:t>
      </w:r>
      <w:bookmarkEnd w:id="10"/>
      <w:bookmarkEnd w:id="11"/>
      <w:bookmarkEnd w:id="13"/>
    </w:p>
    <w:p>
      <w:pPr>
        <w:pStyle w:val="Style2"/>
        <w:keepNext w:val="0"/>
        <w:keepLines w:val="0"/>
        <w:widowControl w:val="0"/>
        <w:numPr>
          <w:ilvl w:val="0"/>
          <w:numId w:val="3"/>
        </w:numPr>
        <w:shd w:val="clear" w:color="auto" w:fill="auto"/>
        <w:tabs>
          <w:tab w:pos="382" w:val="left"/>
        </w:tabs>
        <w:bidi w:val="0"/>
        <w:spacing w:before="0" w:line="240" w:lineRule="auto"/>
        <w:ind w:left="0" w:right="0" w:firstLine="0"/>
        <w:jc w:val="both"/>
      </w:pPr>
      <w:bookmarkStart w:id="14" w:name="bookmark14"/>
      <w:bookmarkEnd w:id="14"/>
      <w:r>
        <w:rPr>
          <w:color w:val="000000"/>
          <w:spacing w:val="0"/>
          <w:w w:val="100"/>
          <w:position w:val="0"/>
          <w:shd w:val="clear" w:color="auto" w:fill="auto"/>
          <w:lang w:val="cs-CZ" w:eastAsia="cs-CZ" w:bidi="cs-CZ"/>
        </w:rPr>
        <w:t>V rámci předprojektové přípravy VD Kryry byly provedeny a monitorovány vrty, geodetické body a studny. Do doby ukončení dalšího stupně projektové dokumentace je třeba zajistit monitoring níže uvedeného rozsahu.</w:t>
      </w:r>
    </w:p>
    <w:p>
      <w:pPr>
        <w:pStyle w:val="Style2"/>
        <w:keepNext w:val="0"/>
        <w:keepLines w:val="0"/>
        <w:widowControl w:val="0"/>
        <w:numPr>
          <w:ilvl w:val="0"/>
          <w:numId w:val="3"/>
        </w:numPr>
        <w:shd w:val="clear" w:color="auto" w:fill="auto"/>
        <w:tabs>
          <w:tab w:pos="382" w:val="left"/>
        </w:tabs>
        <w:bidi w:val="0"/>
        <w:spacing w:before="0" w:line="240" w:lineRule="auto"/>
        <w:ind w:left="0" w:right="0" w:firstLine="0"/>
        <w:jc w:val="both"/>
      </w:pPr>
      <w:bookmarkStart w:id="15" w:name="bookmark15"/>
      <w:bookmarkEnd w:id="15"/>
      <w:r>
        <w:rPr>
          <w:color w:val="000000"/>
          <w:spacing w:val="0"/>
          <w:w w:val="100"/>
          <w:position w:val="0"/>
          <w:shd w:val="clear" w:color="auto" w:fill="auto"/>
          <w:lang w:val="cs-CZ" w:eastAsia="cs-CZ" w:bidi="cs-CZ"/>
        </w:rPr>
        <w:t>Zhotovitel se zavazuje zajistit:</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Inklinometrické vrty</w:t>
      </w:r>
    </w:p>
    <w:p>
      <w:pPr>
        <w:pStyle w:val="Style2"/>
        <w:keepNext w:val="0"/>
        <w:keepLines w:val="0"/>
        <w:widowControl w:val="0"/>
        <w:numPr>
          <w:ilvl w:val="0"/>
          <w:numId w:val="5"/>
        </w:numPr>
        <w:shd w:val="clear" w:color="auto" w:fill="auto"/>
        <w:tabs>
          <w:tab w:pos="344" w:val="left"/>
        </w:tabs>
        <w:bidi w:val="0"/>
        <w:spacing w:before="0" w:after="0" w:line="240" w:lineRule="auto"/>
        <w:ind w:left="0" w:right="0" w:firstLine="0"/>
        <w:jc w:val="both"/>
      </w:pPr>
      <w:bookmarkStart w:id="16" w:name="bookmark16"/>
      <w:bookmarkEnd w:id="16"/>
      <w:r>
        <w:rPr>
          <w:color w:val="000000"/>
          <w:spacing w:val="0"/>
          <w:w w:val="100"/>
          <w:position w:val="0"/>
          <w:shd w:val="clear" w:color="auto" w:fill="auto"/>
          <w:lang w:val="cs-CZ" w:eastAsia="cs-CZ" w:bidi="cs-CZ"/>
        </w:rPr>
        <w:t>rámci IG a HG průzkumu byly zhotoveny 3 inklinometrické vrty (INK101, INK102, INK103).</w:t>
      </w:r>
    </w:p>
    <w:p>
      <w:pPr>
        <w:pStyle w:val="Style2"/>
        <w:keepNext w:val="0"/>
        <w:keepLines w:val="0"/>
        <w:widowControl w:val="0"/>
        <w:numPr>
          <w:ilvl w:val="0"/>
          <w:numId w:val="5"/>
        </w:numPr>
        <w:shd w:val="clear" w:color="auto" w:fill="auto"/>
        <w:tabs>
          <w:tab w:pos="344" w:val="left"/>
        </w:tabs>
        <w:bidi w:val="0"/>
        <w:spacing w:before="0" w:line="240" w:lineRule="auto"/>
        <w:ind w:left="0" w:right="0" w:firstLine="0"/>
        <w:jc w:val="both"/>
      </w:pPr>
      <w:bookmarkStart w:id="17" w:name="bookmark17"/>
      <w:bookmarkEnd w:id="17"/>
      <w:r>
        <w:rPr>
          <w:color w:val="000000"/>
          <w:spacing w:val="0"/>
          <w:w w:val="100"/>
          <w:position w:val="0"/>
          <w:shd w:val="clear" w:color="auto" w:fill="auto"/>
          <w:lang w:val="cs-CZ" w:eastAsia="cs-CZ" w:bidi="cs-CZ"/>
        </w:rPr>
        <w:t>uvedených vrtech bude prováděno měření inklinometrickou sondou s frekvencí 1x za dva měsíce.</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Geodetické profily</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Je umístěno 20 geodetických bodů v 5 různých profilech. Měření bude prováděno s frekvencí 1x za dva měsíce.</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Domovní a zemědělské studny</w:t>
      </w:r>
    </w:p>
    <w:p>
      <w:pPr>
        <w:pStyle w:val="Style2"/>
        <w:keepNext w:val="0"/>
        <w:keepLines w:val="0"/>
        <w:widowControl w:val="0"/>
        <w:shd w:val="clear" w:color="auto" w:fill="auto"/>
        <w:bidi w:val="0"/>
        <w:spacing w:before="0" w:after="420" w:line="240" w:lineRule="auto"/>
        <w:ind w:left="0" w:right="0" w:firstLine="0"/>
        <w:jc w:val="both"/>
      </w:pPr>
      <w:r>
        <w:rPr>
          <w:color w:val="000000"/>
          <w:spacing w:val="0"/>
          <w:w w:val="100"/>
          <w:position w:val="0"/>
          <w:shd w:val="clear" w:color="auto" w:fill="auto"/>
          <w:lang w:val="cs-CZ" w:eastAsia="cs-CZ" w:bidi="cs-CZ"/>
        </w:rPr>
        <w:t>Pro monitoring byly vybrány všechny dohledané studny, které jsou v prostoru VD Kryry a v nejbližším okolí. V níže uvedených studnách bude hladina podzemní vody měřena manuálně elektrickým hladinoměrem s frekvencí 1x za 2 měsíce + monitoring a odběr jakosti vody 2 studní S17 a S14 (Černčice), které doposud nebyly monitorovány. Doporučení je provádět odběry vody pro chemickou analýzu v oblasti pod hrází a v oblasti Černčic (HG112, S6, S11, S12 + S14 a S17) s četností 2x ročně. S2 a S3 nejsou předmět dalšího monitoringu.</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Tabulka 2 Seznam sledovaných studní</w:t>
      </w:r>
    </w:p>
    <w:tbl>
      <w:tblPr>
        <w:tblOverlap w:val="never"/>
        <w:jc w:val="center"/>
        <w:tblLayout w:type="fixed"/>
      </w:tblPr>
      <w:tblGrid>
        <w:gridCol w:w="547"/>
        <w:gridCol w:w="2453"/>
        <w:gridCol w:w="2395"/>
        <w:gridCol w:w="1142"/>
        <w:gridCol w:w="1349"/>
        <w:gridCol w:w="806"/>
      </w:tblGrid>
      <w:tr>
        <w:trPr>
          <w:trHeight w:val="350" w:hRule="exact"/>
        </w:trPr>
        <w:tc>
          <w:tcPr>
            <w:gridSpan w:val="2"/>
            <w:tcBorders/>
            <w:shd w:val="clear" w:color="auto" w:fill="FFFFFF"/>
            <w:vAlign w:val="top"/>
          </w:tcPr>
          <w:p>
            <w:pPr>
              <w:pStyle w:val="Style15"/>
              <w:keepNext w:val="0"/>
              <w:keepLines w:val="0"/>
              <w:widowControl w:val="0"/>
              <w:shd w:val="clear" w:color="auto" w:fill="auto"/>
              <w:tabs>
                <w:tab w:pos="1224" w:val="left"/>
              </w:tabs>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studna č.</w:t>
              <w:tab/>
              <w:t>poznámka</w:t>
            </w:r>
          </w:p>
        </w:tc>
        <w:tc>
          <w:tcPr>
            <w:tcBorders/>
            <w:shd w:val="clear" w:color="auto" w:fill="FFFFFF"/>
            <w:vAlign w:val="top"/>
          </w:tcPr>
          <w:p>
            <w:pPr>
              <w:pStyle w:val="Style15"/>
              <w:keepNext w:val="0"/>
              <w:keepLines w:val="0"/>
              <w:widowControl w:val="0"/>
              <w:shd w:val="clear" w:color="auto" w:fill="auto"/>
              <w:tabs>
                <w:tab w:pos="1651" w:val="left"/>
              </w:tabs>
              <w:bidi w:val="0"/>
              <w:spacing w:before="0" w:after="0" w:line="240" w:lineRule="auto"/>
              <w:ind w:left="0" w:right="0" w:firstLine="240"/>
              <w:jc w:val="left"/>
              <w:rPr>
                <w:sz w:val="18"/>
                <w:szCs w:val="18"/>
              </w:rPr>
            </w:pPr>
            <w:r>
              <w:rPr>
                <w:color w:val="000000"/>
                <w:spacing w:val="0"/>
                <w:w w:val="100"/>
                <w:position w:val="0"/>
                <w:sz w:val="18"/>
                <w:szCs w:val="18"/>
                <w:shd w:val="clear" w:color="auto" w:fill="auto"/>
                <w:lang w:val="cs-CZ" w:eastAsia="cs-CZ" w:bidi="cs-CZ"/>
              </w:rPr>
              <w:t>adresa</w:t>
              <w:tab/>
              <w:t>vlastník</w:t>
            </w:r>
          </w:p>
        </w:tc>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20"/>
              <w:jc w:val="left"/>
              <w:rPr>
                <w:sz w:val="18"/>
                <w:szCs w:val="18"/>
              </w:rPr>
            </w:pPr>
            <w:r>
              <w:rPr>
                <w:color w:val="000000"/>
                <w:spacing w:val="0"/>
                <w:w w:val="100"/>
                <w:position w:val="0"/>
                <w:sz w:val="18"/>
                <w:szCs w:val="18"/>
                <w:shd w:val="clear" w:color="auto" w:fill="auto"/>
                <w:lang w:val="cs-CZ" w:eastAsia="cs-CZ" w:bidi="cs-CZ"/>
              </w:rPr>
              <w:t>x</w:t>
            </w:r>
          </w:p>
        </w:tc>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80"/>
              <w:jc w:val="left"/>
              <w:rPr>
                <w:sz w:val="18"/>
                <w:szCs w:val="18"/>
              </w:rPr>
            </w:pPr>
            <w:r>
              <w:rPr>
                <w:color w:val="000000"/>
                <w:spacing w:val="0"/>
                <w:w w:val="100"/>
                <w:position w:val="0"/>
                <w:sz w:val="18"/>
                <w:szCs w:val="18"/>
                <w:shd w:val="clear" w:color="auto" w:fill="auto"/>
                <w:lang w:val="cs-CZ" w:eastAsia="cs-CZ" w:bidi="cs-CZ"/>
              </w:rPr>
              <w:t>y</w:t>
            </w:r>
          </w:p>
        </w:tc>
        <w:tc>
          <w:tcPr>
            <w:tcBorders/>
            <w:shd w:val="clear" w:color="auto" w:fill="FFFFFF"/>
            <w:vAlign w:val="top"/>
          </w:tcPr>
          <w:p>
            <w:pPr>
              <w:pStyle w:val="Style15"/>
              <w:keepNext w:val="0"/>
              <w:keepLines w:val="0"/>
              <w:widowControl w:val="0"/>
              <w:shd w:val="clear" w:color="auto" w:fill="auto"/>
              <w:bidi w:val="0"/>
              <w:spacing w:before="0" w:after="0" w:line="240" w:lineRule="auto"/>
              <w:ind w:left="0" w:right="280" w:firstLine="0"/>
              <w:jc w:val="right"/>
              <w:rPr>
                <w:sz w:val="18"/>
                <w:szCs w:val="18"/>
              </w:rPr>
            </w:pPr>
            <w:r>
              <w:rPr>
                <w:color w:val="000000"/>
                <w:spacing w:val="0"/>
                <w:w w:val="100"/>
                <w:position w:val="0"/>
                <w:sz w:val="18"/>
                <w:szCs w:val="18"/>
                <w:shd w:val="clear" w:color="auto" w:fill="auto"/>
                <w:lang w:val="cs-CZ" w:eastAsia="cs-CZ" w:bidi="cs-CZ"/>
              </w:rPr>
              <w:t>z</w:t>
            </w:r>
          </w:p>
        </w:tc>
      </w:tr>
      <w:tr>
        <w:trPr>
          <w:trHeight w:val="336"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S1</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Samota 2-chata</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40"/>
              <w:jc w:val="left"/>
              <w:rPr>
                <w:sz w:val="18"/>
                <w:szCs w:val="18"/>
              </w:rPr>
            </w:pPr>
            <w:r>
              <w:rPr>
                <w:color w:val="000000"/>
                <w:spacing w:val="0"/>
                <w:w w:val="100"/>
                <w:position w:val="0"/>
                <w:sz w:val="18"/>
                <w:szCs w:val="18"/>
                <w:shd w:val="clear" w:color="auto" w:fill="auto"/>
                <w:lang w:val="cs-CZ" w:eastAsia="cs-CZ" w:bidi="cs-CZ"/>
              </w:rPr>
              <w:t>Samota 96</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810880.48</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1024823.57</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80"/>
              <w:jc w:val="left"/>
              <w:rPr>
                <w:sz w:val="18"/>
                <w:szCs w:val="18"/>
              </w:rPr>
            </w:pPr>
            <w:r>
              <w:rPr>
                <w:color w:val="000000"/>
                <w:spacing w:val="0"/>
                <w:w w:val="100"/>
                <w:position w:val="0"/>
                <w:sz w:val="18"/>
                <w:szCs w:val="18"/>
                <w:shd w:val="clear" w:color="auto" w:fill="auto"/>
                <w:lang w:val="cs-CZ" w:eastAsia="cs-CZ" w:bidi="cs-CZ"/>
              </w:rPr>
              <w:t>313.08</w:t>
            </w:r>
          </w:p>
        </w:tc>
      </w:tr>
      <w:tr>
        <w:trPr>
          <w:trHeight w:val="206"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S2</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stodola Březnice</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40"/>
              <w:jc w:val="left"/>
              <w:rPr>
                <w:sz w:val="18"/>
                <w:szCs w:val="18"/>
              </w:rPr>
            </w:pPr>
            <w:r>
              <w:rPr>
                <w:color w:val="000000"/>
                <w:spacing w:val="0"/>
                <w:w w:val="100"/>
                <w:position w:val="0"/>
                <w:sz w:val="18"/>
                <w:szCs w:val="18"/>
                <w:shd w:val="clear" w:color="auto" w:fill="auto"/>
                <w:lang w:val="cs-CZ" w:eastAsia="cs-CZ" w:bidi="cs-CZ"/>
              </w:rPr>
              <w:t>Strojetice ev. č. 1</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06"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S3</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Nový mlýn</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40"/>
              <w:jc w:val="left"/>
              <w:rPr>
                <w:sz w:val="18"/>
                <w:szCs w:val="18"/>
              </w:rPr>
            </w:pPr>
            <w:r>
              <w:rPr>
                <w:color w:val="000000"/>
                <w:spacing w:val="0"/>
                <w:w w:val="100"/>
                <w:position w:val="0"/>
                <w:sz w:val="18"/>
                <w:szCs w:val="18"/>
                <w:shd w:val="clear" w:color="auto" w:fill="auto"/>
                <w:lang w:val="cs-CZ" w:eastAsia="cs-CZ" w:bidi="cs-CZ"/>
              </w:rPr>
              <w:t>Černčice č. p. 74</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06"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S4</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Černčice před hřbitovem 1</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40"/>
              <w:jc w:val="left"/>
              <w:rPr>
                <w:sz w:val="18"/>
                <w:szCs w:val="18"/>
              </w:rPr>
            </w:pPr>
            <w:r>
              <w:rPr>
                <w:color w:val="000000"/>
                <w:spacing w:val="0"/>
                <w:w w:val="100"/>
                <w:position w:val="0"/>
                <w:sz w:val="18"/>
                <w:szCs w:val="18"/>
                <w:shd w:val="clear" w:color="auto" w:fill="auto"/>
                <w:lang w:val="cs-CZ" w:eastAsia="cs-CZ" w:bidi="cs-CZ"/>
              </w:rPr>
              <w:t>Černčice č. p. 26</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811594.23</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1027080.51</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80"/>
              <w:jc w:val="left"/>
              <w:rPr>
                <w:sz w:val="18"/>
                <w:szCs w:val="18"/>
              </w:rPr>
            </w:pPr>
            <w:r>
              <w:rPr>
                <w:color w:val="000000"/>
                <w:spacing w:val="0"/>
                <w:w w:val="100"/>
                <w:position w:val="0"/>
                <w:sz w:val="18"/>
                <w:szCs w:val="18"/>
                <w:shd w:val="clear" w:color="auto" w:fill="auto"/>
                <w:lang w:val="cs-CZ" w:eastAsia="cs-CZ" w:bidi="cs-CZ"/>
              </w:rPr>
              <w:t>327.68</w:t>
            </w:r>
          </w:p>
        </w:tc>
      </w:tr>
      <w:tr>
        <w:trPr>
          <w:trHeight w:val="206"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S5</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Černčice před hřbitovem 2</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40"/>
              <w:jc w:val="left"/>
              <w:rPr>
                <w:sz w:val="18"/>
                <w:szCs w:val="18"/>
              </w:rPr>
            </w:pPr>
            <w:r>
              <w:rPr>
                <w:color w:val="000000"/>
                <w:spacing w:val="0"/>
                <w:w w:val="100"/>
                <w:position w:val="0"/>
                <w:sz w:val="18"/>
                <w:szCs w:val="18"/>
                <w:shd w:val="clear" w:color="auto" w:fill="auto"/>
                <w:lang w:val="cs-CZ" w:eastAsia="cs-CZ" w:bidi="cs-CZ"/>
              </w:rPr>
              <w:t>Černčice 61</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811553.05</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1027085.26</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326.94</w:t>
            </w:r>
          </w:p>
        </w:tc>
      </w:tr>
      <w:tr>
        <w:trPr>
          <w:trHeight w:val="206"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S6</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Petrohrad před mostkem</w:t>
            </w:r>
          </w:p>
        </w:tc>
        <w:tc>
          <w:tcPr>
            <w:tcBorders/>
            <w:shd w:val="clear" w:color="auto" w:fill="FFFFFF"/>
            <w:vAlign w:val="top"/>
          </w:tcPr>
          <w:p>
            <w:pPr>
              <w:widowControl w:val="0"/>
              <w:rPr>
                <w:sz w:val="10"/>
                <w:szCs w:val="10"/>
              </w:rPr>
            </w:pP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811417.54</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1027269.78</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80"/>
              <w:jc w:val="both"/>
              <w:rPr>
                <w:sz w:val="18"/>
                <w:szCs w:val="18"/>
              </w:rPr>
            </w:pPr>
            <w:r>
              <w:rPr>
                <w:color w:val="000000"/>
                <w:spacing w:val="0"/>
                <w:w w:val="100"/>
                <w:position w:val="0"/>
                <w:sz w:val="18"/>
                <w:szCs w:val="18"/>
                <w:shd w:val="clear" w:color="auto" w:fill="auto"/>
                <w:lang w:val="cs-CZ" w:eastAsia="cs-CZ" w:bidi="cs-CZ"/>
              </w:rPr>
              <w:t>327.39</w:t>
            </w:r>
          </w:p>
        </w:tc>
      </w:tr>
      <w:tr>
        <w:trPr>
          <w:trHeight w:val="206"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S7</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nad Novým mlýnem 2</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40"/>
              <w:jc w:val="left"/>
              <w:rPr>
                <w:sz w:val="18"/>
                <w:szCs w:val="18"/>
              </w:rPr>
            </w:pPr>
            <w:r>
              <w:rPr>
                <w:color w:val="000000"/>
                <w:spacing w:val="0"/>
                <w:w w:val="100"/>
                <w:position w:val="0"/>
                <w:sz w:val="18"/>
                <w:szCs w:val="18"/>
                <w:shd w:val="clear" w:color="auto" w:fill="auto"/>
                <w:lang w:val="cs-CZ" w:eastAsia="cs-CZ" w:bidi="cs-CZ"/>
              </w:rPr>
              <w:t>Černčice 198</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811119.68</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1026468.11</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80"/>
              <w:jc w:val="both"/>
              <w:rPr>
                <w:sz w:val="18"/>
                <w:szCs w:val="18"/>
              </w:rPr>
            </w:pPr>
            <w:r>
              <w:rPr>
                <w:color w:val="000000"/>
                <w:spacing w:val="0"/>
                <w:w w:val="100"/>
                <w:position w:val="0"/>
                <w:sz w:val="18"/>
                <w:szCs w:val="18"/>
                <w:shd w:val="clear" w:color="auto" w:fill="auto"/>
                <w:lang w:val="cs-CZ" w:eastAsia="cs-CZ" w:bidi="cs-CZ"/>
              </w:rPr>
              <w:t>325.74</w:t>
            </w:r>
          </w:p>
        </w:tc>
      </w:tr>
      <w:tr>
        <w:trPr>
          <w:trHeight w:val="211"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S8</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nad Novým mlýnem 1</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40"/>
              <w:jc w:val="left"/>
              <w:rPr>
                <w:sz w:val="18"/>
                <w:szCs w:val="18"/>
              </w:rPr>
            </w:pPr>
            <w:r>
              <w:rPr>
                <w:color w:val="000000"/>
                <w:spacing w:val="0"/>
                <w:w w:val="100"/>
                <w:position w:val="0"/>
                <w:sz w:val="18"/>
                <w:szCs w:val="18"/>
                <w:shd w:val="clear" w:color="auto" w:fill="auto"/>
                <w:lang w:val="cs-CZ" w:eastAsia="cs-CZ" w:bidi="cs-CZ"/>
              </w:rPr>
              <w:t>Černčice ev. č. 2</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811080.11</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1026406.33</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80"/>
              <w:jc w:val="both"/>
              <w:rPr>
                <w:sz w:val="18"/>
                <w:szCs w:val="18"/>
              </w:rPr>
            </w:pPr>
            <w:r>
              <w:rPr>
                <w:color w:val="000000"/>
                <w:spacing w:val="0"/>
                <w:w w:val="100"/>
                <w:position w:val="0"/>
                <w:sz w:val="18"/>
                <w:szCs w:val="18"/>
                <w:shd w:val="clear" w:color="auto" w:fill="auto"/>
                <w:lang w:val="cs-CZ" w:eastAsia="cs-CZ" w:bidi="cs-CZ"/>
              </w:rPr>
              <w:t>324.79</w:t>
            </w:r>
          </w:p>
        </w:tc>
      </w:tr>
      <w:tr>
        <w:trPr>
          <w:trHeight w:val="206"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S9</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Kněžek</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40"/>
              <w:jc w:val="left"/>
              <w:rPr>
                <w:sz w:val="18"/>
                <w:szCs w:val="18"/>
              </w:rPr>
            </w:pPr>
            <w:r>
              <w:rPr>
                <w:color w:val="000000"/>
                <w:spacing w:val="0"/>
                <w:w w:val="100"/>
                <w:position w:val="0"/>
                <w:sz w:val="18"/>
                <w:szCs w:val="18"/>
                <w:shd w:val="clear" w:color="auto" w:fill="auto"/>
                <w:lang w:val="cs-CZ" w:eastAsia="cs-CZ" w:bidi="cs-CZ"/>
              </w:rPr>
              <w:t>Bílenec 29</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810493.39</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1025260.47</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80"/>
              <w:jc w:val="both"/>
              <w:rPr>
                <w:sz w:val="18"/>
                <w:szCs w:val="18"/>
              </w:rPr>
            </w:pPr>
            <w:r>
              <w:rPr>
                <w:color w:val="000000"/>
                <w:spacing w:val="0"/>
                <w:w w:val="100"/>
                <w:position w:val="0"/>
                <w:sz w:val="18"/>
                <w:szCs w:val="18"/>
                <w:shd w:val="clear" w:color="auto" w:fill="auto"/>
                <w:lang w:val="cs-CZ" w:eastAsia="cs-CZ" w:bidi="cs-CZ"/>
              </w:rPr>
              <w:t>324.92</w:t>
            </w:r>
          </w:p>
        </w:tc>
      </w:tr>
      <w:tr>
        <w:trPr>
          <w:trHeight w:val="206"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S10</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Mandelinka</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40"/>
              <w:jc w:val="left"/>
              <w:rPr>
                <w:sz w:val="18"/>
                <w:szCs w:val="18"/>
              </w:rPr>
            </w:pPr>
            <w:r>
              <w:rPr>
                <w:color w:val="000000"/>
                <w:spacing w:val="0"/>
                <w:w w:val="100"/>
                <w:position w:val="0"/>
                <w:sz w:val="18"/>
                <w:szCs w:val="18"/>
                <w:shd w:val="clear" w:color="auto" w:fill="auto"/>
                <w:lang w:val="cs-CZ" w:eastAsia="cs-CZ" w:bidi="cs-CZ"/>
              </w:rPr>
              <w:t>Kryry 601</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811374.39</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1024951.63</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80"/>
              <w:jc w:val="both"/>
              <w:rPr>
                <w:sz w:val="18"/>
                <w:szCs w:val="18"/>
              </w:rPr>
            </w:pPr>
            <w:r>
              <w:rPr>
                <w:color w:val="000000"/>
                <w:spacing w:val="0"/>
                <w:w w:val="100"/>
                <w:position w:val="0"/>
                <w:sz w:val="18"/>
                <w:szCs w:val="18"/>
                <w:shd w:val="clear" w:color="auto" w:fill="auto"/>
                <w:lang w:val="cs-CZ" w:eastAsia="cs-CZ" w:bidi="cs-CZ"/>
              </w:rPr>
              <w:t>315.43</w:t>
            </w:r>
          </w:p>
        </w:tc>
      </w:tr>
      <w:tr>
        <w:trPr>
          <w:trHeight w:val="307" w:hRule="exact"/>
        </w:trPr>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S11</w:t>
            </w:r>
          </w:p>
        </w:tc>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trafo Petrohrad, pod hrází</w:t>
            </w:r>
          </w:p>
        </w:tc>
        <w:tc>
          <w:tcPr>
            <w:tcBorders/>
            <w:shd w:val="clear" w:color="auto" w:fill="FFFFFF"/>
            <w:vAlign w:val="top"/>
          </w:tcPr>
          <w:p>
            <w:pPr>
              <w:widowControl w:val="0"/>
              <w:rPr>
                <w:sz w:val="10"/>
                <w:szCs w:val="10"/>
              </w:rPr>
            </w:pPr>
          </w:p>
        </w:tc>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811424.74</w:t>
            </w:r>
          </w:p>
        </w:tc>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1027567.23</w:t>
            </w:r>
          </w:p>
        </w:tc>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32</w:t>
            </w:r>
          </w:p>
        </w:tc>
      </w:tr>
      <w:tr>
        <w:trPr>
          <w:trHeight w:val="312"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S12</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hřbitov Černčice</w:t>
            </w:r>
          </w:p>
        </w:tc>
        <w:tc>
          <w:tcPr>
            <w:tcBorders/>
            <w:shd w:val="clear" w:color="auto" w:fill="FFFFFF"/>
            <w:vAlign w:val="top"/>
          </w:tcPr>
          <w:p>
            <w:pPr>
              <w:widowControl w:val="0"/>
              <w:rPr>
                <w:sz w:val="10"/>
                <w:szCs w:val="10"/>
              </w:rPr>
            </w:pP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811340.17</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1027071.63</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80"/>
              <w:jc w:val="left"/>
              <w:rPr>
                <w:sz w:val="18"/>
                <w:szCs w:val="18"/>
              </w:rPr>
            </w:pPr>
            <w:r>
              <w:rPr>
                <w:color w:val="000000"/>
                <w:spacing w:val="0"/>
                <w:w w:val="100"/>
                <w:position w:val="0"/>
                <w:sz w:val="18"/>
                <w:szCs w:val="18"/>
                <w:shd w:val="clear" w:color="auto" w:fill="auto"/>
                <w:lang w:val="cs-CZ" w:eastAsia="cs-CZ" w:bidi="cs-CZ"/>
              </w:rPr>
              <w:t>325.46</w:t>
            </w:r>
          </w:p>
        </w:tc>
      </w:tr>
      <w:tr>
        <w:trPr>
          <w:trHeight w:val="283" w:hRule="exact"/>
        </w:trPr>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S13</w:t>
            </w:r>
          </w:p>
        </w:tc>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studna pro areál</w:t>
            </w:r>
          </w:p>
        </w:tc>
        <w:tc>
          <w:tcPr>
            <w:tcBorders/>
            <w:shd w:val="clear" w:color="auto" w:fill="FFFFFF"/>
            <w:vAlign w:val="top"/>
          </w:tcPr>
          <w:p>
            <w:pPr>
              <w:widowControl w:val="0"/>
              <w:rPr>
                <w:sz w:val="10"/>
                <w:szCs w:val="10"/>
              </w:rPr>
            </w:pPr>
          </w:p>
        </w:tc>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811544.04</w:t>
            </w:r>
          </w:p>
        </w:tc>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1024689.69</w:t>
            </w:r>
          </w:p>
        </w:tc>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180"/>
              <w:jc w:val="left"/>
              <w:rPr>
                <w:sz w:val="18"/>
                <w:szCs w:val="18"/>
              </w:rPr>
            </w:pPr>
            <w:r>
              <w:rPr>
                <w:color w:val="000000"/>
                <w:spacing w:val="0"/>
                <w:w w:val="100"/>
                <w:position w:val="0"/>
                <w:sz w:val="18"/>
                <w:szCs w:val="18"/>
                <w:shd w:val="clear" w:color="auto" w:fill="auto"/>
                <w:lang w:val="cs-CZ" w:eastAsia="cs-CZ" w:bidi="cs-CZ"/>
              </w:rPr>
              <w:t>308.80</w:t>
            </w:r>
          </w:p>
        </w:tc>
      </w:tr>
    </w:tbl>
    <w:p>
      <w:pPr>
        <w:widowControl w:val="0"/>
        <w:spacing w:after="2399" w:line="1" w:lineRule="exact"/>
      </w:pP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Hydrogeologické vrty</w:t>
      </w:r>
    </w:p>
    <w:p>
      <w:pPr>
        <w:pStyle w:val="Style2"/>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 xml:space="preserve">Pro sledování hladiny podzemní vody bylo zvoleno 20 vystrojených hydrogeologických vrtů provedených v rámci IG a HG průzkumu (17 vrtů) a 3 straší hydrogeologické vrty (viz </w:t>
      </w:r>
      <w:r>
        <w:rPr>
          <w:color w:val="000000"/>
          <w:spacing w:val="0"/>
          <w:w w:val="100"/>
          <w:position w:val="0"/>
          <w:shd w:val="clear" w:color="auto" w:fill="auto"/>
          <w:lang w:val="cs-CZ" w:eastAsia="cs-CZ" w:bidi="cs-CZ"/>
        </w:rPr>
        <w:t>tabulka) 1). V uvedených vrtech bude prováděno manuální měření hladiny podzemní vody s frekvencí 1x za dva měsíce.</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Tabulka 1: Seznam sledovaných hydrogeologických vrtů</w:t>
      </w:r>
    </w:p>
    <w:tbl>
      <w:tblPr>
        <w:tblOverlap w:val="never"/>
        <w:jc w:val="left"/>
        <w:tblLayout w:type="fixed"/>
      </w:tblPr>
      <w:tblGrid>
        <w:gridCol w:w="792"/>
        <w:gridCol w:w="2870"/>
        <w:gridCol w:w="1310"/>
        <w:gridCol w:w="1186"/>
        <w:gridCol w:w="922"/>
        <w:gridCol w:w="1075"/>
      </w:tblGrid>
      <w:tr>
        <w:trPr>
          <w:trHeight w:val="326" w:hRule="exact"/>
        </w:trPr>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Vrt</w:t>
            </w:r>
          </w:p>
        </w:tc>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460"/>
              <w:jc w:val="left"/>
              <w:rPr>
                <w:sz w:val="18"/>
                <w:szCs w:val="18"/>
              </w:rPr>
            </w:pPr>
            <w:r>
              <w:rPr>
                <w:color w:val="000000"/>
                <w:spacing w:val="0"/>
                <w:w w:val="100"/>
                <w:position w:val="0"/>
                <w:sz w:val="18"/>
                <w:szCs w:val="18"/>
                <w:shd w:val="clear" w:color="auto" w:fill="auto"/>
                <w:lang w:val="cs-CZ" w:eastAsia="cs-CZ" w:bidi="cs-CZ"/>
              </w:rPr>
              <w:t>poznámka</w:t>
            </w:r>
          </w:p>
        </w:tc>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x</w:t>
            </w:r>
          </w:p>
        </w:tc>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y</w:t>
            </w:r>
          </w:p>
        </w:tc>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z</w:t>
            </w:r>
          </w:p>
        </w:tc>
        <w:tc>
          <w:tcPr>
            <w:tcBorders/>
            <w:shd w:val="clear" w:color="auto" w:fill="FFFFFF"/>
            <w:vAlign w:val="top"/>
          </w:tcPr>
          <w:p>
            <w:pPr>
              <w:widowControl w:val="0"/>
              <w:rPr>
                <w:sz w:val="10"/>
                <w:szCs w:val="10"/>
              </w:rPr>
            </w:pPr>
          </w:p>
        </w:tc>
      </w:tr>
      <w:tr>
        <w:trPr>
          <w:trHeight w:val="312"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A3/HJ1</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40"/>
              <w:jc w:val="left"/>
              <w:rPr>
                <w:sz w:val="18"/>
                <w:szCs w:val="18"/>
              </w:rPr>
            </w:pPr>
            <w:r>
              <w:rPr>
                <w:color w:val="000000"/>
                <w:spacing w:val="0"/>
                <w:w w:val="100"/>
                <w:position w:val="0"/>
                <w:sz w:val="18"/>
                <w:szCs w:val="18"/>
                <w:shd w:val="clear" w:color="auto" w:fill="auto"/>
                <w:lang w:val="cs-CZ" w:eastAsia="cs-CZ" w:bidi="cs-CZ"/>
              </w:rPr>
              <w:t>pod školou Černčice 1</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1026794.26</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811414.48</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321.61</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60"/>
              <w:jc w:val="left"/>
              <w:rPr>
                <w:sz w:val="18"/>
                <w:szCs w:val="18"/>
              </w:rPr>
            </w:pPr>
            <w:r>
              <w:rPr>
                <w:color w:val="000000"/>
                <w:spacing w:val="0"/>
                <w:w w:val="100"/>
                <w:position w:val="0"/>
                <w:sz w:val="18"/>
                <w:szCs w:val="18"/>
                <w:shd w:val="clear" w:color="auto" w:fill="auto"/>
                <w:lang w:val="cs-CZ" w:eastAsia="cs-CZ" w:bidi="cs-CZ"/>
              </w:rPr>
              <w:t>archivní vrt</w:t>
            </w:r>
          </w:p>
        </w:tc>
      </w:tr>
      <w:tr>
        <w:trPr>
          <w:trHeight w:val="206"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A3/HJ2</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40"/>
              <w:jc w:val="left"/>
              <w:rPr>
                <w:sz w:val="18"/>
                <w:szCs w:val="18"/>
              </w:rPr>
            </w:pPr>
            <w:r>
              <w:rPr>
                <w:color w:val="000000"/>
                <w:spacing w:val="0"/>
                <w:w w:val="100"/>
                <w:position w:val="0"/>
                <w:sz w:val="18"/>
                <w:szCs w:val="18"/>
                <w:shd w:val="clear" w:color="auto" w:fill="auto"/>
                <w:lang w:val="cs-CZ" w:eastAsia="cs-CZ" w:bidi="cs-CZ"/>
              </w:rPr>
              <w:t>pod školou Černčice 2</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1026876.21</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811381.25</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322.23</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60"/>
              <w:jc w:val="left"/>
              <w:rPr>
                <w:sz w:val="18"/>
                <w:szCs w:val="18"/>
              </w:rPr>
            </w:pPr>
            <w:r>
              <w:rPr>
                <w:color w:val="000000"/>
                <w:spacing w:val="0"/>
                <w:w w:val="100"/>
                <w:position w:val="0"/>
                <w:sz w:val="18"/>
                <w:szCs w:val="18"/>
                <w:shd w:val="clear" w:color="auto" w:fill="auto"/>
                <w:lang w:val="cs-CZ" w:eastAsia="cs-CZ" w:bidi="cs-CZ"/>
              </w:rPr>
              <w:t>archivní vrt</w:t>
            </w:r>
          </w:p>
        </w:tc>
      </w:tr>
      <w:tr>
        <w:trPr>
          <w:trHeight w:val="206"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A3/HJ3</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40"/>
              <w:jc w:val="left"/>
              <w:rPr>
                <w:sz w:val="18"/>
                <w:szCs w:val="18"/>
              </w:rPr>
            </w:pPr>
            <w:r>
              <w:rPr>
                <w:color w:val="000000"/>
                <w:spacing w:val="0"/>
                <w:w w:val="100"/>
                <w:position w:val="0"/>
                <w:sz w:val="18"/>
                <w:szCs w:val="18"/>
                <w:shd w:val="clear" w:color="auto" w:fill="auto"/>
                <w:lang w:val="cs-CZ" w:eastAsia="cs-CZ" w:bidi="cs-CZ"/>
              </w:rPr>
              <w:t>pod školou Černčice 3</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1026885.94</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811246.13</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321.61</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60"/>
              <w:jc w:val="left"/>
              <w:rPr>
                <w:sz w:val="18"/>
                <w:szCs w:val="18"/>
              </w:rPr>
            </w:pPr>
            <w:r>
              <w:rPr>
                <w:color w:val="000000"/>
                <w:spacing w:val="0"/>
                <w:w w:val="100"/>
                <w:position w:val="0"/>
                <w:sz w:val="18"/>
                <w:szCs w:val="18"/>
                <w:shd w:val="clear" w:color="auto" w:fill="auto"/>
                <w:lang w:val="cs-CZ" w:eastAsia="cs-CZ" w:bidi="cs-CZ"/>
              </w:rPr>
              <w:t>archivní vrt</w:t>
            </w:r>
          </w:p>
        </w:tc>
      </w:tr>
      <w:tr>
        <w:trPr>
          <w:trHeight w:val="206"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HG101</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40"/>
              <w:jc w:val="left"/>
              <w:rPr>
                <w:sz w:val="18"/>
                <w:szCs w:val="18"/>
              </w:rPr>
            </w:pPr>
            <w:r>
              <w:rPr>
                <w:color w:val="000000"/>
                <w:spacing w:val="0"/>
                <w:w w:val="100"/>
                <w:position w:val="0"/>
                <w:sz w:val="18"/>
                <w:szCs w:val="18"/>
                <w:shd w:val="clear" w:color="auto" w:fill="auto"/>
                <w:lang w:val="cs-CZ" w:eastAsia="cs-CZ" w:bidi="cs-CZ"/>
              </w:rPr>
              <w:t>hráz VD – chmelnice</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1024756.99</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811458.42</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307.79</w:t>
            </w:r>
          </w:p>
        </w:tc>
        <w:tc>
          <w:tcPr>
            <w:tcBorders/>
            <w:shd w:val="clear" w:color="auto" w:fill="FFFFFF"/>
            <w:vAlign w:val="top"/>
          </w:tcPr>
          <w:p>
            <w:pPr>
              <w:widowControl w:val="0"/>
              <w:rPr>
                <w:sz w:val="10"/>
                <w:szCs w:val="10"/>
              </w:rPr>
            </w:pPr>
          </w:p>
        </w:tc>
      </w:tr>
      <w:tr>
        <w:trPr>
          <w:trHeight w:val="206"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HG102</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40"/>
              <w:jc w:val="left"/>
              <w:rPr>
                <w:sz w:val="18"/>
                <w:szCs w:val="18"/>
              </w:rPr>
            </w:pPr>
            <w:r>
              <w:rPr>
                <w:color w:val="000000"/>
                <w:spacing w:val="0"/>
                <w:w w:val="100"/>
                <w:position w:val="0"/>
                <w:sz w:val="18"/>
                <w:szCs w:val="18"/>
                <w:shd w:val="clear" w:color="auto" w:fill="auto"/>
                <w:lang w:val="cs-CZ" w:eastAsia="cs-CZ" w:bidi="cs-CZ"/>
              </w:rPr>
              <w:t>hráz VD – chmelnice</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1024792.41</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811398.42</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307.86</w:t>
            </w:r>
          </w:p>
        </w:tc>
        <w:tc>
          <w:tcPr>
            <w:tcBorders/>
            <w:shd w:val="clear" w:color="auto" w:fill="FFFFFF"/>
            <w:vAlign w:val="top"/>
          </w:tcPr>
          <w:p>
            <w:pPr>
              <w:widowControl w:val="0"/>
              <w:rPr>
                <w:sz w:val="10"/>
                <w:szCs w:val="10"/>
              </w:rPr>
            </w:pPr>
          </w:p>
        </w:tc>
      </w:tr>
      <w:tr>
        <w:trPr>
          <w:trHeight w:val="206"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HG103</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40"/>
              <w:jc w:val="left"/>
              <w:rPr>
                <w:sz w:val="18"/>
                <w:szCs w:val="18"/>
              </w:rPr>
            </w:pPr>
            <w:r>
              <w:rPr>
                <w:color w:val="000000"/>
                <w:spacing w:val="0"/>
                <w:w w:val="100"/>
                <w:position w:val="0"/>
                <w:sz w:val="18"/>
                <w:szCs w:val="18"/>
                <w:shd w:val="clear" w:color="auto" w:fill="auto"/>
                <w:lang w:val="cs-CZ" w:eastAsia="cs-CZ" w:bidi="cs-CZ"/>
              </w:rPr>
              <w:t>hráz VD – chmelnice</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1024824.03</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811343.61</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308.25</w:t>
            </w:r>
          </w:p>
        </w:tc>
        <w:tc>
          <w:tcPr>
            <w:tcBorders/>
            <w:shd w:val="clear" w:color="auto" w:fill="FFFFFF"/>
            <w:vAlign w:val="top"/>
          </w:tcPr>
          <w:p>
            <w:pPr>
              <w:widowControl w:val="0"/>
              <w:rPr>
                <w:sz w:val="10"/>
                <w:szCs w:val="10"/>
              </w:rPr>
            </w:pPr>
          </w:p>
        </w:tc>
      </w:tr>
      <w:tr>
        <w:trPr>
          <w:trHeight w:val="211"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HG104</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40"/>
              <w:jc w:val="left"/>
              <w:rPr>
                <w:sz w:val="18"/>
                <w:szCs w:val="18"/>
              </w:rPr>
            </w:pPr>
            <w:r>
              <w:rPr>
                <w:color w:val="000000"/>
                <w:spacing w:val="0"/>
                <w:w w:val="100"/>
                <w:position w:val="0"/>
                <w:sz w:val="18"/>
                <w:szCs w:val="18"/>
                <w:shd w:val="clear" w:color="auto" w:fill="auto"/>
                <w:lang w:val="cs-CZ" w:eastAsia="cs-CZ" w:bidi="cs-CZ"/>
              </w:rPr>
              <w:t>hráz VD - pod svahem</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1024824.03</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811408.06</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309.46</w:t>
            </w:r>
          </w:p>
        </w:tc>
        <w:tc>
          <w:tcPr>
            <w:tcBorders/>
            <w:shd w:val="clear" w:color="auto" w:fill="FFFFFF"/>
            <w:vAlign w:val="top"/>
          </w:tcPr>
          <w:p>
            <w:pPr>
              <w:widowControl w:val="0"/>
              <w:rPr>
                <w:sz w:val="10"/>
                <w:szCs w:val="10"/>
              </w:rPr>
            </w:pPr>
          </w:p>
        </w:tc>
      </w:tr>
      <w:tr>
        <w:trPr>
          <w:trHeight w:val="206"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HG105</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40"/>
              <w:jc w:val="left"/>
              <w:rPr>
                <w:sz w:val="18"/>
                <w:szCs w:val="18"/>
              </w:rPr>
            </w:pPr>
            <w:r>
              <w:rPr>
                <w:color w:val="000000"/>
                <w:spacing w:val="0"/>
                <w:w w:val="100"/>
                <w:position w:val="0"/>
                <w:sz w:val="18"/>
                <w:szCs w:val="18"/>
                <w:shd w:val="clear" w:color="auto" w:fill="auto"/>
                <w:lang w:val="cs-CZ" w:eastAsia="cs-CZ" w:bidi="cs-CZ"/>
              </w:rPr>
              <w:t>zátopa - pod svahem 1</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1024740.84</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811135.98</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315.45</w:t>
            </w:r>
          </w:p>
        </w:tc>
        <w:tc>
          <w:tcPr>
            <w:tcBorders/>
            <w:shd w:val="clear" w:color="auto" w:fill="FFFFFF"/>
            <w:vAlign w:val="top"/>
          </w:tcPr>
          <w:p>
            <w:pPr>
              <w:widowControl w:val="0"/>
              <w:rPr>
                <w:sz w:val="10"/>
                <w:szCs w:val="10"/>
              </w:rPr>
            </w:pPr>
          </w:p>
        </w:tc>
      </w:tr>
      <w:tr>
        <w:trPr>
          <w:trHeight w:val="206"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HG106</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40"/>
              <w:jc w:val="left"/>
              <w:rPr>
                <w:sz w:val="18"/>
                <w:szCs w:val="18"/>
              </w:rPr>
            </w:pPr>
            <w:r>
              <w:rPr>
                <w:color w:val="000000"/>
                <w:spacing w:val="0"/>
                <w:w w:val="100"/>
                <w:position w:val="0"/>
                <w:sz w:val="18"/>
                <w:szCs w:val="18"/>
                <w:shd w:val="clear" w:color="auto" w:fill="auto"/>
                <w:lang w:val="cs-CZ" w:eastAsia="cs-CZ" w:bidi="cs-CZ"/>
              </w:rPr>
              <w:t>zátopa - pod svahem - za domy</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1024844.1</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810795.33</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317.95</w:t>
            </w:r>
          </w:p>
        </w:tc>
        <w:tc>
          <w:tcPr>
            <w:tcBorders/>
            <w:shd w:val="clear" w:color="auto" w:fill="FFFFFF"/>
            <w:vAlign w:val="top"/>
          </w:tcPr>
          <w:p>
            <w:pPr>
              <w:widowControl w:val="0"/>
              <w:rPr>
                <w:sz w:val="10"/>
                <w:szCs w:val="10"/>
              </w:rPr>
            </w:pPr>
          </w:p>
        </w:tc>
      </w:tr>
      <w:tr>
        <w:trPr>
          <w:trHeight w:val="206"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HG107</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40"/>
              <w:jc w:val="left"/>
              <w:rPr>
                <w:sz w:val="18"/>
                <w:szCs w:val="18"/>
              </w:rPr>
            </w:pPr>
            <w:r>
              <w:rPr>
                <w:color w:val="000000"/>
                <w:spacing w:val="0"/>
                <w:w w:val="100"/>
                <w:position w:val="0"/>
                <w:sz w:val="18"/>
                <w:szCs w:val="18"/>
                <w:shd w:val="clear" w:color="auto" w:fill="auto"/>
                <w:lang w:val="cs-CZ" w:eastAsia="cs-CZ" w:bidi="cs-CZ"/>
              </w:rPr>
              <w:t>zátopa - pod svahem – včelín</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1025004.91</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810531.17</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318.76</w:t>
            </w:r>
          </w:p>
        </w:tc>
        <w:tc>
          <w:tcPr>
            <w:tcBorders/>
            <w:shd w:val="clear" w:color="auto" w:fill="FFFFFF"/>
            <w:vAlign w:val="top"/>
          </w:tcPr>
          <w:p>
            <w:pPr>
              <w:widowControl w:val="0"/>
              <w:rPr>
                <w:sz w:val="10"/>
                <w:szCs w:val="10"/>
              </w:rPr>
            </w:pPr>
          </w:p>
        </w:tc>
      </w:tr>
      <w:tr>
        <w:trPr>
          <w:trHeight w:val="206"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HG108</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40"/>
              <w:jc w:val="left"/>
              <w:rPr>
                <w:sz w:val="18"/>
                <w:szCs w:val="18"/>
              </w:rPr>
            </w:pPr>
            <w:r>
              <w:rPr>
                <w:color w:val="000000"/>
                <w:spacing w:val="0"/>
                <w:w w:val="100"/>
                <w:position w:val="0"/>
                <w:sz w:val="18"/>
                <w:szCs w:val="18"/>
                <w:shd w:val="clear" w:color="auto" w:fill="auto"/>
                <w:lang w:val="cs-CZ" w:eastAsia="cs-CZ" w:bidi="cs-CZ"/>
              </w:rPr>
              <w:t>nad zářezem dráhy</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1025205.13</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811434.62</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333.98</w:t>
            </w:r>
          </w:p>
        </w:tc>
        <w:tc>
          <w:tcPr>
            <w:tcBorders/>
            <w:shd w:val="clear" w:color="auto" w:fill="FFFFFF"/>
            <w:vAlign w:val="top"/>
          </w:tcPr>
          <w:p>
            <w:pPr>
              <w:widowControl w:val="0"/>
              <w:rPr>
                <w:sz w:val="10"/>
                <w:szCs w:val="10"/>
              </w:rPr>
            </w:pPr>
          </w:p>
        </w:tc>
      </w:tr>
      <w:tr>
        <w:trPr>
          <w:trHeight w:val="206"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HG109</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40"/>
              <w:jc w:val="left"/>
              <w:rPr>
                <w:sz w:val="18"/>
                <w:szCs w:val="18"/>
              </w:rPr>
            </w:pPr>
            <w:r>
              <w:rPr>
                <w:color w:val="000000"/>
                <w:spacing w:val="0"/>
                <w:w w:val="100"/>
                <w:position w:val="0"/>
                <w:sz w:val="18"/>
                <w:szCs w:val="18"/>
                <w:shd w:val="clear" w:color="auto" w:fill="auto"/>
                <w:lang w:val="cs-CZ" w:eastAsia="cs-CZ" w:bidi="cs-CZ"/>
              </w:rPr>
              <w:t>zátopa - pod Novým mlýnem</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1025564.24</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811073.53</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317.11</w:t>
            </w:r>
          </w:p>
        </w:tc>
        <w:tc>
          <w:tcPr>
            <w:tcBorders/>
            <w:shd w:val="clear" w:color="auto" w:fill="FFFFFF"/>
            <w:vAlign w:val="top"/>
          </w:tcPr>
          <w:p>
            <w:pPr>
              <w:widowControl w:val="0"/>
              <w:rPr>
                <w:sz w:val="10"/>
                <w:szCs w:val="10"/>
              </w:rPr>
            </w:pPr>
          </w:p>
        </w:tc>
      </w:tr>
      <w:tr>
        <w:trPr>
          <w:trHeight w:val="206"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HG110</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40"/>
              <w:jc w:val="left"/>
              <w:rPr>
                <w:sz w:val="18"/>
                <w:szCs w:val="18"/>
              </w:rPr>
            </w:pPr>
            <w:r>
              <w:rPr>
                <w:color w:val="000000"/>
                <w:spacing w:val="0"/>
                <w:w w:val="100"/>
                <w:position w:val="0"/>
                <w:sz w:val="18"/>
                <w:szCs w:val="18"/>
                <w:shd w:val="clear" w:color="auto" w:fill="auto"/>
                <w:lang w:val="cs-CZ" w:eastAsia="cs-CZ" w:bidi="cs-CZ"/>
              </w:rPr>
              <w:t>zátopa - nad Novým mlýnem</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1026604.39</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811198.87</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325.90</w:t>
            </w:r>
          </w:p>
        </w:tc>
        <w:tc>
          <w:tcPr>
            <w:tcBorders/>
            <w:shd w:val="clear" w:color="auto" w:fill="FFFFFF"/>
            <w:vAlign w:val="top"/>
          </w:tcPr>
          <w:p>
            <w:pPr>
              <w:widowControl w:val="0"/>
              <w:rPr>
                <w:sz w:val="10"/>
                <w:szCs w:val="10"/>
              </w:rPr>
            </w:pPr>
          </w:p>
        </w:tc>
      </w:tr>
      <w:tr>
        <w:trPr>
          <w:trHeight w:val="206"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HG111</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40"/>
              <w:jc w:val="left"/>
              <w:rPr>
                <w:sz w:val="18"/>
                <w:szCs w:val="18"/>
              </w:rPr>
            </w:pPr>
            <w:r>
              <w:rPr>
                <w:color w:val="000000"/>
                <w:spacing w:val="0"/>
                <w:w w:val="100"/>
                <w:position w:val="0"/>
                <w:sz w:val="18"/>
                <w:szCs w:val="18"/>
                <w:shd w:val="clear" w:color="auto" w:fill="auto"/>
                <w:lang w:val="cs-CZ" w:eastAsia="cs-CZ" w:bidi="cs-CZ"/>
              </w:rPr>
              <w:t>PPO - za hřbitovem</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1027068.15</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811295.62</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324.51</w:t>
            </w:r>
          </w:p>
        </w:tc>
        <w:tc>
          <w:tcPr>
            <w:tcBorders/>
            <w:shd w:val="clear" w:color="auto" w:fill="FFFFFF"/>
            <w:vAlign w:val="top"/>
          </w:tcPr>
          <w:p>
            <w:pPr>
              <w:widowControl w:val="0"/>
              <w:rPr>
                <w:sz w:val="10"/>
                <w:szCs w:val="10"/>
              </w:rPr>
            </w:pPr>
          </w:p>
        </w:tc>
      </w:tr>
      <w:tr>
        <w:trPr>
          <w:trHeight w:val="211"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HG112</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40"/>
              <w:jc w:val="left"/>
              <w:rPr>
                <w:sz w:val="18"/>
                <w:szCs w:val="18"/>
              </w:rPr>
            </w:pPr>
            <w:r>
              <w:rPr>
                <w:color w:val="000000"/>
                <w:spacing w:val="0"/>
                <w:w w:val="100"/>
                <w:position w:val="0"/>
                <w:sz w:val="18"/>
                <w:szCs w:val="18"/>
                <w:shd w:val="clear" w:color="auto" w:fill="auto"/>
                <w:lang w:val="cs-CZ" w:eastAsia="cs-CZ" w:bidi="cs-CZ"/>
              </w:rPr>
              <w:t>pod hrází Finklova r.</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1027551.93</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811445.62</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325.50</w:t>
            </w:r>
          </w:p>
        </w:tc>
        <w:tc>
          <w:tcPr>
            <w:tcBorders/>
            <w:shd w:val="clear" w:color="auto" w:fill="FFFFFF"/>
            <w:vAlign w:val="top"/>
          </w:tcPr>
          <w:p>
            <w:pPr>
              <w:widowControl w:val="0"/>
              <w:rPr>
                <w:sz w:val="10"/>
                <w:szCs w:val="10"/>
              </w:rPr>
            </w:pPr>
          </w:p>
        </w:tc>
      </w:tr>
      <w:tr>
        <w:trPr>
          <w:trHeight w:val="206"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HG140</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40"/>
              <w:jc w:val="left"/>
              <w:rPr>
                <w:sz w:val="18"/>
                <w:szCs w:val="18"/>
              </w:rPr>
            </w:pPr>
            <w:r>
              <w:rPr>
                <w:color w:val="000000"/>
                <w:spacing w:val="0"/>
                <w:w w:val="100"/>
                <w:position w:val="0"/>
                <w:sz w:val="18"/>
                <w:szCs w:val="18"/>
                <w:shd w:val="clear" w:color="auto" w:fill="auto"/>
                <w:lang w:val="cs-CZ" w:eastAsia="cs-CZ" w:bidi="cs-CZ"/>
              </w:rPr>
              <w:t>pod hrází VD – mostek</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1024624.58</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811508.73</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306.78</w:t>
            </w:r>
          </w:p>
        </w:tc>
        <w:tc>
          <w:tcPr>
            <w:tcBorders/>
            <w:shd w:val="clear" w:color="auto" w:fill="FFFFFF"/>
            <w:vAlign w:val="top"/>
          </w:tcPr>
          <w:p>
            <w:pPr>
              <w:widowControl w:val="0"/>
              <w:rPr>
                <w:sz w:val="10"/>
                <w:szCs w:val="10"/>
              </w:rPr>
            </w:pPr>
          </w:p>
        </w:tc>
      </w:tr>
      <w:tr>
        <w:trPr>
          <w:trHeight w:val="206"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HG141</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40"/>
              <w:jc w:val="left"/>
              <w:rPr>
                <w:sz w:val="18"/>
                <w:szCs w:val="18"/>
              </w:rPr>
            </w:pPr>
            <w:r>
              <w:rPr>
                <w:color w:val="000000"/>
                <w:spacing w:val="0"/>
                <w:w w:val="100"/>
                <w:position w:val="0"/>
                <w:sz w:val="18"/>
                <w:szCs w:val="18"/>
                <w:shd w:val="clear" w:color="auto" w:fill="auto"/>
                <w:lang w:val="cs-CZ" w:eastAsia="cs-CZ" w:bidi="cs-CZ"/>
              </w:rPr>
              <w:t>zátopa - za rybníkem vpravo</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60"/>
              <w:jc w:val="both"/>
              <w:rPr>
                <w:sz w:val="18"/>
                <w:szCs w:val="18"/>
              </w:rPr>
            </w:pPr>
            <w:r>
              <w:rPr>
                <w:color w:val="000000"/>
                <w:spacing w:val="0"/>
                <w:w w:val="100"/>
                <w:position w:val="0"/>
                <w:sz w:val="18"/>
                <w:szCs w:val="18"/>
                <w:shd w:val="clear" w:color="auto" w:fill="auto"/>
                <w:lang w:val="cs-CZ" w:eastAsia="cs-CZ" w:bidi="cs-CZ"/>
              </w:rPr>
              <w:t>1025071.16</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809861.92</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325.29</w:t>
            </w:r>
          </w:p>
        </w:tc>
        <w:tc>
          <w:tcPr>
            <w:tcBorders/>
            <w:shd w:val="clear" w:color="auto" w:fill="FFFFFF"/>
            <w:vAlign w:val="top"/>
          </w:tcPr>
          <w:p>
            <w:pPr>
              <w:widowControl w:val="0"/>
              <w:rPr>
                <w:sz w:val="10"/>
                <w:szCs w:val="10"/>
              </w:rPr>
            </w:pPr>
          </w:p>
        </w:tc>
      </w:tr>
      <w:tr>
        <w:trPr>
          <w:trHeight w:val="206"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HG144</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40"/>
              <w:jc w:val="left"/>
              <w:rPr>
                <w:sz w:val="18"/>
                <w:szCs w:val="18"/>
              </w:rPr>
            </w:pPr>
            <w:r>
              <w:rPr>
                <w:color w:val="000000"/>
                <w:spacing w:val="0"/>
                <w:w w:val="100"/>
                <w:position w:val="0"/>
                <w:sz w:val="18"/>
                <w:szCs w:val="18"/>
                <w:shd w:val="clear" w:color="auto" w:fill="auto"/>
                <w:lang w:val="cs-CZ" w:eastAsia="cs-CZ" w:bidi="cs-CZ"/>
              </w:rPr>
              <w:t>nad přednádrží – les</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60"/>
              <w:jc w:val="both"/>
              <w:rPr>
                <w:sz w:val="18"/>
                <w:szCs w:val="18"/>
              </w:rPr>
            </w:pPr>
            <w:r>
              <w:rPr>
                <w:color w:val="000000"/>
                <w:spacing w:val="0"/>
                <w:w w:val="100"/>
                <w:position w:val="0"/>
                <w:sz w:val="18"/>
                <w:szCs w:val="18"/>
                <w:shd w:val="clear" w:color="auto" w:fill="auto"/>
                <w:lang w:val="cs-CZ" w:eastAsia="cs-CZ" w:bidi="cs-CZ"/>
              </w:rPr>
              <w:t>1025508.91</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810054.65</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325.93</w:t>
            </w:r>
          </w:p>
        </w:tc>
        <w:tc>
          <w:tcPr>
            <w:tcBorders/>
            <w:shd w:val="clear" w:color="auto" w:fill="FFFFFF"/>
            <w:vAlign w:val="top"/>
          </w:tcPr>
          <w:p>
            <w:pPr>
              <w:widowControl w:val="0"/>
              <w:rPr>
                <w:sz w:val="10"/>
                <w:szCs w:val="10"/>
              </w:rPr>
            </w:pPr>
          </w:p>
        </w:tc>
      </w:tr>
      <w:tr>
        <w:trPr>
          <w:trHeight w:val="206"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HG155</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40"/>
              <w:jc w:val="left"/>
              <w:rPr>
                <w:sz w:val="18"/>
                <w:szCs w:val="18"/>
              </w:rPr>
            </w:pPr>
            <w:r>
              <w:rPr>
                <w:color w:val="000000"/>
                <w:spacing w:val="0"/>
                <w:w w:val="100"/>
                <w:position w:val="0"/>
                <w:sz w:val="18"/>
                <w:szCs w:val="18"/>
                <w:shd w:val="clear" w:color="auto" w:fill="auto"/>
                <w:lang w:val="cs-CZ" w:eastAsia="cs-CZ" w:bidi="cs-CZ"/>
              </w:rPr>
              <w:t>mostek Petrohrad</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1027336.34</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811340.36</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324.18</w:t>
            </w:r>
          </w:p>
        </w:tc>
        <w:tc>
          <w:tcPr>
            <w:tcBorders/>
            <w:shd w:val="clear" w:color="auto" w:fill="FFFFFF"/>
            <w:vAlign w:val="top"/>
          </w:tcPr>
          <w:p>
            <w:pPr>
              <w:widowControl w:val="0"/>
              <w:rPr>
                <w:sz w:val="10"/>
                <w:szCs w:val="10"/>
              </w:rPr>
            </w:pPr>
          </w:p>
        </w:tc>
      </w:tr>
      <w:tr>
        <w:trPr>
          <w:trHeight w:val="283" w:hRule="exact"/>
        </w:trPr>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HG164</w:t>
            </w:r>
          </w:p>
        </w:tc>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140"/>
              <w:jc w:val="left"/>
              <w:rPr>
                <w:sz w:val="18"/>
                <w:szCs w:val="18"/>
              </w:rPr>
            </w:pPr>
            <w:r>
              <w:rPr>
                <w:color w:val="000000"/>
                <w:spacing w:val="0"/>
                <w:w w:val="100"/>
                <w:position w:val="0"/>
                <w:sz w:val="18"/>
                <w:szCs w:val="18"/>
                <w:shd w:val="clear" w:color="auto" w:fill="auto"/>
                <w:lang w:val="cs-CZ" w:eastAsia="cs-CZ" w:bidi="cs-CZ"/>
              </w:rPr>
              <w:t>za viaduktem – hliník</w:t>
            </w:r>
          </w:p>
        </w:tc>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1025115.21</w:t>
            </w:r>
          </w:p>
        </w:tc>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811490.72</w:t>
            </w:r>
          </w:p>
        </w:tc>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319.96</w:t>
            </w:r>
          </w:p>
        </w:tc>
        <w:tc>
          <w:tcPr>
            <w:tcBorders/>
            <w:shd w:val="clear" w:color="auto" w:fill="FFFFFF"/>
            <w:vAlign w:val="top"/>
          </w:tcPr>
          <w:p>
            <w:pPr>
              <w:widowControl w:val="0"/>
              <w:rPr>
                <w:sz w:val="10"/>
                <w:szCs w:val="10"/>
              </w:rPr>
            </w:pPr>
          </w:p>
        </w:tc>
      </w:tr>
    </w:tbl>
    <w:p>
      <w:pPr>
        <w:widowControl w:val="0"/>
        <w:spacing w:after="179" w:line="1" w:lineRule="exact"/>
      </w:pPr>
    </w:p>
    <w:p>
      <w:pPr>
        <w:pStyle w:val="Style2"/>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Data z monitoringu budou vždy interpretovány v souvislosti se srážkoměrnými údaji. Například za rok 2022 se jedná o 431 mm, což je pro dané území podprůměrný úhrn srážek – místní průměr cca 550 mm.</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Závěrečné hodnotící zprávy budou zpracovány vždy po ukončení druhého roku po dobu 6 let. Etapové zprávy budou tedy zpracovány, odevzdány a prezentovány objednateli 1x za 2 roky tj. rok 2026, 2028 a 2030.</w:t>
      </w:r>
    </w:p>
    <w:p>
      <w:pPr>
        <w:pStyle w:val="Style2"/>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Fakturace bude probíhat každý rok. Výstupem k provedení fakturace bude předložení zpracovaných plných dat (výkaz splněné práce za daný rok) ve formátu .pdf, .xlsx a zanesená data v databázi oracle nebo SQL zástupci objednatele uvedeného ve smlouvě o dílo.</w:t>
      </w:r>
    </w:p>
    <w:p>
      <w:pPr>
        <w:pStyle w:val="Style2"/>
        <w:keepNext w:val="0"/>
        <w:keepLines w:val="0"/>
        <w:widowControl w:val="0"/>
        <w:numPr>
          <w:ilvl w:val="0"/>
          <w:numId w:val="5"/>
        </w:numPr>
        <w:shd w:val="clear" w:color="auto" w:fill="auto"/>
        <w:tabs>
          <w:tab w:pos="307" w:val="left"/>
        </w:tabs>
        <w:bidi w:val="0"/>
        <w:spacing w:before="0" w:after="180" w:line="240" w:lineRule="auto"/>
        <w:ind w:left="0" w:right="0" w:firstLine="0"/>
        <w:jc w:val="both"/>
      </w:pPr>
      <w:bookmarkStart w:id="18" w:name="bookmark18"/>
      <w:bookmarkEnd w:id="18"/>
      <w:r>
        <w:rPr>
          <w:color w:val="000000"/>
          <w:spacing w:val="0"/>
          <w:w w:val="100"/>
          <w:position w:val="0"/>
          <w:shd w:val="clear" w:color="auto" w:fill="auto"/>
          <w:lang w:val="cs-CZ" w:eastAsia="cs-CZ" w:bidi="cs-CZ"/>
        </w:rPr>
        <w:t>případě mimořádného porušení vrtu má zhotovitel povinnost informovat do 2 pracovních dnů objednatele a po schválení do dalších 7 pracovních dnů zřídit nový vrt, který bude následně upraven v dodatku po předložení výkazu práce.</w:t>
      </w:r>
    </w:p>
    <w:p>
      <w:pPr>
        <w:pStyle w:val="Style2"/>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Při predikaci výskytu přírodních živlů (např. povodeň) může ze strany objednatele vzejít potřeba mimořádného měření. V takovém případě má zhotovitel povinnost mimořádné měření provést v co nejkratším termínu. Finanční vypořádání takových víceprací bude řešeno dodatkem ke smlouvě.</w:t>
      </w:r>
    </w:p>
    <w:p>
      <w:pPr>
        <w:pStyle w:val="Style2"/>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Nově vybudované měřické pilíře:</w:t>
      </w:r>
    </w:p>
    <w:p>
      <w:pPr>
        <w:pStyle w:val="Style2"/>
        <w:keepNext w:val="0"/>
        <w:keepLines w:val="0"/>
        <w:widowControl w:val="0"/>
        <w:numPr>
          <w:ilvl w:val="0"/>
          <w:numId w:val="5"/>
        </w:numPr>
        <w:shd w:val="clear" w:color="auto" w:fill="auto"/>
        <w:tabs>
          <w:tab w:pos="307" w:val="left"/>
        </w:tabs>
        <w:bidi w:val="0"/>
        <w:spacing w:before="0" w:after="0" w:line="240" w:lineRule="auto"/>
        <w:ind w:left="0" w:right="0" w:firstLine="0"/>
        <w:jc w:val="both"/>
      </w:pPr>
      <w:bookmarkStart w:id="19" w:name="bookmark19"/>
      <w:bookmarkEnd w:id="19"/>
      <w:r>
        <w:rPr>
          <w:color w:val="000000"/>
          <w:spacing w:val="0"/>
          <w:w w:val="100"/>
          <w:position w:val="0"/>
          <w:shd w:val="clear" w:color="auto" w:fill="auto"/>
          <w:lang w:val="cs-CZ" w:eastAsia="cs-CZ" w:bidi="cs-CZ"/>
        </w:rPr>
        <w:t>této etapě průzkumných a monitorovacích prací budou v 6 bodech nově vybudovány měřické pilíře. Každý ze sledovaných bodů bude mít pevný odrazný cíl. Použité metody měření (protínání zpět, polární metoda) zůstanou beze změny. Pevnými měřičskými pilíři docílíme menší nejistoty nahodilých i systematických chyb. Tyto body budou navrženy tak, aby sloužily pro měření budoucího vodního díla Kryry.</w:t>
      </w:r>
    </w:p>
    <w:p>
      <w:pPr>
        <w:pStyle w:val="Style2"/>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Zároveň je požadavkem k výše uvedenému vytvořit projekt monitoringu, který bude předložen ke schválení a následně poté bude vyřízeno příslušné povolení pro zřízení vztažných bodů/pilířů.</w:t>
      </w:r>
    </w:p>
    <w:p>
      <w:pPr>
        <w:pStyle w:val="Style2"/>
        <w:keepNext w:val="0"/>
        <w:keepLines w:val="0"/>
        <w:widowControl w:val="0"/>
        <w:numPr>
          <w:ilvl w:val="0"/>
          <w:numId w:val="3"/>
        </w:numPr>
        <w:shd w:val="clear" w:color="auto" w:fill="auto"/>
        <w:tabs>
          <w:tab w:pos="345" w:val="left"/>
        </w:tabs>
        <w:bidi w:val="0"/>
        <w:spacing w:before="0" w:after="60" w:line="240" w:lineRule="auto"/>
        <w:ind w:left="0" w:right="0" w:firstLine="0"/>
        <w:jc w:val="both"/>
      </w:pPr>
      <w:bookmarkStart w:id="20" w:name="bookmark20"/>
      <w:bookmarkEnd w:id="20"/>
      <w:r>
        <w:rPr>
          <w:color w:val="000000"/>
          <w:spacing w:val="0"/>
          <w:w w:val="100"/>
          <w:position w:val="0"/>
          <w:shd w:val="clear" w:color="auto" w:fill="auto"/>
          <w:lang w:val="cs-CZ" w:eastAsia="cs-CZ" w:bidi="cs-CZ"/>
        </w:rPr>
        <w:t>Dále se za předmět díla považuje:</w:t>
      </w:r>
    </w:p>
    <w:p>
      <w:pPr>
        <w:pStyle w:val="Style2"/>
        <w:keepNext w:val="0"/>
        <w:keepLines w:val="0"/>
        <w:widowControl w:val="0"/>
        <w:numPr>
          <w:ilvl w:val="0"/>
          <w:numId w:val="7"/>
        </w:numPr>
        <w:shd w:val="clear" w:color="auto" w:fill="auto"/>
        <w:tabs>
          <w:tab w:pos="1100" w:val="left"/>
        </w:tabs>
        <w:bidi w:val="0"/>
        <w:spacing w:before="0" w:after="180" w:line="288" w:lineRule="auto"/>
        <w:ind w:left="1100" w:right="0" w:hanging="360"/>
        <w:jc w:val="both"/>
      </w:pPr>
      <w:bookmarkStart w:id="21" w:name="bookmark21"/>
      <w:bookmarkEnd w:id="21"/>
      <w:r>
        <w:rPr>
          <w:color w:val="000000"/>
          <w:spacing w:val="0"/>
          <w:w w:val="100"/>
          <w:position w:val="0"/>
          <w:shd w:val="clear" w:color="auto" w:fill="auto"/>
          <w:lang w:val="cs-CZ" w:eastAsia="cs-CZ" w:bidi="cs-CZ"/>
        </w:rPr>
        <w:t>zdokumentování stavu (fotodokumentace) pracoviště před zahájením prací, pro pozdější porovnání stavu po dokončení díla (u nově zřízených bodů)</w:t>
      </w:r>
    </w:p>
    <w:p>
      <w:pPr>
        <w:pStyle w:val="Style2"/>
        <w:keepNext w:val="0"/>
        <w:keepLines w:val="0"/>
        <w:widowControl w:val="0"/>
        <w:numPr>
          <w:ilvl w:val="0"/>
          <w:numId w:val="7"/>
        </w:numPr>
        <w:shd w:val="clear" w:color="auto" w:fill="auto"/>
        <w:tabs>
          <w:tab w:pos="1137" w:val="left"/>
        </w:tabs>
        <w:bidi w:val="0"/>
        <w:spacing w:before="0" w:after="80" w:line="288" w:lineRule="auto"/>
        <w:ind w:left="1100" w:right="0" w:hanging="360"/>
        <w:jc w:val="both"/>
      </w:pPr>
      <w:bookmarkStart w:id="22" w:name="bookmark22"/>
      <w:bookmarkEnd w:id="22"/>
      <w:r>
        <w:rPr>
          <w:color w:val="000000"/>
          <w:spacing w:val="0"/>
          <w:w w:val="100"/>
          <w:position w:val="0"/>
          <w:shd w:val="clear" w:color="auto" w:fill="auto"/>
          <w:lang w:val="cs-CZ" w:eastAsia="cs-CZ" w:bidi="cs-CZ"/>
        </w:rPr>
        <w:t>likvidace veškerého vzniklého odpadu odpovídajícím zákonným způsobem, zajištění skládek a deponií, vč. vedení evidence o vzniklých odpadech a předání dokladů o jejich likvidaci objednateli při předání a převzetí díla, jako součást dokladové části zakázky,</w:t>
      </w:r>
    </w:p>
    <w:p>
      <w:pPr>
        <w:pStyle w:val="Style2"/>
        <w:keepNext w:val="0"/>
        <w:keepLines w:val="0"/>
        <w:widowControl w:val="0"/>
        <w:numPr>
          <w:ilvl w:val="0"/>
          <w:numId w:val="7"/>
        </w:numPr>
        <w:shd w:val="clear" w:color="auto" w:fill="auto"/>
        <w:tabs>
          <w:tab w:pos="1137" w:val="left"/>
        </w:tabs>
        <w:bidi w:val="0"/>
        <w:spacing w:before="0" w:after="80" w:line="288" w:lineRule="auto"/>
        <w:ind w:left="1100" w:right="0" w:hanging="360"/>
        <w:jc w:val="both"/>
      </w:pPr>
      <w:bookmarkStart w:id="23" w:name="bookmark23"/>
      <w:bookmarkEnd w:id="23"/>
      <w:r>
        <w:rPr>
          <w:color w:val="000000"/>
          <w:spacing w:val="0"/>
          <w:w w:val="100"/>
          <w:position w:val="0"/>
          <w:shd w:val="clear" w:color="auto" w:fill="auto"/>
          <w:lang w:val="cs-CZ" w:eastAsia="cs-CZ" w:bidi="cs-CZ"/>
        </w:rPr>
        <w:t>projektová dokumentace na měřické pilíře bude předložena k odsouhlasení objednatelem,</w:t>
      </w:r>
    </w:p>
    <w:p>
      <w:pPr>
        <w:pStyle w:val="Style2"/>
        <w:keepNext w:val="0"/>
        <w:keepLines w:val="0"/>
        <w:widowControl w:val="0"/>
        <w:numPr>
          <w:ilvl w:val="0"/>
          <w:numId w:val="7"/>
        </w:numPr>
        <w:shd w:val="clear" w:color="auto" w:fill="auto"/>
        <w:tabs>
          <w:tab w:pos="1117" w:val="left"/>
        </w:tabs>
        <w:bidi w:val="0"/>
        <w:spacing w:before="0" w:after="80" w:line="288" w:lineRule="auto"/>
        <w:ind w:left="0" w:right="0" w:firstLine="720"/>
        <w:jc w:val="both"/>
      </w:pPr>
      <w:bookmarkStart w:id="24" w:name="bookmark24"/>
      <w:bookmarkEnd w:id="24"/>
      <w:r>
        <w:rPr>
          <w:color w:val="000000"/>
          <w:spacing w:val="0"/>
          <w:w w:val="100"/>
          <w:position w:val="0"/>
          <w:shd w:val="clear" w:color="auto" w:fill="auto"/>
          <w:lang w:val="cs-CZ" w:eastAsia="cs-CZ" w:bidi="cs-CZ"/>
        </w:rPr>
        <w:t>zajištění potřebných přístupů,</w:t>
      </w:r>
    </w:p>
    <w:p>
      <w:pPr>
        <w:pStyle w:val="Style2"/>
        <w:keepNext w:val="0"/>
        <w:keepLines w:val="0"/>
        <w:widowControl w:val="0"/>
        <w:numPr>
          <w:ilvl w:val="0"/>
          <w:numId w:val="7"/>
        </w:numPr>
        <w:shd w:val="clear" w:color="auto" w:fill="auto"/>
        <w:tabs>
          <w:tab w:pos="1137" w:val="left"/>
        </w:tabs>
        <w:bidi w:val="0"/>
        <w:spacing w:before="0" w:after="80" w:line="288" w:lineRule="auto"/>
        <w:ind w:left="1100" w:right="0" w:hanging="360"/>
        <w:jc w:val="both"/>
      </w:pPr>
      <w:bookmarkStart w:id="25" w:name="bookmark25"/>
      <w:bookmarkEnd w:id="25"/>
      <w:r>
        <w:rPr>
          <w:color w:val="000000"/>
          <w:spacing w:val="0"/>
          <w:w w:val="100"/>
          <w:position w:val="0"/>
          <w:shd w:val="clear" w:color="auto" w:fill="auto"/>
          <w:lang w:val="cs-CZ" w:eastAsia="cs-CZ" w:bidi="cs-CZ"/>
        </w:rPr>
        <w:t>jednou za 2 roky svolání jednání s objednatelem a prezentaci stavu monitoringu, v posledním termínu plnění bude odevzdáno shrnutí za období celého monitoringu</w:t>
      </w:r>
    </w:p>
    <w:p>
      <w:pPr>
        <w:pStyle w:val="Style2"/>
        <w:keepNext w:val="0"/>
        <w:keepLines w:val="0"/>
        <w:widowControl w:val="0"/>
        <w:numPr>
          <w:ilvl w:val="0"/>
          <w:numId w:val="7"/>
        </w:numPr>
        <w:shd w:val="clear" w:color="auto" w:fill="auto"/>
        <w:tabs>
          <w:tab w:pos="1137" w:val="left"/>
        </w:tabs>
        <w:bidi w:val="0"/>
        <w:spacing w:before="0" w:after="80" w:line="288" w:lineRule="auto"/>
        <w:ind w:left="1100" w:right="0" w:hanging="360"/>
        <w:jc w:val="both"/>
      </w:pPr>
      <w:bookmarkStart w:id="26" w:name="bookmark26"/>
      <w:bookmarkEnd w:id="26"/>
      <w:r>
        <w:rPr>
          <w:color w:val="000000"/>
          <w:spacing w:val="0"/>
          <w:w w:val="100"/>
          <w:position w:val="0"/>
          <w:shd w:val="clear" w:color="auto" w:fill="auto"/>
          <w:lang w:val="cs-CZ" w:eastAsia="cs-CZ" w:bidi="cs-CZ"/>
        </w:rPr>
        <w:t>zpracování identifikace a vyhodnocení rizik vztahujících se k bezpečnosti a ochraně zdraví osob na pracovišti vyplývajících z prací a technologických postupů prováděných zhotovitelem i všemi podzhotoviteli, v souladu s § 101 odst. 3 zákona č. 262/2006 Sb., zákoník práce, ve znění pozdějších předpisů,</w:t>
      </w:r>
    </w:p>
    <w:p>
      <w:pPr>
        <w:pStyle w:val="Style2"/>
        <w:keepNext w:val="0"/>
        <w:keepLines w:val="0"/>
        <w:widowControl w:val="0"/>
        <w:numPr>
          <w:ilvl w:val="0"/>
          <w:numId w:val="7"/>
        </w:numPr>
        <w:shd w:val="clear" w:color="auto" w:fill="auto"/>
        <w:tabs>
          <w:tab w:pos="1137" w:val="left"/>
        </w:tabs>
        <w:bidi w:val="0"/>
        <w:spacing w:before="0" w:after="600" w:line="288" w:lineRule="auto"/>
        <w:ind w:left="1100" w:right="0" w:hanging="360"/>
        <w:jc w:val="both"/>
      </w:pPr>
      <w:bookmarkStart w:id="27" w:name="bookmark27"/>
      <w:bookmarkEnd w:id="27"/>
      <w:r>
        <w:rPr>
          <w:color w:val="000000"/>
          <w:spacing w:val="0"/>
          <w:w w:val="100"/>
          <w:position w:val="0"/>
          <w:shd w:val="clear" w:color="auto" w:fill="auto"/>
          <w:lang w:val="cs-CZ" w:eastAsia="cs-CZ" w:bidi="cs-CZ"/>
        </w:rPr>
        <w:t>zajištění pracoviště dle platných právních předpisů vztahujících se k bezpečnosti a ochraně zdraví osob (§ 3 zákona č. 309/2006 Sb., nařízení vlády č. 591/2006 Sb., o bližších minimálních požadavcích na bezpečnost a ochranu zdraví při práci na pracovištích, ve znění pozdějších předpisů.</w:t>
      </w:r>
    </w:p>
    <w:p>
      <w:pPr>
        <w:pStyle w:val="Style11"/>
        <w:keepNext/>
        <w:keepLines/>
        <w:widowControl w:val="0"/>
        <w:numPr>
          <w:ilvl w:val="0"/>
          <w:numId w:val="1"/>
        </w:numPr>
        <w:shd w:val="clear" w:color="auto" w:fill="auto"/>
        <w:tabs>
          <w:tab w:pos="675" w:val="left"/>
        </w:tabs>
        <w:bidi w:val="0"/>
        <w:spacing w:before="0" w:after="200" w:line="240" w:lineRule="auto"/>
        <w:ind w:left="0" w:right="0" w:firstLine="0"/>
        <w:jc w:val="center"/>
      </w:pPr>
      <w:bookmarkStart w:id="28" w:name="bookmark28"/>
      <w:bookmarkStart w:id="29" w:name="bookmark29"/>
      <w:bookmarkStart w:id="30" w:name="bookmark30"/>
      <w:bookmarkStart w:id="31" w:name="bookmark31"/>
      <w:bookmarkEnd w:id="30"/>
      <w:r>
        <w:rPr>
          <w:color w:val="000000"/>
          <w:spacing w:val="0"/>
          <w:w w:val="100"/>
          <w:position w:val="0"/>
          <w:shd w:val="clear" w:color="auto" w:fill="auto"/>
          <w:lang w:val="cs-CZ" w:eastAsia="cs-CZ" w:bidi="cs-CZ"/>
        </w:rPr>
        <w:t>DÍLO A ZPŮSOB PROVEDENÍ DÍLA</w:t>
      </w:r>
      <w:bookmarkEnd w:id="28"/>
      <w:bookmarkEnd w:id="29"/>
      <w:bookmarkEnd w:id="31"/>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Zhotovitel odpovídá za to, že dílo bude provedeno v souladu s příslušnými platnými předpisy a technickými normami. Zhotovitel je zodpovědný za stanovení potřebného rozsahu průzkumných prací jako podkladu pro zpracování kvalitní Studie. Pokud není ve smlouvě stanoveno jinak, zhotovitel tyto průzkumné práce zajistí.</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Zhotovitel prohlašuje, že si pečlivě prostudoval veškeré zadávací podklady a že k tomu, aby mohlo být dílo řádně provedeno podle ustanovení této smlouvy, není třeba žádných změn nebo úprav zadání. Na vyžádání objednatele zhotovitel dodá další vyhotovení Studie v požadovaném počtu za zvláštní úhradu. Objednatel se zavazuje řádně provedené dílo podle ustanovení této smlouvy převzít a zaplatit za dílo dohodnutou cenu.</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 bezvadné Dílo ve sjednaném termínu od zhotovitele převzít a zaplatit zhotovitele cenu Díla specifikovanou dále v této Smlouvě.</w:t>
      </w:r>
    </w:p>
    <w:p>
      <w:pPr>
        <w:pStyle w:val="Style11"/>
        <w:keepNext/>
        <w:keepLines/>
        <w:widowControl w:val="0"/>
        <w:numPr>
          <w:ilvl w:val="0"/>
          <w:numId w:val="1"/>
        </w:numPr>
        <w:shd w:val="clear" w:color="auto" w:fill="auto"/>
        <w:tabs>
          <w:tab w:pos="675" w:val="left"/>
        </w:tabs>
        <w:bidi w:val="0"/>
        <w:spacing w:before="0" w:after="200" w:line="240" w:lineRule="auto"/>
        <w:ind w:left="0" w:right="0" w:firstLine="0"/>
        <w:jc w:val="center"/>
      </w:pPr>
      <w:bookmarkStart w:id="32" w:name="bookmark32"/>
      <w:bookmarkStart w:id="33" w:name="bookmark33"/>
      <w:bookmarkStart w:id="34" w:name="bookmark34"/>
      <w:bookmarkStart w:id="35" w:name="bookmark35"/>
      <w:bookmarkEnd w:id="34"/>
      <w:r>
        <w:rPr>
          <w:color w:val="000000"/>
          <w:spacing w:val="0"/>
          <w:w w:val="100"/>
          <w:position w:val="0"/>
          <w:shd w:val="clear" w:color="auto" w:fill="auto"/>
          <w:lang w:val="cs-CZ" w:eastAsia="cs-CZ" w:bidi="cs-CZ"/>
        </w:rPr>
        <w:t>TERMÍNY PLNĚNÍ</w:t>
      </w:r>
      <w:bookmarkEnd w:id="32"/>
      <w:bookmarkEnd w:id="33"/>
      <w:bookmarkEnd w:id="35"/>
    </w:p>
    <w:p>
      <w:pPr>
        <w:pStyle w:val="Style2"/>
        <w:keepNext w:val="0"/>
        <w:keepLines w:val="0"/>
        <w:widowControl w:val="0"/>
        <w:numPr>
          <w:ilvl w:val="0"/>
          <w:numId w:val="9"/>
        </w:numPr>
        <w:shd w:val="clear" w:color="auto" w:fill="auto"/>
        <w:tabs>
          <w:tab w:pos="762" w:val="left"/>
        </w:tabs>
        <w:bidi w:val="0"/>
        <w:spacing w:before="0" w:line="240" w:lineRule="auto"/>
        <w:ind w:left="0" w:right="0" w:firstLine="380"/>
        <w:jc w:val="both"/>
      </w:pPr>
      <w:bookmarkStart w:id="36" w:name="bookmark36"/>
      <w:bookmarkEnd w:id="36"/>
      <w:r>
        <w:rPr>
          <w:color w:val="000000"/>
          <w:spacing w:val="0"/>
          <w:w w:val="100"/>
          <w:position w:val="0"/>
          <w:shd w:val="clear" w:color="auto" w:fill="auto"/>
          <w:lang w:val="cs-CZ" w:eastAsia="cs-CZ" w:bidi="cs-CZ"/>
        </w:rPr>
        <w:t>Termín provedení díla:</w:t>
      </w:r>
    </w:p>
    <w:p>
      <w:pPr>
        <w:pStyle w:val="Style2"/>
        <w:keepNext w:val="0"/>
        <w:keepLines w:val="0"/>
        <w:widowControl w:val="0"/>
        <w:numPr>
          <w:ilvl w:val="0"/>
          <w:numId w:val="11"/>
        </w:numPr>
        <w:shd w:val="clear" w:color="auto" w:fill="auto"/>
        <w:tabs>
          <w:tab w:pos="675" w:val="left"/>
        </w:tabs>
        <w:bidi w:val="0"/>
        <w:spacing w:before="0" w:after="0" w:line="240" w:lineRule="auto"/>
        <w:ind w:left="0" w:right="0" w:firstLine="0"/>
        <w:jc w:val="both"/>
      </w:pPr>
      <w:bookmarkStart w:id="37" w:name="bookmark37"/>
      <w:bookmarkEnd w:id="37"/>
      <w:r>
        <w:rPr>
          <w:color w:val="000000"/>
          <w:spacing w:val="0"/>
          <w:w w:val="100"/>
          <w:position w:val="0"/>
          <w:shd w:val="clear" w:color="auto" w:fill="auto"/>
          <w:lang w:val="cs-CZ" w:eastAsia="cs-CZ" w:bidi="cs-CZ"/>
        </w:rPr>
        <w:t>zahájení prací na předmětu plnění:</w:t>
      </w:r>
    </w:p>
    <w:p>
      <w:pPr>
        <w:pStyle w:val="Style2"/>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 xml:space="preserve">bez zbytečného odkladu, </w:t>
      </w:r>
      <w:r>
        <w:rPr>
          <w:b/>
          <w:bCs/>
          <w:color w:val="000000"/>
          <w:spacing w:val="0"/>
          <w:w w:val="100"/>
          <w:position w:val="0"/>
          <w:shd w:val="clear" w:color="auto" w:fill="auto"/>
          <w:lang w:val="cs-CZ" w:eastAsia="cs-CZ" w:bidi="cs-CZ"/>
        </w:rPr>
        <w:t>ihned po nabytí účinnosti této smlouvy</w:t>
      </w:r>
    </w:p>
    <w:p>
      <w:pPr>
        <w:pStyle w:val="Style2"/>
        <w:keepNext w:val="0"/>
        <w:keepLines w:val="0"/>
        <w:widowControl w:val="0"/>
        <w:numPr>
          <w:ilvl w:val="0"/>
          <w:numId w:val="11"/>
        </w:numPr>
        <w:shd w:val="clear" w:color="auto" w:fill="auto"/>
        <w:tabs>
          <w:tab w:pos="675" w:val="left"/>
        </w:tabs>
        <w:bidi w:val="0"/>
        <w:spacing w:before="0" w:line="240" w:lineRule="auto"/>
        <w:ind w:left="0" w:right="0" w:firstLine="0"/>
        <w:jc w:val="both"/>
      </w:pPr>
      <w:bookmarkStart w:id="38" w:name="bookmark38"/>
      <w:bookmarkEnd w:id="38"/>
      <w:r>
        <w:rPr>
          <w:color w:val="000000"/>
          <w:spacing w:val="0"/>
          <w:w w:val="100"/>
          <w:position w:val="0"/>
          <w:shd w:val="clear" w:color="auto" w:fill="auto"/>
          <w:lang w:val="cs-CZ" w:eastAsia="cs-CZ" w:bidi="cs-CZ"/>
        </w:rPr>
        <w:t>dílčí plnění:</w:t>
      </w:r>
    </w:p>
    <w:p>
      <w:pPr>
        <w:pStyle w:val="Style2"/>
        <w:keepNext w:val="0"/>
        <w:keepLines w:val="0"/>
        <w:widowControl w:val="0"/>
        <w:numPr>
          <w:ilvl w:val="0"/>
          <w:numId w:val="13"/>
        </w:numPr>
        <w:shd w:val="clear" w:color="auto" w:fill="auto"/>
        <w:tabs>
          <w:tab w:pos="382" w:val="left"/>
        </w:tabs>
        <w:bidi w:val="0"/>
        <w:spacing w:before="0" w:after="0" w:line="240" w:lineRule="auto"/>
        <w:ind w:left="0" w:right="0" w:firstLine="0"/>
        <w:jc w:val="both"/>
      </w:pPr>
      <w:bookmarkStart w:id="39" w:name="bookmark39"/>
      <w:bookmarkEnd w:id="39"/>
      <w:r>
        <w:rPr>
          <w:color w:val="000000"/>
          <w:spacing w:val="0"/>
          <w:w w:val="100"/>
          <w:position w:val="0"/>
          <w:shd w:val="clear" w:color="auto" w:fill="auto"/>
          <w:lang w:val="cs-CZ" w:eastAsia="cs-CZ" w:bidi="cs-CZ"/>
        </w:rPr>
        <w:t>dílčí plnění - zřízení měřických pilířů/vztažných bodů</w:t>
      </w:r>
    </w:p>
    <w:p>
      <w:pPr>
        <w:pStyle w:val="Style2"/>
        <w:keepNext w:val="0"/>
        <w:keepLines w:val="0"/>
        <w:widowControl w:val="0"/>
        <w:shd w:val="clear" w:color="auto" w:fill="auto"/>
        <w:bidi w:val="0"/>
        <w:spacing w:before="0" w:after="0" w:line="240" w:lineRule="auto"/>
        <w:ind w:left="1540" w:right="0" w:firstLine="0"/>
        <w:jc w:val="both"/>
      </w:pPr>
      <w:r>
        <w:rPr>
          <w:color w:val="000000"/>
          <w:spacing w:val="0"/>
          <w:w w:val="100"/>
          <w:position w:val="0"/>
          <w:shd w:val="clear" w:color="auto" w:fill="auto"/>
          <w:lang w:val="cs-CZ" w:eastAsia="cs-CZ" w:bidi="cs-CZ"/>
        </w:rPr>
        <w:t>do 90 kalendářních dnů po nabytí účinnosti této smlouvy</w:t>
      </w:r>
    </w:p>
    <w:p>
      <w:pPr>
        <w:pStyle w:val="Style2"/>
        <w:keepNext w:val="0"/>
        <w:keepLines w:val="0"/>
        <w:widowControl w:val="0"/>
        <w:numPr>
          <w:ilvl w:val="0"/>
          <w:numId w:val="13"/>
        </w:numPr>
        <w:shd w:val="clear" w:color="auto" w:fill="auto"/>
        <w:tabs>
          <w:tab w:pos="382" w:val="left"/>
          <w:tab w:pos="7032" w:val="left"/>
        </w:tabs>
        <w:bidi w:val="0"/>
        <w:spacing w:before="0" w:after="0" w:line="240" w:lineRule="auto"/>
        <w:ind w:left="0" w:right="0" w:firstLine="0"/>
        <w:jc w:val="both"/>
      </w:pPr>
      <w:bookmarkStart w:id="40" w:name="bookmark40"/>
      <w:bookmarkEnd w:id="40"/>
      <w:r>
        <w:rPr>
          <w:color w:val="000000"/>
          <w:spacing w:val="0"/>
          <w:w w:val="100"/>
          <w:position w:val="0"/>
          <w:shd w:val="clear" w:color="auto" w:fill="auto"/>
          <w:lang w:val="cs-CZ" w:eastAsia="cs-CZ" w:bidi="cs-CZ"/>
        </w:rPr>
        <w:t>dílčí plnění - roční HG měření a roční měření sesuvy - rok 2025</w:t>
        <w:tab/>
        <w:t>do 31.12.2025</w:t>
      </w:r>
    </w:p>
    <w:p>
      <w:pPr>
        <w:pStyle w:val="Style2"/>
        <w:keepNext w:val="0"/>
        <w:keepLines w:val="0"/>
        <w:widowControl w:val="0"/>
        <w:numPr>
          <w:ilvl w:val="0"/>
          <w:numId w:val="13"/>
        </w:numPr>
        <w:shd w:val="clear" w:color="auto" w:fill="auto"/>
        <w:tabs>
          <w:tab w:pos="382" w:val="left"/>
          <w:tab w:pos="7032" w:val="left"/>
        </w:tabs>
        <w:bidi w:val="0"/>
        <w:spacing w:before="0" w:line="240" w:lineRule="auto"/>
        <w:ind w:left="0" w:right="0" w:firstLine="0"/>
        <w:jc w:val="both"/>
      </w:pPr>
      <w:bookmarkStart w:id="41" w:name="bookmark41"/>
      <w:bookmarkEnd w:id="41"/>
      <w:r>
        <w:rPr>
          <w:color w:val="000000"/>
          <w:spacing w:val="0"/>
          <w:w w:val="100"/>
          <w:position w:val="0"/>
          <w:shd w:val="clear" w:color="auto" w:fill="auto"/>
          <w:lang w:val="cs-CZ" w:eastAsia="cs-CZ" w:bidi="cs-CZ"/>
        </w:rPr>
        <w:t>dílčí plnění - roční HG měření a roční měření sesuvy - rok 2026</w:t>
        <w:tab/>
        <w:t>do 31.12.2026</w:t>
      </w:r>
    </w:p>
    <w:p>
      <w:pPr>
        <w:pStyle w:val="Style2"/>
        <w:keepNext w:val="0"/>
        <w:keepLines w:val="0"/>
        <w:widowControl w:val="0"/>
        <w:numPr>
          <w:ilvl w:val="0"/>
          <w:numId w:val="13"/>
        </w:numPr>
        <w:shd w:val="clear" w:color="auto" w:fill="auto"/>
        <w:tabs>
          <w:tab w:pos="382" w:val="left"/>
          <w:tab w:pos="6638" w:val="right"/>
          <w:tab w:pos="8486" w:val="right"/>
        </w:tabs>
        <w:bidi w:val="0"/>
        <w:spacing w:before="0" w:after="0" w:line="240" w:lineRule="auto"/>
        <w:ind w:left="0" w:right="0" w:firstLine="0"/>
        <w:jc w:val="both"/>
      </w:pPr>
      <w:bookmarkStart w:id="42" w:name="bookmark42"/>
      <w:bookmarkEnd w:id="42"/>
      <w:r>
        <w:rPr>
          <w:color w:val="000000"/>
          <w:spacing w:val="0"/>
          <w:w w:val="100"/>
          <w:position w:val="0"/>
          <w:shd w:val="clear" w:color="auto" w:fill="auto"/>
          <w:lang w:val="cs-CZ" w:eastAsia="cs-CZ" w:bidi="cs-CZ"/>
        </w:rPr>
        <w:t>dílčí plnění</w:t>
        <w:tab/>
        <w:t>- roční HG měření a roční měření sesuvy - rok 2027</w:t>
        <w:tab/>
        <w:t>do 31.12.2027</w:t>
      </w:r>
    </w:p>
    <w:p>
      <w:pPr>
        <w:pStyle w:val="Style2"/>
        <w:keepNext w:val="0"/>
        <w:keepLines w:val="0"/>
        <w:widowControl w:val="0"/>
        <w:numPr>
          <w:ilvl w:val="0"/>
          <w:numId w:val="13"/>
        </w:numPr>
        <w:shd w:val="clear" w:color="auto" w:fill="auto"/>
        <w:tabs>
          <w:tab w:pos="382" w:val="left"/>
          <w:tab w:pos="6638" w:val="right"/>
          <w:tab w:pos="8486" w:val="right"/>
        </w:tabs>
        <w:bidi w:val="0"/>
        <w:spacing w:before="0" w:after="0" w:line="240" w:lineRule="auto"/>
        <w:ind w:left="0" w:right="0" w:firstLine="0"/>
        <w:jc w:val="both"/>
      </w:pPr>
      <w:bookmarkStart w:id="43" w:name="bookmark43"/>
      <w:bookmarkEnd w:id="43"/>
      <w:r>
        <w:rPr>
          <w:color w:val="000000"/>
          <w:spacing w:val="0"/>
          <w:w w:val="100"/>
          <w:position w:val="0"/>
          <w:shd w:val="clear" w:color="auto" w:fill="auto"/>
          <w:lang w:val="cs-CZ" w:eastAsia="cs-CZ" w:bidi="cs-CZ"/>
        </w:rPr>
        <w:t>dílčí plnění</w:t>
        <w:tab/>
        <w:t>- roční HG měření a roční měření sesuvy - rok 2028</w:t>
        <w:tab/>
        <w:t>do 31.12.2028</w:t>
      </w:r>
    </w:p>
    <w:p>
      <w:pPr>
        <w:pStyle w:val="Style2"/>
        <w:keepNext w:val="0"/>
        <w:keepLines w:val="0"/>
        <w:widowControl w:val="0"/>
        <w:numPr>
          <w:ilvl w:val="0"/>
          <w:numId w:val="13"/>
        </w:numPr>
        <w:shd w:val="clear" w:color="auto" w:fill="auto"/>
        <w:tabs>
          <w:tab w:pos="382" w:val="left"/>
          <w:tab w:pos="6638" w:val="right"/>
          <w:tab w:pos="8486" w:val="right"/>
        </w:tabs>
        <w:bidi w:val="0"/>
        <w:spacing w:before="0" w:after="0" w:line="240" w:lineRule="auto"/>
        <w:ind w:left="0" w:right="0" w:firstLine="0"/>
        <w:jc w:val="both"/>
      </w:pPr>
      <w:bookmarkStart w:id="44" w:name="bookmark44"/>
      <w:bookmarkEnd w:id="44"/>
      <w:r>
        <w:rPr>
          <w:color w:val="000000"/>
          <w:spacing w:val="0"/>
          <w:w w:val="100"/>
          <w:position w:val="0"/>
          <w:shd w:val="clear" w:color="auto" w:fill="auto"/>
          <w:lang w:val="cs-CZ" w:eastAsia="cs-CZ" w:bidi="cs-CZ"/>
        </w:rPr>
        <w:t>dílčí plnění</w:t>
        <w:tab/>
        <w:t>- roční HG měření a roční měření sesuvy - rok 2029</w:t>
        <w:tab/>
        <w:t>do 31.12.2029</w:t>
      </w:r>
    </w:p>
    <w:p>
      <w:pPr>
        <w:pStyle w:val="Style2"/>
        <w:keepNext w:val="0"/>
        <w:keepLines w:val="0"/>
        <w:widowControl w:val="0"/>
        <w:numPr>
          <w:ilvl w:val="0"/>
          <w:numId w:val="13"/>
        </w:numPr>
        <w:shd w:val="clear" w:color="auto" w:fill="auto"/>
        <w:tabs>
          <w:tab w:pos="382" w:val="left"/>
          <w:tab w:pos="6638" w:val="right"/>
          <w:tab w:pos="8486" w:val="right"/>
        </w:tabs>
        <w:bidi w:val="0"/>
        <w:spacing w:before="0" w:after="700" w:line="240" w:lineRule="auto"/>
        <w:ind w:left="0" w:right="0" w:firstLine="0"/>
        <w:jc w:val="both"/>
      </w:pPr>
      <w:bookmarkStart w:id="45" w:name="bookmark45"/>
      <w:bookmarkEnd w:id="45"/>
      <w:r>
        <w:rPr>
          <w:color w:val="000000"/>
          <w:spacing w:val="0"/>
          <w:w w:val="100"/>
          <w:position w:val="0"/>
          <w:shd w:val="clear" w:color="auto" w:fill="auto"/>
          <w:lang w:val="cs-CZ" w:eastAsia="cs-CZ" w:bidi="cs-CZ"/>
        </w:rPr>
        <w:t>dílčí plnění</w:t>
        <w:tab/>
        <w:t>- roční HG měření a roční měření sesuvy - rok 2030</w:t>
        <w:tab/>
        <w:t xml:space="preserve">do 31.12.2030 </w:t>
      </w:r>
      <w:r>
        <w:rPr>
          <w:color w:val="000000"/>
          <w:spacing w:val="0"/>
          <w:w w:val="100"/>
          <w:position w:val="0"/>
          <w:shd w:val="clear" w:color="auto" w:fill="auto"/>
          <w:lang w:val="cs-CZ" w:eastAsia="cs-CZ" w:bidi="cs-CZ"/>
        </w:rPr>
        <w:t xml:space="preserve">c) ukončení díla: </w:t>
      </w:r>
      <w:r>
        <w:rPr>
          <w:b/>
          <w:bCs/>
          <w:color w:val="000000"/>
          <w:spacing w:val="0"/>
          <w:w w:val="100"/>
          <w:position w:val="0"/>
          <w:shd w:val="clear" w:color="auto" w:fill="auto"/>
          <w:lang w:val="cs-CZ" w:eastAsia="cs-CZ" w:bidi="cs-CZ"/>
        </w:rPr>
        <w:t>nejpozději 31.12.2030</w:t>
      </w:r>
    </w:p>
    <w:p>
      <w:pPr>
        <w:pStyle w:val="Style2"/>
        <w:keepNext w:val="0"/>
        <w:keepLines w:val="0"/>
        <w:widowControl w:val="0"/>
        <w:numPr>
          <w:ilvl w:val="0"/>
          <w:numId w:val="9"/>
        </w:numPr>
        <w:shd w:val="clear" w:color="auto" w:fill="auto"/>
        <w:tabs>
          <w:tab w:pos="782" w:val="left"/>
        </w:tabs>
        <w:bidi w:val="0"/>
        <w:spacing w:before="0" w:after="180" w:line="240" w:lineRule="auto"/>
        <w:ind w:left="740" w:right="0" w:hanging="340"/>
        <w:jc w:val="both"/>
      </w:pPr>
      <w:bookmarkStart w:id="46" w:name="bookmark46"/>
      <w:bookmarkEnd w:id="46"/>
      <w:r>
        <w:rPr>
          <w:color w:val="000000"/>
          <w:spacing w:val="0"/>
          <w:w w:val="100"/>
          <w:position w:val="0"/>
          <w:shd w:val="clear" w:color="auto" w:fill="auto"/>
          <w:lang w:val="cs-CZ" w:eastAsia="cs-CZ" w:bidi="cs-CZ"/>
        </w:rPr>
        <w:t>Místem plnění veřejné zakázky je Povodí Ohře, státní podnik, se sídlem Bezručova 4219, 430 03 Chomutov, Odbor plánování projektů a zakázek. Předání a převzetí výstupů plnění veřejné zakázky bude uskutečněno v sídle zadavatele.</w:t>
      </w:r>
    </w:p>
    <w:p>
      <w:pPr>
        <w:pStyle w:val="Style11"/>
        <w:keepNext/>
        <w:keepLines/>
        <w:widowControl w:val="0"/>
        <w:numPr>
          <w:ilvl w:val="0"/>
          <w:numId w:val="1"/>
        </w:numPr>
        <w:shd w:val="clear" w:color="auto" w:fill="auto"/>
        <w:tabs>
          <w:tab w:pos="706" w:val="left"/>
        </w:tabs>
        <w:bidi w:val="0"/>
        <w:spacing w:before="0" w:after="180" w:line="240" w:lineRule="auto"/>
        <w:ind w:left="0" w:right="0" w:firstLine="0"/>
        <w:jc w:val="center"/>
      </w:pPr>
      <w:bookmarkStart w:id="47" w:name="bookmark47"/>
      <w:bookmarkStart w:id="48" w:name="bookmark48"/>
      <w:bookmarkStart w:id="49" w:name="bookmark49"/>
      <w:bookmarkStart w:id="50" w:name="bookmark50"/>
      <w:bookmarkEnd w:id="49"/>
      <w:r>
        <w:rPr>
          <w:color w:val="000000"/>
          <w:spacing w:val="0"/>
          <w:w w:val="100"/>
          <w:position w:val="0"/>
          <w:shd w:val="clear" w:color="auto" w:fill="auto"/>
          <w:lang w:val="cs-CZ" w:eastAsia="cs-CZ" w:bidi="cs-CZ"/>
        </w:rPr>
        <w:t>CENA</w:t>
      </w:r>
      <w:bookmarkEnd w:id="47"/>
      <w:bookmarkEnd w:id="48"/>
      <w:bookmarkEnd w:id="50"/>
    </w:p>
    <w:p>
      <w:pPr>
        <w:pStyle w:val="Style2"/>
        <w:keepNext w:val="0"/>
        <w:keepLines w:val="0"/>
        <w:widowControl w:val="0"/>
        <w:numPr>
          <w:ilvl w:val="0"/>
          <w:numId w:val="15"/>
        </w:numPr>
        <w:shd w:val="clear" w:color="auto" w:fill="auto"/>
        <w:tabs>
          <w:tab w:pos="782" w:val="left"/>
        </w:tabs>
        <w:bidi w:val="0"/>
        <w:spacing w:before="0" w:after="180" w:line="240" w:lineRule="auto"/>
        <w:ind w:left="740" w:right="0" w:hanging="340"/>
        <w:jc w:val="both"/>
      </w:pPr>
      <w:bookmarkStart w:id="51" w:name="bookmark51"/>
      <w:bookmarkEnd w:id="51"/>
      <w:r>
        <w:rPr>
          <w:color w:val="000000"/>
          <w:spacing w:val="0"/>
          <w:w w:val="100"/>
          <w:position w:val="0"/>
          <w:shd w:val="clear" w:color="auto" w:fill="auto"/>
          <w:lang w:val="cs-CZ" w:eastAsia="cs-CZ" w:bidi="cs-CZ"/>
        </w:rPr>
        <w:t xml:space="preserve">Cena díla zahrnuje veškeré náklady zhotovitele související s realizací díla a činí celkem: </w:t>
      </w:r>
      <w:r>
        <w:rPr>
          <w:b/>
          <w:bCs/>
          <w:color w:val="000000"/>
          <w:spacing w:val="0"/>
          <w:w w:val="100"/>
          <w:position w:val="0"/>
          <w:shd w:val="clear" w:color="auto" w:fill="auto"/>
          <w:lang w:val="cs-CZ" w:eastAsia="cs-CZ" w:bidi="cs-CZ"/>
        </w:rPr>
        <w:t>1 443 200,- Kč bez DPH,</w:t>
      </w:r>
    </w:p>
    <w:p>
      <w:pPr>
        <w:pStyle w:val="Style2"/>
        <w:keepNext w:val="0"/>
        <w:keepLines w:val="0"/>
        <w:widowControl w:val="0"/>
        <w:shd w:val="clear" w:color="auto" w:fill="auto"/>
        <w:bidi w:val="0"/>
        <w:spacing w:before="0" w:after="0" w:line="240" w:lineRule="auto"/>
        <w:ind w:left="0" w:right="0" w:firstLine="740"/>
        <w:jc w:val="both"/>
      </w:pPr>
      <w:r>
        <w:rPr>
          <w:b/>
          <w:bCs/>
          <w:color w:val="000000"/>
          <w:spacing w:val="0"/>
          <w:w w:val="100"/>
          <w:position w:val="0"/>
          <w:shd w:val="clear" w:color="auto" w:fill="auto"/>
          <w:lang w:val="cs-CZ" w:eastAsia="cs-CZ" w:bidi="cs-CZ"/>
        </w:rPr>
        <w:t>a z toho cena za jednotlivé roky:</w:t>
      </w:r>
    </w:p>
    <w:p>
      <w:pPr>
        <w:pStyle w:val="Style2"/>
        <w:keepNext w:val="0"/>
        <w:keepLines w:val="0"/>
        <w:widowControl w:val="0"/>
        <w:numPr>
          <w:ilvl w:val="0"/>
          <w:numId w:val="17"/>
        </w:numPr>
        <w:shd w:val="clear" w:color="auto" w:fill="auto"/>
        <w:tabs>
          <w:tab w:pos="2847" w:val="left"/>
        </w:tabs>
        <w:bidi w:val="0"/>
        <w:spacing w:before="0" w:after="0" w:line="240" w:lineRule="auto"/>
        <w:ind w:left="0" w:right="0" w:firstLine="740"/>
        <w:jc w:val="both"/>
      </w:pPr>
      <w:bookmarkStart w:id="52" w:name="bookmark52"/>
      <w:bookmarkEnd w:id="52"/>
      <w:r>
        <w:rPr>
          <w:b/>
          <w:bCs/>
          <w:color w:val="000000"/>
          <w:spacing w:val="0"/>
          <w:w w:val="100"/>
          <w:position w:val="0"/>
          <w:shd w:val="clear" w:color="auto" w:fill="auto"/>
          <w:lang w:val="cs-CZ" w:eastAsia="cs-CZ" w:bidi="cs-CZ"/>
        </w:rPr>
        <w:t>279 200,- Kč bez DPH</w:t>
      </w:r>
    </w:p>
    <w:p>
      <w:pPr>
        <w:pStyle w:val="Style2"/>
        <w:keepNext w:val="0"/>
        <w:keepLines w:val="0"/>
        <w:widowControl w:val="0"/>
        <w:numPr>
          <w:ilvl w:val="0"/>
          <w:numId w:val="17"/>
        </w:numPr>
        <w:shd w:val="clear" w:color="auto" w:fill="auto"/>
        <w:tabs>
          <w:tab w:pos="2847" w:val="left"/>
        </w:tabs>
        <w:bidi w:val="0"/>
        <w:spacing w:before="0" w:after="0" w:line="240" w:lineRule="auto"/>
        <w:ind w:left="0" w:right="0" w:firstLine="740"/>
        <w:jc w:val="both"/>
      </w:pPr>
      <w:bookmarkStart w:id="53" w:name="bookmark53"/>
      <w:bookmarkEnd w:id="53"/>
      <w:r>
        <w:rPr>
          <w:b/>
          <w:bCs/>
          <w:color w:val="000000"/>
          <w:spacing w:val="0"/>
          <w:w w:val="100"/>
          <w:position w:val="0"/>
          <w:shd w:val="clear" w:color="auto" w:fill="auto"/>
          <w:lang w:val="cs-CZ" w:eastAsia="cs-CZ" w:bidi="cs-CZ"/>
        </w:rPr>
        <w:t>252 200,- Kč bez DPH</w:t>
      </w:r>
    </w:p>
    <w:p>
      <w:pPr>
        <w:pStyle w:val="Style2"/>
        <w:keepNext w:val="0"/>
        <w:keepLines w:val="0"/>
        <w:widowControl w:val="0"/>
        <w:numPr>
          <w:ilvl w:val="0"/>
          <w:numId w:val="17"/>
        </w:numPr>
        <w:shd w:val="clear" w:color="auto" w:fill="auto"/>
        <w:tabs>
          <w:tab w:pos="2847" w:val="left"/>
        </w:tabs>
        <w:bidi w:val="0"/>
        <w:spacing w:before="0" w:after="0" w:line="240" w:lineRule="auto"/>
        <w:ind w:left="0" w:right="0" w:firstLine="740"/>
        <w:jc w:val="both"/>
      </w:pPr>
      <w:bookmarkStart w:id="54" w:name="bookmark54"/>
      <w:bookmarkEnd w:id="54"/>
      <w:r>
        <w:rPr>
          <w:b/>
          <w:bCs/>
          <w:color w:val="000000"/>
          <w:spacing w:val="0"/>
          <w:w w:val="100"/>
          <w:position w:val="0"/>
          <w:shd w:val="clear" w:color="auto" w:fill="auto"/>
          <w:lang w:val="cs-CZ" w:eastAsia="cs-CZ" w:bidi="cs-CZ"/>
        </w:rPr>
        <w:t>203 700,- Kč bez DPH</w:t>
      </w:r>
    </w:p>
    <w:p>
      <w:pPr>
        <w:pStyle w:val="Style2"/>
        <w:keepNext w:val="0"/>
        <w:keepLines w:val="0"/>
        <w:widowControl w:val="0"/>
        <w:numPr>
          <w:ilvl w:val="0"/>
          <w:numId w:val="17"/>
        </w:numPr>
        <w:shd w:val="clear" w:color="auto" w:fill="auto"/>
        <w:tabs>
          <w:tab w:pos="2847" w:val="left"/>
        </w:tabs>
        <w:bidi w:val="0"/>
        <w:spacing w:before="0" w:after="0" w:line="240" w:lineRule="auto"/>
        <w:ind w:left="0" w:right="0" w:firstLine="740"/>
        <w:jc w:val="both"/>
      </w:pPr>
      <w:bookmarkStart w:id="55" w:name="bookmark55"/>
      <w:bookmarkEnd w:id="55"/>
      <w:r>
        <w:rPr>
          <w:b/>
          <w:bCs/>
          <w:color w:val="000000"/>
          <w:spacing w:val="0"/>
          <w:w w:val="100"/>
          <w:position w:val="0"/>
          <w:shd w:val="clear" w:color="auto" w:fill="auto"/>
          <w:lang w:val="cs-CZ" w:eastAsia="cs-CZ" w:bidi="cs-CZ"/>
        </w:rPr>
        <w:t>252 200,- Kč bez DPH</w:t>
      </w:r>
    </w:p>
    <w:p>
      <w:pPr>
        <w:pStyle w:val="Style2"/>
        <w:keepNext w:val="0"/>
        <w:keepLines w:val="0"/>
        <w:widowControl w:val="0"/>
        <w:numPr>
          <w:ilvl w:val="0"/>
          <w:numId w:val="17"/>
        </w:numPr>
        <w:shd w:val="clear" w:color="auto" w:fill="auto"/>
        <w:tabs>
          <w:tab w:pos="2847" w:val="left"/>
        </w:tabs>
        <w:bidi w:val="0"/>
        <w:spacing w:before="0" w:after="0" w:line="240" w:lineRule="auto"/>
        <w:ind w:left="0" w:right="0" w:firstLine="740"/>
        <w:jc w:val="both"/>
      </w:pPr>
      <w:bookmarkStart w:id="56" w:name="bookmark56"/>
      <w:bookmarkEnd w:id="56"/>
      <w:r>
        <w:rPr>
          <w:b/>
          <w:bCs/>
          <w:color w:val="000000"/>
          <w:spacing w:val="0"/>
          <w:w w:val="100"/>
          <w:position w:val="0"/>
          <w:shd w:val="clear" w:color="auto" w:fill="auto"/>
          <w:lang w:val="cs-CZ" w:eastAsia="cs-CZ" w:bidi="cs-CZ"/>
        </w:rPr>
        <w:t>203 700,- Kč bez DPH</w:t>
      </w:r>
    </w:p>
    <w:p>
      <w:pPr>
        <w:pStyle w:val="Style2"/>
        <w:keepNext w:val="0"/>
        <w:keepLines w:val="0"/>
        <w:widowControl w:val="0"/>
        <w:numPr>
          <w:ilvl w:val="0"/>
          <w:numId w:val="17"/>
        </w:numPr>
        <w:shd w:val="clear" w:color="auto" w:fill="auto"/>
        <w:tabs>
          <w:tab w:pos="2847" w:val="left"/>
        </w:tabs>
        <w:bidi w:val="0"/>
        <w:spacing w:before="0" w:after="440" w:line="240" w:lineRule="auto"/>
        <w:ind w:left="0" w:right="0" w:firstLine="740"/>
        <w:jc w:val="both"/>
      </w:pPr>
      <w:bookmarkStart w:id="57" w:name="bookmark57"/>
      <w:bookmarkEnd w:id="57"/>
      <w:r>
        <w:rPr>
          <w:b/>
          <w:bCs/>
          <w:color w:val="000000"/>
          <w:spacing w:val="0"/>
          <w:w w:val="100"/>
          <w:position w:val="0"/>
          <w:shd w:val="clear" w:color="auto" w:fill="auto"/>
          <w:lang w:val="cs-CZ" w:eastAsia="cs-CZ" w:bidi="cs-CZ"/>
        </w:rPr>
        <w:t>252 200,- Kč bez DPH</w:t>
      </w:r>
    </w:p>
    <w:p>
      <w:pPr>
        <w:pStyle w:val="Style2"/>
        <w:keepNext w:val="0"/>
        <w:keepLines w:val="0"/>
        <w:widowControl w:val="0"/>
        <w:numPr>
          <w:ilvl w:val="0"/>
          <w:numId w:val="15"/>
        </w:numPr>
        <w:shd w:val="clear" w:color="auto" w:fill="auto"/>
        <w:tabs>
          <w:tab w:pos="782" w:val="left"/>
        </w:tabs>
        <w:bidi w:val="0"/>
        <w:spacing w:before="0" w:after="440" w:line="240" w:lineRule="auto"/>
        <w:ind w:left="740" w:right="0" w:hanging="340"/>
        <w:jc w:val="both"/>
      </w:pPr>
      <w:bookmarkStart w:id="58" w:name="bookmark58"/>
      <w:bookmarkEnd w:id="58"/>
      <w:r>
        <w:rPr>
          <w:color w:val="000000"/>
          <w:spacing w:val="0"/>
          <w:w w:val="100"/>
          <w:position w:val="0"/>
          <w:shd w:val="clear" w:color="auto" w:fill="auto"/>
          <w:lang w:val="cs-CZ" w:eastAsia="cs-CZ" w:bidi="cs-CZ"/>
        </w:rPr>
        <w:t>Výše ceny díla může být změněna jen písemnou dohodou objednatele a zhotovitele formou dodatku ke smlouvě o dílo, a to pouze a jen v důsledku mimořádných nepředvídatelných okolností, které se vyskytly v průběhu provádění prací na díle.</w:t>
      </w:r>
    </w:p>
    <w:p>
      <w:pPr>
        <w:pStyle w:val="Style2"/>
        <w:keepNext w:val="0"/>
        <w:keepLines w:val="0"/>
        <w:widowControl w:val="0"/>
        <w:numPr>
          <w:ilvl w:val="0"/>
          <w:numId w:val="15"/>
        </w:numPr>
        <w:shd w:val="clear" w:color="auto" w:fill="auto"/>
        <w:tabs>
          <w:tab w:pos="782" w:val="left"/>
        </w:tabs>
        <w:bidi w:val="0"/>
        <w:spacing w:before="0" w:after="440" w:line="240" w:lineRule="auto"/>
        <w:ind w:left="740" w:right="0" w:hanging="340"/>
        <w:jc w:val="both"/>
      </w:pPr>
      <w:bookmarkStart w:id="59" w:name="bookmark59"/>
      <w:bookmarkEnd w:id="59"/>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zákona č. 89/2012 Sb., občanského zákoníku.</w:t>
      </w:r>
    </w:p>
    <w:p>
      <w:pPr>
        <w:pStyle w:val="Style11"/>
        <w:keepNext/>
        <w:keepLines/>
        <w:widowControl w:val="0"/>
        <w:numPr>
          <w:ilvl w:val="0"/>
          <w:numId w:val="1"/>
        </w:numPr>
        <w:shd w:val="clear" w:color="auto" w:fill="auto"/>
        <w:tabs>
          <w:tab w:pos="706" w:val="left"/>
        </w:tabs>
        <w:bidi w:val="0"/>
        <w:spacing w:before="0" w:after="180" w:line="240" w:lineRule="auto"/>
        <w:ind w:left="0" w:right="0" w:firstLine="0"/>
        <w:jc w:val="center"/>
      </w:pPr>
      <w:bookmarkStart w:id="60" w:name="bookmark60"/>
      <w:bookmarkStart w:id="61" w:name="bookmark61"/>
      <w:bookmarkStart w:id="62" w:name="bookmark62"/>
      <w:bookmarkStart w:id="63" w:name="bookmark63"/>
      <w:bookmarkEnd w:id="62"/>
      <w:r>
        <w:rPr>
          <w:color w:val="000000"/>
          <w:spacing w:val="0"/>
          <w:w w:val="100"/>
          <w:position w:val="0"/>
          <w:shd w:val="clear" w:color="auto" w:fill="auto"/>
          <w:lang w:val="cs-CZ" w:eastAsia="cs-CZ" w:bidi="cs-CZ"/>
        </w:rPr>
        <w:t>PLATEBNÍ PODMÍNKY</w:t>
      </w:r>
      <w:bookmarkEnd w:id="60"/>
      <w:bookmarkEnd w:id="61"/>
      <w:bookmarkEnd w:id="63"/>
    </w:p>
    <w:p>
      <w:pPr>
        <w:pStyle w:val="Style2"/>
        <w:keepNext w:val="0"/>
        <w:keepLines w:val="0"/>
        <w:widowControl w:val="0"/>
        <w:numPr>
          <w:ilvl w:val="0"/>
          <w:numId w:val="19"/>
        </w:numPr>
        <w:shd w:val="clear" w:color="auto" w:fill="auto"/>
        <w:tabs>
          <w:tab w:pos="382" w:val="left"/>
        </w:tabs>
        <w:bidi w:val="0"/>
        <w:spacing w:before="0" w:after="180" w:line="240" w:lineRule="auto"/>
        <w:ind w:left="0" w:right="0" w:firstLine="0"/>
        <w:jc w:val="both"/>
      </w:pPr>
      <w:bookmarkStart w:id="64" w:name="bookmark64"/>
      <w:bookmarkEnd w:id="64"/>
      <w:r>
        <w:rPr>
          <w:color w:val="000000"/>
          <w:spacing w:val="0"/>
          <w:w w:val="100"/>
          <w:position w:val="0"/>
          <w:shd w:val="clear" w:color="auto" w:fill="auto"/>
          <w:lang w:val="cs-CZ" w:eastAsia="cs-CZ" w:bidi="cs-CZ"/>
        </w:rPr>
        <w:t>Objednatel nebude poskytovat zhotoviteli zálohy.</w:t>
      </w:r>
    </w:p>
    <w:p>
      <w:pPr>
        <w:pStyle w:val="Style2"/>
        <w:keepNext w:val="0"/>
        <w:keepLines w:val="0"/>
        <w:widowControl w:val="0"/>
        <w:numPr>
          <w:ilvl w:val="0"/>
          <w:numId w:val="19"/>
        </w:numPr>
        <w:shd w:val="clear" w:color="auto" w:fill="auto"/>
        <w:tabs>
          <w:tab w:pos="382" w:val="left"/>
        </w:tabs>
        <w:bidi w:val="0"/>
        <w:spacing w:before="0" w:after="440" w:line="240" w:lineRule="auto"/>
        <w:ind w:left="380" w:right="0" w:hanging="380"/>
        <w:jc w:val="both"/>
      </w:pPr>
      <w:bookmarkStart w:id="65" w:name="bookmark65"/>
      <w:bookmarkEnd w:id="65"/>
      <w:r>
        <w:rPr>
          <w:color w:val="000000"/>
          <w:spacing w:val="0"/>
          <w:w w:val="100"/>
          <w:position w:val="0"/>
          <w:shd w:val="clear" w:color="auto" w:fill="auto"/>
          <w:lang w:val="cs-CZ" w:eastAsia="cs-CZ" w:bidi="cs-CZ"/>
        </w:rPr>
        <w:t>Cena díla bude hrazena na základě dílčích faktur a konečné faktury, kterou bude provedeno vyúčtování po dokončení, předání a převzetí díla bez vad. Veškeré faktury je zhotovitel povinen prokazatelně doručit objednateli nejpozději do 10 kalendářních dnů ode dne uskutečnění plnění. V případě pozdějšího doručení faktury objednavateli nebude tato objednavatelem přijata a zhotovitel zajistí vystavení nové faktury k datu dalšího dílčího plnění.</w:t>
      </w:r>
    </w:p>
    <w:p>
      <w:pPr>
        <w:pStyle w:val="Style2"/>
        <w:keepNext w:val="0"/>
        <w:keepLines w:val="0"/>
        <w:widowControl w:val="0"/>
        <w:numPr>
          <w:ilvl w:val="0"/>
          <w:numId w:val="19"/>
        </w:numPr>
        <w:shd w:val="clear" w:color="auto" w:fill="auto"/>
        <w:tabs>
          <w:tab w:pos="382" w:val="left"/>
        </w:tabs>
        <w:bidi w:val="0"/>
        <w:spacing w:before="0" w:after="180" w:line="240" w:lineRule="auto"/>
        <w:ind w:left="0" w:right="0" w:firstLine="0"/>
        <w:jc w:val="both"/>
      </w:pPr>
      <w:bookmarkStart w:id="66" w:name="bookmark66"/>
      <w:bookmarkEnd w:id="66"/>
      <w:r>
        <w:rPr>
          <w:color w:val="000000"/>
          <w:spacing w:val="0"/>
          <w:w w:val="100"/>
          <w:position w:val="0"/>
          <w:shd w:val="clear" w:color="auto" w:fill="auto"/>
          <w:lang w:val="cs-CZ" w:eastAsia="cs-CZ" w:bidi="cs-CZ"/>
        </w:rPr>
        <w:t xml:space="preserve">Každá faktura bude povinně obsahovat příslušné číslo akce, tj. </w:t>
      </w:r>
      <w:r>
        <w:rPr>
          <w:b/>
          <w:bCs/>
          <w:color w:val="000000"/>
          <w:spacing w:val="0"/>
          <w:w w:val="100"/>
          <w:position w:val="0"/>
          <w:shd w:val="clear" w:color="auto" w:fill="auto"/>
          <w:lang w:val="cs-CZ" w:eastAsia="cs-CZ" w:bidi="cs-CZ"/>
        </w:rPr>
        <w:t>503 054</w:t>
      </w:r>
    </w:p>
    <w:p>
      <w:pPr>
        <w:pStyle w:val="Style2"/>
        <w:keepNext w:val="0"/>
        <w:keepLines w:val="0"/>
        <w:widowControl w:val="0"/>
        <w:numPr>
          <w:ilvl w:val="0"/>
          <w:numId w:val="19"/>
        </w:numPr>
        <w:shd w:val="clear" w:color="auto" w:fill="auto"/>
        <w:tabs>
          <w:tab w:pos="382" w:val="left"/>
        </w:tabs>
        <w:bidi w:val="0"/>
        <w:spacing w:before="0" w:after="180" w:line="240" w:lineRule="auto"/>
        <w:ind w:left="380" w:right="0" w:hanging="380"/>
        <w:jc w:val="both"/>
      </w:pPr>
      <w:bookmarkStart w:id="67" w:name="bookmark67"/>
      <w:bookmarkEnd w:id="67"/>
      <w:r>
        <w:rPr>
          <w:color w:val="000000"/>
          <w:spacing w:val="0"/>
          <w:w w:val="100"/>
          <w:position w:val="0"/>
          <w:shd w:val="clear" w:color="auto" w:fill="auto"/>
          <w:lang w:val="cs-CZ" w:eastAsia="cs-CZ" w:bidi="cs-CZ"/>
        </w:rPr>
        <w:t>Zhotovitel na faktuře uvede při jejím vystavení číslo a název daného projektu dle vzoru dodaného objednatelem. V případě požadavku objednatele zhotovitel dodá originál faktury vč. rozpisu provedených prací opatřené originálním podpisem a razítkem na každém listu. Samostatně budou vystaveny faktury na případné vícepráce.</w:t>
      </w:r>
    </w:p>
    <w:p>
      <w:pPr>
        <w:pStyle w:val="Style2"/>
        <w:keepNext w:val="0"/>
        <w:keepLines w:val="0"/>
        <w:widowControl w:val="0"/>
        <w:numPr>
          <w:ilvl w:val="0"/>
          <w:numId w:val="19"/>
        </w:numPr>
        <w:shd w:val="clear" w:color="auto" w:fill="auto"/>
        <w:tabs>
          <w:tab w:pos="382" w:val="left"/>
        </w:tabs>
        <w:bidi w:val="0"/>
        <w:spacing w:before="0" w:line="240" w:lineRule="auto"/>
        <w:ind w:left="380" w:right="0" w:hanging="380"/>
        <w:jc w:val="both"/>
      </w:pPr>
      <w:bookmarkStart w:id="68" w:name="bookmark68"/>
      <w:bookmarkEnd w:id="68"/>
      <w:r>
        <w:rPr>
          <w:color w:val="000000"/>
          <w:spacing w:val="0"/>
          <w:w w:val="100"/>
          <w:position w:val="0"/>
          <w:shd w:val="clear" w:color="auto" w:fill="auto"/>
          <w:lang w:val="cs-CZ" w:eastAsia="cs-CZ" w:bidi="cs-CZ"/>
        </w:rPr>
        <w:t xml:space="preserve">Všechny faktury musí splňovat náležitosti ve smyslu daňových a účetních předpisů platných na území České republiky, zejména zákona č. 563/1991 Sb., o účetnictví, </w:t>
      </w:r>
      <w:r>
        <w:rPr>
          <w:color w:val="000000"/>
          <w:spacing w:val="0"/>
          <w:w w:val="100"/>
          <w:position w:val="0"/>
          <w:shd w:val="clear" w:color="auto" w:fill="auto"/>
          <w:lang w:val="cs-CZ" w:eastAsia="cs-CZ" w:bidi="cs-CZ"/>
        </w:rPr>
        <w:t>ve znění pozdějších předpisů a zákona č. 235/2004 Sb., o DPH v platném znění a dále náležitosti stanovené smlouvou.</w:t>
      </w:r>
    </w:p>
    <w:p>
      <w:pPr>
        <w:pStyle w:val="Style2"/>
        <w:keepNext w:val="0"/>
        <w:keepLines w:val="0"/>
        <w:widowControl w:val="0"/>
        <w:numPr>
          <w:ilvl w:val="0"/>
          <w:numId w:val="19"/>
        </w:numPr>
        <w:shd w:val="clear" w:color="auto" w:fill="auto"/>
        <w:tabs>
          <w:tab w:pos="417" w:val="left"/>
        </w:tabs>
        <w:bidi w:val="0"/>
        <w:spacing w:before="0" w:line="240" w:lineRule="auto"/>
        <w:ind w:left="380" w:right="0" w:hanging="380"/>
        <w:jc w:val="both"/>
      </w:pPr>
      <w:bookmarkStart w:id="69" w:name="bookmark69"/>
      <w:bookmarkEnd w:id="69"/>
      <w:r>
        <w:rPr>
          <w:color w:val="000000"/>
          <w:spacing w:val="0"/>
          <w:w w:val="100"/>
          <w:position w:val="0"/>
          <w:shd w:val="clear" w:color="auto" w:fill="auto"/>
          <w:lang w:val="cs-CZ" w:eastAsia="cs-CZ" w:bidi="cs-CZ"/>
        </w:rPr>
        <w:t>V případě chybějících nebo chybných náležitostí vrátí objednavatel zhotoviteli fakturu k opravě. Lhůta pro zaplacení pak počíná běžet od doby vrácení opravené faktury.</w:t>
      </w:r>
    </w:p>
    <w:p>
      <w:pPr>
        <w:pStyle w:val="Style2"/>
        <w:keepNext w:val="0"/>
        <w:keepLines w:val="0"/>
        <w:widowControl w:val="0"/>
        <w:numPr>
          <w:ilvl w:val="0"/>
          <w:numId w:val="19"/>
        </w:numPr>
        <w:shd w:val="clear" w:color="auto" w:fill="auto"/>
        <w:tabs>
          <w:tab w:pos="417" w:val="left"/>
        </w:tabs>
        <w:bidi w:val="0"/>
        <w:spacing w:before="0" w:line="240" w:lineRule="auto"/>
        <w:ind w:left="0" w:right="0" w:firstLine="0"/>
        <w:jc w:val="both"/>
      </w:pPr>
      <w:bookmarkStart w:id="70" w:name="bookmark70"/>
      <w:bookmarkEnd w:id="70"/>
      <w:r>
        <w:rPr>
          <w:color w:val="000000"/>
          <w:spacing w:val="0"/>
          <w:w w:val="100"/>
          <w:position w:val="0"/>
          <w:shd w:val="clear" w:color="auto" w:fill="auto"/>
          <w:lang w:val="cs-CZ" w:eastAsia="cs-CZ" w:bidi="cs-CZ"/>
        </w:rPr>
        <w:t xml:space="preserve">Předat faktury lze i elektronicky na adresu: </w:t>
      </w:r>
      <w:r>
        <w:fldChar w:fldCharType="begin"/>
      </w:r>
      <w:r>
        <w:rPr/>
        <w:instrText> HYPERLINK "mailto:faktury-pr@poh.cz" </w:instrText>
      </w:r>
      <w:r>
        <w:fldChar w:fldCharType="separate"/>
      </w:r>
      <w:r>
        <w:rPr>
          <w:color w:val="0000FF"/>
          <w:spacing w:val="0"/>
          <w:w w:val="100"/>
          <w:position w:val="0"/>
          <w:shd w:val="clear" w:color="auto" w:fill="auto"/>
          <w:lang w:val="cs-CZ" w:eastAsia="cs-CZ" w:bidi="cs-CZ"/>
        </w:rPr>
        <w:t>faktury-pr@poh.cz</w:t>
      </w:r>
      <w:r>
        <w:fldChar w:fldCharType="end"/>
      </w:r>
      <w:r>
        <w:rPr>
          <w:color w:val="000000"/>
          <w:spacing w:val="0"/>
          <w:w w:val="100"/>
          <w:position w:val="0"/>
          <w:shd w:val="clear" w:color="auto" w:fill="auto"/>
          <w:lang w:val="cs-CZ" w:eastAsia="cs-CZ" w:bidi="cs-CZ"/>
        </w:rPr>
        <w:t>.</w:t>
      </w:r>
    </w:p>
    <w:p>
      <w:pPr>
        <w:pStyle w:val="Style2"/>
        <w:keepNext w:val="0"/>
        <w:keepLines w:val="0"/>
        <w:widowControl w:val="0"/>
        <w:numPr>
          <w:ilvl w:val="0"/>
          <w:numId w:val="19"/>
        </w:numPr>
        <w:shd w:val="clear" w:color="auto" w:fill="auto"/>
        <w:tabs>
          <w:tab w:pos="417" w:val="left"/>
        </w:tabs>
        <w:bidi w:val="0"/>
        <w:spacing w:before="0" w:line="240" w:lineRule="auto"/>
        <w:ind w:left="380" w:right="0" w:hanging="380"/>
        <w:jc w:val="both"/>
      </w:pPr>
      <w:bookmarkStart w:id="71" w:name="bookmark71"/>
      <w:bookmarkEnd w:id="71"/>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objednavatele k chybnému vypořádání DPH, zavazuje se zhotovitel zaplatit objednateli smluvní pokutu ve výši, která bude správcem daně vyměřena objednavateli jako sankce.</w:t>
      </w:r>
    </w:p>
    <w:p>
      <w:pPr>
        <w:pStyle w:val="Style2"/>
        <w:keepNext w:val="0"/>
        <w:keepLines w:val="0"/>
        <w:widowControl w:val="0"/>
        <w:numPr>
          <w:ilvl w:val="0"/>
          <w:numId w:val="19"/>
        </w:numPr>
        <w:shd w:val="clear" w:color="auto" w:fill="auto"/>
        <w:tabs>
          <w:tab w:pos="417" w:val="left"/>
        </w:tabs>
        <w:bidi w:val="0"/>
        <w:spacing w:before="0" w:line="240" w:lineRule="auto"/>
        <w:ind w:left="0" w:right="0" w:firstLine="0"/>
        <w:jc w:val="both"/>
      </w:pPr>
      <w:bookmarkStart w:id="72" w:name="bookmark72"/>
      <w:bookmarkEnd w:id="72"/>
      <w:r>
        <w:rPr>
          <w:color w:val="000000"/>
          <w:spacing w:val="0"/>
          <w:w w:val="100"/>
          <w:position w:val="0"/>
          <w:shd w:val="clear" w:color="auto" w:fill="auto"/>
          <w:lang w:val="cs-CZ" w:eastAsia="cs-CZ" w:bidi="cs-CZ"/>
        </w:rPr>
        <w:t>Splatnost faktury je 30 kalendářních dnů od data doručení faktury objednateli.</w:t>
      </w:r>
    </w:p>
    <w:p>
      <w:pPr>
        <w:pStyle w:val="Style2"/>
        <w:keepNext w:val="0"/>
        <w:keepLines w:val="0"/>
        <w:widowControl w:val="0"/>
        <w:numPr>
          <w:ilvl w:val="0"/>
          <w:numId w:val="19"/>
        </w:numPr>
        <w:shd w:val="clear" w:color="auto" w:fill="auto"/>
        <w:tabs>
          <w:tab w:pos="462" w:val="left"/>
        </w:tabs>
        <w:bidi w:val="0"/>
        <w:spacing w:before="0" w:after="440" w:line="240" w:lineRule="auto"/>
        <w:ind w:left="380" w:right="0" w:hanging="380"/>
        <w:jc w:val="both"/>
      </w:pPr>
      <w:bookmarkStart w:id="73" w:name="bookmark73"/>
      <w:bookmarkEnd w:id="73"/>
      <w:r>
        <w:rPr>
          <w:color w:val="000000"/>
          <w:spacing w:val="0"/>
          <w:w w:val="100"/>
          <w:position w:val="0"/>
          <w:shd w:val="clear" w:color="auto" w:fill="auto"/>
          <w:lang w:val="cs-CZ" w:eastAsia="cs-CZ" w:bidi="cs-CZ"/>
        </w:rPr>
        <w:t>Peněžitý závazek (dluh) objednatele se považuje za splněný v den, kdy je dlužná částka připsána na účet zhotovitele.</w:t>
      </w:r>
    </w:p>
    <w:p>
      <w:pPr>
        <w:pStyle w:val="Style11"/>
        <w:keepNext/>
        <w:keepLines/>
        <w:widowControl w:val="0"/>
        <w:numPr>
          <w:ilvl w:val="0"/>
          <w:numId w:val="1"/>
        </w:numPr>
        <w:shd w:val="clear" w:color="auto" w:fill="auto"/>
        <w:tabs>
          <w:tab w:pos="629" w:val="left"/>
        </w:tabs>
        <w:bidi w:val="0"/>
        <w:spacing w:before="0" w:after="200" w:line="240" w:lineRule="auto"/>
        <w:ind w:left="0" w:right="0" w:firstLine="0"/>
        <w:jc w:val="center"/>
      </w:pPr>
      <w:bookmarkStart w:id="74" w:name="bookmark74"/>
      <w:bookmarkStart w:id="75" w:name="bookmark75"/>
      <w:bookmarkStart w:id="76" w:name="bookmark76"/>
      <w:bookmarkStart w:id="77" w:name="bookmark77"/>
      <w:bookmarkEnd w:id="76"/>
      <w:r>
        <w:rPr>
          <w:color w:val="000000"/>
          <w:spacing w:val="0"/>
          <w:w w:val="100"/>
          <w:position w:val="0"/>
          <w:shd w:val="clear" w:color="auto" w:fill="auto"/>
          <w:lang w:val="cs-CZ" w:eastAsia="cs-CZ" w:bidi="cs-CZ"/>
        </w:rPr>
        <w:t>SANKCE</w:t>
      </w:r>
      <w:bookmarkEnd w:id="74"/>
      <w:bookmarkEnd w:id="75"/>
      <w:bookmarkEnd w:id="77"/>
    </w:p>
    <w:p>
      <w:pPr>
        <w:pStyle w:val="Style2"/>
        <w:keepNext w:val="0"/>
        <w:keepLines w:val="0"/>
        <w:widowControl w:val="0"/>
        <w:numPr>
          <w:ilvl w:val="0"/>
          <w:numId w:val="21"/>
        </w:numPr>
        <w:shd w:val="clear" w:color="auto" w:fill="auto"/>
        <w:tabs>
          <w:tab w:pos="417" w:val="left"/>
        </w:tabs>
        <w:bidi w:val="0"/>
        <w:spacing w:before="0" w:line="240" w:lineRule="auto"/>
        <w:ind w:left="380" w:right="0" w:hanging="380"/>
        <w:jc w:val="both"/>
      </w:pPr>
      <w:bookmarkStart w:id="78" w:name="bookmark78"/>
      <w:bookmarkEnd w:id="78"/>
      <w:r>
        <w:rPr>
          <w:color w:val="000000"/>
          <w:spacing w:val="0"/>
          <w:w w:val="100"/>
          <w:position w:val="0"/>
          <w:shd w:val="clear" w:color="auto" w:fill="auto"/>
          <w:lang w:val="cs-CZ" w:eastAsia="cs-CZ" w:bidi="cs-CZ"/>
        </w:rPr>
        <w:t>Pokud bude zhotovitel v prodlení proti smluvně ujednanému termínu ukončení díla dle čl. III. odst. 1, písm. c) je povinen zaplatit objednateli smluvní pokutu ve výši 0,2 % z ceny díla dle čl. IV odst. 1 za každý i započatý den prodlení.</w:t>
      </w:r>
    </w:p>
    <w:p>
      <w:pPr>
        <w:pStyle w:val="Style2"/>
        <w:keepNext w:val="0"/>
        <w:keepLines w:val="0"/>
        <w:widowControl w:val="0"/>
        <w:numPr>
          <w:ilvl w:val="0"/>
          <w:numId w:val="21"/>
        </w:numPr>
        <w:shd w:val="clear" w:color="auto" w:fill="auto"/>
        <w:tabs>
          <w:tab w:pos="417" w:val="left"/>
        </w:tabs>
        <w:bidi w:val="0"/>
        <w:spacing w:before="0" w:line="240" w:lineRule="auto"/>
        <w:ind w:left="380" w:right="0" w:hanging="380"/>
        <w:jc w:val="both"/>
      </w:pPr>
      <w:bookmarkStart w:id="79" w:name="bookmark79"/>
      <w:bookmarkEnd w:id="79"/>
      <w:r>
        <w:rPr>
          <w:color w:val="000000"/>
          <w:spacing w:val="0"/>
          <w:w w:val="100"/>
          <w:position w:val="0"/>
          <w:shd w:val="clear" w:color="auto" w:fill="auto"/>
          <w:lang w:val="cs-CZ" w:eastAsia="cs-CZ" w:bidi="cs-CZ"/>
        </w:rPr>
        <w:t>Pokud bude zhotovitel v prodlení proti smluvně ujednanému termínu dílčího plnění díla dle čl. III. odst. 1 písm. b) je povinen zaplatit objednateli smluvní pokutu ve výši 0,2 % z ceny díla dle čl. IV odst. 1 odpovídajícímu konkrétnímu dílčímu plnění za každý i započatý den prodlení.</w:t>
      </w:r>
    </w:p>
    <w:p>
      <w:pPr>
        <w:pStyle w:val="Style2"/>
        <w:keepNext w:val="0"/>
        <w:keepLines w:val="0"/>
        <w:widowControl w:val="0"/>
        <w:numPr>
          <w:ilvl w:val="0"/>
          <w:numId w:val="21"/>
        </w:numPr>
        <w:shd w:val="clear" w:color="auto" w:fill="auto"/>
        <w:tabs>
          <w:tab w:pos="417" w:val="left"/>
        </w:tabs>
        <w:bidi w:val="0"/>
        <w:spacing w:before="0" w:line="240" w:lineRule="auto"/>
        <w:ind w:left="380" w:right="0" w:hanging="380"/>
        <w:jc w:val="both"/>
      </w:pPr>
      <w:bookmarkStart w:id="80" w:name="bookmark80"/>
      <w:bookmarkEnd w:id="80"/>
      <w:r>
        <w:rPr>
          <w:color w:val="000000"/>
          <w:spacing w:val="0"/>
          <w:w w:val="100"/>
          <w:position w:val="0"/>
          <w:shd w:val="clear" w:color="auto" w:fill="auto"/>
          <w:lang w:val="cs-CZ" w:eastAsia="cs-CZ" w:bidi="cs-CZ"/>
        </w:rPr>
        <w:t>Pokud bude objednatel v prodlení s úhradou faktury proti sjednanému termínu, je povinen zaplatit zhotoviteli úrok z prodlení ve výši 0,2 % z dlužné částky za každý i započatý den prodlení.</w:t>
      </w:r>
    </w:p>
    <w:p>
      <w:pPr>
        <w:pStyle w:val="Style2"/>
        <w:keepNext w:val="0"/>
        <w:keepLines w:val="0"/>
        <w:widowControl w:val="0"/>
        <w:numPr>
          <w:ilvl w:val="0"/>
          <w:numId w:val="21"/>
        </w:numPr>
        <w:shd w:val="clear" w:color="auto" w:fill="auto"/>
        <w:tabs>
          <w:tab w:pos="417" w:val="left"/>
        </w:tabs>
        <w:bidi w:val="0"/>
        <w:spacing w:before="0" w:line="240" w:lineRule="auto"/>
        <w:ind w:left="380" w:right="0" w:hanging="380"/>
        <w:jc w:val="both"/>
      </w:pPr>
      <w:bookmarkStart w:id="81" w:name="bookmark81"/>
      <w:bookmarkEnd w:id="81"/>
      <w:r>
        <w:rPr>
          <w:color w:val="000000"/>
          <w:spacing w:val="0"/>
          <w:w w:val="100"/>
          <w:position w:val="0"/>
          <w:shd w:val="clear" w:color="auto" w:fill="auto"/>
          <w:lang w:val="cs-CZ" w:eastAsia="cs-CZ" w:bidi="cs-CZ"/>
        </w:rPr>
        <w:t>Smluvní pokuty se nevztahují na případy, kdy prodlení nebo jiné porušení povinností bylo způsobeno okolnostmi vylučujícími odpovědnost ve smyslu § 2913 odst. 2 zákona č. 89/2012 Sb., 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živelné pohromy, teroristický čin apod.).</w:t>
      </w:r>
    </w:p>
    <w:p>
      <w:pPr>
        <w:pStyle w:val="Style2"/>
        <w:keepNext w:val="0"/>
        <w:keepLines w:val="0"/>
        <w:widowControl w:val="0"/>
        <w:numPr>
          <w:ilvl w:val="0"/>
          <w:numId w:val="21"/>
        </w:numPr>
        <w:shd w:val="clear" w:color="auto" w:fill="auto"/>
        <w:tabs>
          <w:tab w:pos="417" w:val="left"/>
        </w:tabs>
        <w:bidi w:val="0"/>
        <w:spacing w:before="0" w:line="240" w:lineRule="auto"/>
        <w:ind w:left="380" w:right="0" w:hanging="380"/>
        <w:jc w:val="both"/>
      </w:pPr>
      <w:bookmarkStart w:id="82" w:name="bookmark82"/>
      <w:bookmarkEnd w:id="82"/>
      <w:r>
        <w:rPr>
          <w:color w:val="000000"/>
          <w:spacing w:val="0"/>
          <w:w w:val="100"/>
          <w:position w:val="0"/>
          <w:shd w:val="clear" w:color="auto" w:fill="auto"/>
          <w:lang w:val="cs-CZ" w:eastAsia="cs-CZ" w:bidi="cs-CZ"/>
        </w:rPr>
        <w:t>Sankci vyúčtuje oprávněná strana straně povinné písemnou formou. Ve vyúčtování musí být uvedeno to ustanovení smlouvy, které k vyúčtování sankce opravňuje a způsob výpočtu celkové výše sankce.</w:t>
      </w:r>
    </w:p>
    <w:p>
      <w:pPr>
        <w:pStyle w:val="Style2"/>
        <w:keepNext w:val="0"/>
        <w:keepLines w:val="0"/>
        <w:widowControl w:val="0"/>
        <w:numPr>
          <w:ilvl w:val="0"/>
          <w:numId w:val="21"/>
        </w:numPr>
        <w:shd w:val="clear" w:color="auto" w:fill="auto"/>
        <w:tabs>
          <w:tab w:pos="417" w:val="left"/>
        </w:tabs>
        <w:bidi w:val="0"/>
        <w:spacing w:before="0" w:line="240" w:lineRule="auto"/>
        <w:ind w:left="380" w:right="0" w:hanging="380"/>
        <w:jc w:val="both"/>
      </w:pPr>
      <w:bookmarkStart w:id="83" w:name="bookmark83"/>
      <w:bookmarkEnd w:id="83"/>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2"/>
        <w:keepNext w:val="0"/>
        <w:keepLines w:val="0"/>
        <w:widowControl w:val="0"/>
        <w:numPr>
          <w:ilvl w:val="0"/>
          <w:numId w:val="21"/>
        </w:numPr>
        <w:shd w:val="clear" w:color="auto" w:fill="auto"/>
        <w:tabs>
          <w:tab w:pos="417" w:val="left"/>
        </w:tabs>
        <w:bidi w:val="0"/>
        <w:spacing w:before="0" w:line="240" w:lineRule="auto"/>
        <w:ind w:left="380" w:right="0" w:hanging="380"/>
        <w:jc w:val="both"/>
      </w:pPr>
      <w:bookmarkStart w:id="84" w:name="bookmark84"/>
      <w:bookmarkEnd w:id="84"/>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2"/>
        <w:keepNext w:val="0"/>
        <w:keepLines w:val="0"/>
        <w:widowControl w:val="0"/>
        <w:numPr>
          <w:ilvl w:val="0"/>
          <w:numId w:val="21"/>
        </w:numPr>
        <w:shd w:val="clear" w:color="auto" w:fill="auto"/>
        <w:tabs>
          <w:tab w:pos="417" w:val="left"/>
        </w:tabs>
        <w:bidi w:val="0"/>
        <w:spacing w:before="0" w:line="240" w:lineRule="auto"/>
        <w:ind w:left="380" w:right="0" w:hanging="380"/>
        <w:jc w:val="both"/>
      </w:pPr>
      <w:bookmarkStart w:id="85" w:name="bookmark85"/>
      <w:bookmarkEnd w:id="85"/>
      <w:r>
        <w:rPr>
          <w:color w:val="000000"/>
          <w:spacing w:val="0"/>
          <w:w w:val="100"/>
          <w:position w:val="0"/>
          <w:shd w:val="clear" w:color="auto" w:fill="auto"/>
          <w:lang w:val="cs-CZ" w:eastAsia="cs-CZ" w:bidi="cs-CZ"/>
        </w:rPr>
        <w:t>Zaplacením smluvní pokuty není dotčen nárok objednatele na náhradu škody způsobené mu porušením povinnosti stanovené zhotoviteli smlouvou o dílo, na niž se sankce vztahuje.</w:t>
      </w:r>
    </w:p>
    <w:p>
      <w:pPr>
        <w:pStyle w:val="Style11"/>
        <w:keepNext/>
        <w:keepLines/>
        <w:widowControl w:val="0"/>
        <w:numPr>
          <w:ilvl w:val="0"/>
          <w:numId w:val="1"/>
        </w:numPr>
        <w:shd w:val="clear" w:color="auto" w:fill="auto"/>
        <w:tabs>
          <w:tab w:pos="691" w:val="left"/>
        </w:tabs>
        <w:bidi w:val="0"/>
        <w:spacing w:before="0" w:after="180" w:line="240" w:lineRule="auto"/>
        <w:ind w:left="0" w:right="0" w:firstLine="0"/>
        <w:jc w:val="center"/>
      </w:pPr>
      <w:bookmarkStart w:id="86" w:name="bookmark86"/>
      <w:bookmarkStart w:id="87" w:name="bookmark87"/>
      <w:bookmarkStart w:id="88" w:name="bookmark88"/>
      <w:bookmarkStart w:id="89" w:name="bookmark89"/>
      <w:bookmarkEnd w:id="88"/>
      <w:r>
        <w:rPr>
          <w:color w:val="000000"/>
          <w:spacing w:val="0"/>
          <w:w w:val="100"/>
          <w:position w:val="0"/>
          <w:shd w:val="clear" w:color="auto" w:fill="auto"/>
          <w:lang w:val="cs-CZ" w:eastAsia="cs-CZ" w:bidi="cs-CZ"/>
        </w:rPr>
        <w:t>ZAJIŠTĚNÍ ZÁVAZKU A NÁHRADA ŠKODY</w:t>
      </w:r>
      <w:bookmarkEnd w:id="86"/>
      <w:bookmarkEnd w:id="87"/>
      <w:bookmarkEnd w:id="89"/>
    </w:p>
    <w:p>
      <w:pPr>
        <w:pStyle w:val="Style2"/>
        <w:keepNext w:val="0"/>
        <w:keepLines w:val="0"/>
        <w:widowControl w:val="0"/>
        <w:numPr>
          <w:ilvl w:val="0"/>
          <w:numId w:val="23"/>
        </w:numPr>
        <w:shd w:val="clear" w:color="auto" w:fill="auto"/>
        <w:tabs>
          <w:tab w:pos="427" w:val="left"/>
        </w:tabs>
        <w:bidi w:val="0"/>
        <w:spacing w:before="0" w:after="180" w:line="240" w:lineRule="auto"/>
        <w:ind w:left="0" w:right="0" w:firstLine="0"/>
        <w:jc w:val="both"/>
      </w:pPr>
      <w:bookmarkStart w:id="90" w:name="bookmark90"/>
      <w:bookmarkEnd w:id="90"/>
      <w:r>
        <w:rPr>
          <w:color w:val="000000"/>
          <w:spacing w:val="0"/>
          <w:w w:val="100"/>
          <w:position w:val="0"/>
          <w:shd w:val="clear" w:color="auto" w:fill="auto"/>
          <w:lang w:val="cs-CZ" w:eastAsia="cs-CZ" w:bidi="cs-CZ"/>
        </w:rPr>
        <w:t>Dílo má vadu, neodpovídá-li této smlouvě.</w:t>
      </w:r>
    </w:p>
    <w:p>
      <w:pPr>
        <w:pStyle w:val="Style2"/>
        <w:keepNext w:val="0"/>
        <w:keepLines w:val="0"/>
        <w:widowControl w:val="0"/>
        <w:numPr>
          <w:ilvl w:val="0"/>
          <w:numId w:val="23"/>
        </w:numPr>
        <w:shd w:val="clear" w:color="auto" w:fill="auto"/>
        <w:tabs>
          <w:tab w:pos="427" w:val="left"/>
        </w:tabs>
        <w:bidi w:val="0"/>
        <w:spacing w:before="0" w:after="440" w:line="240" w:lineRule="auto"/>
        <w:ind w:left="440" w:right="0" w:hanging="440"/>
        <w:jc w:val="both"/>
      </w:pPr>
      <w:bookmarkStart w:id="91" w:name="bookmark91"/>
      <w:bookmarkEnd w:id="91"/>
      <w:r>
        <w:rPr>
          <w:color w:val="000000"/>
          <w:spacing w:val="0"/>
          <w:w w:val="100"/>
          <w:position w:val="0"/>
          <w:shd w:val="clear" w:color="auto" w:fill="auto"/>
          <w:lang w:val="cs-CZ" w:eastAsia="cs-CZ" w:bidi="cs-CZ"/>
        </w:rPr>
        <w:t>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w:t>
      </w:r>
    </w:p>
    <w:p>
      <w:pPr>
        <w:pStyle w:val="Style2"/>
        <w:keepNext w:val="0"/>
        <w:keepLines w:val="0"/>
        <w:widowControl w:val="0"/>
        <w:numPr>
          <w:ilvl w:val="0"/>
          <w:numId w:val="23"/>
        </w:numPr>
        <w:shd w:val="clear" w:color="auto" w:fill="auto"/>
        <w:tabs>
          <w:tab w:pos="427" w:val="left"/>
        </w:tabs>
        <w:bidi w:val="0"/>
        <w:spacing w:before="0" w:after="700" w:line="240" w:lineRule="auto"/>
        <w:ind w:left="440" w:right="0" w:hanging="440"/>
        <w:jc w:val="both"/>
      </w:pPr>
      <w:bookmarkStart w:id="92" w:name="bookmark92"/>
      <w:bookmarkEnd w:id="92"/>
      <w:r>
        <w:rPr>
          <w:color w:val="000000"/>
          <w:spacing w:val="0"/>
          <w:w w:val="100"/>
          <w:position w:val="0"/>
          <w:shd w:val="clear" w:color="auto" w:fill="auto"/>
          <w:lang w:val="cs-CZ" w:eastAsia="cs-CZ" w:bidi="cs-CZ"/>
        </w:rPr>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pPr>
        <w:pStyle w:val="Style11"/>
        <w:keepNext/>
        <w:keepLines/>
        <w:widowControl w:val="0"/>
        <w:numPr>
          <w:ilvl w:val="0"/>
          <w:numId w:val="1"/>
        </w:numPr>
        <w:shd w:val="clear" w:color="auto" w:fill="auto"/>
        <w:tabs>
          <w:tab w:pos="691" w:val="left"/>
        </w:tabs>
        <w:bidi w:val="0"/>
        <w:spacing w:before="0" w:after="180" w:line="240" w:lineRule="auto"/>
        <w:ind w:left="0" w:right="0" w:firstLine="0"/>
        <w:jc w:val="center"/>
      </w:pPr>
      <w:bookmarkStart w:id="93" w:name="bookmark93"/>
      <w:bookmarkStart w:id="94" w:name="bookmark94"/>
      <w:bookmarkStart w:id="95" w:name="bookmark95"/>
      <w:bookmarkStart w:id="96" w:name="bookmark96"/>
      <w:bookmarkEnd w:id="95"/>
      <w:r>
        <w:rPr>
          <w:color w:val="000000"/>
          <w:spacing w:val="0"/>
          <w:w w:val="100"/>
          <w:position w:val="0"/>
          <w:shd w:val="clear" w:color="auto" w:fill="auto"/>
          <w:lang w:val="cs-CZ" w:eastAsia="cs-CZ" w:bidi="cs-CZ"/>
        </w:rPr>
        <w:t>LICENČNÍ PODMÍNKY</w:t>
      </w:r>
      <w:bookmarkEnd w:id="93"/>
      <w:bookmarkEnd w:id="94"/>
      <w:bookmarkEnd w:id="96"/>
    </w:p>
    <w:p>
      <w:pPr>
        <w:pStyle w:val="Style2"/>
        <w:keepNext w:val="0"/>
        <w:keepLines w:val="0"/>
        <w:widowControl w:val="0"/>
        <w:shd w:val="clear" w:color="auto" w:fill="auto"/>
        <w:bidi w:val="0"/>
        <w:spacing w:before="0" w:after="960" w:line="240" w:lineRule="auto"/>
        <w:ind w:left="0" w:right="0" w:firstLine="0"/>
        <w:jc w:val="both"/>
      </w:pPr>
      <w:r>
        <w:rPr>
          <w:color w:val="000000"/>
          <w:spacing w:val="0"/>
          <w:w w:val="100"/>
          <w:position w:val="0"/>
          <w:shd w:val="clear" w:color="auto" w:fill="auto"/>
          <w:lang w:val="cs-CZ" w:eastAsia="cs-CZ" w:bidi="cs-CZ"/>
        </w:rPr>
        <w:t>Vztahují-li se k předmětu díla autorská práva dle zákona č. 121/2000 Sb., o právu autorském, o právech souvisejících s právem autorským a o změně některých zákonů (autorský zákon), v platném znění, poskytuje zhotovitel objednateli nevýhradní právo ke všem způsobům užití díla a v neomezeném rozsahu. Autor svoluje k tomu, aby dílo bylo zveřejňováno, zpracováváno, spojeno s jiným dílem, zařazeno do díla souborného, to vše dle záměru objednatele. Autor poskytuje licenci bezúplatně.</w:t>
      </w:r>
    </w:p>
    <w:p>
      <w:pPr>
        <w:pStyle w:val="Style11"/>
        <w:keepNext/>
        <w:keepLines/>
        <w:widowControl w:val="0"/>
        <w:numPr>
          <w:ilvl w:val="0"/>
          <w:numId w:val="1"/>
        </w:numPr>
        <w:shd w:val="clear" w:color="auto" w:fill="auto"/>
        <w:tabs>
          <w:tab w:pos="691" w:val="left"/>
        </w:tabs>
        <w:bidi w:val="0"/>
        <w:spacing w:before="0" w:after="180" w:line="240" w:lineRule="auto"/>
        <w:ind w:left="0" w:right="0" w:firstLine="0"/>
        <w:jc w:val="center"/>
      </w:pPr>
      <w:bookmarkStart w:id="100" w:name="bookmark100"/>
      <w:bookmarkStart w:id="97" w:name="bookmark97"/>
      <w:bookmarkStart w:id="98" w:name="bookmark98"/>
      <w:bookmarkStart w:id="99" w:name="bookmark99"/>
      <w:bookmarkEnd w:id="99"/>
      <w:r>
        <w:rPr>
          <w:color w:val="000000"/>
          <w:spacing w:val="0"/>
          <w:w w:val="100"/>
          <w:position w:val="0"/>
          <w:shd w:val="clear" w:color="auto" w:fill="auto"/>
          <w:lang w:val="cs-CZ" w:eastAsia="cs-CZ" w:bidi="cs-CZ"/>
        </w:rPr>
        <w:t>OSTATNÍ USTANOVEN Í</w:t>
      </w:r>
      <w:bookmarkEnd w:id="100"/>
      <w:bookmarkEnd w:id="97"/>
      <w:bookmarkEnd w:id="98"/>
    </w:p>
    <w:p>
      <w:pPr>
        <w:pStyle w:val="Style2"/>
        <w:keepNext w:val="0"/>
        <w:keepLines w:val="0"/>
        <w:widowControl w:val="0"/>
        <w:numPr>
          <w:ilvl w:val="0"/>
          <w:numId w:val="25"/>
        </w:numPr>
        <w:shd w:val="clear" w:color="auto" w:fill="auto"/>
        <w:tabs>
          <w:tab w:pos="427" w:val="left"/>
        </w:tabs>
        <w:bidi w:val="0"/>
        <w:spacing w:before="0" w:after="60" w:line="240" w:lineRule="auto"/>
        <w:ind w:left="440" w:right="0" w:hanging="440"/>
        <w:jc w:val="both"/>
      </w:pPr>
      <w:bookmarkStart w:id="101" w:name="bookmark101"/>
      <w:bookmarkEnd w:id="101"/>
      <w:r>
        <w:rPr>
          <w:color w:val="000000"/>
          <w:spacing w:val="0"/>
          <w:w w:val="100"/>
          <w:position w:val="0"/>
          <w:shd w:val="clear" w:color="auto" w:fill="auto"/>
          <w:lang w:val="cs-CZ" w:eastAsia="cs-CZ" w:bidi="cs-CZ"/>
        </w:rPr>
        <w:t>Objednatel vytvoří podmínky pro provedení sjednaného díla tím, že bude spolupracovat se zhotovitelem při zajišťování podkladů a informací potřebných pro plnění předmětu díla.</w:t>
      </w:r>
    </w:p>
    <w:p>
      <w:pPr>
        <w:pStyle w:val="Style2"/>
        <w:keepNext w:val="0"/>
        <w:keepLines w:val="0"/>
        <w:widowControl w:val="0"/>
        <w:numPr>
          <w:ilvl w:val="0"/>
          <w:numId w:val="25"/>
        </w:numPr>
        <w:shd w:val="clear" w:color="auto" w:fill="auto"/>
        <w:tabs>
          <w:tab w:pos="427" w:val="left"/>
        </w:tabs>
        <w:bidi w:val="0"/>
        <w:spacing w:before="0" w:after="320" w:line="240" w:lineRule="auto"/>
        <w:ind w:left="440" w:right="0" w:hanging="440"/>
        <w:jc w:val="both"/>
      </w:pPr>
      <w:bookmarkStart w:id="102" w:name="bookmark102"/>
      <w:bookmarkEnd w:id="102"/>
      <w:r>
        <w:rPr>
          <w:color w:val="000000"/>
          <w:spacing w:val="0"/>
          <w:w w:val="100"/>
          <w:position w:val="0"/>
          <w:shd w:val="clear" w:color="auto" w:fill="auto"/>
          <w:lang w:val="cs-CZ" w:eastAsia="cs-CZ" w:bidi="cs-CZ"/>
        </w:rPr>
        <w:t>Zhotovitel se zavazuje, že bude bezodkladně a úplně informovat objednatele o všech důležitých skutečnostech souvisejících se sjednaným předmětem plnění, zejména těch, které by ve svém důsledku mohly ohrozit termín plnění, nebo mohli mít vliv na cenu díla.</w:t>
      </w:r>
    </w:p>
    <w:p>
      <w:pPr>
        <w:pStyle w:val="Style2"/>
        <w:keepNext w:val="0"/>
        <w:keepLines w:val="0"/>
        <w:widowControl w:val="0"/>
        <w:numPr>
          <w:ilvl w:val="0"/>
          <w:numId w:val="25"/>
        </w:numPr>
        <w:shd w:val="clear" w:color="auto" w:fill="auto"/>
        <w:tabs>
          <w:tab w:pos="427" w:val="left"/>
        </w:tabs>
        <w:bidi w:val="0"/>
        <w:spacing w:before="0" w:after="60" w:line="240" w:lineRule="auto"/>
        <w:ind w:left="440" w:right="0" w:hanging="440"/>
        <w:jc w:val="both"/>
      </w:pPr>
      <w:bookmarkStart w:id="103" w:name="bookmark103"/>
      <w:bookmarkEnd w:id="103"/>
      <w:r>
        <w:rPr>
          <w:color w:val="000000"/>
          <w:spacing w:val="0"/>
          <w:w w:val="100"/>
          <w:position w:val="0"/>
          <w:shd w:val="clear" w:color="auto" w:fill="auto"/>
          <w:lang w:val="cs-CZ" w:eastAsia="cs-CZ" w:bidi="cs-CZ"/>
        </w:rPr>
        <w:t>Objednatel se zavazuje, že přistoupí na změnu závazku v případě, kdy se po uzavření smlouvy změní výchozí podklady rozhodující pro uzavření této smlouvy nebo vzniknou na jeho straně nové požadavky nad rámec rozsahu smlouvy o dílo.</w:t>
      </w:r>
    </w:p>
    <w:p>
      <w:pPr>
        <w:pStyle w:val="Style2"/>
        <w:keepNext w:val="0"/>
        <w:keepLines w:val="0"/>
        <w:widowControl w:val="0"/>
        <w:numPr>
          <w:ilvl w:val="0"/>
          <w:numId w:val="25"/>
        </w:numPr>
        <w:shd w:val="clear" w:color="auto" w:fill="auto"/>
        <w:tabs>
          <w:tab w:pos="427" w:val="left"/>
        </w:tabs>
        <w:bidi w:val="0"/>
        <w:spacing w:before="0" w:after="820" w:line="240" w:lineRule="auto"/>
        <w:ind w:left="440" w:right="0" w:hanging="440"/>
        <w:jc w:val="both"/>
      </w:pPr>
      <w:bookmarkStart w:id="104" w:name="bookmark104"/>
      <w:bookmarkEnd w:id="104"/>
      <w:r>
        <w:rPr>
          <w:color w:val="000000"/>
          <w:spacing w:val="0"/>
          <w:w w:val="100"/>
          <w:position w:val="0"/>
          <w:shd w:val="clear" w:color="auto" w:fill="auto"/>
          <w:lang w:val="cs-CZ" w:eastAsia="cs-CZ" w:bidi="cs-CZ"/>
        </w:rPr>
        <w:t>V případě, že se strany po uzavření smlouvy písemně dohodnou na změně díla, je objednatel povinen zaplatit cenu dohodnutou v dodatku k této smlouvě.</w:t>
      </w:r>
    </w:p>
    <w:p>
      <w:pPr>
        <w:pStyle w:val="Style11"/>
        <w:keepNext/>
        <w:keepLines/>
        <w:widowControl w:val="0"/>
        <w:numPr>
          <w:ilvl w:val="0"/>
          <w:numId w:val="1"/>
        </w:numPr>
        <w:shd w:val="clear" w:color="auto" w:fill="auto"/>
        <w:tabs>
          <w:tab w:pos="3586" w:val="left"/>
        </w:tabs>
        <w:bidi w:val="0"/>
        <w:spacing w:before="0" w:after="180" w:line="240" w:lineRule="auto"/>
        <w:ind w:left="3020" w:right="0" w:firstLine="0"/>
        <w:jc w:val="both"/>
      </w:pPr>
      <w:bookmarkStart w:id="105" w:name="bookmark105"/>
      <w:bookmarkStart w:id="106" w:name="bookmark106"/>
      <w:bookmarkStart w:id="107" w:name="bookmark107"/>
      <w:bookmarkStart w:id="108" w:name="bookmark108"/>
      <w:bookmarkEnd w:id="107"/>
      <w:r>
        <w:rPr>
          <w:color w:val="000000"/>
          <w:spacing w:val="0"/>
          <w:w w:val="100"/>
          <w:position w:val="0"/>
          <w:shd w:val="clear" w:color="auto" w:fill="auto"/>
          <w:lang w:val="cs-CZ" w:eastAsia="cs-CZ" w:bidi="cs-CZ"/>
        </w:rPr>
        <w:t>COMPLIANCE DOLOŽKA</w:t>
      </w:r>
      <w:bookmarkEnd w:id="105"/>
      <w:bookmarkEnd w:id="106"/>
      <w:bookmarkEnd w:id="108"/>
    </w:p>
    <w:p>
      <w:pPr>
        <w:pStyle w:val="Style2"/>
        <w:keepNext w:val="0"/>
        <w:keepLines w:val="0"/>
        <w:widowControl w:val="0"/>
        <w:numPr>
          <w:ilvl w:val="0"/>
          <w:numId w:val="27"/>
        </w:numPr>
        <w:shd w:val="clear" w:color="auto" w:fill="auto"/>
        <w:tabs>
          <w:tab w:pos="427" w:val="left"/>
        </w:tabs>
        <w:bidi w:val="0"/>
        <w:spacing w:before="0" w:after="180" w:line="240" w:lineRule="auto"/>
        <w:ind w:left="440" w:right="0" w:hanging="440"/>
        <w:jc w:val="both"/>
      </w:pPr>
      <w:bookmarkStart w:id="109" w:name="bookmark109"/>
      <w:bookmarkEnd w:id="109"/>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2"/>
        <w:keepNext w:val="0"/>
        <w:keepLines w:val="0"/>
        <w:widowControl w:val="0"/>
        <w:numPr>
          <w:ilvl w:val="0"/>
          <w:numId w:val="27"/>
        </w:numPr>
        <w:shd w:val="clear" w:color="auto" w:fill="auto"/>
        <w:tabs>
          <w:tab w:pos="427" w:val="left"/>
        </w:tabs>
        <w:bidi w:val="0"/>
        <w:spacing w:before="0" w:line="240" w:lineRule="auto"/>
        <w:ind w:left="440" w:right="0" w:hanging="440"/>
        <w:jc w:val="both"/>
      </w:pPr>
      <w:bookmarkStart w:id="110" w:name="bookmark110"/>
      <w:bookmarkEnd w:id="110"/>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2"/>
        <w:keepNext w:val="0"/>
        <w:keepLines w:val="0"/>
        <w:widowControl w:val="0"/>
        <w:numPr>
          <w:ilvl w:val="0"/>
          <w:numId w:val="27"/>
        </w:numPr>
        <w:shd w:val="clear" w:color="auto" w:fill="auto"/>
        <w:tabs>
          <w:tab w:pos="427" w:val="left"/>
        </w:tabs>
        <w:bidi w:val="0"/>
        <w:spacing w:before="0" w:line="240" w:lineRule="auto"/>
        <w:ind w:left="440" w:right="0" w:hanging="440"/>
        <w:jc w:val="both"/>
      </w:pPr>
      <w:bookmarkStart w:id="111" w:name="bookmark111"/>
      <w:bookmarkEnd w:id="111"/>
      <w:r>
        <w:rPr>
          <w:color w:val="000000"/>
          <w:spacing w:val="0"/>
          <w:w w:val="100"/>
          <w:position w:val="0"/>
          <w:shd w:val="clear" w:color="auto" w:fill="auto"/>
          <w:lang w:val="cs-CZ" w:eastAsia="cs-CZ" w:bidi="cs-CZ"/>
        </w:rPr>
        <w:t xml:space="preserve">Zhotovitel prohlašuje, že se seznámil se zásadami, hodnotami a cíli Compliance programu Povodí Ohře, s. p., (viz </w:t>
      </w: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 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2"/>
        <w:keepNext w:val="0"/>
        <w:keepLines w:val="0"/>
        <w:widowControl w:val="0"/>
        <w:numPr>
          <w:ilvl w:val="0"/>
          <w:numId w:val="27"/>
        </w:numPr>
        <w:shd w:val="clear" w:color="auto" w:fill="auto"/>
        <w:tabs>
          <w:tab w:pos="427" w:val="left"/>
        </w:tabs>
        <w:bidi w:val="0"/>
        <w:spacing w:before="0" w:after="700" w:line="240" w:lineRule="auto"/>
        <w:ind w:left="440" w:right="0" w:hanging="440"/>
        <w:jc w:val="both"/>
      </w:pPr>
      <w:bookmarkStart w:id="112" w:name="bookmark112"/>
      <w:bookmarkEnd w:id="112"/>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11"/>
        <w:keepNext/>
        <w:keepLines/>
        <w:widowControl w:val="0"/>
        <w:numPr>
          <w:ilvl w:val="0"/>
          <w:numId w:val="1"/>
        </w:numPr>
        <w:shd w:val="clear" w:color="auto" w:fill="auto"/>
        <w:tabs>
          <w:tab w:pos="619" w:val="left"/>
        </w:tabs>
        <w:bidi w:val="0"/>
        <w:spacing w:before="0" w:after="200" w:line="240" w:lineRule="auto"/>
        <w:ind w:left="0" w:right="0" w:firstLine="0"/>
        <w:jc w:val="center"/>
      </w:pPr>
      <w:bookmarkStart w:id="113" w:name="bookmark113"/>
      <w:bookmarkStart w:id="114" w:name="bookmark114"/>
      <w:bookmarkStart w:id="115" w:name="bookmark115"/>
      <w:bookmarkStart w:id="116" w:name="bookmark116"/>
      <w:bookmarkEnd w:id="115"/>
      <w:r>
        <w:rPr>
          <w:color w:val="000000"/>
          <w:spacing w:val="0"/>
          <w:w w:val="100"/>
          <w:position w:val="0"/>
          <w:shd w:val="clear" w:color="auto" w:fill="auto"/>
          <w:lang w:val="cs-CZ" w:eastAsia="cs-CZ" w:bidi="cs-CZ"/>
        </w:rPr>
        <w:t>OCHRANA A ZPRACOVÁNÍ OSOBNÍCH ÚDAJŮ</w:t>
      </w:r>
      <w:bookmarkEnd w:id="113"/>
      <w:bookmarkEnd w:id="114"/>
      <w:bookmarkEnd w:id="116"/>
    </w:p>
    <w:p>
      <w:pPr>
        <w:pStyle w:val="Style2"/>
        <w:keepNext w:val="0"/>
        <w:keepLines w:val="0"/>
        <w:widowControl w:val="0"/>
        <w:shd w:val="clear" w:color="auto" w:fill="auto"/>
        <w:bidi w:val="0"/>
        <w:spacing w:before="0" w:after="440" w:line="240" w:lineRule="auto"/>
        <w:ind w:left="0" w:right="0" w:firstLine="0"/>
        <w:jc w:val="both"/>
      </w:pPr>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internetových stránkách státního podniku Povodí Ohře, konkrétně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http://www.poh.cz/informace-o-zpracovani-osobnich-udaju/d-1369/p1=1459</w:t>
      </w:r>
      <w:r>
        <w:fldChar w:fldCharType="end"/>
      </w:r>
      <w:r>
        <w:rPr>
          <w:color w:val="000000"/>
          <w:spacing w:val="0"/>
          <w:w w:val="100"/>
          <w:position w:val="0"/>
          <w:shd w:val="clear" w:color="auto" w:fill="auto"/>
          <w:lang w:val="cs-CZ" w:eastAsia="cs-CZ" w:bidi="cs-CZ"/>
        </w:rPr>
        <w:t>.</w:t>
      </w:r>
    </w:p>
    <w:p>
      <w:pPr>
        <w:pStyle w:val="Style11"/>
        <w:keepNext/>
        <w:keepLines/>
        <w:widowControl w:val="0"/>
        <w:numPr>
          <w:ilvl w:val="0"/>
          <w:numId w:val="1"/>
        </w:numPr>
        <w:shd w:val="clear" w:color="auto" w:fill="auto"/>
        <w:tabs>
          <w:tab w:pos="619" w:val="left"/>
        </w:tabs>
        <w:bidi w:val="0"/>
        <w:spacing w:before="0" w:after="200" w:line="240" w:lineRule="auto"/>
        <w:ind w:left="0" w:right="0" w:firstLine="0"/>
        <w:jc w:val="center"/>
      </w:pPr>
      <w:bookmarkStart w:id="117" w:name="bookmark117"/>
      <w:bookmarkStart w:id="118" w:name="bookmark118"/>
      <w:bookmarkStart w:id="119" w:name="bookmark119"/>
      <w:bookmarkStart w:id="120" w:name="bookmark120"/>
      <w:bookmarkEnd w:id="119"/>
      <w:r>
        <w:rPr>
          <w:color w:val="000000"/>
          <w:spacing w:val="0"/>
          <w:w w:val="100"/>
          <w:position w:val="0"/>
          <w:shd w:val="clear" w:color="auto" w:fill="auto"/>
          <w:lang w:val="cs-CZ" w:eastAsia="cs-CZ" w:bidi="cs-CZ"/>
        </w:rPr>
        <w:t>ZÁVĚREČNÁ USTANOVEN Í</w:t>
      </w:r>
      <w:bookmarkEnd w:id="117"/>
      <w:bookmarkEnd w:id="118"/>
      <w:bookmarkEnd w:id="120"/>
    </w:p>
    <w:p>
      <w:pPr>
        <w:pStyle w:val="Style2"/>
        <w:keepNext w:val="0"/>
        <w:keepLines w:val="0"/>
        <w:widowControl w:val="0"/>
        <w:shd w:val="clear" w:color="auto" w:fill="auto"/>
        <w:bidi w:val="0"/>
        <w:spacing w:before="0" w:line="240" w:lineRule="auto"/>
        <w:ind w:left="440" w:right="0" w:hanging="300"/>
        <w:jc w:val="both"/>
      </w:pPr>
      <w:r>
        <w:rPr>
          <w:color w:val="000000"/>
          <w:spacing w:val="0"/>
          <w:w w:val="100"/>
          <w:position w:val="0"/>
          <w:shd w:val="clear" w:color="auto" w:fill="auto"/>
          <w:lang w:val="cs-CZ" w:eastAsia="cs-CZ" w:bidi="cs-CZ"/>
        </w:rPr>
        <w:t>1. 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pPr>
        <w:pStyle w:val="Style2"/>
        <w:keepNext w:val="0"/>
        <w:keepLines w:val="0"/>
        <w:widowControl w:val="0"/>
        <w:numPr>
          <w:ilvl w:val="0"/>
          <w:numId w:val="29"/>
        </w:numPr>
        <w:shd w:val="clear" w:color="auto" w:fill="auto"/>
        <w:tabs>
          <w:tab w:pos="427" w:val="left"/>
        </w:tabs>
        <w:bidi w:val="0"/>
        <w:spacing w:before="0" w:line="240" w:lineRule="auto"/>
        <w:ind w:left="440" w:right="0" w:hanging="440"/>
        <w:jc w:val="both"/>
      </w:pPr>
      <w:bookmarkStart w:id="121" w:name="bookmark121"/>
      <w:bookmarkEnd w:id="121"/>
      <w:r>
        <w:rPr>
          <w:color w:val="000000"/>
          <w:spacing w:val="0"/>
          <w:w w:val="100"/>
          <w:position w:val="0"/>
          <w:shd w:val="clear" w:color="auto" w:fill="auto"/>
          <w:lang w:val="cs-CZ" w:eastAsia="cs-CZ" w:bidi="cs-CZ"/>
        </w:rPr>
        <w:t>Zmaří-li se po uzavření smlouvy její základní účel, který v ní byl výslovně vyjádřen, a to v důsledku podstatné změny okolností, za nichž byla smlouva uzavřena, může strana dotčená zmařením účelu smlouvy od ní odstoupit. Smluvní strany se v takovém případě zavazují vypořádat své vzájemné závazky dohodou.</w:t>
      </w:r>
    </w:p>
    <w:p>
      <w:pPr>
        <w:pStyle w:val="Style2"/>
        <w:keepNext w:val="0"/>
        <w:keepLines w:val="0"/>
        <w:widowControl w:val="0"/>
        <w:numPr>
          <w:ilvl w:val="0"/>
          <w:numId w:val="29"/>
        </w:numPr>
        <w:shd w:val="clear" w:color="auto" w:fill="auto"/>
        <w:tabs>
          <w:tab w:pos="427" w:val="left"/>
        </w:tabs>
        <w:bidi w:val="0"/>
        <w:spacing w:before="0" w:after="320" w:line="240" w:lineRule="auto"/>
        <w:ind w:left="440" w:right="0" w:hanging="440"/>
        <w:jc w:val="both"/>
      </w:pPr>
      <w:bookmarkStart w:id="122" w:name="bookmark122"/>
      <w:bookmarkEnd w:id="122"/>
      <w:r>
        <w:rPr>
          <w:color w:val="000000"/>
          <w:spacing w:val="0"/>
          <w:w w:val="100"/>
          <w:position w:val="0"/>
          <w:shd w:val="clear" w:color="auto" w:fill="auto"/>
          <w:lang w:val="cs-CZ" w:eastAsia="cs-CZ" w:bidi="cs-CZ"/>
        </w:rPr>
        <w:t>Pokud není ve smlouvě uvedeno jinak, řídí se všechny vztahy mezi smluvními stranami ustanoveními zákona č. 89/2012 Sb., občanského zákoníku.</w:t>
      </w:r>
    </w:p>
    <w:p>
      <w:pPr>
        <w:pStyle w:val="Style2"/>
        <w:keepNext w:val="0"/>
        <w:keepLines w:val="0"/>
        <w:widowControl w:val="0"/>
        <w:numPr>
          <w:ilvl w:val="0"/>
          <w:numId w:val="29"/>
        </w:numPr>
        <w:shd w:val="clear" w:color="auto" w:fill="auto"/>
        <w:tabs>
          <w:tab w:pos="427" w:val="left"/>
        </w:tabs>
        <w:bidi w:val="0"/>
        <w:spacing w:before="0" w:after="60" w:line="240" w:lineRule="auto"/>
        <w:ind w:left="440" w:right="0" w:hanging="440"/>
        <w:jc w:val="both"/>
      </w:pPr>
      <w:bookmarkStart w:id="123" w:name="bookmark123"/>
      <w:bookmarkEnd w:id="123"/>
      <w:r>
        <w:rPr>
          <w:color w:val="000000"/>
          <w:spacing w:val="0"/>
          <w:w w:val="100"/>
          <w:position w:val="0"/>
          <w:shd w:val="clear" w:color="auto" w:fill="auto"/>
          <w:lang w:val="cs-CZ" w:eastAsia="cs-CZ" w:bidi="cs-CZ"/>
        </w:rPr>
        <w:t>Rozsah díla může být rozšířen nebo omezen pouze na základě oboustranného konsenzu, vyjádřeného formou písemného dodatku této smlouvy. Veškeré změny a dodatky této smlouvy musí být sepsány písemně formou dodatku. Návrh dodatku ke smlouvě předloží zhotovitel objednateli v elektronické podobě nejpozději 14 dnů před ukončením termínu plnění dle smlouvy.</w:t>
      </w:r>
    </w:p>
    <w:p>
      <w:pPr>
        <w:pStyle w:val="Style2"/>
        <w:keepNext w:val="0"/>
        <w:keepLines w:val="0"/>
        <w:widowControl w:val="0"/>
        <w:numPr>
          <w:ilvl w:val="0"/>
          <w:numId w:val="29"/>
        </w:numPr>
        <w:shd w:val="clear" w:color="auto" w:fill="auto"/>
        <w:tabs>
          <w:tab w:pos="427" w:val="left"/>
        </w:tabs>
        <w:bidi w:val="0"/>
        <w:spacing w:before="0" w:after="320" w:line="240" w:lineRule="auto"/>
        <w:ind w:left="0" w:right="0" w:firstLine="0"/>
        <w:jc w:val="both"/>
      </w:pPr>
      <w:bookmarkStart w:id="124" w:name="bookmark124"/>
      <w:bookmarkEnd w:id="124"/>
      <w:r>
        <w:rPr>
          <w:color w:val="000000"/>
          <w:spacing w:val="0"/>
          <w:w w:val="100"/>
          <w:position w:val="0"/>
          <w:shd w:val="clear" w:color="auto" w:fill="auto"/>
          <w:lang w:val="cs-CZ" w:eastAsia="cs-CZ" w:bidi="cs-CZ"/>
        </w:rPr>
        <w:t xml:space="preserve">Spory budou smluvní strany řešit v prvé řadě vzájemným jednáním se snahou </w:t>
      </w:r>
      <w:r>
        <w:rPr>
          <w:color w:val="000000"/>
          <w:spacing w:val="0"/>
          <w:w w:val="100"/>
          <w:position w:val="0"/>
          <w:shd w:val="clear" w:color="auto" w:fill="auto"/>
          <w:lang w:val="cs-CZ" w:eastAsia="cs-CZ" w:bidi="cs-CZ"/>
        </w:rPr>
        <w:t>dosáhnout dohody bez nutnosti soudního jednání. Spory, které nebudou vyřešeny smírně dohodou obou stran, budou postoupeny věcně a místně příslušnému soudu.</w:t>
      </w:r>
    </w:p>
    <w:p>
      <w:pPr>
        <w:pStyle w:val="Style2"/>
        <w:keepNext w:val="0"/>
        <w:keepLines w:val="0"/>
        <w:widowControl w:val="0"/>
        <w:numPr>
          <w:ilvl w:val="0"/>
          <w:numId w:val="29"/>
        </w:numPr>
        <w:shd w:val="clear" w:color="auto" w:fill="auto"/>
        <w:tabs>
          <w:tab w:pos="427" w:val="left"/>
        </w:tabs>
        <w:bidi w:val="0"/>
        <w:spacing w:before="0" w:line="240" w:lineRule="auto"/>
        <w:ind w:left="380" w:right="0" w:hanging="380"/>
        <w:jc w:val="both"/>
      </w:pPr>
      <w:bookmarkStart w:id="125" w:name="bookmark125"/>
      <w:bookmarkEnd w:id="125"/>
      <w:r>
        <w:rPr>
          <w:color w:val="000000"/>
          <w:spacing w:val="0"/>
          <w:w w:val="100"/>
          <w:position w:val="0"/>
          <w:shd w:val="clear" w:color="auto" w:fill="auto"/>
          <w:lang w:val="cs-CZ" w:eastAsia="cs-CZ" w:bidi="cs-CZ"/>
        </w:rPr>
        <w:t>Objednatel a zhotovitel jsou oprávněni odstoupit od smlouvy v případě podstatného porušení smluvních povinností druhou ze smluvních stran.</w:t>
      </w:r>
    </w:p>
    <w:p>
      <w:pPr>
        <w:pStyle w:val="Style2"/>
        <w:keepNext w:val="0"/>
        <w:keepLines w:val="0"/>
        <w:widowControl w:val="0"/>
        <w:numPr>
          <w:ilvl w:val="0"/>
          <w:numId w:val="29"/>
        </w:numPr>
        <w:shd w:val="clear" w:color="auto" w:fill="auto"/>
        <w:tabs>
          <w:tab w:pos="427" w:val="left"/>
        </w:tabs>
        <w:bidi w:val="0"/>
        <w:spacing w:before="0" w:after="0" w:line="240" w:lineRule="auto"/>
        <w:ind w:left="0" w:right="0" w:firstLine="0"/>
        <w:jc w:val="both"/>
      </w:pPr>
      <w:bookmarkStart w:id="126" w:name="bookmark126"/>
      <w:bookmarkEnd w:id="126"/>
      <w:r>
        <w:rPr>
          <w:color w:val="000000"/>
          <w:spacing w:val="0"/>
          <w:w w:val="100"/>
          <w:position w:val="0"/>
          <w:shd w:val="clear" w:color="auto" w:fill="auto"/>
          <w:lang w:val="cs-CZ" w:eastAsia="cs-CZ" w:bidi="cs-CZ"/>
        </w:rPr>
        <w:t>Podstatným porušením této smlouvy se rozumí zejména:</w:t>
      </w:r>
    </w:p>
    <w:p>
      <w:pPr>
        <w:pStyle w:val="Style2"/>
        <w:keepNext w:val="0"/>
        <w:keepLines w:val="0"/>
        <w:widowControl w:val="0"/>
        <w:numPr>
          <w:ilvl w:val="0"/>
          <w:numId w:val="31"/>
        </w:numPr>
        <w:shd w:val="clear" w:color="auto" w:fill="auto"/>
        <w:tabs>
          <w:tab w:pos="777" w:val="left"/>
        </w:tabs>
        <w:bidi w:val="0"/>
        <w:spacing w:before="0" w:after="0" w:line="240" w:lineRule="auto"/>
        <w:ind w:left="0" w:right="0" w:firstLine="380"/>
        <w:jc w:val="both"/>
      </w:pPr>
      <w:bookmarkStart w:id="127" w:name="bookmark127"/>
      <w:bookmarkEnd w:id="127"/>
      <w:r>
        <w:rPr>
          <w:color w:val="000000"/>
          <w:spacing w:val="0"/>
          <w:w w:val="100"/>
          <w:position w:val="0"/>
          <w:shd w:val="clear" w:color="auto" w:fill="auto"/>
          <w:lang w:val="cs-CZ" w:eastAsia="cs-CZ" w:bidi="cs-CZ"/>
        </w:rPr>
        <w:t>pokud zhotovitel nezahájí provádění díla ihned po nabytí účinnosti smlouvy o dílo,</w:t>
      </w:r>
    </w:p>
    <w:p>
      <w:pPr>
        <w:pStyle w:val="Style2"/>
        <w:keepNext w:val="0"/>
        <w:keepLines w:val="0"/>
        <w:widowControl w:val="0"/>
        <w:numPr>
          <w:ilvl w:val="0"/>
          <w:numId w:val="31"/>
        </w:numPr>
        <w:shd w:val="clear" w:color="auto" w:fill="auto"/>
        <w:tabs>
          <w:tab w:pos="837" w:val="left"/>
        </w:tabs>
        <w:bidi w:val="0"/>
        <w:spacing w:before="0" w:line="240" w:lineRule="auto"/>
        <w:ind w:left="740" w:right="0" w:hanging="300"/>
        <w:jc w:val="both"/>
      </w:pPr>
      <w:bookmarkStart w:id="128" w:name="bookmark128"/>
      <w:bookmarkEnd w:id="128"/>
      <w:r>
        <w:rPr>
          <w:color w:val="000000"/>
          <w:spacing w:val="0"/>
          <w:w w:val="100"/>
          <w:position w:val="0"/>
          <w:shd w:val="clear" w:color="auto" w:fill="auto"/>
          <w:lang w:val="cs-CZ" w:eastAsia="cs-CZ" w:bidi="cs-CZ"/>
        </w:rPr>
        <w:t>prodlení zhotovitele se splněním termínu dokončení díla nebo jeho dohodnuté části nebo dílčího termínu delší než 30 dnů.</w:t>
      </w:r>
    </w:p>
    <w:p>
      <w:pPr>
        <w:pStyle w:val="Style2"/>
        <w:keepNext w:val="0"/>
        <w:keepLines w:val="0"/>
        <w:widowControl w:val="0"/>
        <w:numPr>
          <w:ilvl w:val="0"/>
          <w:numId w:val="29"/>
        </w:numPr>
        <w:shd w:val="clear" w:color="auto" w:fill="auto"/>
        <w:tabs>
          <w:tab w:pos="427" w:val="left"/>
        </w:tabs>
        <w:bidi w:val="0"/>
        <w:spacing w:before="0" w:line="240" w:lineRule="auto"/>
        <w:ind w:left="380" w:right="0" w:hanging="380"/>
        <w:jc w:val="both"/>
      </w:pPr>
      <w:bookmarkStart w:id="129" w:name="bookmark129"/>
      <w:bookmarkEnd w:id="129"/>
      <w:r>
        <w:rPr>
          <w:color w:val="000000"/>
          <w:spacing w:val="0"/>
          <w:w w:val="100"/>
          <w:position w:val="0"/>
          <w:shd w:val="clear" w:color="auto" w:fill="auto"/>
          <w:lang w:val="cs-CZ" w:eastAsia="cs-CZ" w:bidi="cs-CZ"/>
        </w:rPr>
        <w:t>Odstoupení musí být učiněno písemně a smluvní strany se dohodly, že v tomto případě smlouva zaniká odstoupením ke dni doručení oznámení o odstoupení od této smlouvy, přičemž dle ujednání smluvních stran se tímto smlouva od počátku ruší. Objednatel není povinen hradit žádné náklady, které zhotoviteli s prováděním díla vznikly. Vznikne-li takovým prodlením objednateli škoda, je za ni zhotovitel zodpovědný ve smyslu platné právní úpravy. Objednatel může zaplatit poměrnou část původně určené ceny zhotoviteli, má-li z částečného plnění zhotovitele prospěch.</w:t>
      </w:r>
    </w:p>
    <w:p>
      <w:pPr>
        <w:pStyle w:val="Style2"/>
        <w:keepNext w:val="0"/>
        <w:keepLines w:val="0"/>
        <w:widowControl w:val="0"/>
        <w:numPr>
          <w:ilvl w:val="0"/>
          <w:numId w:val="29"/>
        </w:numPr>
        <w:shd w:val="clear" w:color="auto" w:fill="auto"/>
        <w:tabs>
          <w:tab w:pos="427" w:val="left"/>
        </w:tabs>
        <w:bidi w:val="0"/>
        <w:spacing w:before="0" w:line="240" w:lineRule="auto"/>
        <w:ind w:left="380" w:right="0" w:hanging="380"/>
        <w:jc w:val="both"/>
      </w:pPr>
      <w:bookmarkStart w:id="130" w:name="bookmark130"/>
      <w:bookmarkEnd w:id="130"/>
      <w:r>
        <w:rPr>
          <w:color w:val="000000"/>
          <w:spacing w:val="0"/>
          <w:w w:val="100"/>
          <w:position w:val="0"/>
          <w:shd w:val="clear" w:color="auto" w:fill="auto"/>
          <w:lang w:val="cs-CZ" w:eastAsia="cs-CZ" w:bidi="cs-CZ"/>
        </w:rPr>
        <w:t>Každá ze smluvních stran je oprávněna rovněž odstoupit od smlouvy bylo-li zahájeno insolvenční řízení druhé smluvní strany, podle zákona č. 182/2006 Sb., o úpadku a způsobech jeho řešení (insolvenční zákon), ve znění pozdějších předpisů.</w:t>
      </w:r>
    </w:p>
    <w:p>
      <w:pPr>
        <w:pStyle w:val="Style2"/>
        <w:keepNext w:val="0"/>
        <w:keepLines w:val="0"/>
        <w:widowControl w:val="0"/>
        <w:numPr>
          <w:ilvl w:val="0"/>
          <w:numId w:val="29"/>
        </w:numPr>
        <w:shd w:val="clear" w:color="auto" w:fill="auto"/>
        <w:tabs>
          <w:tab w:pos="502" w:val="left"/>
        </w:tabs>
        <w:bidi w:val="0"/>
        <w:spacing w:before="0" w:line="240" w:lineRule="auto"/>
        <w:ind w:left="380" w:right="0" w:hanging="380"/>
        <w:jc w:val="both"/>
      </w:pPr>
      <w:bookmarkStart w:id="131" w:name="bookmark131"/>
      <w:bookmarkEnd w:id="131"/>
      <w:r>
        <w:rPr>
          <w:color w:val="000000"/>
          <w:spacing w:val="0"/>
          <w:w w:val="100"/>
          <w:position w:val="0"/>
          <w:shd w:val="clear" w:color="auto" w:fill="auto"/>
          <w:lang w:val="cs-CZ" w:eastAsia="cs-CZ" w:bidi="cs-CZ"/>
        </w:rPr>
        <w:t>Smluvní strany prohlašují, že smlouvu uzavřely určitě, vážně a srozumitelně, že je projevem jejich pravé a svobodné vůle, a na důkaz tohoto připojují své podpisy.</w:t>
      </w:r>
    </w:p>
    <w:p>
      <w:pPr>
        <w:pStyle w:val="Style2"/>
        <w:keepNext w:val="0"/>
        <w:keepLines w:val="0"/>
        <w:widowControl w:val="0"/>
        <w:numPr>
          <w:ilvl w:val="0"/>
          <w:numId w:val="29"/>
        </w:numPr>
        <w:shd w:val="clear" w:color="auto" w:fill="auto"/>
        <w:tabs>
          <w:tab w:pos="502" w:val="left"/>
        </w:tabs>
        <w:bidi w:val="0"/>
        <w:spacing w:before="0" w:line="240" w:lineRule="auto"/>
        <w:ind w:left="0" w:right="0" w:firstLine="0"/>
        <w:jc w:val="both"/>
      </w:pPr>
      <w:bookmarkStart w:id="132" w:name="bookmark132"/>
      <w:bookmarkEnd w:id="132"/>
      <w:r>
        <w:rPr>
          <w:color w:val="000000"/>
          <w:spacing w:val="0"/>
          <w:w w:val="100"/>
          <w:position w:val="0"/>
          <w:shd w:val="clear" w:color="auto" w:fill="auto"/>
          <w:lang w:val="cs-CZ" w:eastAsia="cs-CZ" w:bidi="cs-CZ"/>
        </w:rPr>
        <w:t>Smluvní strany nepovažují žádné ustanovení smlouvy za obchodní tajemství.</w:t>
      </w:r>
    </w:p>
    <w:p>
      <w:pPr>
        <w:pStyle w:val="Style2"/>
        <w:keepNext w:val="0"/>
        <w:keepLines w:val="0"/>
        <w:widowControl w:val="0"/>
        <w:numPr>
          <w:ilvl w:val="0"/>
          <w:numId w:val="29"/>
        </w:numPr>
        <w:shd w:val="clear" w:color="auto" w:fill="auto"/>
        <w:tabs>
          <w:tab w:pos="502" w:val="left"/>
        </w:tabs>
        <w:bidi w:val="0"/>
        <w:spacing w:before="0" w:line="240" w:lineRule="auto"/>
        <w:ind w:left="380" w:right="0" w:hanging="380"/>
        <w:jc w:val="both"/>
      </w:pPr>
      <w:bookmarkStart w:id="133" w:name="bookmark133"/>
      <w:bookmarkEnd w:id="133"/>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pPr>
        <w:pStyle w:val="Style2"/>
        <w:keepNext w:val="0"/>
        <w:keepLines w:val="0"/>
        <w:widowControl w:val="0"/>
        <w:numPr>
          <w:ilvl w:val="0"/>
          <w:numId w:val="29"/>
        </w:numPr>
        <w:shd w:val="clear" w:color="auto" w:fill="auto"/>
        <w:tabs>
          <w:tab w:pos="502" w:val="left"/>
        </w:tabs>
        <w:bidi w:val="0"/>
        <w:spacing w:before="0" w:line="240" w:lineRule="auto"/>
        <w:ind w:left="380" w:right="0" w:hanging="380"/>
        <w:jc w:val="both"/>
      </w:pPr>
      <w:bookmarkStart w:id="134" w:name="bookmark134"/>
      <w:bookmarkEnd w:id="134"/>
      <w:r>
        <w:rPr>
          <w:color w:val="000000"/>
          <w:spacing w:val="0"/>
          <w:w w:val="100"/>
          <w:position w:val="0"/>
          <w:shd w:val="clear" w:color="auto" w:fill="auto"/>
          <w:lang w:val="cs-CZ" w:eastAsia="cs-CZ" w:bidi="cs-CZ"/>
        </w:rPr>
        <w:t>Nedílnou součástí smlouvy jsou následující přílohy. Pokud tato smlouva a její přílohy obsahují ujednání o tomtéž, platí při takovém konfliktu následující pořadí priorit:</w:t>
      </w:r>
    </w:p>
    <w:p>
      <w:pPr>
        <w:pStyle w:val="Style2"/>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Priorita 1) Tato smlouva</w:t>
      </w:r>
    </w:p>
    <w:p>
      <w:pPr>
        <w:pStyle w:val="Style2"/>
        <w:keepNext w:val="0"/>
        <w:keepLines w:val="0"/>
        <w:widowControl w:val="0"/>
        <w:shd w:val="clear" w:color="auto" w:fill="auto"/>
        <w:bidi w:val="0"/>
        <w:spacing w:before="0" w:after="0" w:line="240" w:lineRule="auto"/>
        <w:ind w:left="740" w:right="0" w:firstLine="0"/>
        <w:jc w:val="both"/>
      </w:pPr>
      <w:r>
        <w:rPr>
          <w:color w:val="000000"/>
          <w:spacing w:val="0"/>
          <w:w w:val="100"/>
          <w:position w:val="0"/>
          <w:shd w:val="clear" w:color="auto" w:fill="auto"/>
          <w:lang w:val="cs-CZ" w:eastAsia="cs-CZ" w:bidi="cs-CZ"/>
        </w:rPr>
        <w:t>Priorita 2) Příloha č. 1 – „Podklady z PPP_2024“ zpracované AZ Consult, spol. s r.o. a AQUATIS a.s.</w:t>
      </w:r>
    </w:p>
    <w:p>
      <w:pPr>
        <w:pStyle w:val="Style2"/>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Priorita 2) Příloha č. 2 – Soupis prací</w:t>
      </w:r>
    </w:p>
    <w:p>
      <w:pPr>
        <w:pStyle w:val="Style2"/>
        <w:keepNext w:val="0"/>
        <w:keepLines w:val="0"/>
        <w:widowControl w:val="0"/>
        <w:shd w:val="clear" w:color="auto" w:fill="auto"/>
        <w:bidi w:val="0"/>
        <w:spacing w:before="0" w:after="0" w:line="240" w:lineRule="auto"/>
        <w:ind w:left="740" w:right="0" w:firstLine="0"/>
        <w:jc w:val="both"/>
      </w:pPr>
      <w:r>
        <w:rPr>
          <w:color w:val="000000"/>
          <w:spacing w:val="0"/>
          <w:w w:val="100"/>
          <w:position w:val="0"/>
          <w:shd w:val="clear" w:color="auto" w:fill="auto"/>
          <w:lang w:val="cs-CZ" w:eastAsia="cs-CZ" w:bidi="cs-CZ"/>
        </w:rPr>
        <w:t>Priorita 1) Příloha č. 3 – Čestné prohlášení o společensky odpovědném plnění veřejné zakázky</w:t>
      </w:r>
    </w:p>
    <w:p>
      <w:pPr>
        <w:pStyle w:val="Style2"/>
        <w:keepNext w:val="0"/>
        <w:keepLines w:val="0"/>
        <w:widowControl w:val="0"/>
        <w:shd w:val="clear" w:color="auto" w:fill="auto"/>
        <w:bidi w:val="0"/>
        <w:spacing w:before="0" w:after="0" w:line="240" w:lineRule="auto"/>
        <w:ind w:left="740" w:right="0" w:firstLine="0"/>
        <w:jc w:val="both"/>
      </w:pPr>
      <w:r>
        <w:rPr>
          <w:color w:val="000000"/>
          <w:spacing w:val="0"/>
          <w:w w:val="100"/>
          <w:position w:val="0"/>
          <w:shd w:val="clear" w:color="auto" w:fill="auto"/>
          <w:lang w:val="cs-CZ" w:eastAsia="cs-CZ" w:bidi="cs-CZ"/>
        </w:rPr>
        <w:t>Priorita 1) Příloha č. 4 – Čestné prohlášení o neexistenci střetu zájmů</w:t>
      </w:r>
    </w:p>
    <w:p>
      <w:pPr>
        <w:pStyle w:val="Style2"/>
        <w:keepNext w:val="0"/>
        <w:keepLines w:val="0"/>
        <w:widowControl w:val="0"/>
        <w:shd w:val="clear" w:color="auto" w:fill="auto"/>
        <w:bidi w:val="0"/>
        <w:spacing w:before="0" w:after="440" w:line="240" w:lineRule="auto"/>
        <w:ind w:left="740" w:right="0" w:firstLine="0"/>
        <w:jc w:val="both"/>
      </w:pPr>
      <w:r>
        <w:rPr>
          <w:color w:val="000000"/>
          <w:spacing w:val="0"/>
          <w:w w:val="100"/>
          <w:position w:val="0"/>
          <w:shd w:val="clear" w:color="auto" w:fill="auto"/>
          <w:lang w:val="cs-CZ" w:eastAsia="cs-CZ" w:bidi="cs-CZ"/>
        </w:rPr>
        <w:t>Priorita 1) Příloha č. 5 – Čestné prohlášení k finančním sankcím</w:t>
      </w:r>
    </w:p>
    <w:p>
      <w:pPr>
        <w:pStyle w:val="Style2"/>
        <w:keepNext w:val="0"/>
        <w:keepLines w:val="0"/>
        <w:widowControl w:val="0"/>
        <w:shd w:val="clear" w:color="auto" w:fill="auto"/>
        <w:bidi w:val="0"/>
        <w:spacing w:before="0" w:after="0" w:line="240" w:lineRule="auto"/>
        <w:ind w:left="0" w:right="0" w:firstLine="320"/>
        <w:jc w:val="both"/>
        <w:sectPr>
          <w:footnotePr>
            <w:pos w:val="pageBottom"/>
            <w:numFmt w:val="decimal"/>
            <w:numRestart w:val="continuous"/>
          </w:footnotePr>
          <w:type w:val="continuous"/>
          <w:pgSz w:w="11909" w:h="16838"/>
          <w:pgMar w:top="1027" w:left="1393" w:right="1386" w:bottom="645" w:header="599" w:footer="217" w:gutter="0"/>
          <w:cols w:space="720"/>
          <w:noEndnote/>
          <w:rtlGutter w:val="0"/>
          <w:docGrid w:linePitch="360"/>
        </w:sectPr>
      </w:pPr>
      <w:r>
        <mc:AlternateContent>
          <mc:Choice Requires="wps">
            <w:drawing>
              <wp:anchor distT="0" distB="0" distL="114300" distR="114300" simplePos="0" relativeHeight="125829382" behindDoc="0" locked="0" layoutInCell="1" allowOverlap="1">
                <wp:simplePos x="0" y="0"/>
                <wp:positionH relativeFrom="page">
                  <wp:posOffset>4029710</wp:posOffset>
                </wp:positionH>
                <wp:positionV relativeFrom="paragraph">
                  <wp:posOffset>12700</wp:posOffset>
                </wp:positionV>
                <wp:extent cx="835025" cy="228600"/>
                <wp:wrapSquare wrapText="left"/>
                <wp:docPr id="5" name="Shape 5"/>
                <a:graphic xmlns:a="http://schemas.openxmlformats.org/drawingml/2006/main">
                  <a:graphicData uri="http://schemas.microsoft.com/office/word/2010/wordprocessingShape">
                    <wps:wsp>
                      <wps:cNvSpPr txBox="1"/>
                      <wps:spPr>
                        <a:xfrm>
                          <a:ext cx="835025" cy="22860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v Mostě dne:</w:t>
                            </w:r>
                          </w:p>
                        </w:txbxContent>
                      </wps:txbx>
                      <wps:bodyPr wrap="none" lIns="0" tIns="0" rIns="0" bIns="0">
                        <a:noAutoFit/>
                      </wps:bodyPr>
                    </wps:wsp>
                  </a:graphicData>
                </a:graphic>
              </wp:anchor>
            </w:drawing>
          </mc:Choice>
          <mc:Fallback>
            <w:pict>
              <v:shape id="_x0000_s1031" type="#_x0000_t202" style="position:absolute;margin-left:317.30000000000001pt;margin-top:1.pt;width:65.75pt;height:18.pt;z-index:-125829371;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v Mostě dne:</w:t>
                      </w:r>
                    </w:p>
                  </w:txbxContent>
                </v:textbox>
                <w10:wrap type="square" side="left" anchorx="page"/>
              </v:shape>
            </w:pict>
          </mc:Fallback>
        </mc:AlternateContent>
      </w:r>
      <w:r>
        <w:rPr>
          <w:color w:val="000000"/>
          <w:spacing w:val="0"/>
          <w:w w:val="100"/>
          <w:position w:val="0"/>
          <w:shd w:val="clear" w:color="auto" w:fill="auto"/>
          <w:lang w:val="cs-CZ" w:eastAsia="cs-CZ" w:bidi="cs-CZ"/>
        </w:rPr>
        <w:t>v Chomutově dne:</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15" w:after="115"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027" w:left="0" w:right="0" w:bottom="712" w:header="0" w:footer="3" w:gutter="0"/>
          <w:cols w:space="720"/>
          <w:noEndnote/>
          <w:rtlGutter w:val="0"/>
          <w:docGrid w:linePitch="360"/>
        </w:sectPr>
      </w:pP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investiční ředitel</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Povodí Ohře, státní podnik elektronicky podepsal </w:t>
      </w:r>
      <w:r>
        <w:rPr>
          <w:color w:val="333333"/>
          <w:spacing w:val="0"/>
          <w:w w:val="100"/>
          <w:position w:val="0"/>
          <w:shd w:val="clear" w:color="auto" w:fill="auto"/>
          <w:lang w:val="cs-CZ" w:eastAsia="cs-CZ" w:bidi="cs-CZ"/>
        </w:rPr>
        <w:t xml:space="preserve">předseda představenstva </w:t>
      </w:r>
      <w:r>
        <w:rPr>
          <w:color w:val="000000"/>
          <w:spacing w:val="0"/>
          <w:w w:val="100"/>
          <w:position w:val="0"/>
          <w:shd w:val="clear" w:color="auto" w:fill="auto"/>
          <w:lang w:val="cs-CZ" w:eastAsia="cs-CZ" w:bidi="cs-CZ"/>
        </w:rPr>
        <w:t>VUHU a.s.</w:t>
      </w:r>
    </w:p>
    <w:p>
      <w:pPr>
        <w:pStyle w:val="Style2"/>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pgSz w:w="11909" w:h="16838"/>
          <w:pgMar w:top="1027" w:left="1677" w:right="3031" w:bottom="712" w:header="0" w:footer="3" w:gutter="0"/>
          <w:cols w:num="2" w:space="1976"/>
          <w:noEndnote/>
          <w:rtlGutter w:val="0"/>
          <w:docGrid w:linePitch="360"/>
        </w:sectPr>
      </w:pPr>
      <w:r>
        <w:rPr>
          <w:color w:val="000000"/>
          <w:spacing w:val="0"/>
          <w:w w:val="100"/>
          <w:position w:val="0"/>
          <w:shd w:val="clear" w:color="auto" w:fill="auto"/>
          <w:lang w:val="cs-CZ" w:eastAsia="cs-CZ" w:bidi="cs-CZ"/>
        </w:rPr>
        <w:t>elektronicky podepsal</w:t>
      </w:r>
    </w:p>
    <w:sectPr>
      <w:footnotePr>
        <w:pos w:val="pageBottom"/>
        <w:numFmt w:val="decimal"/>
        <w:numRestart w:val="continuous"/>
      </w:footnotePr>
      <w:type w:val="continuous"/>
      <w:pgSz w:w="11909" w:h="16838"/>
      <w:pgMar w:top="1027" w:left="1677" w:right="3031" w:bottom="712" w:header="0" w:footer="3" w:gutter="0"/>
      <w:cols w:num="2" w:space="1976"/>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bullet"/>
      <w:lvlText w:val="V"/>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2025"/>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8">
    <w:multiLevelType w:val="multilevel"/>
    <w:lvl w:ilvl="0">
      <w:start w:val="2"/>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5">
    <w:name w:val="Char Style 5"/>
    <w:basedOn w:val="DefaultParagraphFont"/>
    <w:link w:val="Style4"/>
    <w:rPr>
      <w:rFonts w:ascii="Arial" w:eastAsia="Arial" w:hAnsi="Arial" w:cs="Arial"/>
      <w:b w:val="0"/>
      <w:bCs w:val="0"/>
      <w:i w:val="0"/>
      <w:iCs w:val="0"/>
      <w:smallCaps w:val="0"/>
      <w:strike w:val="0"/>
      <w:sz w:val="22"/>
      <w:szCs w:val="22"/>
      <w:u w:val="none"/>
    </w:rPr>
  </w:style>
  <w:style w:type="character" w:customStyle="1" w:styleId="CharStyle8">
    <w:name w:val="Char Style 8"/>
    <w:basedOn w:val="DefaultParagraphFont"/>
    <w:link w:val="Style7"/>
    <w:rPr>
      <w:rFonts w:ascii="Arial" w:eastAsia="Arial" w:hAnsi="Arial" w:cs="Arial"/>
      <w:b/>
      <w:bCs/>
      <w:i w:val="0"/>
      <w:iCs w:val="0"/>
      <w:smallCaps w:val="0"/>
      <w:strike w:val="0"/>
      <w:sz w:val="36"/>
      <w:szCs w:val="36"/>
      <w:u w:val="none"/>
    </w:rPr>
  </w:style>
  <w:style w:type="character" w:customStyle="1" w:styleId="CharStyle12">
    <w:name w:val="Char Style 12"/>
    <w:basedOn w:val="DefaultParagraphFont"/>
    <w:link w:val="Style11"/>
    <w:rPr>
      <w:rFonts w:ascii="Arial" w:eastAsia="Arial" w:hAnsi="Arial" w:cs="Arial"/>
      <w:b/>
      <w:bCs/>
      <w:i w:val="0"/>
      <w:iCs w:val="0"/>
      <w:smallCaps w:val="0"/>
      <w:strike w:val="0"/>
      <w:sz w:val="22"/>
      <w:szCs w:val="22"/>
      <w:u w:val="none"/>
    </w:rPr>
  </w:style>
  <w:style w:type="character" w:customStyle="1" w:styleId="CharStyle14">
    <w:name w:val="Char Style 14"/>
    <w:basedOn w:val="DefaultParagraphFont"/>
    <w:link w:val="Style13"/>
    <w:rPr>
      <w:rFonts w:ascii="Arial" w:eastAsia="Arial" w:hAnsi="Arial" w:cs="Arial"/>
      <w:b w:val="0"/>
      <w:bCs w:val="0"/>
      <w:i w:val="0"/>
      <w:iCs w:val="0"/>
      <w:smallCaps w:val="0"/>
      <w:strike w:val="0"/>
      <w:sz w:val="22"/>
      <w:szCs w:val="22"/>
      <w:u w:val="none"/>
    </w:rPr>
  </w:style>
  <w:style w:type="character" w:customStyle="1" w:styleId="CharStyle16">
    <w:name w:val="Char Style 16"/>
    <w:basedOn w:val="DefaultParagraphFont"/>
    <w:link w:val="Style15"/>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200"/>
    </w:pPr>
    <w:rPr>
      <w:rFonts w:ascii="Arial" w:eastAsia="Arial" w:hAnsi="Arial" w:cs="Arial"/>
      <w:b w:val="0"/>
      <w:bCs w:val="0"/>
      <w:i w:val="0"/>
      <w:iCs w:val="0"/>
      <w:smallCaps w:val="0"/>
      <w:strike w:val="0"/>
      <w:sz w:val="22"/>
      <w:szCs w:val="22"/>
      <w:u w:val="none"/>
    </w:rPr>
  </w:style>
  <w:style w:type="paragraph" w:customStyle="1" w:styleId="Style4">
    <w:name w:val="Style 4"/>
    <w:basedOn w:val="Normal"/>
    <w:link w:val="CharStyle5"/>
    <w:pPr>
      <w:widowControl w:val="0"/>
      <w:shd w:val="clear" w:color="auto" w:fill="FFFFFF"/>
      <w:outlineLvl w:val="0"/>
    </w:pPr>
    <w:rPr>
      <w:rFonts w:ascii="Arial" w:eastAsia="Arial" w:hAnsi="Arial" w:cs="Arial"/>
      <w:b w:val="0"/>
      <w:bCs w:val="0"/>
      <w:i w:val="0"/>
      <w:iCs w:val="0"/>
      <w:smallCaps w:val="0"/>
      <w:strike w:val="0"/>
      <w:sz w:val="22"/>
      <w:szCs w:val="22"/>
      <w:u w:val="none"/>
    </w:rPr>
  </w:style>
  <w:style w:type="paragraph" w:customStyle="1" w:styleId="Style7">
    <w:name w:val="Style 7"/>
    <w:basedOn w:val="Normal"/>
    <w:link w:val="CharStyle8"/>
    <w:pPr>
      <w:widowControl w:val="0"/>
      <w:shd w:val="clear" w:color="auto" w:fill="FFFFFF"/>
      <w:jc w:val="center"/>
    </w:pPr>
    <w:rPr>
      <w:rFonts w:ascii="Arial" w:eastAsia="Arial" w:hAnsi="Arial" w:cs="Arial"/>
      <w:b/>
      <w:bCs/>
      <w:i w:val="0"/>
      <w:iCs w:val="0"/>
      <w:smallCaps w:val="0"/>
      <w:strike w:val="0"/>
      <w:sz w:val="36"/>
      <w:szCs w:val="36"/>
      <w:u w:val="none"/>
    </w:rPr>
  </w:style>
  <w:style w:type="paragraph" w:customStyle="1" w:styleId="Style11">
    <w:name w:val="Style 11"/>
    <w:basedOn w:val="Normal"/>
    <w:link w:val="CharStyle12"/>
    <w:pPr>
      <w:widowControl w:val="0"/>
      <w:shd w:val="clear" w:color="auto" w:fill="FFFFFF"/>
      <w:spacing w:after="190"/>
      <w:jc w:val="center"/>
      <w:outlineLvl w:val="1"/>
    </w:pPr>
    <w:rPr>
      <w:rFonts w:ascii="Arial" w:eastAsia="Arial" w:hAnsi="Arial" w:cs="Arial"/>
      <w:b/>
      <w:bCs/>
      <w:i w:val="0"/>
      <w:iCs w:val="0"/>
      <w:smallCaps w:val="0"/>
      <w:strike w:val="0"/>
      <w:sz w:val="22"/>
      <w:szCs w:val="22"/>
      <w:u w:val="none"/>
    </w:rPr>
  </w:style>
  <w:style w:type="paragraph" w:customStyle="1" w:styleId="Style13">
    <w:name w:val="Style 13"/>
    <w:basedOn w:val="Normal"/>
    <w:link w:val="CharStyle14"/>
    <w:pPr>
      <w:widowControl w:val="0"/>
      <w:shd w:val="clear" w:color="auto" w:fill="FFFFFF"/>
    </w:pPr>
    <w:rPr>
      <w:rFonts w:ascii="Arial" w:eastAsia="Arial" w:hAnsi="Arial" w:cs="Arial"/>
      <w:b w:val="0"/>
      <w:bCs w:val="0"/>
      <w:i w:val="0"/>
      <w:iCs w:val="0"/>
      <w:smallCaps w:val="0"/>
      <w:strike w:val="0"/>
      <w:sz w:val="22"/>
      <w:szCs w:val="22"/>
      <w:u w:val="none"/>
    </w:rPr>
  </w:style>
  <w:style w:type="paragraph" w:customStyle="1" w:styleId="Style15">
    <w:name w:val="Style 15"/>
    <w:basedOn w:val="Normal"/>
    <w:link w:val="CharStyle16"/>
    <w:pPr>
      <w:widowControl w:val="0"/>
      <w:shd w:val="clear" w:color="auto" w:fill="FFFFFF"/>
      <w:spacing w:after="20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