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7221300747</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265"/>
        <w:ind w:left="102"/>
      </w:pPr>
      <w:r>
        <w:rPr/>
        <w:t>Smluvní</w:t>
      </w:r>
      <w:r>
        <w:rPr>
          <w:spacing w:val="-12"/>
        </w:rPr>
        <w:t> </w:t>
      </w:r>
      <w:r>
        <w:rPr>
          <w:spacing w:val="-2"/>
        </w:rPr>
        <w:t>strany</w:t>
      </w:r>
    </w:p>
    <w:p>
      <w:pPr>
        <w:pStyle w:val="BodyText"/>
        <w:rPr>
          <w:sz w:val="26"/>
        </w:rPr>
      </w:pPr>
    </w:p>
    <w:p>
      <w:pPr>
        <w:pStyle w:val="Heading2"/>
        <w:spacing w:before="185"/>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
      </w:pPr>
    </w:p>
    <w:p>
      <w:pPr>
        <w:pStyle w:val="BodyText"/>
        <w:ind w:left="102"/>
      </w:pPr>
      <w:r>
        <w:rPr>
          <w:w w:val="99"/>
        </w:rPr>
        <w:t>a</w:t>
      </w:r>
    </w:p>
    <w:p>
      <w:pPr>
        <w:pStyle w:val="BodyText"/>
        <w:spacing w:before="11"/>
        <w:rPr>
          <w:sz w:val="19"/>
        </w:rPr>
      </w:pPr>
    </w:p>
    <w:p>
      <w:pPr>
        <w:pStyle w:val="Heading2"/>
        <w:spacing w:before="1"/>
        <w:ind w:left="102"/>
        <w:jc w:val="left"/>
      </w:pPr>
      <w:r>
        <w:rPr/>
        <w:t>město</w:t>
      </w:r>
      <w:r>
        <w:rPr>
          <w:spacing w:val="-6"/>
        </w:rPr>
        <w:t> </w:t>
      </w:r>
      <w:r>
        <w:rPr>
          <w:spacing w:val="-2"/>
        </w:rPr>
        <w:t>Solnice</w:t>
      </w:r>
    </w:p>
    <w:p>
      <w:pPr>
        <w:pStyle w:val="BodyText"/>
        <w:tabs>
          <w:tab w:pos="2982" w:val="left" w:leader="none"/>
        </w:tabs>
        <w:ind w:left="102"/>
      </w:pPr>
      <w:r>
        <w:rPr/>
        <w:t>kontaktní</w:t>
      </w:r>
      <w:r>
        <w:rPr>
          <w:spacing w:val="-11"/>
        </w:rPr>
        <w:t> </w:t>
      </w:r>
      <w:r>
        <w:rPr>
          <w:spacing w:val="-2"/>
        </w:rPr>
        <w:t>adresa:</w:t>
      </w:r>
      <w:r>
        <w:rPr/>
        <w:tab/>
        <w:t>Městský</w:t>
      </w:r>
      <w:r>
        <w:rPr>
          <w:spacing w:val="-7"/>
        </w:rPr>
        <w:t> </w:t>
      </w:r>
      <w:r>
        <w:rPr/>
        <w:t>úřad</w:t>
      </w:r>
      <w:r>
        <w:rPr>
          <w:spacing w:val="-7"/>
        </w:rPr>
        <w:t> </w:t>
      </w:r>
      <w:r>
        <w:rPr/>
        <w:t>Solnice,</w:t>
      </w:r>
      <w:r>
        <w:rPr>
          <w:spacing w:val="-4"/>
        </w:rPr>
        <w:t> </w:t>
      </w:r>
      <w:r>
        <w:rPr/>
        <w:t>Masarykovo</w:t>
      </w:r>
      <w:r>
        <w:rPr>
          <w:spacing w:val="-5"/>
        </w:rPr>
        <w:t> </w:t>
      </w:r>
      <w:r>
        <w:rPr/>
        <w:t>náměstí</w:t>
      </w:r>
      <w:r>
        <w:rPr>
          <w:spacing w:val="-7"/>
        </w:rPr>
        <w:t> </w:t>
      </w:r>
      <w:r>
        <w:rPr/>
        <w:t>1,</w:t>
      </w:r>
      <w:r>
        <w:rPr>
          <w:spacing w:val="-6"/>
        </w:rPr>
        <w:t> </w:t>
      </w:r>
      <w:r>
        <w:rPr/>
        <w:t>517</w:t>
      </w:r>
      <w:r>
        <w:rPr>
          <w:spacing w:val="-3"/>
        </w:rPr>
        <w:t> </w:t>
      </w:r>
      <w:r>
        <w:rPr/>
        <w:t>01</w:t>
      </w:r>
      <w:r>
        <w:rPr>
          <w:spacing w:val="-6"/>
        </w:rPr>
        <w:t> </w:t>
      </w:r>
      <w:r>
        <w:rPr>
          <w:spacing w:val="-2"/>
        </w:rPr>
        <w:t>Solnice</w:t>
      </w:r>
    </w:p>
    <w:p>
      <w:pPr>
        <w:pStyle w:val="BodyText"/>
        <w:tabs>
          <w:tab w:pos="2982" w:val="left" w:leader="none"/>
        </w:tabs>
        <w:ind w:left="102"/>
      </w:pPr>
      <w:r>
        <w:rPr>
          <w:spacing w:val="-4"/>
        </w:rPr>
        <w:t>IČO:</w:t>
      </w:r>
      <w:r>
        <w:rPr/>
        <w:tab/>
      </w:r>
      <w:r>
        <w:rPr>
          <w:spacing w:val="-2"/>
        </w:rPr>
        <w:t>00275417</w:t>
      </w:r>
    </w:p>
    <w:p>
      <w:pPr>
        <w:pStyle w:val="BodyText"/>
        <w:tabs>
          <w:tab w:pos="2982" w:val="left" w:leader="none"/>
        </w:tabs>
        <w:spacing w:before="1"/>
        <w:ind w:left="102"/>
      </w:pPr>
      <w:r>
        <w:rPr>
          <w:spacing w:val="-2"/>
        </w:rPr>
        <w:t>zastoupené:</w:t>
      </w:r>
      <w:r>
        <w:rPr/>
        <w:tab/>
        <w:t>Ing.</w:t>
      </w:r>
      <w:r>
        <w:rPr>
          <w:spacing w:val="-3"/>
        </w:rPr>
        <w:t> </w:t>
      </w:r>
      <w:r>
        <w:rPr/>
        <w:t>Janem</w:t>
      </w:r>
      <w:r>
        <w:rPr>
          <w:spacing w:val="-1"/>
        </w:rPr>
        <w:t> </w:t>
      </w:r>
      <w:r>
        <w:rPr/>
        <w:t>H</w:t>
      </w:r>
      <w:r>
        <w:rPr>
          <w:spacing w:val="-1"/>
        </w:rPr>
        <w:t> </w:t>
      </w:r>
      <w:r>
        <w:rPr/>
        <w:t>o</w:t>
      </w:r>
      <w:r>
        <w:rPr>
          <w:spacing w:val="-1"/>
        </w:rPr>
        <w:t> </w:t>
      </w:r>
      <w:r>
        <w:rPr/>
        <w:t>s</w:t>
      </w:r>
      <w:r>
        <w:rPr>
          <w:spacing w:val="-3"/>
        </w:rPr>
        <w:t> </w:t>
      </w:r>
      <w:r>
        <w:rPr/>
        <w:t>t</w:t>
      </w:r>
      <w:r>
        <w:rPr>
          <w:spacing w:val="-2"/>
        </w:rPr>
        <w:t> </w:t>
      </w:r>
      <w:r>
        <w:rPr/>
        <w:t>i</w:t>
      </w:r>
      <w:r>
        <w:rPr>
          <w:spacing w:val="-2"/>
        </w:rPr>
        <w:t> </w:t>
      </w:r>
      <w:r>
        <w:rPr/>
        <w:t>n</w:t>
      </w:r>
      <w:r>
        <w:rPr>
          <w:spacing w:val="-2"/>
        </w:rPr>
        <w:t> </w:t>
      </w:r>
      <w:r>
        <w:rPr/>
        <w:t>s</w:t>
      </w:r>
      <w:r>
        <w:rPr>
          <w:spacing w:val="-3"/>
        </w:rPr>
        <w:t> </w:t>
      </w:r>
      <w:r>
        <w:rPr/>
        <w:t>k ý</w:t>
      </w:r>
      <w:r>
        <w:rPr>
          <w:spacing w:val="-2"/>
        </w:rPr>
        <w:t> </w:t>
      </w:r>
      <w:r>
        <w:rPr/>
        <w:t>m,</w:t>
      </w:r>
      <w:r>
        <w:rPr>
          <w:spacing w:val="-3"/>
        </w:rPr>
        <w:t> </w:t>
      </w:r>
      <w:r>
        <w:rPr>
          <w:spacing w:val="-2"/>
        </w:rPr>
        <w:t>starostou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1211571/0710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7221300747 o poskytnutí finančních prostředků ze Státního fondu životního prostředí ČR ze dne 22. 11. 2023, jeho změny č. 1 ze dne 19. 11. 2024 a změny č. 2 ze dne 24. 3. 2025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2692"/>
        <w:jc w:val="both"/>
      </w:pPr>
      <w:r>
        <w:rPr/>
        <w:t>„Instalace</w:t>
      </w:r>
      <w:r>
        <w:rPr>
          <w:spacing w:val="-5"/>
        </w:rPr>
        <w:t> </w:t>
      </w:r>
      <w:r>
        <w:rPr/>
        <w:t>FVE</w:t>
      </w:r>
      <w:r>
        <w:rPr>
          <w:spacing w:val="-6"/>
        </w:rPr>
        <w:t> </w:t>
      </w:r>
      <w:r>
        <w:rPr/>
        <w:t>na</w:t>
      </w:r>
      <w:r>
        <w:rPr>
          <w:spacing w:val="-5"/>
        </w:rPr>
        <w:t> </w:t>
      </w:r>
      <w:r>
        <w:rPr/>
        <w:t>objektech</w:t>
      </w:r>
      <w:r>
        <w:rPr>
          <w:spacing w:val="-5"/>
        </w:rPr>
        <w:t> </w:t>
      </w:r>
      <w:r>
        <w:rPr/>
        <w:t>ZŠ</w:t>
      </w:r>
      <w:r>
        <w:rPr>
          <w:spacing w:val="-5"/>
        </w:rPr>
        <w:t> </w:t>
      </w:r>
      <w:r>
        <w:rPr/>
        <w:t>a</w:t>
      </w:r>
      <w:r>
        <w:rPr>
          <w:spacing w:val="-4"/>
        </w:rPr>
        <w:t> </w:t>
      </w:r>
      <w:r>
        <w:rPr/>
        <w:t>MŠ</w:t>
      </w:r>
      <w:r>
        <w:rPr>
          <w:spacing w:val="-5"/>
        </w:rPr>
        <w:t> </w:t>
      </w:r>
      <w:r>
        <w:rPr>
          <w:spacing w:val="-2"/>
        </w:rPr>
        <w:t>Solnice“</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3"/>
          <w:sz w:val="20"/>
        </w:rPr>
        <w:t> </w:t>
      </w:r>
      <w:r>
        <w:rPr>
          <w:sz w:val="20"/>
        </w:rPr>
        <w:t>dotace</w:t>
      </w:r>
      <w:r>
        <w:rPr>
          <w:spacing w:val="-4"/>
          <w:sz w:val="20"/>
        </w:rPr>
        <w:t> </w:t>
      </w:r>
      <w:r>
        <w:rPr>
          <w:sz w:val="20"/>
        </w:rPr>
        <w:t>ve</w:t>
      </w:r>
      <w:r>
        <w:rPr>
          <w:spacing w:val="-4"/>
          <w:sz w:val="20"/>
        </w:rPr>
        <w:t> </w:t>
      </w:r>
      <w:r>
        <w:rPr>
          <w:sz w:val="20"/>
        </w:rPr>
        <w:t>výši</w:t>
      </w:r>
      <w:r>
        <w:rPr>
          <w:spacing w:val="-1"/>
          <w:sz w:val="20"/>
        </w:rPr>
        <w:t> </w:t>
      </w:r>
      <w:r>
        <w:rPr>
          <w:b/>
          <w:sz w:val="20"/>
        </w:rPr>
        <w:t>6</w:t>
      </w:r>
      <w:r>
        <w:rPr>
          <w:b/>
          <w:spacing w:val="-3"/>
          <w:sz w:val="20"/>
        </w:rPr>
        <w:t> </w:t>
      </w:r>
      <w:r>
        <w:rPr>
          <w:b/>
          <w:sz w:val="20"/>
        </w:rPr>
        <w:t>137</w:t>
      </w:r>
      <w:r>
        <w:rPr>
          <w:b/>
          <w:spacing w:val="-3"/>
          <w:sz w:val="20"/>
        </w:rPr>
        <w:t> </w:t>
      </w:r>
      <w:r>
        <w:rPr>
          <w:b/>
          <w:sz w:val="20"/>
        </w:rPr>
        <w:t>543,86</w:t>
      </w:r>
      <w:r>
        <w:rPr>
          <w:b/>
          <w:spacing w:val="-2"/>
          <w:sz w:val="20"/>
        </w:rPr>
        <w:t> </w:t>
      </w:r>
      <w:r>
        <w:rPr>
          <w:b/>
          <w:sz w:val="20"/>
        </w:rPr>
        <w:t>Kč</w:t>
      </w:r>
      <w:r>
        <w:rPr>
          <w:b/>
          <w:spacing w:val="-3"/>
          <w:sz w:val="20"/>
        </w:rPr>
        <w:t> </w:t>
      </w:r>
      <w:r>
        <w:rPr>
          <w:sz w:val="20"/>
        </w:rPr>
        <w:t>(slovy:</w:t>
      </w:r>
      <w:r>
        <w:rPr>
          <w:spacing w:val="-3"/>
          <w:sz w:val="20"/>
        </w:rPr>
        <w:t> </w:t>
      </w:r>
      <w:r>
        <w:rPr>
          <w:sz w:val="20"/>
        </w:rPr>
        <w:t>šest</w:t>
      </w:r>
      <w:r>
        <w:rPr>
          <w:spacing w:val="-4"/>
          <w:sz w:val="20"/>
        </w:rPr>
        <w:t> </w:t>
      </w:r>
      <w:r>
        <w:rPr>
          <w:sz w:val="20"/>
        </w:rPr>
        <w:t>milionů</w:t>
      </w:r>
      <w:r>
        <w:rPr>
          <w:spacing w:val="-1"/>
          <w:sz w:val="20"/>
        </w:rPr>
        <w:t> </w:t>
      </w:r>
      <w:r>
        <w:rPr>
          <w:sz w:val="20"/>
        </w:rPr>
        <w:t>sto</w:t>
      </w:r>
      <w:r>
        <w:rPr>
          <w:spacing w:val="-3"/>
          <w:sz w:val="20"/>
        </w:rPr>
        <w:t> </w:t>
      </w:r>
      <w:r>
        <w:rPr>
          <w:sz w:val="20"/>
        </w:rPr>
        <w:t>třicet</w:t>
      </w:r>
      <w:r>
        <w:rPr>
          <w:spacing w:val="-1"/>
          <w:sz w:val="20"/>
        </w:rPr>
        <w:t> </w:t>
      </w:r>
      <w:r>
        <w:rPr>
          <w:sz w:val="20"/>
        </w:rPr>
        <w:t>sedm</w:t>
      </w:r>
      <w:r>
        <w:rPr>
          <w:spacing w:val="-2"/>
          <w:sz w:val="20"/>
        </w:rPr>
        <w:t> </w:t>
      </w:r>
      <w:r>
        <w:rPr>
          <w:sz w:val="20"/>
        </w:rPr>
        <w:t>tisíc</w:t>
      </w:r>
      <w:r>
        <w:rPr>
          <w:spacing w:val="-4"/>
          <w:sz w:val="20"/>
        </w:rPr>
        <w:t> </w:t>
      </w:r>
      <w:r>
        <w:rPr>
          <w:sz w:val="20"/>
        </w:rPr>
        <w:t>pět</w:t>
      </w:r>
      <w:r>
        <w:rPr>
          <w:spacing w:val="-2"/>
          <w:sz w:val="20"/>
        </w:rPr>
        <w:t> </w:t>
      </w:r>
      <w:r>
        <w:rPr>
          <w:sz w:val="20"/>
        </w:rPr>
        <w:t>set</w:t>
      </w:r>
      <w:r>
        <w:rPr>
          <w:spacing w:val="-1"/>
          <w:sz w:val="20"/>
        </w:rPr>
        <w:t> </w:t>
      </w:r>
      <w:r>
        <w:rPr>
          <w:sz w:val="20"/>
        </w:rPr>
        <w:t>čtyřicet tři</w:t>
      </w:r>
      <w:r>
        <w:rPr>
          <w:spacing w:val="-1"/>
          <w:sz w:val="20"/>
        </w:rPr>
        <w:t> </w:t>
      </w:r>
      <w:r>
        <w:rPr>
          <w:sz w:val="20"/>
        </w:rPr>
        <w:t>korun českých a osmdesát šest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10 824 352,32 Kč.</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8"/>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before="185"/>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18"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V případě, že došlo k zápočtu pohledávek/závazků mezi příjemcem podpory a zhotovitelem (úhrada faktury</w:t>
      </w:r>
      <w:r>
        <w:rPr>
          <w:spacing w:val="78"/>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8"/>
          <w:w w:val="150"/>
          <w:sz w:val="20"/>
        </w:rPr>
        <w:t> </w:t>
      </w:r>
      <w:r>
        <w:rPr>
          <w:sz w:val="20"/>
        </w:rPr>
        <w:t>výši</w:t>
      </w:r>
      <w:r>
        <w:rPr>
          <w:spacing w:val="80"/>
          <w:w w:val="150"/>
          <w:sz w:val="20"/>
        </w:rPr>
        <w:t> </w:t>
      </w:r>
      <w:r>
        <w:rPr>
          <w:sz w:val="20"/>
        </w:rPr>
        <w:t>doložena</w:t>
      </w:r>
      <w:r>
        <w:rPr>
          <w:spacing w:val="78"/>
          <w:w w:val="150"/>
          <w:sz w:val="20"/>
        </w:rPr>
        <w:t> </w:t>
      </w:r>
      <w:r>
        <w:rPr>
          <w:sz w:val="20"/>
        </w:rPr>
        <w:t>bankovním</w:t>
      </w:r>
      <w:r>
        <w:rPr>
          <w:spacing w:val="79"/>
          <w:w w:val="150"/>
          <w:sz w:val="20"/>
        </w:rPr>
        <w:t> </w:t>
      </w:r>
      <w:r>
        <w:rPr>
          <w:sz w:val="20"/>
        </w:rPr>
        <w:t>výpisem),</w:t>
      </w:r>
      <w:r>
        <w:rPr>
          <w:spacing w:val="78"/>
          <w:w w:val="150"/>
          <w:sz w:val="20"/>
        </w:rPr>
        <w:t> </w:t>
      </w:r>
      <w:r>
        <w:rPr>
          <w:sz w:val="20"/>
        </w:rPr>
        <w:t>je</w:t>
      </w:r>
      <w:r>
        <w:rPr>
          <w:spacing w:val="78"/>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8"/>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 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76" w:lineRule="auto" w:before="120" w:after="0"/>
        <w:ind w:left="745" w:right="111" w:hanging="360"/>
        <w:jc w:val="left"/>
        <w:rPr>
          <w:sz w:val="20"/>
        </w:rPr>
      </w:pPr>
      <w:r>
        <w:rPr>
          <w:sz w:val="20"/>
        </w:rPr>
        <w:t>splní</w:t>
      </w:r>
      <w:r>
        <w:rPr>
          <w:spacing w:val="-4"/>
          <w:sz w:val="20"/>
        </w:rPr>
        <w:t> </w:t>
      </w:r>
      <w:r>
        <w:rPr>
          <w:sz w:val="20"/>
        </w:rPr>
        <w:t>účel</w:t>
      </w:r>
      <w:r>
        <w:rPr>
          <w:spacing w:val="-4"/>
          <w:sz w:val="20"/>
        </w:rPr>
        <w:t> </w:t>
      </w:r>
      <w:r>
        <w:rPr>
          <w:sz w:val="20"/>
        </w:rPr>
        <w:t>akce</w:t>
      </w:r>
      <w:r>
        <w:rPr>
          <w:spacing w:val="-4"/>
          <w:sz w:val="20"/>
        </w:rPr>
        <w:t> </w:t>
      </w:r>
      <w:r>
        <w:rPr>
          <w:sz w:val="20"/>
        </w:rPr>
        <w:t>„Instalace</w:t>
      </w:r>
      <w:r>
        <w:rPr>
          <w:spacing w:val="-4"/>
          <w:sz w:val="20"/>
        </w:rPr>
        <w:t> </w:t>
      </w:r>
      <w:r>
        <w:rPr>
          <w:sz w:val="20"/>
        </w:rPr>
        <w:t>FVE</w:t>
      </w:r>
      <w:r>
        <w:rPr>
          <w:spacing w:val="-3"/>
          <w:sz w:val="20"/>
        </w:rPr>
        <w:t> </w:t>
      </w:r>
      <w:r>
        <w:rPr>
          <w:sz w:val="20"/>
        </w:rPr>
        <w:t>na</w:t>
      </w:r>
      <w:r>
        <w:rPr>
          <w:spacing w:val="-4"/>
          <w:sz w:val="20"/>
        </w:rPr>
        <w:t> </w:t>
      </w:r>
      <w:r>
        <w:rPr>
          <w:sz w:val="20"/>
        </w:rPr>
        <w:t>objektech</w:t>
      </w:r>
      <w:r>
        <w:rPr>
          <w:spacing w:val="-3"/>
          <w:sz w:val="20"/>
        </w:rPr>
        <w:t> </w:t>
      </w:r>
      <w:r>
        <w:rPr>
          <w:sz w:val="20"/>
        </w:rPr>
        <w:t>ZŠ</w:t>
      </w:r>
      <w:r>
        <w:rPr>
          <w:spacing w:val="-4"/>
          <w:sz w:val="20"/>
        </w:rPr>
        <w:t> </w:t>
      </w:r>
      <w:r>
        <w:rPr>
          <w:sz w:val="20"/>
        </w:rPr>
        <w:t>a</w:t>
      </w:r>
      <w:r>
        <w:rPr>
          <w:spacing w:val="-4"/>
          <w:sz w:val="20"/>
        </w:rPr>
        <w:t> </w:t>
      </w:r>
      <w:r>
        <w:rPr>
          <w:sz w:val="20"/>
        </w:rPr>
        <w:t>MŠ</w:t>
      </w:r>
      <w:r>
        <w:rPr>
          <w:spacing w:val="-4"/>
          <w:sz w:val="20"/>
        </w:rPr>
        <w:t> </w:t>
      </w:r>
      <w:r>
        <w:rPr>
          <w:sz w:val="20"/>
        </w:rPr>
        <w:t>Solnice“</w:t>
      </w:r>
      <w:r>
        <w:rPr>
          <w:spacing w:val="-4"/>
          <w:sz w:val="20"/>
        </w:rPr>
        <w:t> </w:t>
      </w:r>
      <w:r>
        <w:rPr>
          <w:sz w:val="20"/>
        </w:rPr>
        <w:t>tím,</w:t>
      </w:r>
      <w:r>
        <w:rPr>
          <w:spacing w:val="-4"/>
          <w:sz w:val="20"/>
        </w:rPr>
        <w:t> </w:t>
      </w:r>
      <w:r>
        <w:rPr>
          <w:sz w:val="20"/>
        </w:rPr>
        <w:t>že</w:t>
      </w:r>
      <w:r>
        <w:rPr>
          <w:spacing w:val="-4"/>
          <w:sz w:val="20"/>
        </w:rPr>
        <w:t> </w:t>
      </w:r>
      <w:r>
        <w:rPr>
          <w:sz w:val="20"/>
        </w:rPr>
        <w:t>akce</w:t>
      </w:r>
      <w:r>
        <w:rPr>
          <w:spacing w:val="-4"/>
          <w:sz w:val="20"/>
        </w:rPr>
        <w:t> </w:t>
      </w:r>
      <w:r>
        <w:rPr>
          <w:sz w:val="20"/>
        </w:rPr>
        <w:t>bude</w:t>
      </w:r>
      <w:r>
        <w:rPr>
          <w:spacing w:val="-4"/>
          <w:sz w:val="20"/>
        </w:rPr>
        <w:t> </w:t>
      </w:r>
      <w:r>
        <w:rPr>
          <w:sz w:val="20"/>
        </w:rPr>
        <w:t>provedena</w:t>
      </w:r>
      <w:r>
        <w:rPr>
          <w:spacing w:val="-4"/>
          <w:sz w:val="20"/>
        </w:rPr>
        <w:t> </w:t>
      </w:r>
      <w:r>
        <w:rPr>
          <w:sz w:val="20"/>
        </w:rPr>
        <w:t>v souladu s Výzvou, žádostí o podporu a jejími přílohami a touto 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21"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38"/>
        <w:ind w:left="745"/>
      </w:pPr>
      <w:r>
        <w:rPr/>
        <w:t>s</w:t>
      </w:r>
      <w:r>
        <w:rPr>
          <w:spacing w:val="-9"/>
        </w:rPr>
        <w:t> </w:t>
      </w:r>
      <w:r>
        <w:rPr/>
        <w:t>předpokládaným</w:t>
      </w:r>
      <w:r>
        <w:rPr>
          <w:spacing w:val="-7"/>
        </w:rPr>
        <w:t> </w:t>
      </w:r>
      <w:r>
        <w:rPr/>
        <w:t>výkonem</w:t>
      </w:r>
      <w:r>
        <w:rPr>
          <w:spacing w:val="-6"/>
        </w:rPr>
        <w:t> </w:t>
      </w:r>
      <w:r>
        <w:rPr/>
        <w:t>154,80</w:t>
      </w:r>
      <w:r>
        <w:rPr>
          <w:spacing w:val="-7"/>
        </w:rPr>
        <w:t> </w:t>
      </w:r>
      <w:r>
        <w:rPr>
          <w:spacing w:val="-4"/>
        </w:rPr>
        <w:t>kWp,</w:t>
      </w:r>
    </w:p>
    <w:p>
      <w:pPr>
        <w:pStyle w:val="ListParagraph"/>
        <w:numPr>
          <w:ilvl w:val="1"/>
          <w:numId w:val="4"/>
        </w:numPr>
        <w:tabs>
          <w:tab w:pos="790" w:val="left" w:leader="none"/>
          <w:tab w:pos="791" w:val="left" w:leader="none"/>
        </w:tabs>
        <w:spacing w:line="240" w:lineRule="auto" w:before="159" w:after="0"/>
        <w:ind w:left="745" w:right="113" w:hanging="360"/>
        <w:jc w:val="left"/>
        <w:rPr>
          <w:sz w:val="20"/>
        </w:rPr>
      </w:pPr>
      <w:r>
        <w:rPr/>
        <w:tab/>
      </w:r>
      <w:r>
        <w:rPr>
          <w:sz w:val="20"/>
        </w:rPr>
        <w:t>k</w:t>
      </w:r>
      <w:r>
        <w:rPr>
          <w:spacing w:val="-3"/>
          <w:sz w:val="20"/>
        </w:rPr>
        <w:t> </w:t>
      </w:r>
      <w:r>
        <w:rPr>
          <w:sz w:val="20"/>
        </w:rPr>
        <w:t>termínu</w:t>
      </w:r>
      <w:r>
        <w:rPr>
          <w:spacing w:val="64"/>
          <w:sz w:val="20"/>
        </w:rPr>
        <w:t> </w:t>
      </w:r>
      <w:r>
        <w:rPr>
          <w:sz w:val="20"/>
        </w:rPr>
        <w:t>pro</w:t>
      </w:r>
      <w:r>
        <w:rPr>
          <w:spacing w:val="65"/>
          <w:sz w:val="20"/>
        </w:rPr>
        <w:t> </w:t>
      </w:r>
      <w:r>
        <w:rPr>
          <w:sz w:val="20"/>
        </w:rPr>
        <w:t>závěrečné</w:t>
      </w:r>
      <w:r>
        <w:rPr>
          <w:spacing w:val="64"/>
          <w:sz w:val="20"/>
        </w:rPr>
        <w:t> </w:t>
      </w:r>
      <w:r>
        <w:rPr>
          <w:sz w:val="20"/>
        </w:rPr>
        <w:t>vyhodnocení</w:t>
      </w:r>
      <w:r>
        <w:rPr>
          <w:spacing w:val="64"/>
          <w:sz w:val="20"/>
        </w:rPr>
        <w:t> </w:t>
      </w:r>
      <w:r>
        <w:rPr>
          <w:sz w:val="20"/>
        </w:rPr>
        <w:t>akce</w:t>
      </w:r>
      <w:r>
        <w:rPr>
          <w:spacing w:val="64"/>
          <w:sz w:val="20"/>
        </w:rPr>
        <w:t> </w:t>
      </w:r>
      <w:r>
        <w:rPr>
          <w:sz w:val="20"/>
        </w:rPr>
        <w:t>(ZVA)</w:t>
      </w:r>
      <w:r>
        <w:rPr>
          <w:spacing w:val="65"/>
          <w:sz w:val="20"/>
        </w:rPr>
        <w:t> </w:t>
      </w:r>
      <w:r>
        <w:rPr>
          <w:sz w:val="20"/>
        </w:rPr>
        <w:t>podle</w:t>
      </w:r>
      <w:r>
        <w:rPr>
          <w:spacing w:val="64"/>
          <w:sz w:val="20"/>
        </w:rPr>
        <w:t> </w:t>
      </w:r>
      <w:r>
        <w:rPr>
          <w:sz w:val="20"/>
        </w:rPr>
        <w:t>písmene</w:t>
      </w:r>
      <w:r>
        <w:rPr>
          <w:spacing w:val="68"/>
          <w:sz w:val="20"/>
        </w:rPr>
        <w:t> </w:t>
      </w:r>
      <w:r>
        <w:rPr>
          <w:sz w:val="20"/>
        </w:rPr>
        <w:t>f)</w:t>
      </w:r>
      <w:r>
        <w:rPr>
          <w:spacing w:val="65"/>
          <w:sz w:val="20"/>
        </w:rPr>
        <w:t> </w:t>
      </w:r>
      <w:r>
        <w:rPr>
          <w:sz w:val="20"/>
        </w:rPr>
        <w:t>bude</w:t>
      </w:r>
      <w:r>
        <w:rPr>
          <w:spacing w:val="64"/>
          <w:sz w:val="20"/>
        </w:rPr>
        <w:t> </w:t>
      </w:r>
      <w:r>
        <w:rPr>
          <w:sz w:val="20"/>
        </w:rPr>
        <w:t>projekt</w:t>
      </w:r>
      <w:r>
        <w:rPr>
          <w:spacing w:val="64"/>
          <w:sz w:val="20"/>
        </w:rPr>
        <w:t> </w:t>
      </w:r>
      <w:r>
        <w:rPr>
          <w:sz w:val="20"/>
        </w:rPr>
        <w:t>plnit</w:t>
      </w:r>
      <w:r>
        <w:rPr>
          <w:spacing w:val="64"/>
          <w:sz w:val="20"/>
        </w:rPr>
        <w:t> </w:t>
      </w:r>
      <w:r>
        <w:rPr>
          <w:sz w:val="20"/>
        </w:rPr>
        <w:t>tyto </w:t>
      </w:r>
      <w:r>
        <w:rPr>
          <w:spacing w:val="-2"/>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06" w:hRule="atLeast"/>
        </w:trPr>
        <w:tc>
          <w:tcPr>
            <w:tcW w:w="3951"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7"/>
                <w:sz w:val="20"/>
              </w:rPr>
              <w:t> </w:t>
            </w:r>
            <w:r>
              <w:rPr>
                <w:sz w:val="20"/>
              </w:rPr>
              <w:t>OZE</w:t>
            </w:r>
            <w:r>
              <w:rPr>
                <w:spacing w:val="-3"/>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154.80</w:t>
            </w:r>
          </w:p>
        </w:tc>
      </w:tr>
      <w:tr>
        <w:trPr>
          <w:trHeight w:val="505"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128.02</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387.03</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165.40</w:t>
            </w:r>
          </w:p>
        </w:tc>
      </w:tr>
    </w:tbl>
    <w:p>
      <w:pPr>
        <w:pStyle w:val="ListParagraph"/>
        <w:numPr>
          <w:ilvl w:val="1"/>
          <w:numId w:val="4"/>
        </w:numPr>
        <w:tabs>
          <w:tab w:pos="746" w:val="left" w:leader="none"/>
        </w:tabs>
        <w:spacing w:line="276"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20"/>
        </w:rPr>
        <w:t> </w:t>
      </w:r>
      <w:r>
        <w:rPr/>
        <w:t>uvedené</w:t>
      </w:r>
      <w:r>
        <w:rPr>
          <w:spacing w:val="18"/>
        </w:rPr>
        <w:t> </w:t>
      </w:r>
      <w:r>
        <w:rPr/>
        <w:t>lhůty.</w:t>
      </w:r>
      <w:r>
        <w:rPr>
          <w:spacing w:val="20"/>
        </w:rPr>
        <w:t> </w:t>
      </w:r>
      <w:r>
        <w:rPr/>
        <w:t>Příjemce</w:t>
      </w:r>
      <w:r>
        <w:rPr>
          <w:spacing w:val="19"/>
        </w:rPr>
        <w:t> </w:t>
      </w:r>
      <w:r>
        <w:rPr/>
        <w:t>podpory</w:t>
      </w:r>
      <w:r>
        <w:rPr>
          <w:spacing w:val="19"/>
        </w:rPr>
        <w:t> </w:t>
      </w:r>
      <w:r>
        <w:rPr/>
        <w:t>je</w:t>
      </w:r>
      <w:r>
        <w:rPr>
          <w:spacing w:val="19"/>
        </w:rPr>
        <w:t> </w:t>
      </w:r>
      <w:r>
        <w:rPr/>
        <w:t>v</w:t>
      </w:r>
      <w:r>
        <w:rPr>
          <w:spacing w:val="-1"/>
        </w:rPr>
        <w:t> </w:t>
      </w:r>
      <w:r>
        <w:rPr/>
        <w:t>takovém</w:t>
      </w:r>
      <w:r>
        <w:rPr>
          <w:spacing w:val="19"/>
        </w:rPr>
        <w:t> </w:t>
      </w:r>
      <w:r>
        <w:rPr/>
        <w:t>případě</w:t>
      </w:r>
      <w:r>
        <w:rPr>
          <w:spacing w:val="19"/>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19"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nejpozději</w:t>
      </w:r>
      <w:r>
        <w:rPr>
          <w:spacing w:val="-7"/>
        </w:rPr>
        <w:t> </w:t>
      </w:r>
      <w:r>
        <w:rPr/>
        <w:t>do</w:t>
      </w:r>
      <w:r>
        <w:rPr>
          <w:spacing w:val="-5"/>
        </w:rPr>
        <w:t> </w:t>
      </w:r>
      <w:r>
        <w:rPr/>
        <w:t>30</w:t>
      </w:r>
      <w:r>
        <w:rPr>
          <w:spacing w:val="-5"/>
        </w:rPr>
        <w:t> </w:t>
      </w:r>
      <w:r>
        <w:rPr/>
        <w:t>kalendářních</w:t>
      </w:r>
      <w:r>
        <w:rPr>
          <w:spacing w:val="-6"/>
        </w:rPr>
        <w:t> </w:t>
      </w:r>
      <w:r>
        <w:rPr/>
        <w:t>dnů</w:t>
      </w:r>
      <w:r>
        <w:rPr>
          <w:spacing w:val="-5"/>
        </w:rPr>
        <w:t> </w:t>
      </w:r>
      <w:r>
        <w:rPr/>
        <w:t>poté,</w:t>
      </w:r>
      <w:r>
        <w:rPr>
          <w:spacing w:val="-4"/>
        </w:rPr>
        <w:t> </w:t>
      </w:r>
      <w:r>
        <w:rPr/>
        <w:t>kdy</w:t>
      </w:r>
      <w:r>
        <w:rPr>
          <w:spacing w:val="-6"/>
        </w:rPr>
        <w:t> </w:t>
      </w:r>
      <w:r>
        <w:rPr/>
        <w:t>mu</w:t>
      </w:r>
      <w:r>
        <w:rPr>
          <w:spacing w:val="-6"/>
        </w:rPr>
        <w:t> </w:t>
      </w:r>
      <w:r>
        <w:rPr/>
        <w:t>zákonný</w:t>
      </w:r>
      <w:r>
        <w:rPr>
          <w:spacing w:val="-6"/>
        </w:rPr>
        <w:t> </w:t>
      </w:r>
      <w:r>
        <w:rPr/>
        <w:t>nárok</w:t>
      </w:r>
      <w:r>
        <w:rPr>
          <w:spacing w:val="-7"/>
        </w:rPr>
        <w:t> </w:t>
      </w:r>
      <w:r>
        <w:rPr>
          <w:spacing w:val="-2"/>
        </w:rPr>
        <w:t>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9"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line="237" w:lineRule="auto" w:before="122"/>
        <w:ind w:left="385"/>
      </w:pPr>
      <w:r>
        <w:rPr/>
        <w:t>V případě nesplnění nebo částečného naplnění více než jednoho ze závazných indikátorů akce podle</w:t>
      </w:r>
      <w:r>
        <w:rPr>
          <w:spacing w:val="40"/>
        </w:rPr>
        <w:t> </w:t>
      </w:r>
      <w:r>
        <w:rPr/>
        <w:t>článku</w:t>
      </w:r>
      <w:r>
        <w:rPr>
          <w:spacing w:val="43"/>
        </w:rPr>
        <w:t> </w:t>
      </w:r>
      <w:r>
        <w:rPr/>
        <w:t>IV</w:t>
      </w:r>
      <w:r>
        <w:rPr>
          <w:spacing w:val="44"/>
        </w:rPr>
        <w:t> </w:t>
      </w:r>
      <w:r>
        <w:rPr/>
        <w:t>bodu</w:t>
      </w:r>
      <w:r>
        <w:rPr>
          <w:spacing w:val="47"/>
        </w:rPr>
        <w:t> </w:t>
      </w:r>
      <w:r>
        <w:rPr/>
        <w:t>1</w:t>
      </w:r>
      <w:r>
        <w:rPr>
          <w:spacing w:val="43"/>
        </w:rPr>
        <w:t> </w:t>
      </w:r>
      <w:r>
        <w:rPr/>
        <w:t>písm.</w:t>
      </w:r>
      <w:r>
        <w:rPr>
          <w:spacing w:val="43"/>
        </w:rPr>
        <w:t> </w:t>
      </w:r>
      <w:r>
        <w:rPr/>
        <w:t>c)</w:t>
      </w:r>
      <w:r>
        <w:rPr>
          <w:spacing w:val="44"/>
        </w:rPr>
        <w:t> </w:t>
      </w:r>
      <w:r>
        <w:rPr/>
        <w:t>bude</w:t>
      </w:r>
      <w:r>
        <w:rPr>
          <w:spacing w:val="44"/>
        </w:rPr>
        <w:t> </w:t>
      </w:r>
      <w:r>
        <w:rPr/>
        <w:t>odvod</w:t>
      </w:r>
      <w:r>
        <w:rPr>
          <w:spacing w:val="44"/>
        </w:rPr>
        <w:t> </w:t>
      </w:r>
      <w:r>
        <w:rPr/>
        <w:t>uplatněn</w:t>
      </w:r>
      <w:r>
        <w:rPr>
          <w:spacing w:val="43"/>
        </w:rPr>
        <w:t> </w:t>
      </w:r>
      <w:r>
        <w:rPr/>
        <w:t>pouze</w:t>
      </w:r>
      <w:r>
        <w:rPr>
          <w:spacing w:val="42"/>
        </w:rPr>
        <w:t> </w:t>
      </w:r>
      <w:r>
        <w:rPr/>
        <w:t>v</w:t>
      </w:r>
      <w:r>
        <w:rPr>
          <w:spacing w:val="45"/>
        </w:rPr>
        <w:t> </w:t>
      </w:r>
      <w:r>
        <w:rPr/>
        <w:t>sazbě</w:t>
      </w:r>
      <w:r>
        <w:rPr>
          <w:spacing w:val="42"/>
        </w:rPr>
        <w:t> </w:t>
      </w:r>
      <w:r>
        <w:rPr/>
        <w:t>podle</w:t>
      </w:r>
      <w:r>
        <w:rPr>
          <w:spacing w:val="43"/>
        </w:rPr>
        <w:t> </w:t>
      </w:r>
      <w:r>
        <w:rPr/>
        <w:t>indikátoru,</w:t>
      </w:r>
      <w:r>
        <w:rPr>
          <w:spacing w:val="43"/>
        </w:rPr>
        <w:t> </w:t>
      </w:r>
      <w:r>
        <w:rPr/>
        <w:t>u</w:t>
      </w:r>
      <w:r>
        <w:rPr>
          <w:spacing w:val="45"/>
        </w:rPr>
        <w:t> </w:t>
      </w:r>
      <w:r>
        <w:rPr/>
        <w:t>něhož</w:t>
      </w:r>
      <w:r>
        <w:rPr>
          <w:spacing w:val="45"/>
        </w:rPr>
        <w:t> </w:t>
      </w:r>
      <w:r>
        <w:rPr>
          <w:spacing w:val="-2"/>
        </w:rPr>
        <w:t>došlo</w:t>
      </w:r>
    </w:p>
    <w:p>
      <w:pPr>
        <w:spacing w:after="0" w:line="237" w:lineRule="auto"/>
        <w:sectPr>
          <w:pgSz w:w="12240" w:h="15840"/>
          <w:pgMar w:header="708" w:footer="771" w:top="2040" w:bottom="960" w:left="1600" w:right="1020"/>
        </w:sectPr>
      </w:pPr>
    </w:p>
    <w:p>
      <w:pPr>
        <w:pStyle w:val="BodyText"/>
        <w:spacing w:before="12"/>
        <w:rPr>
          <w:sz w:val="9"/>
        </w:rPr>
      </w:pPr>
    </w:p>
    <w:p>
      <w:pPr>
        <w:pStyle w:val="BodyText"/>
        <w:spacing w:before="99"/>
        <w:ind w:left="385"/>
        <w:jc w:val="both"/>
      </w:pPr>
      <w:r>
        <w:rPr/>
        <w:t>k</w:t>
      </w:r>
      <w:r>
        <w:rPr>
          <w:spacing w:val="-10"/>
        </w:rPr>
        <w:t> </w:t>
      </w:r>
      <w:r>
        <w:rPr/>
        <w:t>nejnižšímu</w:t>
      </w:r>
      <w:r>
        <w:rPr>
          <w:spacing w:val="-8"/>
        </w:rPr>
        <w:t> </w:t>
      </w:r>
      <w:r>
        <w:rPr/>
        <w:t>naplnění</w:t>
      </w:r>
      <w:r>
        <w:rPr>
          <w:spacing w:val="-7"/>
        </w:rPr>
        <w:t> </w:t>
      </w:r>
      <w:r>
        <w:rPr/>
        <w:t>stanoveného</w:t>
      </w:r>
      <w:r>
        <w:rPr>
          <w:spacing w:val="-8"/>
        </w:rPr>
        <w:t> </w:t>
      </w:r>
      <w:r>
        <w:rPr>
          <w:spacing w:val="-2"/>
        </w:rPr>
        <w:t>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4"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w:t>
      </w:r>
      <w:r>
        <w:rPr>
          <w:spacing w:val="9"/>
          <w:sz w:val="20"/>
        </w:rPr>
        <w:t> </w:t>
      </w:r>
      <w:r>
        <w:rPr>
          <w:sz w:val="20"/>
        </w:rPr>
        <w:t>z</w:t>
      </w:r>
      <w:r>
        <w:rPr>
          <w:spacing w:val="-4"/>
          <w:sz w:val="20"/>
        </w:rPr>
        <w:t> </w:t>
      </w:r>
      <w:r>
        <w:rPr>
          <w:spacing w:val="-2"/>
          <w:sz w:val="20"/>
        </w:rPr>
        <w:t>poskytnuté</w:t>
      </w:r>
    </w:p>
    <w:p>
      <w:pPr>
        <w:pStyle w:val="BodyText"/>
        <w:ind w:left="385"/>
      </w:pPr>
      <w:r>
        <w:rPr>
          <w:spacing w:val="-2"/>
        </w:rPr>
        <w:t>podpory.</w:t>
      </w:r>
    </w:p>
    <w:p>
      <w:pPr>
        <w:pStyle w:val="BodyText"/>
        <w:spacing w:before="12"/>
        <w:rPr>
          <w:sz w:val="19"/>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0"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9"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51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07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2025-04-22T08:33:05Z</dcterms:created>
  <dcterms:modified xsi:type="dcterms:W3CDTF">2025-04-22T08:33:05Z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pro Microsoft 365</vt:lpwstr>
  </property>
  <property fmtid="{D5CDD505-2E9C-101B-9397-08002B2CF9AE}" pid="4" name="LastSaved">
    <vt:filetime>2025-04-22T00:00:00Z</vt:filetime>
  </property>
</Properties>
</file>