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83088" w14:textId="77777777" w:rsidR="00B5591C" w:rsidRPr="004540F8" w:rsidRDefault="00B5591C" w:rsidP="004540F8">
      <w:pPr>
        <w:spacing w:after="0" w:line="288" w:lineRule="auto"/>
        <w:jc w:val="center"/>
        <w:rPr>
          <w:rFonts w:asciiTheme="minorHAnsi" w:eastAsia="Calibri" w:hAnsiTheme="minorHAnsi" w:cstheme="minorHAnsi"/>
          <w:b/>
          <w:bCs/>
        </w:rPr>
      </w:pPr>
      <w:r w:rsidRPr="004540F8">
        <w:rPr>
          <w:rFonts w:asciiTheme="minorHAnsi" w:eastAsia="Calibri" w:hAnsiTheme="minorHAnsi" w:cstheme="minorHAnsi"/>
          <w:b/>
          <w:bCs/>
        </w:rPr>
        <w:t>SMLOUVA O POSKYTOVÁNÍ PRÁVNÍCH SLUŽEB</w:t>
      </w:r>
    </w:p>
    <w:p w14:paraId="0FEA9525" w14:textId="77777777" w:rsidR="00B5591C" w:rsidRPr="004540F8" w:rsidRDefault="00B5591C" w:rsidP="004540F8">
      <w:pPr>
        <w:spacing w:after="0" w:line="288" w:lineRule="auto"/>
        <w:jc w:val="center"/>
        <w:rPr>
          <w:rFonts w:asciiTheme="minorHAnsi" w:eastAsia="Calibri" w:hAnsiTheme="minorHAnsi" w:cstheme="minorHAnsi"/>
          <w:b/>
          <w:bCs/>
        </w:rPr>
      </w:pPr>
      <w:r w:rsidRPr="004540F8">
        <w:rPr>
          <w:rFonts w:asciiTheme="minorHAnsi" w:eastAsia="Calibri" w:hAnsiTheme="minorHAnsi" w:cstheme="minorHAnsi"/>
          <w:b/>
          <w:bCs/>
        </w:rPr>
        <w:t>____________________________________________________</w:t>
      </w:r>
    </w:p>
    <w:p w14:paraId="356867B6" w14:textId="77777777" w:rsidR="00B5591C" w:rsidRPr="004540F8" w:rsidRDefault="00B5591C" w:rsidP="004540F8">
      <w:pPr>
        <w:spacing w:after="0" w:line="288" w:lineRule="auto"/>
        <w:jc w:val="center"/>
        <w:rPr>
          <w:rFonts w:asciiTheme="minorHAnsi" w:eastAsia="Calibri" w:hAnsiTheme="minorHAnsi" w:cstheme="minorHAnsi"/>
          <w:b/>
          <w:bCs/>
        </w:rPr>
      </w:pPr>
    </w:p>
    <w:p w14:paraId="015F7E99" w14:textId="7DCD489D" w:rsidR="00B5591C" w:rsidRPr="004540F8" w:rsidRDefault="002B22E0" w:rsidP="004540F8">
      <w:pPr>
        <w:spacing w:after="0" w:line="288" w:lineRule="auto"/>
        <w:jc w:val="center"/>
        <w:rPr>
          <w:rFonts w:asciiTheme="minorHAnsi" w:eastAsia="Calibri" w:hAnsiTheme="minorHAnsi" w:cstheme="minorHAnsi"/>
        </w:rPr>
      </w:pPr>
      <w:r>
        <w:rPr>
          <w:rFonts w:asciiTheme="minorHAnsi" w:eastAsia="Calibri" w:hAnsiTheme="minorHAnsi" w:cstheme="minorHAnsi"/>
        </w:rPr>
        <w:t xml:space="preserve"> </w:t>
      </w:r>
      <w:r w:rsidRPr="004540F8">
        <w:rPr>
          <w:rFonts w:asciiTheme="minorHAnsi" w:eastAsia="Calibri" w:hAnsiTheme="minorHAnsi" w:cstheme="minorHAnsi"/>
        </w:rPr>
        <w:t>(dále jen „</w:t>
      </w:r>
      <w:r w:rsidRPr="004540F8">
        <w:rPr>
          <w:rFonts w:asciiTheme="minorHAnsi" w:eastAsia="Calibri" w:hAnsiTheme="minorHAnsi" w:cstheme="minorHAnsi"/>
          <w:b/>
          <w:bCs/>
        </w:rPr>
        <w:t>Smlouva</w:t>
      </w:r>
      <w:r w:rsidRPr="004540F8">
        <w:rPr>
          <w:rFonts w:asciiTheme="minorHAnsi" w:eastAsia="Calibri" w:hAnsiTheme="minorHAnsi" w:cstheme="minorHAnsi"/>
        </w:rPr>
        <w:t>“</w:t>
      </w:r>
      <w:r>
        <w:rPr>
          <w:rFonts w:asciiTheme="minorHAnsi" w:eastAsia="Calibri" w:hAnsiTheme="minorHAnsi" w:cstheme="minorHAnsi"/>
        </w:rPr>
        <w:t>)</w:t>
      </w:r>
      <w:r w:rsidR="00B5591C" w:rsidRPr="004540F8">
        <w:rPr>
          <w:rFonts w:asciiTheme="minorHAnsi" w:eastAsia="Calibri" w:hAnsiTheme="minorHAnsi" w:cstheme="minorHAnsi"/>
        </w:rPr>
        <w:t xml:space="preserve"> se uzavírá v souladu s §</w:t>
      </w:r>
      <w:r>
        <w:rPr>
          <w:rFonts w:asciiTheme="minorHAnsi" w:eastAsia="Calibri" w:hAnsiTheme="minorHAnsi" w:cstheme="minorHAnsi"/>
        </w:rPr>
        <w:t> </w:t>
      </w:r>
      <w:r w:rsidR="00B5591C" w:rsidRPr="004540F8">
        <w:rPr>
          <w:rFonts w:asciiTheme="minorHAnsi" w:eastAsia="Calibri" w:hAnsiTheme="minorHAnsi" w:cstheme="minorHAnsi"/>
        </w:rPr>
        <w:t>2430 zákona č. 89/2012 Sb., občanský zákoník v platném a účinném znění (dále jen „</w:t>
      </w:r>
      <w:r w:rsidR="00B5591C" w:rsidRPr="004540F8">
        <w:rPr>
          <w:rFonts w:asciiTheme="minorHAnsi" w:eastAsia="Calibri" w:hAnsiTheme="minorHAnsi" w:cstheme="minorHAnsi"/>
          <w:b/>
        </w:rPr>
        <w:t>Občanský zákoník</w:t>
      </w:r>
      <w:r w:rsidR="00B5591C" w:rsidRPr="004540F8">
        <w:rPr>
          <w:rFonts w:asciiTheme="minorHAnsi" w:eastAsia="Calibri" w:hAnsiTheme="minorHAnsi" w:cstheme="minorHAnsi"/>
        </w:rPr>
        <w:t>“) mezi:</w:t>
      </w:r>
    </w:p>
    <w:p w14:paraId="47886004" w14:textId="77777777" w:rsidR="00B5591C" w:rsidRPr="004540F8" w:rsidRDefault="00B5591C" w:rsidP="004540F8">
      <w:pPr>
        <w:spacing w:after="0" w:line="288" w:lineRule="auto"/>
        <w:rPr>
          <w:rFonts w:asciiTheme="minorHAnsi" w:eastAsia="Calibri" w:hAnsiTheme="minorHAnsi" w:cstheme="minorHAnsi"/>
          <w:b/>
          <w:bCs/>
        </w:rPr>
      </w:pPr>
      <w:r w:rsidRPr="004540F8">
        <w:rPr>
          <w:rFonts w:asciiTheme="minorHAnsi" w:eastAsia="Calibri" w:hAnsiTheme="minorHAnsi" w:cstheme="minorHAnsi"/>
          <w:b/>
          <w:bCs/>
        </w:rPr>
        <w:tab/>
      </w:r>
    </w:p>
    <w:p w14:paraId="71E59CE2" w14:textId="0389A8CA" w:rsidR="00FE3A9C" w:rsidRDefault="00FE3A9C" w:rsidP="004540F8">
      <w:pPr>
        <w:spacing w:after="0" w:line="288" w:lineRule="auto"/>
        <w:rPr>
          <w:rFonts w:asciiTheme="minorHAnsi" w:eastAsia="Calibri" w:hAnsiTheme="minorHAnsi" w:cstheme="minorHAnsi"/>
          <w:b/>
          <w:bCs/>
        </w:rPr>
      </w:pPr>
      <w:r w:rsidRPr="00FE3A9C">
        <w:rPr>
          <w:rFonts w:asciiTheme="minorHAnsi" w:eastAsia="Calibri" w:hAnsiTheme="minorHAnsi" w:cstheme="minorHAnsi"/>
          <w:b/>
          <w:bCs/>
        </w:rPr>
        <w:t>Městské kulturní středisko Havířov</w:t>
      </w:r>
      <w:r>
        <w:rPr>
          <w:rFonts w:asciiTheme="minorHAnsi" w:eastAsia="Calibri" w:hAnsiTheme="minorHAnsi" w:cstheme="minorHAnsi"/>
          <w:b/>
          <w:bCs/>
        </w:rPr>
        <w:t>, příspěvková organizace</w:t>
      </w:r>
    </w:p>
    <w:p w14:paraId="4FD452BC" w14:textId="13497DC7" w:rsidR="004540F8" w:rsidRPr="004540F8" w:rsidRDefault="004540F8" w:rsidP="004540F8">
      <w:pPr>
        <w:spacing w:after="0" w:line="288" w:lineRule="auto"/>
        <w:rPr>
          <w:rFonts w:asciiTheme="minorHAnsi" w:eastAsia="Calibri" w:hAnsiTheme="minorHAnsi" w:cstheme="minorHAnsi"/>
        </w:rPr>
      </w:pPr>
      <w:r w:rsidRPr="004540F8">
        <w:rPr>
          <w:rFonts w:asciiTheme="minorHAnsi" w:eastAsia="Calibri" w:hAnsiTheme="minorHAnsi" w:cstheme="minorHAnsi"/>
        </w:rPr>
        <w:t xml:space="preserve">IČO: </w:t>
      </w:r>
      <w:r w:rsidR="00FE3A9C" w:rsidRPr="00FE3A9C">
        <w:rPr>
          <w:rFonts w:asciiTheme="minorHAnsi" w:eastAsia="Calibri" w:hAnsiTheme="minorHAnsi" w:cstheme="minorHAnsi"/>
        </w:rPr>
        <w:t>00317985</w:t>
      </w:r>
    </w:p>
    <w:p w14:paraId="1F76C499" w14:textId="0395D24C" w:rsidR="004540F8" w:rsidRPr="004540F8" w:rsidRDefault="004540F8" w:rsidP="004540F8">
      <w:pPr>
        <w:spacing w:after="0" w:line="288" w:lineRule="auto"/>
        <w:rPr>
          <w:rFonts w:asciiTheme="minorHAnsi" w:eastAsia="Calibri" w:hAnsiTheme="minorHAnsi" w:cstheme="minorHAnsi"/>
        </w:rPr>
      </w:pPr>
      <w:r w:rsidRPr="004540F8">
        <w:rPr>
          <w:rFonts w:asciiTheme="minorHAnsi" w:eastAsia="Calibri" w:hAnsiTheme="minorHAnsi" w:cstheme="minorHAnsi"/>
        </w:rPr>
        <w:t xml:space="preserve">se sídlem </w:t>
      </w:r>
      <w:r w:rsidR="00FE3A9C" w:rsidRPr="00FE3A9C">
        <w:rPr>
          <w:rFonts w:asciiTheme="minorHAnsi" w:eastAsia="Calibri" w:hAnsiTheme="minorHAnsi" w:cstheme="minorHAnsi"/>
        </w:rPr>
        <w:t>Havířov, Město, Hlavní třída 246/31a</w:t>
      </w:r>
    </w:p>
    <w:p w14:paraId="64891C31" w14:textId="1DFFCB64" w:rsidR="004540F8" w:rsidRPr="004540F8" w:rsidRDefault="004540F8" w:rsidP="004540F8">
      <w:pPr>
        <w:spacing w:after="0" w:line="288" w:lineRule="auto"/>
        <w:rPr>
          <w:rFonts w:asciiTheme="minorHAnsi" w:eastAsia="Calibri" w:hAnsiTheme="minorHAnsi" w:cstheme="minorHAnsi"/>
        </w:rPr>
      </w:pPr>
      <w:r w:rsidRPr="004540F8">
        <w:rPr>
          <w:rFonts w:asciiTheme="minorHAnsi" w:eastAsia="Calibri" w:hAnsiTheme="minorHAnsi" w:cstheme="minorHAnsi"/>
        </w:rPr>
        <w:t xml:space="preserve">zastoupena </w:t>
      </w:r>
      <w:r w:rsidR="00FE3A9C">
        <w:rPr>
          <w:rFonts w:asciiTheme="minorHAnsi" w:eastAsia="Calibri" w:hAnsiTheme="minorHAnsi" w:cstheme="minorHAnsi"/>
        </w:rPr>
        <w:t xml:space="preserve">Mgr. Yvonou </w:t>
      </w:r>
      <w:proofErr w:type="spellStart"/>
      <w:r w:rsidR="00FE3A9C">
        <w:rPr>
          <w:rFonts w:asciiTheme="minorHAnsi" w:eastAsia="Calibri" w:hAnsiTheme="minorHAnsi" w:cstheme="minorHAnsi"/>
        </w:rPr>
        <w:t>Dlábkovou</w:t>
      </w:r>
      <w:proofErr w:type="spellEnd"/>
      <w:r w:rsidR="00FE3A9C">
        <w:rPr>
          <w:rFonts w:asciiTheme="minorHAnsi" w:eastAsia="Calibri" w:hAnsiTheme="minorHAnsi" w:cstheme="minorHAnsi"/>
        </w:rPr>
        <w:t>, ředitelkou</w:t>
      </w:r>
    </w:p>
    <w:p w14:paraId="3F2E71A6" w14:textId="60F7BF7E" w:rsidR="00B5591C" w:rsidRPr="004540F8" w:rsidRDefault="00B5591C" w:rsidP="004540F8">
      <w:pPr>
        <w:spacing w:after="0" w:line="288" w:lineRule="auto"/>
        <w:rPr>
          <w:rFonts w:asciiTheme="minorHAnsi" w:hAnsiTheme="minorHAnsi" w:cstheme="minorHAnsi"/>
        </w:rPr>
      </w:pPr>
      <w:r w:rsidRPr="004540F8">
        <w:rPr>
          <w:rFonts w:asciiTheme="minorHAnsi" w:eastAsia="Calibri" w:hAnsiTheme="minorHAnsi" w:cstheme="minorHAnsi"/>
          <w:snapToGrid w:val="0"/>
        </w:rPr>
        <w:t>e-mail</w:t>
      </w:r>
      <w:r w:rsidR="00BE37C4" w:rsidRPr="004540F8">
        <w:rPr>
          <w:rFonts w:asciiTheme="minorHAnsi" w:eastAsia="Calibri" w:hAnsiTheme="minorHAnsi" w:cstheme="minorHAnsi"/>
          <w:snapToGrid w:val="0"/>
        </w:rPr>
        <w:t>:</w:t>
      </w:r>
      <w:r w:rsidR="00682D78">
        <w:rPr>
          <w:rFonts w:asciiTheme="minorHAnsi" w:eastAsia="Calibri" w:hAnsiTheme="minorHAnsi" w:cstheme="minorHAnsi"/>
          <w:snapToGrid w:val="0"/>
        </w:rPr>
        <w:t xml:space="preserve"> </w:t>
      </w:r>
      <w:r w:rsidR="002B22E0">
        <w:rPr>
          <w:rFonts w:asciiTheme="minorHAnsi" w:eastAsia="Calibri" w:hAnsiTheme="minorHAnsi" w:cstheme="minorHAnsi"/>
          <w:snapToGrid w:val="0"/>
        </w:rPr>
        <w:tab/>
      </w:r>
      <w:r w:rsidR="002B22E0">
        <w:rPr>
          <w:rFonts w:asciiTheme="minorHAnsi" w:eastAsia="Calibri" w:hAnsiTheme="minorHAnsi" w:cstheme="minorHAnsi"/>
          <w:snapToGrid w:val="0"/>
        </w:rPr>
        <w:tab/>
      </w:r>
      <w:r w:rsidR="002B22E0">
        <w:rPr>
          <w:rFonts w:asciiTheme="minorHAnsi" w:eastAsia="Calibri" w:hAnsiTheme="minorHAnsi" w:cstheme="minorHAnsi"/>
          <w:snapToGrid w:val="0"/>
        </w:rPr>
        <w:tab/>
        <w:t xml:space="preserve"> </w:t>
      </w:r>
    </w:p>
    <w:p w14:paraId="73CAC08C" w14:textId="77777777" w:rsidR="00B5591C" w:rsidRPr="004540F8" w:rsidRDefault="00B5591C" w:rsidP="004540F8">
      <w:pPr>
        <w:spacing w:after="0" w:line="288" w:lineRule="auto"/>
        <w:ind w:left="142"/>
        <w:rPr>
          <w:rFonts w:asciiTheme="minorHAnsi" w:eastAsia="Calibri" w:hAnsiTheme="minorHAnsi" w:cstheme="minorHAnsi"/>
          <w:snapToGrid w:val="0"/>
        </w:rPr>
      </w:pPr>
      <w:r w:rsidRPr="004540F8">
        <w:rPr>
          <w:rFonts w:asciiTheme="minorHAnsi" w:eastAsia="Calibri" w:hAnsiTheme="minorHAnsi" w:cstheme="minorHAnsi"/>
          <w:snapToGrid w:val="0"/>
        </w:rPr>
        <w:tab/>
      </w:r>
    </w:p>
    <w:p w14:paraId="4449BEF5" w14:textId="2BAF333B" w:rsidR="00B5591C" w:rsidRPr="004540F8" w:rsidRDefault="00B5591C" w:rsidP="004540F8">
      <w:pPr>
        <w:spacing w:after="0" w:line="288" w:lineRule="auto"/>
        <w:rPr>
          <w:rFonts w:asciiTheme="minorHAnsi" w:eastAsia="Calibri" w:hAnsiTheme="minorHAnsi" w:cstheme="minorHAnsi"/>
        </w:rPr>
      </w:pPr>
      <w:r w:rsidRPr="004540F8">
        <w:rPr>
          <w:rFonts w:asciiTheme="minorHAnsi" w:eastAsia="Calibri" w:hAnsiTheme="minorHAnsi" w:cstheme="minorHAnsi"/>
        </w:rPr>
        <w:t>(dále jen „</w:t>
      </w:r>
      <w:r w:rsidRPr="004540F8">
        <w:rPr>
          <w:rFonts w:asciiTheme="minorHAnsi" w:eastAsia="Calibri" w:hAnsiTheme="minorHAnsi" w:cstheme="minorHAnsi"/>
          <w:b/>
          <w:bCs/>
        </w:rPr>
        <w:t>Klient</w:t>
      </w:r>
      <w:r w:rsidRPr="004540F8">
        <w:rPr>
          <w:rFonts w:asciiTheme="minorHAnsi" w:eastAsia="Calibri" w:hAnsiTheme="minorHAnsi" w:cstheme="minorHAnsi"/>
        </w:rPr>
        <w:t>“)</w:t>
      </w:r>
      <w:r w:rsidR="00682D78">
        <w:rPr>
          <w:rFonts w:asciiTheme="minorHAnsi" w:eastAsia="Calibri" w:hAnsiTheme="minorHAnsi" w:cstheme="minorHAnsi"/>
        </w:rPr>
        <w:t xml:space="preserve"> </w:t>
      </w:r>
    </w:p>
    <w:p w14:paraId="5C2F9FD5" w14:textId="77777777" w:rsidR="00B5591C" w:rsidRPr="004540F8" w:rsidRDefault="00B5591C" w:rsidP="004540F8">
      <w:pPr>
        <w:spacing w:after="0" w:line="288" w:lineRule="auto"/>
        <w:ind w:left="142"/>
        <w:rPr>
          <w:rFonts w:asciiTheme="minorHAnsi" w:eastAsia="Calibri" w:hAnsiTheme="minorHAnsi" w:cstheme="minorHAnsi"/>
        </w:rPr>
      </w:pPr>
    </w:p>
    <w:p w14:paraId="2A139EA0" w14:textId="77777777" w:rsidR="00B5591C" w:rsidRPr="004540F8" w:rsidRDefault="00B5591C" w:rsidP="004540F8">
      <w:pPr>
        <w:spacing w:after="0" w:line="288" w:lineRule="auto"/>
        <w:rPr>
          <w:rFonts w:asciiTheme="minorHAnsi" w:eastAsia="Calibri" w:hAnsiTheme="minorHAnsi" w:cstheme="minorHAnsi"/>
        </w:rPr>
      </w:pPr>
      <w:r w:rsidRPr="004540F8">
        <w:rPr>
          <w:rFonts w:asciiTheme="minorHAnsi" w:eastAsia="Calibri" w:hAnsiTheme="minorHAnsi" w:cstheme="minorHAnsi"/>
        </w:rPr>
        <w:t>a</w:t>
      </w:r>
    </w:p>
    <w:p w14:paraId="4DB91759" w14:textId="77777777" w:rsidR="00B5591C" w:rsidRPr="004540F8" w:rsidRDefault="00B5591C" w:rsidP="004540F8">
      <w:pPr>
        <w:spacing w:after="0" w:line="288" w:lineRule="auto"/>
        <w:ind w:left="142"/>
        <w:rPr>
          <w:rFonts w:asciiTheme="minorHAnsi" w:eastAsia="Calibri" w:hAnsiTheme="minorHAnsi" w:cstheme="minorHAnsi"/>
        </w:rPr>
      </w:pPr>
    </w:p>
    <w:p w14:paraId="50C18626" w14:textId="024EC4B6" w:rsidR="00B5591C" w:rsidRPr="004540F8" w:rsidRDefault="00B5591C" w:rsidP="004540F8">
      <w:pPr>
        <w:spacing w:after="0" w:line="288" w:lineRule="auto"/>
        <w:rPr>
          <w:rFonts w:asciiTheme="minorHAnsi" w:eastAsia="Calibri" w:hAnsiTheme="minorHAnsi" w:cstheme="minorHAnsi"/>
          <w:b/>
          <w:bCs/>
        </w:rPr>
      </w:pPr>
      <w:r w:rsidRPr="004540F8">
        <w:rPr>
          <w:rFonts w:asciiTheme="minorHAnsi" w:eastAsia="Calibri" w:hAnsiTheme="minorHAnsi" w:cstheme="minorHAnsi"/>
          <w:b/>
          <w:bCs/>
        </w:rPr>
        <w:t>3ADVOKÁTI</w:t>
      </w:r>
      <w:r w:rsidR="00BE37C4" w:rsidRPr="004540F8">
        <w:rPr>
          <w:rFonts w:asciiTheme="minorHAnsi" w:eastAsia="Calibri" w:hAnsiTheme="minorHAnsi" w:cstheme="minorHAnsi"/>
          <w:b/>
          <w:bCs/>
        </w:rPr>
        <w:t xml:space="preserve"> s.r.o.</w:t>
      </w:r>
    </w:p>
    <w:p w14:paraId="2B445153" w14:textId="77777777" w:rsidR="00B5591C" w:rsidRPr="004540F8" w:rsidRDefault="00B5591C" w:rsidP="004540F8">
      <w:pPr>
        <w:spacing w:after="0" w:line="288" w:lineRule="auto"/>
        <w:rPr>
          <w:rFonts w:asciiTheme="minorHAnsi" w:eastAsia="Calibri" w:hAnsiTheme="minorHAnsi" w:cstheme="minorHAnsi"/>
        </w:rPr>
      </w:pPr>
      <w:r w:rsidRPr="004540F8">
        <w:rPr>
          <w:rFonts w:asciiTheme="minorHAnsi" w:eastAsia="Calibri" w:hAnsiTheme="minorHAnsi" w:cstheme="minorHAnsi"/>
        </w:rPr>
        <w:t>IČO: 067 99 515</w:t>
      </w:r>
    </w:p>
    <w:p w14:paraId="76F097BE" w14:textId="68498912" w:rsidR="00B5591C" w:rsidRPr="004540F8" w:rsidRDefault="00B5591C" w:rsidP="004540F8">
      <w:pPr>
        <w:spacing w:after="0" w:line="288" w:lineRule="auto"/>
        <w:rPr>
          <w:rFonts w:asciiTheme="minorHAnsi" w:eastAsia="Calibri" w:hAnsiTheme="minorHAnsi" w:cstheme="minorHAnsi"/>
        </w:rPr>
      </w:pPr>
      <w:r w:rsidRPr="004540F8">
        <w:rPr>
          <w:rFonts w:asciiTheme="minorHAnsi" w:eastAsia="Calibri" w:hAnsiTheme="minorHAnsi" w:cstheme="minorHAnsi"/>
        </w:rPr>
        <w:t>se sídlem Nádražní 879/27, Moravská Ostrava, 702 00 Ostrava</w:t>
      </w:r>
    </w:p>
    <w:p w14:paraId="681C6695" w14:textId="24984350" w:rsidR="005D04A3" w:rsidRPr="004540F8" w:rsidRDefault="005D04A3" w:rsidP="004540F8">
      <w:pPr>
        <w:spacing w:after="0" w:line="288" w:lineRule="auto"/>
        <w:rPr>
          <w:rFonts w:asciiTheme="minorHAnsi" w:eastAsia="Calibri" w:hAnsiTheme="minorHAnsi" w:cstheme="minorHAnsi"/>
        </w:rPr>
      </w:pPr>
      <w:r w:rsidRPr="004540F8">
        <w:rPr>
          <w:rFonts w:asciiTheme="minorHAnsi" w:eastAsia="Arial Unicode MS" w:hAnsiTheme="minorHAnsi" w:cstheme="minorHAnsi"/>
          <w:bCs/>
          <w:bdr w:val="nil"/>
        </w:rPr>
        <w:t xml:space="preserve">zapsaná v obchodním rejstříku vedeném u Krajského soudu v Ostravě pod </w:t>
      </w:r>
      <w:proofErr w:type="spellStart"/>
      <w:r w:rsidRPr="004540F8">
        <w:rPr>
          <w:rFonts w:asciiTheme="minorHAnsi" w:eastAsia="Arial Unicode MS" w:hAnsiTheme="minorHAnsi" w:cstheme="minorHAnsi"/>
          <w:bCs/>
          <w:bdr w:val="nil"/>
        </w:rPr>
        <w:t>sp</w:t>
      </w:r>
      <w:proofErr w:type="spellEnd"/>
      <w:r w:rsidRPr="004540F8">
        <w:rPr>
          <w:rFonts w:asciiTheme="minorHAnsi" w:eastAsia="Arial Unicode MS" w:hAnsiTheme="minorHAnsi" w:cstheme="minorHAnsi"/>
          <w:bCs/>
          <w:bdr w:val="nil"/>
        </w:rPr>
        <w:t>. zn. C 86272</w:t>
      </w:r>
    </w:p>
    <w:p w14:paraId="06FA55E1" w14:textId="113226E2" w:rsidR="00B5591C" w:rsidRPr="004540F8" w:rsidRDefault="00B5591C" w:rsidP="004540F8">
      <w:pPr>
        <w:spacing w:after="0" w:line="288" w:lineRule="auto"/>
        <w:rPr>
          <w:rFonts w:asciiTheme="minorHAnsi" w:eastAsia="Calibri" w:hAnsiTheme="minorHAnsi" w:cstheme="minorHAnsi"/>
          <w:snapToGrid w:val="0"/>
        </w:rPr>
      </w:pPr>
      <w:r w:rsidRPr="004540F8">
        <w:rPr>
          <w:rFonts w:asciiTheme="minorHAnsi" w:eastAsia="Calibri" w:hAnsiTheme="minorHAnsi" w:cstheme="minorHAnsi"/>
          <w:snapToGrid w:val="0"/>
        </w:rPr>
        <w:t xml:space="preserve">společnost zastoupena </w:t>
      </w:r>
      <w:r w:rsidR="00BE37C4" w:rsidRPr="004540F8">
        <w:rPr>
          <w:rFonts w:asciiTheme="minorHAnsi" w:eastAsia="Calibri" w:hAnsiTheme="minorHAnsi" w:cstheme="minorHAnsi"/>
          <w:snapToGrid w:val="0"/>
        </w:rPr>
        <w:t>jednatelem</w:t>
      </w:r>
      <w:r w:rsidR="00920757" w:rsidRPr="004540F8">
        <w:rPr>
          <w:rFonts w:asciiTheme="minorHAnsi" w:eastAsia="Calibri" w:hAnsiTheme="minorHAnsi" w:cstheme="minorHAnsi"/>
          <w:snapToGrid w:val="0"/>
        </w:rPr>
        <w:t xml:space="preserve"> Mgr.</w:t>
      </w:r>
      <w:r w:rsidR="00BE37C4" w:rsidRPr="004540F8">
        <w:rPr>
          <w:rFonts w:asciiTheme="minorHAnsi" w:eastAsia="Calibri" w:hAnsiTheme="minorHAnsi" w:cstheme="minorHAnsi"/>
          <w:snapToGrid w:val="0"/>
        </w:rPr>
        <w:t xml:space="preserve"> </w:t>
      </w:r>
      <w:r w:rsidR="0095135C">
        <w:rPr>
          <w:rFonts w:asciiTheme="minorHAnsi" w:eastAsia="Calibri" w:hAnsiTheme="minorHAnsi" w:cstheme="minorHAnsi"/>
          <w:snapToGrid w:val="0"/>
        </w:rPr>
        <w:t>Filipem Hořínkem</w:t>
      </w:r>
      <w:r w:rsidRPr="004540F8">
        <w:rPr>
          <w:rFonts w:asciiTheme="minorHAnsi" w:eastAsia="Calibri" w:hAnsiTheme="minorHAnsi" w:cstheme="minorHAnsi"/>
          <w:snapToGrid w:val="0"/>
        </w:rPr>
        <w:t xml:space="preserve">, </w:t>
      </w:r>
      <w:r w:rsidR="00584F12">
        <w:rPr>
          <w:rFonts w:asciiTheme="minorHAnsi" w:eastAsia="Calibri" w:hAnsiTheme="minorHAnsi" w:cstheme="minorHAnsi"/>
          <w:snapToGrid w:val="0"/>
        </w:rPr>
        <w:t>jednatelem</w:t>
      </w:r>
    </w:p>
    <w:p w14:paraId="4CBD43F9" w14:textId="2E7887A0" w:rsidR="00B5591C" w:rsidRPr="004540F8" w:rsidRDefault="00B5591C" w:rsidP="004540F8">
      <w:pPr>
        <w:spacing w:after="0" w:line="288" w:lineRule="auto"/>
        <w:rPr>
          <w:rFonts w:asciiTheme="minorHAnsi" w:eastAsia="Calibri" w:hAnsiTheme="minorHAnsi" w:cstheme="minorHAnsi"/>
          <w:snapToGrid w:val="0"/>
        </w:rPr>
      </w:pPr>
      <w:r w:rsidRPr="004540F8">
        <w:rPr>
          <w:rFonts w:asciiTheme="minorHAnsi" w:eastAsia="Calibri" w:hAnsiTheme="minorHAnsi" w:cstheme="minorHAnsi"/>
          <w:snapToGrid w:val="0"/>
        </w:rPr>
        <w:t>bankovní spojení:</w:t>
      </w:r>
      <w:r w:rsidRPr="004540F8">
        <w:rPr>
          <w:rFonts w:asciiTheme="minorHAnsi" w:eastAsia="Calibri" w:hAnsiTheme="minorHAnsi" w:cstheme="minorHAnsi"/>
          <w:snapToGrid w:val="0"/>
        </w:rPr>
        <w:tab/>
        <w:t>Československá obchodní banka, a. s., č.</w:t>
      </w:r>
      <w:r w:rsidR="0095135C">
        <w:rPr>
          <w:rFonts w:asciiTheme="minorHAnsi" w:eastAsia="Calibri" w:hAnsiTheme="minorHAnsi" w:cstheme="minorHAnsi"/>
          <w:snapToGrid w:val="0"/>
        </w:rPr>
        <w:t xml:space="preserve"> </w:t>
      </w:r>
      <w:proofErr w:type="spellStart"/>
      <w:r w:rsidRPr="004540F8">
        <w:rPr>
          <w:rFonts w:asciiTheme="minorHAnsi" w:eastAsia="Calibri" w:hAnsiTheme="minorHAnsi" w:cstheme="minorHAnsi"/>
          <w:snapToGrid w:val="0"/>
        </w:rPr>
        <w:t>ú.</w:t>
      </w:r>
      <w:proofErr w:type="spellEnd"/>
      <w:r w:rsidRPr="004540F8">
        <w:rPr>
          <w:rFonts w:asciiTheme="minorHAnsi" w:eastAsia="Calibri" w:hAnsiTheme="minorHAnsi" w:cstheme="minorHAnsi"/>
          <w:snapToGrid w:val="0"/>
        </w:rPr>
        <w:t xml:space="preserve"> </w:t>
      </w:r>
    </w:p>
    <w:p w14:paraId="13E579E2" w14:textId="308D30C5" w:rsidR="00B5591C" w:rsidRPr="004540F8" w:rsidRDefault="00B5591C" w:rsidP="004540F8">
      <w:pPr>
        <w:spacing w:after="0" w:line="288" w:lineRule="auto"/>
        <w:rPr>
          <w:rFonts w:asciiTheme="minorHAnsi" w:eastAsia="Calibri" w:hAnsiTheme="minorHAnsi" w:cstheme="minorHAnsi"/>
          <w:snapToGrid w:val="0"/>
        </w:rPr>
      </w:pPr>
      <w:r w:rsidRPr="004540F8">
        <w:rPr>
          <w:rFonts w:asciiTheme="minorHAnsi" w:eastAsia="Calibri" w:hAnsiTheme="minorHAnsi" w:cstheme="minorHAnsi"/>
          <w:snapToGrid w:val="0"/>
        </w:rPr>
        <w:t>tel:</w:t>
      </w:r>
      <w:r w:rsidRPr="004540F8">
        <w:rPr>
          <w:rFonts w:asciiTheme="minorHAnsi" w:eastAsia="Calibri" w:hAnsiTheme="minorHAnsi" w:cstheme="minorHAnsi"/>
          <w:snapToGrid w:val="0"/>
        </w:rPr>
        <w:tab/>
      </w:r>
      <w:r w:rsidRPr="004540F8">
        <w:rPr>
          <w:rFonts w:asciiTheme="minorHAnsi" w:eastAsia="Calibri" w:hAnsiTheme="minorHAnsi" w:cstheme="minorHAnsi"/>
          <w:snapToGrid w:val="0"/>
        </w:rPr>
        <w:tab/>
      </w:r>
      <w:r w:rsidRPr="004540F8">
        <w:rPr>
          <w:rFonts w:asciiTheme="minorHAnsi" w:eastAsia="Calibri" w:hAnsiTheme="minorHAnsi" w:cstheme="minorHAnsi"/>
          <w:snapToGrid w:val="0"/>
        </w:rPr>
        <w:tab/>
      </w:r>
    </w:p>
    <w:p w14:paraId="65817F15" w14:textId="6B8FE0DC" w:rsidR="00B5591C" w:rsidRPr="004540F8" w:rsidRDefault="00B5591C" w:rsidP="004540F8">
      <w:pPr>
        <w:spacing w:after="0" w:line="288" w:lineRule="auto"/>
        <w:rPr>
          <w:rFonts w:asciiTheme="minorHAnsi" w:eastAsia="Calibri" w:hAnsiTheme="minorHAnsi" w:cstheme="minorHAnsi"/>
          <w:snapToGrid w:val="0"/>
        </w:rPr>
      </w:pPr>
      <w:r w:rsidRPr="004540F8">
        <w:rPr>
          <w:rFonts w:asciiTheme="minorHAnsi" w:eastAsia="Calibri" w:hAnsiTheme="minorHAnsi" w:cstheme="minorHAnsi"/>
          <w:snapToGrid w:val="0"/>
        </w:rPr>
        <w:t>e-mail:</w:t>
      </w:r>
      <w:r w:rsidRPr="004540F8">
        <w:rPr>
          <w:rFonts w:asciiTheme="minorHAnsi" w:eastAsia="Calibri" w:hAnsiTheme="minorHAnsi" w:cstheme="minorHAnsi"/>
          <w:snapToGrid w:val="0"/>
        </w:rPr>
        <w:tab/>
      </w:r>
      <w:r w:rsidRPr="004540F8">
        <w:rPr>
          <w:rFonts w:asciiTheme="minorHAnsi" w:eastAsia="Calibri" w:hAnsiTheme="minorHAnsi" w:cstheme="minorHAnsi"/>
          <w:snapToGrid w:val="0"/>
        </w:rPr>
        <w:tab/>
      </w:r>
      <w:r w:rsidR="004540F8" w:rsidRPr="004540F8">
        <w:rPr>
          <w:rFonts w:asciiTheme="minorHAnsi" w:eastAsia="Calibri" w:hAnsiTheme="minorHAnsi" w:cstheme="minorHAnsi"/>
          <w:snapToGrid w:val="0"/>
        </w:rPr>
        <w:tab/>
      </w:r>
      <w:r w:rsidRPr="004540F8">
        <w:rPr>
          <w:rFonts w:asciiTheme="minorHAnsi" w:eastAsia="Calibri" w:hAnsiTheme="minorHAnsi" w:cstheme="minorHAnsi"/>
          <w:snapToGrid w:val="0"/>
        </w:rPr>
        <w:tab/>
      </w:r>
    </w:p>
    <w:p w14:paraId="33F53A5F" w14:textId="77777777" w:rsidR="00B5591C" w:rsidRPr="004540F8" w:rsidRDefault="00B5591C" w:rsidP="004540F8">
      <w:pPr>
        <w:spacing w:after="0" w:line="288" w:lineRule="auto"/>
        <w:ind w:left="142"/>
        <w:rPr>
          <w:rFonts w:asciiTheme="minorHAnsi" w:eastAsia="Calibri" w:hAnsiTheme="minorHAnsi" w:cstheme="minorHAnsi"/>
        </w:rPr>
      </w:pPr>
    </w:p>
    <w:p w14:paraId="61CD1E02" w14:textId="3CE00C08" w:rsidR="00B5591C" w:rsidRPr="004540F8" w:rsidRDefault="00B5591C" w:rsidP="004540F8">
      <w:pPr>
        <w:spacing w:after="0" w:line="288" w:lineRule="auto"/>
        <w:rPr>
          <w:rFonts w:asciiTheme="minorHAnsi" w:eastAsia="Calibri" w:hAnsiTheme="minorHAnsi" w:cstheme="minorHAnsi"/>
        </w:rPr>
      </w:pPr>
      <w:r w:rsidRPr="004540F8">
        <w:rPr>
          <w:rFonts w:asciiTheme="minorHAnsi" w:eastAsia="Calibri" w:hAnsiTheme="minorHAnsi" w:cstheme="minorHAnsi"/>
        </w:rPr>
        <w:t>(dále jen „</w:t>
      </w:r>
      <w:r w:rsidRPr="004540F8">
        <w:rPr>
          <w:rFonts w:asciiTheme="minorHAnsi" w:eastAsia="Calibri" w:hAnsiTheme="minorHAnsi" w:cstheme="minorHAnsi"/>
          <w:b/>
          <w:bCs/>
        </w:rPr>
        <w:t>Advokát</w:t>
      </w:r>
      <w:r w:rsidRPr="004540F8">
        <w:rPr>
          <w:rFonts w:asciiTheme="minorHAnsi" w:eastAsia="Calibri" w:hAnsiTheme="minorHAnsi" w:cstheme="minorHAnsi"/>
        </w:rPr>
        <w:t>“)</w:t>
      </w:r>
    </w:p>
    <w:p w14:paraId="15052838" w14:textId="77777777" w:rsidR="00B5591C" w:rsidRPr="004540F8" w:rsidRDefault="00B5591C" w:rsidP="004540F8">
      <w:pPr>
        <w:spacing w:after="0" w:line="288" w:lineRule="auto"/>
        <w:ind w:left="142"/>
        <w:rPr>
          <w:rFonts w:asciiTheme="minorHAnsi" w:eastAsia="Calibri" w:hAnsiTheme="minorHAnsi" w:cstheme="minorHAnsi"/>
        </w:rPr>
      </w:pPr>
    </w:p>
    <w:p w14:paraId="01E498A1" w14:textId="43DC4FA1" w:rsidR="00B5591C" w:rsidRPr="004540F8" w:rsidRDefault="00B5591C" w:rsidP="004540F8">
      <w:pPr>
        <w:spacing w:after="0" w:line="288" w:lineRule="auto"/>
        <w:rPr>
          <w:rFonts w:asciiTheme="minorHAnsi" w:eastAsia="Calibri" w:hAnsiTheme="minorHAnsi" w:cstheme="minorHAnsi"/>
        </w:rPr>
      </w:pPr>
      <w:r w:rsidRPr="004540F8">
        <w:rPr>
          <w:rFonts w:asciiTheme="minorHAnsi" w:eastAsia="Calibri" w:hAnsiTheme="minorHAnsi" w:cstheme="minorHAnsi"/>
        </w:rPr>
        <w:t>(Klient a Advokát společně dále jen „</w:t>
      </w:r>
      <w:r w:rsidR="0095135C">
        <w:rPr>
          <w:rFonts w:asciiTheme="minorHAnsi" w:eastAsia="Calibri" w:hAnsiTheme="minorHAnsi" w:cstheme="minorHAnsi"/>
          <w:b/>
          <w:bCs/>
        </w:rPr>
        <w:t>S</w:t>
      </w:r>
      <w:r w:rsidRPr="004540F8">
        <w:rPr>
          <w:rFonts w:asciiTheme="minorHAnsi" w:eastAsia="Calibri" w:hAnsiTheme="minorHAnsi" w:cstheme="minorHAnsi"/>
          <w:b/>
          <w:bCs/>
        </w:rPr>
        <w:t>trany“</w:t>
      </w:r>
      <w:r w:rsidRPr="004540F8">
        <w:rPr>
          <w:rFonts w:asciiTheme="minorHAnsi" w:eastAsia="Calibri" w:hAnsiTheme="minorHAnsi" w:cstheme="minorHAnsi"/>
        </w:rPr>
        <w:t>)</w:t>
      </w:r>
    </w:p>
    <w:p w14:paraId="3F2F4C59" w14:textId="77777777" w:rsidR="00584F12" w:rsidRPr="004540F8" w:rsidRDefault="00584F12" w:rsidP="002B22E0">
      <w:pPr>
        <w:spacing w:after="0" w:line="288" w:lineRule="auto"/>
        <w:rPr>
          <w:rFonts w:asciiTheme="minorHAnsi" w:eastAsia="Calibri" w:hAnsiTheme="minorHAnsi" w:cstheme="minorHAnsi"/>
        </w:rPr>
      </w:pPr>
    </w:p>
    <w:p w14:paraId="7EA0CFFE" w14:textId="77777777" w:rsidR="00B5591C" w:rsidRPr="004540F8" w:rsidRDefault="00B5591C" w:rsidP="004540F8">
      <w:pPr>
        <w:numPr>
          <w:ilvl w:val="0"/>
          <w:numId w:val="1"/>
        </w:numPr>
        <w:pBdr>
          <w:top w:val="nil"/>
          <w:left w:val="nil"/>
          <w:bottom w:val="nil"/>
          <w:right w:val="nil"/>
          <w:between w:val="nil"/>
          <w:bar w:val="nil"/>
        </w:pBdr>
        <w:spacing w:after="0" w:line="288" w:lineRule="auto"/>
        <w:ind w:left="562" w:hanging="562"/>
        <w:contextualSpacing/>
        <w:rPr>
          <w:rFonts w:asciiTheme="minorHAnsi" w:eastAsia="Calibri" w:hAnsiTheme="minorHAnsi" w:cstheme="minorHAnsi"/>
          <w:b/>
          <w:bCs/>
        </w:rPr>
      </w:pPr>
      <w:r w:rsidRPr="004540F8">
        <w:rPr>
          <w:rFonts w:asciiTheme="minorHAnsi" w:eastAsia="Calibri" w:hAnsiTheme="minorHAnsi" w:cstheme="minorHAnsi"/>
          <w:b/>
          <w:bCs/>
        </w:rPr>
        <w:t>PŘEDMĚT A ÚČEL SMLOUVY</w:t>
      </w:r>
    </w:p>
    <w:p w14:paraId="7A582CC5" w14:textId="77777777" w:rsidR="00B5591C" w:rsidRPr="004540F8" w:rsidRDefault="00B5591C" w:rsidP="004540F8">
      <w:pPr>
        <w:spacing w:after="0" w:line="288" w:lineRule="auto"/>
        <w:ind w:left="562"/>
        <w:contextualSpacing/>
        <w:rPr>
          <w:rFonts w:asciiTheme="minorHAnsi" w:eastAsia="Calibri" w:hAnsiTheme="minorHAnsi" w:cstheme="minorHAnsi"/>
          <w:b/>
          <w:bCs/>
        </w:rPr>
      </w:pPr>
    </w:p>
    <w:p w14:paraId="23BA782E" w14:textId="09C5F9A7" w:rsidR="00B5591C" w:rsidRPr="004540F8" w:rsidRDefault="00B5591C" w:rsidP="004540F8">
      <w:pPr>
        <w:numPr>
          <w:ilvl w:val="1"/>
          <w:numId w:val="1"/>
        </w:numPr>
        <w:pBdr>
          <w:top w:val="nil"/>
          <w:left w:val="nil"/>
          <w:bottom w:val="nil"/>
          <w:right w:val="nil"/>
          <w:between w:val="nil"/>
          <w:bar w:val="nil"/>
        </w:pBdr>
        <w:spacing w:after="0" w:line="288" w:lineRule="auto"/>
        <w:ind w:left="562" w:hanging="562"/>
        <w:contextualSpacing/>
        <w:jc w:val="both"/>
        <w:rPr>
          <w:rFonts w:asciiTheme="minorHAnsi" w:eastAsia="Calibri" w:hAnsiTheme="minorHAnsi" w:cstheme="minorHAnsi"/>
        </w:rPr>
      </w:pPr>
      <w:r w:rsidRPr="004540F8">
        <w:rPr>
          <w:rFonts w:asciiTheme="minorHAnsi" w:eastAsia="Calibri" w:hAnsiTheme="minorHAnsi" w:cstheme="minorHAnsi"/>
        </w:rPr>
        <w:t>Předmětem této Smlouvy je závazek Advokáta poskytnout Klientovi právní služby sjednané v rozsahu této Smlouvy a dále závazek Klienta platit Advokátovi za tyto právní služby sjednanou odměnu</w:t>
      </w:r>
      <w:r w:rsidR="00584F12">
        <w:rPr>
          <w:rFonts w:asciiTheme="minorHAnsi" w:eastAsia="Calibri" w:hAnsiTheme="minorHAnsi" w:cstheme="minorHAnsi"/>
        </w:rPr>
        <w:t xml:space="preserve"> a poskytovat veškerou potřebnou součinnost.</w:t>
      </w:r>
    </w:p>
    <w:p w14:paraId="43A144DE" w14:textId="77777777" w:rsidR="00B5591C" w:rsidRPr="004540F8" w:rsidRDefault="00B5591C" w:rsidP="004540F8">
      <w:pPr>
        <w:spacing w:after="0" w:line="288" w:lineRule="auto"/>
        <w:ind w:left="562"/>
        <w:contextualSpacing/>
        <w:jc w:val="both"/>
        <w:rPr>
          <w:rFonts w:asciiTheme="minorHAnsi" w:eastAsia="Calibri" w:hAnsiTheme="minorHAnsi" w:cstheme="minorHAnsi"/>
          <w:highlight w:val="yellow"/>
        </w:rPr>
      </w:pPr>
    </w:p>
    <w:p w14:paraId="1CDBCF6B" w14:textId="6123CF66" w:rsidR="00B5591C" w:rsidRPr="004540F8" w:rsidRDefault="00B5591C" w:rsidP="004540F8">
      <w:pPr>
        <w:numPr>
          <w:ilvl w:val="1"/>
          <w:numId w:val="1"/>
        </w:numPr>
        <w:pBdr>
          <w:top w:val="nil"/>
          <w:left w:val="nil"/>
          <w:bottom w:val="nil"/>
          <w:right w:val="nil"/>
          <w:between w:val="nil"/>
          <w:bar w:val="nil"/>
        </w:pBdr>
        <w:spacing w:after="0" w:line="288" w:lineRule="auto"/>
        <w:ind w:left="562" w:hanging="562"/>
        <w:contextualSpacing/>
        <w:jc w:val="both"/>
        <w:rPr>
          <w:rFonts w:asciiTheme="minorHAnsi" w:eastAsia="Calibri" w:hAnsiTheme="minorHAnsi" w:cstheme="minorHAnsi"/>
        </w:rPr>
      </w:pPr>
      <w:r w:rsidRPr="004540F8">
        <w:rPr>
          <w:rFonts w:asciiTheme="minorHAnsi" w:eastAsia="Calibri" w:hAnsiTheme="minorHAnsi" w:cstheme="minorHAnsi"/>
        </w:rPr>
        <w:lastRenderedPageBreak/>
        <w:t xml:space="preserve">Strany tuto Smlouvu uzavírají vzhledem k tomu, že Klient má zájem </w:t>
      </w:r>
      <w:r w:rsidR="00584F12">
        <w:rPr>
          <w:rFonts w:asciiTheme="minorHAnsi" w:eastAsia="Calibri" w:hAnsiTheme="minorHAnsi" w:cstheme="minorHAnsi"/>
        </w:rPr>
        <w:t>realizovat veřejnou zakázku na dodávku služeb</w:t>
      </w:r>
      <w:r w:rsidR="00745B5B">
        <w:rPr>
          <w:rFonts w:asciiTheme="minorHAnsi" w:eastAsia="Calibri" w:hAnsiTheme="minorHAnsi" w:cstheme="minorHAnsi"/>
        </w:rPr>
        <w:t xml:space="preserve"> pomocí administrátora</w:t>
      </w:r>
      <w:r w:rsidRPr="004540F8">
        <w:rPr>
          <w:rFonts w:asciiTheme="minorHAnsi" w:eastAsia="Calibri" w:hAnsiTheme="minorHAnsi" w:cstheme="minorHAnsi"/>
        </w:rPr>
        <w:t xml:space="preserve">, a za tímto účelem má zájem, aby pro něj Advokát vykonal </w:t>
      </w:r>
      <w:r w:rsidR="00584F12">
        <w:rPr>
          <w:rFonts w:asciiTheme="minorHAnsi" w:eastAsia="Calibri" w:hAnsiTheme="minorHAnsi" w:cstheme="minorHAnsi"/>
        </w:rPr>
        <w:t>administraci</w:t>
      </w:r>
      <w:r w:rsidRPr="004540F8">
        <w:rPr>
          <w:rFonts w:asciiTheme="minorHAnsi" w:eastAsia="Calibri" w:hAnsiTheme="minorHAnsi" w:cstheme="minorHAnsi"/>
        </w:rPr>
        <w:t xml:space="preserve"> </w:t>
      </w:r>
      <w:r w:rsidR="00584F12">
        <w:rPr>
          <w:rFonts w:asciiTheme="minorHAnsi" w:eastAsia="Calibri" w:hAnsiTheme="minorHAnsi" w:cstheme="minorHAnsi"/>
        </w:rPr>
        <w:t xml:space="preserve">této veřejné zakázky </w:t>
      </w:r>
      <w:r w:rsidRPr="004540F8">
        <w:rPr>
          <w:rFonts w:asciiTheme="minorHAnsi" w:eastAsia="Calibri" w:hAnsiTheme="minorHAnsi" w:cstheme="minorHAnsi"/>
        </w:rPr>
        <w:t>v souladu s právními předpisy.</w:t>
      </w:r>
    </w:p>
    <w:p w14:paraId="37B0FC63" w14:textId="77777777" w:rsidR="00B5591C" w:rsidRPr="004540F8" w:rsidRDefault="00B5591C" w:rsidP="004540F8">
      <w:pPr>
        <w:spacing w:after="0" w:line="288" w:lineRule="auto"/>
        <w:rPr>
          <w:rFonts w:asciiTheme="minorHAnsi" w:eastAsia="Calibri" w:hAnsiTheme="minorHAnsi" w:cstheme="minorHAnsi"/>
        </w:rPr>
      </w:pPr>
    </w:p>
    <w:p w14:paraId="1BCF2481" w14:textId="77777777" w:rsidR="00B5591C" w:rsidRPr="004540F8" w:rsidRDefault="00B5591C" w:rsidP="004540F8">
      <w:pPr>
        <w:numPr>
          <w:ilvl w:val="0"/>
          <w:numId w:val="1"/>
        </w:numPr>
        <w:pBdr>
          <w:top w:val="nil"/>
          <w:left w:val="nil"/>
          <w:bottom w:val="nil"/>
          <w:right w:val="nil"/>
          <w:between w:val="nil"/>
          <w:bar w:val="nil"/>
        </w:pBdr>
        <w:spacing w:after="0" w:line="288" w:lineRule="auto"/>
        <w:ind w:left="562" w:hanging="562"/>
        <w:contextualSpacing/>
        <w:rPr>
          <w:rFonts w:asciiTheme="minorHAnsi" w:eastAsia="Calibri" w:hAnsiTheme="minorHAnsi" w:cstheme="minorHAnsi"/>
          <w:b/>
          <w:bCs/>
        </w:rPr>
      </w:pPr>
      <w:r w:rsidRPr="004540F8">
        <w:rPr>
          <w:rFonts w:asciiTheme="minorHAnsi" w:eastAsia="Calibri" w:hAnsiTheme="minorHAnsi" w:cstheme="minorHAnsi"/>
          <w:b/>
          <w:bCs/>
        </w:rPr>
        <w:t>DOBA, MÍSTO, ROZSAH A FORMA PRÁVNÍCH SLUŽEB</w:t>
      </w:r>
    </w:p>
    <w:p w14:paraId="74B827BA" w14:textId="77777777" w:rsidR="00B5591C" w:rsidRPr="004540F8" w:rsidRDefault="00B5591C" w:rsidP="004540F8">
      <w:pPr>
        <w:spacing w:after="0" w:line="288" w:lineRule="auto"/>
        <w:ind w:left="495"/>
        <w:contextualSpacing/>
        <w:rPr>
          <w:rFonts w:asciiTheme="minorHAnsi" w:eastAsia="Calibri" w:hAnsiTheme="minorHAnsi" w:cstheme="minorHAnsi"/>
          <w:snapToGrid w:val="0"/>
        </w:rPr>
      </w:pPr>
    </w:p>
    <w:p w14:paraId="57D8F39E" w14:textId="77777777" w:rsidR="00B5591C" w:rsidRPr="004540F8" w:rsidRDefault="00B5591C"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color w:val="000000"/>
        </w:rPr>
      </w:pPr>
      <w:r w:rsidRPr="004540F8">
        <w:rPr>
          <w:rFonts w:asciiTheme="minorHAnsi" w:eastAsia="Calibri" w:hAnsiTheme="minorHAnsi" w:cstheme="minorHAnsi"/>
          <w:color w:val="000000"/>
        </w:rPr>
        <w:t>Advokát se zavazuje poskytovat Klientovi právní služby v době, místě, rozsahu a formě podle požadavků a potřeb Klienta, za podmínek níže uvedených.</w:t>
      </w:r>
    </w:p>
    <w:p w14:paraId="3906E7B7" w14:textId="77777777" w:rsidR="00B5591C" w:rsidRPr="004540F8" w:rsidRDefault="00B5591C" w:rsidP="004540F8">
      <w:pPr>
        <w:spacing w:after="0" w:line="288" w:lineRule="auto"/>
        <w:ind w:left="567"/>
        <w:contextualSpacing/>
        <w:jc w:val="both"/>
        <w:rPr>
          <w:rFonts w:asciiTheme="minorHAnsi" w:eastAsia="Calibri" w:hAnsiTheme="minorHAnsi" w:cstheme="minorHAnsi"/>
          <w:color w:val="000000"/>
        </w:rPr>
      </w:pPr>
    </w:p>
    <w:p w14:paraId="58F41FDC" w14:textId="49F65D40" w:rsidR="00B5591C" w:rsidRPr="004540F8" w:rsidRDefault="00B5591C"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color w:val="000000"/>
        </w:rPr>
      </w:pPr>
      <w:r w:rsidRPr="004540F8">
        <w:rPr>
          <w:rFonts w:asciiTheme="minorHAnsi" w:eastAsia="Calibri" w:hAnsiTheme="minorHAnsi" w:cstheme="minorHAnsi"/>
          <w:color w:val="000000"/>
        </w:rPr>
        <w:t xml:space="preserve">Dobou pro poskytování právních služeb se pro účely této Smlouvy rozumí časové rozpětí od 8:00 hod. do 17:00 v každém pracovním dni. Dohodou </w:t>
      </w:r>
      <w:r w:rsidR="0095135C">
        <w:rPr>
          <w:rFonts w:asciiTheme="minorHAnsi" w:eastAsia="Calibri" w:hAnsiTheme="minorHAnsi" w:cstheme="minorHAnsi"/>
          <w:color w:val="000000"/>
        </w:rPr>
        <w:t>S</w:t>
      </w:r>
      <w:r w:rsidRPr="004540F8">
        <w:rPr>
          <w:rFonts w:asciiTheme="minorHAnsi" w:eastAsia="Calibri" w:hAnsiTheme="minorHAnsi" w:cstheme="minorHAnsi"/>
          <w:color w:val="000000"/>
        </w:rPr>
        <w:t>tran lze v naléhavých případech upravit časové rozpětí dle aktuálních potřeb Klienta.</w:t>
      </w:r>
    </w:p>
    <w:p w14:paraId="28772698" w14:textId="77777777" w:rsidR="00B5591C" w:rsidRPr="004540F8" w:rsidRDefault="00B5591C" w:rsidP="004540F8">
      <w:pPr>
        <w:spacing w:after="0" w:line="288" w:lineRule="auto"/>
        <w:ind w:left="720"/>
        <w:contextualSpacing/>
        <w:rPr>
          <w:rFonts w:asciiTheme="minorHAnsi" w:eastAsia="Calibri" w:hAnsiTheme="minorHAnsi" w:cstheme="minorHAnsi"/>
          <w:color w:val="000000"/>
        </w:rPr>
      </w:pPr>
    </w:p>
    <w:p w14:paraId="7E106FBB" w14:textId="77777777" w:rsidR="00B5591C" w:rsidRPr="004540F8" w:rsidRDefault="00B5591C"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color w:val="000000"/>
        </w:rPr>
      </w:pPr>
      <w:r w:rsidRPr="004540F8">
        <w:rPr>
          <w:rFonts w:asciiTheme="minorHAnsi" w:eastAsia="Calibri" w:hAnsiTheme="minorHAnsi" w:cstheme="minorHAnsi"/>
          <w:color w:val="000000"/>
        </w:rPr>
        <w:t>Místem pro poskytování právních služeb se pro účely této Smlouvy rozumí jakékoliv místo na území České republiky.</w:t>
      </w:r>
    </w:p>
    <w:p w14:paraId="579B42F5" w14:textId="77777777" w:rsidR="00B5591C" w:rsidRPr="004540F8" w:rsidRDefault="00B5591C" w:rsidP="004540F8">
      <w:pPr>
        <w:spacing w:after="0" w:line="288" w:lineRule="auto"/>
        <w:ind w:left="720"/>
        <w:contextualSpacing/>
        <w:rPr>
          <w:rFonts w:asciiTheme="minorHAnsi" w:eastAsia="Calibri" w:hAnsiTheme="minorHAnsi" w:cstheme="minorHAnsi"/>
          <w:color w:val="000000"/>
        </w:rPr>
      </w:pPr>
    </w:p>
    <w:p w14:paraId="7A648BBD" w14:textId="1063B91F" w:rsidR="00B5591C" w:rsidRPr="00584F12" w:rsidRDefault="00B5591C" w:rsidP="00584F12">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color w:val="000000"/>
        </w:rPr>
      </w:pPr>
      <w:r w:rsidRPr="004540F8">
        <w:rPr>
          <w:rFonts w:asciiTheme="minorHAnsi" w:eastAsia="Calibri" w:hAnsiTheme="minorHAnsi" w:cstheme="minorHAnsi"/>
          <w:color w:val="000000"/>
        </w:rPr>
        <w:t>Advokát se zavazuje, že pro Klient</w:t>
      </w:r>
      <w:r w:rsidR="00584F12">
        <w:rPr>
          <w:rFonts w:asciiTheme="minorHAnsi" w:eastAsia="Calibri" w:hAnsiTheme="minorHAnsi" w:cstheme="minorHAnsi"/>
          <w:color w:val="000000"/>
        </w:rPr>
        <w:t xml:space="preserve">ovi poskytne </w:t>
      </w:r>
      <w:r w:rsidR="00584F12" w:rsidRPr="00584F12">
        <w:rPr>
          <w:rFonts w:asciiTheme="minorHAnsi" w:eastAsia="Calibri" w:hAnsiTheme="minorHAnsi" w:cstheme="minorHAnsi"/>
          <w:color w:val="000000"/>
        </w:rPr>
        <w:t>komplexní zajištění administrace veřejn</w:t>
      </w:r>
      <w:r w:rsidR="00584F12">
        <w:rPr>
          <w:rFonts w:asciiTheme="minorHAnsi" w:eastAsia="Calibri" w:hAnsiTheme="minorHAnsi" w:cstheme="minorHAnsi"/>
          <w:color w:val="000000"/>
        </w:rPr>
        <w:t xml:space="preserve">é </w:t>
      </w:r>
      <w:r w:rsidR="00584F12" w:rsidRPr="00584F12">
        <w:rPr>
          <w:rFonts w:asciiTheme="minorHAnsi" w:eastAsia="Calibri" w:hAnsiTheme="minorHAnsi" w:cstheme="minorHAnsi"/>
          <w:color w:val="000000"/>
        </w:rPr>
        <w:t>zakázk</w:t>
      </w:r>
      <w:r w:rsidR="00584F12">
        <w:rPr>
          <w:rFonts w:asciiTheme="minorHAnsi" w:eastAsia="Calibri" w:hAnsiTheme="minorHAnsi" w:cstheme="minorHAnsi"/>
          <w:color w:val="000000"/>
        </w:rPr>
        <w:t>y</w:t>
      </w:r>
      <w:r w:rsidR="00584F12" w:rsidRPr="00584F12">
        <w:rPr>
          <w:rFonts w:asciiTheme="minorHAnsi" w:eastAsia="Calibri" w:hAnsiTheme="minorHAnsi" w:cstheme="minorHAnsi"/>
          <w:color w:val="000000"/>
        </w:rPr>
        <w:t xml:space="preserve"> podle zák. č. 134/2016 Sb., o zadávání veřejných zakázek (</w:t>
      </w:r>
      <w:r w:rsidR="0095135C">
        <w:rPr>
          <w:rFonts w:asciiTheme="minorHAnsi" w:eastAsia="Calibri" w:hAnsiTheme="minorHAnsi" w:cstheme="minorHAnsi"/>
          <w:color w:val="000000"/>
        </w:rPr>
        <w:t xml:space="preserve">dále jen </w:t>
      </w:r>
      <w:r w:rsidR="00584F12" w:rsidRPr="00584F12">
        <w:rPr>
          <w:rFonts w:asciiTheme="minorHAnsi" w:eastAsia="Calibri" w:hAnsiTheme="minorHAnsi" w:cstheme="minorHAnsi"/>
          <w:color w:val="000000"/>
        </w:rPr>
        <w:t>„</w:t>
      </w:r>
      <w:r w:rsidR="00584F12" w:rsidRPr="00584F12">
        <w:rPr>
          <w:rFonts w:asciiTheme="minorHAnsi" w:eastAsia="Calibri" w:hAnsiTheme="minorHAnsi" w:cstheme="minorHAnsi"/>
          <w:b/>
          <w:bCs/>
          <w:color w:val="000000"/>
        </w:rPr>
        <w:t>ZZVZ</w:t>
      </w:r>
      <w:r w:rsidR="00584F12" w:rsidRPr="00584F12">
        <w:rPr>
          <w:rFonts w:asciiTheme="minorHAnsi" w:eastAsia="Calibri" w:hAnsiTheme="minorHAnsi" w:cstheme="minorHAnsi"/>
          <w:color w:val="000000"/>
        </w:rPr>
        <w:t xml:space="preserve">“) a případně dalších právních předpisů </w:t>
      </w:r>
      <w:r w:rsidRPr="00584F12">
        <w:rPr>
          <w:rFonts w:asciiTheme="minorHAnsi" w:eastAsia="Calibri" w:hAnsiTheme="minorHAnsi" w:cstheme="minorHAnsi"/>
          <w:color w:val="000000"/>
        </w:rPr>
        <w:t>(dále jen „</w:t>
      </w:r>
      <w:r w:rsidR="00745B5B">
        <w:rPr>
          <w:rFonts w:asciiTheme="minorHAnsi" w:eastAsia="Calibri" w:hAnsiTheme="minorHAnsi" w:cstheme="minorHAnsi"/>
          <w:b/>
          <w:bCs/>
          <w:color w:val="000000"/>
        </w:rPr>
        <w:t>Zadávací</w:t>
      </w:r>
      <w:r w:rsidRPr="00584F12">
        <w:rPr>
          <w:rFonts w:asciiTheme="minorHAnsi" w:eastAsia="Calibri" w:hAnsiTheme="minorHAnsi" w:cstheme="minorHAnsi"/>
          <w:b/>
          <w:bCs/>
          <w:color w:val="000000"/>
        </w:rPr>
        <w:t xml:space="preserve"> řízení</w:t>
      </w:r>
      <w:r w:rsidRPr="00584F12">
        <w:rPr>
          <w:rFonts w:asciiTheme="minorHAnsi" w:eastAsia="Calibri" w:hAnsiTheme="minorHAnsi" w:cstheme="minorHAnsi"/>
          <w:color w:val="000000"/>
        </w:rPr>
        <w:t xml:space="preserve">“). </w:t>
      </w:r>
    </w:p>
    <w:p w14:paraId="7E51D096" w14:textId="77777777" w:rsidR="00B5591C" w:rsidRPr="004540F8" w:rsidRDefault="00B5591C" w:rsidP="004540F8">
      <w:pPr>
        <w:spacing w:after="0" w:line="288" w:lineRule="auto"/>
        <w:ind w:left="720"/>
        <w:contextualSpacing/>
        <w:rPr>
          <w:rFonts w:asciiTheme="minorHAnsi" w:eastAsia="Calibri" w:hAnsiTheme="minorHAnsi" w:cstheme="minorHAnsi"/>
          <w:color w:val="000000"/>
        </w:rPr>
      </w:pPr>
    </w:p>
    <w:p w14:paraId="23BBFF4F" w14:textId="11BD215C" w:rsidR="00B5591C" w:rsidRPr="004540F8" w:rsidRDefault="00745B5B"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color w:val="000000"/>
        </w:rPr>
      </w:pPr>
      <w:r>
        <w:rPr>
          <w:rFonts w:asciiTheme="minorHAnsi" w:eastAsia="Calibri" w:hAnsiTheme="minorHAnsi" w:cstheme="minorHAnsi"/>
          <w:color w:val="000000"/>
        </w:rPr>
        <w:t>Administrace</w:t>
      </w:r>
      <w:r w:rsidR="00B5591C" w:rsidRPr="004540F8">
        <w:rPr>
          <w:rFonts w:asciiTheme="minorHAnsi" w:eastAsia="Calibri" w:hAnsiTheme="minorHAnsi" w:cstheme="minorHAnsi"/>
          <w:color w:val="000000"/>
        </w:rPr>
        <w:t xml:space="preserve"> </w:t>
      </w:r>
      <w:r>
        <w:rPr>
          <w:rFonts w:asciiTheme="minorHAnsi" w:eastAsia="Calibri" w:hAnsiTheme="minorHAnsi" w:cstheme="minorHAnsi"/>
          <w:color w:val="000000"/>
        </w:rPr>
        <w:t>Zadávacího</w:t>
      </w:r>
      <w:r w:rsidR="00B5591C" w:rsidRPr="004540F8">
        <w:rPr>
          <w:rFonts w:asciiTheme="minorHAnsi" w:eastAsia="Calibri" w:hAnsiTheme="minorHAnsi" w:cstheme="minorHAnsi"/>
          <w:color w:val="000000"/>
        </w:rPr>
        <w:t xml:space="preserve"> řízení zahrnuje zejména tyto činnost</w:t>
      </w:r>
      <w:r>
        <w:rPr>
          <w:rFonts w:asciiTheme="minorHAnsi" w:eastAsia="Calibri" w:hAnsiTheme="minorHAnsi" w:cstheme="minorHAnsi"/>
          <w:color w:val="000000"/>
        </w:rPr>
        <w:t>i</w:t>
      </w:r>
      <w:r w:rsidR="00B5591C" w:rsidRPr="004540F8">
        <w:rPr>
          <w:rFonts w:asciiTheme="minorHAnsi" w:eastAsia="Calibri" w:hAnsiTheme="minorHAnsi" w:cstheme="minorHAnsi"/>
          <w:color w:val="000000"/>
        </w:rPr>
        <w:t xml:space="preserve"> Advokáta:</w:t>
      </w:r>
      <w:r w:rsidR="004540F8">
        <w:rPr>
          <w:rFonts w:asciiTheme="minorHAnsi" w:eastAsia="Calibri" w:hAnsiTheme="minorHAnsi" w:cstheme="minorHAnsi"/>
          <w:color w:val="000000"/>
        </w:rPr>
        <w:t xml:space="preserve"> </w:t>
      </w:r>
    </w:p>
    <w:p w14:paraId="7E3E3411" w14:textId="77777777" w:rsidR="00B5591C" w:rsidRPr="004540F8" w:rsidRDefault="00B5591C" w:rsidP="004540F8">
      <w:pPr>
        <w:spacing w:after="0" w:line="288" w:lineRule="auto"/>
        <w:ind w:left="720"/>
        <w:contextualSpacing/>
        <w:rPr>
          <w:rFonts w:asciiTheme="minorHAnsi" w:eastAsia="Calibri" w:hAnsiTheme="minorHAnsi" w:cstheme="minorHAnsi"/>
          <w:color w:val="000000"/>
        </w:rPr>
      </w:pPr>
    </w:p>
    <w:p w14:paraId="33605D1F" w14:textId="46B340AB" w:rsidR="00B5591C" w:rsidRPr="004540F8" w:rsidRDefault="00B5591C" w:rsidP="0095135C">
      <w:pPr>
        <w:numPr>
          <w:ilvl w:val="0"/>
          <w:numId w:val="2"/>
        </w:numPr>
        <w:pBdr>
          <w:top w:val="nil"/>
          <w:left w:val="nil"/>
          <w:bottom w:val="nil"/>
          <w:right w:val="nil"/>
          <w:between w:val="nil"/>
          <w:bar w:val="nil"/>
        </w:pBdr>
        <w:spacing w:after="0" w:line="288" w:lineRule="auto"/>
        <w:ind w:left="1134" w:hanging="567"/>
        <w:contextualSpacing/>
        <w:jc w:val="both"/>
        <w:rPr>
          <w:rFonts w:asciiTheme="minorHAnsi" w:eastAsia="Calibri" w:hAnsiTheme="minorHAnsi" w:cstheme="minorHAnsi"/>
          <w:color w:val="000000"/>
        </w:rPr>
      </w:pPr>
      <w:r w:rsidRPr="004540F8">
        <w:rPr>
          <w:rFonts w:asciiTheme="minorHAnsi" w:eastAsia="Calibri" w:hAnsiTheme="minorHAnsi" w:cstheme="minorHAnsi"/>
          <w:color w:val="000000"/>
        </w:rPr>
        <w:t xml:space="preserve">poradenská činnost v souvislosti s organizací </w:t>
      </w:r>
      <w:r w:rsidR="00745B5B">
        <w:rPr>
          <w:rFonts w:asciiTheme="minorHAnsi" w:eastAsia="Calibri" w:hAnsiTheme="minorHAnsi" w:cstheme="minorHAnsi"/>
          <w:color w:val="000000"/>
        </w:rPr>
        <w:t>Zadávacího</w:t>
      </w:r>
      <w:r w:rsidR="00745B5B" w:rsidRPr="004540F8">
        <w:rPr>
          <w:rFonts w:asciiTheme="minorHAnsi" w:eastAsia="Calibri" w:hAnsiTheme="minorHAnsi" w:cstheme="minorHAnsi"/>
          <w:color w:val="000000"/>
        </w:rPr>
        <w:t xml:space="preserve"> </w:t>
      </w:r>
      <w:r w:rsidRPr="004540F8">
        <w:rPr>
          <w:rFonts w:asciiTheme="minorHAnsi" w:eastAsia="Calibri" w:hAnsiTheme="minorHAnsi" w:cstheme="minorHAnsi"/>
          <w:color w:val="000000"/>
        </w:rPr>
        <w:t>řízení;</w:t>
      </w:r>
    </w:p>
    <w:p w14:paraId="610F7E9F" w14:textId="0BC63987" w:rsidR="004E5BB5" w:rsidRDefault="004E5BB5" w:rsidP="0095135C">
      <w:pPr>
        <w:numPr>
          <w:ilvl w:val="0"/>
          <w:numId w:val="2"/>
        </w:numPr>
        <w:pBdr>
          <w:top w:val="nil"/>
          <w:left w:val="nil"/>
          <w:bottom w:val="nil"/>
          <w:right w:val="nil"/>
          <w:between w:val="nil"/>
          <w:bar w:val="nil"/>
        </w:pBdr>
        <w:spacing w:after="0" w:line="288" w:lineRule="auto"/>
        <w:ind w:left="1134" w:hanging="567"/>
        <w:contextualSpacing/>
        <w:jc w:val="both"/>
        <w:rPr>
          <w:rFonts w:asciiTheme="minorHAnsi" w:eastAsia="Calibri" w:hAnsiTheme="minorHAnsi" w:cstheme="minorHAnsi"/>
          <w:color w:val="000000"/>
        </w:rPr>
      </w:pPr>
      <w:r w:rsidRPr="004E5BB5">
        <w:rPr>
          <w:rFonts w:asciiTheme="minorHAnsi" w:eastAsia="Calibri" w:hAnsiTheme="minorHAnsi" w:cstheme="minorHAnsi"/>
          <w:color w:val="000000"/>
        </w:rPr>
        <w:t>kompletní příprava zadávací dokumentace</w:t>
      </w:r>
      <w:r w:rsidR="00AD3A65">
        <w:rPr>
          <w:rFonts w:asciiTheme="minorHAnsi" w:eastAsia="Calibri" w:hAnsiTheme="minorHAnsi" w:cstheme="minorHAnsi"/>
          <w:color w:val="000000"/>
        </w:rPr>
        <w:t>;</w:t>
      </w:r>
    </w:p>
    <w:p w14:paraId="162895F7" w14:textId="525BFB43" w:rsidR="004E5BB5" w:rsidRPr="00AD3A65" w:rsidRDefault="004E5BB5" w:rsidP="00AD3A65">
      <w:pPr>
        <w:numPr>
          <w:ilvl w:val="0"/>
          <w:numId w:val="2"/>
        </w:numPr>
        <w:pBdr>
          <w:top w:val="nil"/>
          <w:left w:val="nil"/>
          <w:bottom w:val="nil"/>
          <w:right w:val="nil"/>
          <w:between w:val="nil"/>
          <w:bar w:val="nil"/>
        </w:pBdr>
        <w:spacing w:after="0" w:line="288" w:lineRule="auto"/>
        <w:ind w:left="1134" w:hanging="567"/>
        <w:contextualSpacing/>
        <w:jc w:val="both"/>
        <w:rPr>
          <w:rFonts w:asciiTheme="minorHAnsi" w:eastAsia="Calibri" w:hAnsiTheme="minorHAnsi" w:cstheme="minorHAnsi"/>
          <w:color w:val="000000"/>
        </w:rPr>
      </w:pPr>
      <w:r w:rsidRPr="004E5BB5">
        <w:rPr>
          <w:rFonts w:asciiTheme="minorHAnsi" w:eastAsia="Calibri" w:hAnsiTheme="minorHAnsi" w:cstheme="minorHAnsi"/>
          <w:color w:val="000000"/>
        </w:rPr>
        <w:t xml:space="preserve">zpracování </w:t>
      </w:r>
      <w:r w:rsidR="00AD3A65">
        <w:rPr>
          <w:rFonts w:asciiTheme="minorHAnsi" w:eastAsia="Calibri" w:hAnsiTheme="minorHAnsi" w:cstheme="minorHAnsi"/>
          <w:color w:val="000000"/>
        </w:rPr>
        <w:t xml:space="preserve">závazného </w:t>
      </w:r>
      <w:r w:rsidRPr="004E5BB5">
        <w:rPr>
          <w:rFonts w:asciiTheme="minorHAnsi" w:eastAsia="Calibri" w:hAnsiTheme="minorHAnsi" w:cstheme="minorHAnsi"/>
          <w:color w:val="000000"/>
        </w:rPr>
        <w:t>návrhu realizační smlouvy;</w:t>
      </w:r>
    </w:p>
    <w:p w14:paraId="39F64F65" w14:textId="750C4F0A" w:rsidR="004E5BB5" w:rsidRPr="004E5BB5" w:rsidRDefault="004E5BB5" w:rsidP="0095135C">
      <w:pPr>
        <w:numPr>
          <w:ilvl w:val="0"/>
          <w:numId w:val="2"/>
        </w:numPr>
        <w:pBdr>
          <w:top w:val="nil"/>
          <w:left w:val="nil"/>
          <w:bottom w:val="nil"/>
          <w:right w:val="nil"/>
          <w:between w:val="nil"/>
          <w:bar w:val="nil"/>
        </w:pBdr>
        <w:spacing w:after="0" w:line="288" w:lineRule="auto"/>
        <w:ind w:left="1134" w:hanging="567"/>
        <w:contextualSpacing/>
        <w:jc w:val="both"/>
        <w:rPr>
          <w:rFonts w:asciiTheme="minorHAnsi" w:eastAsia="Calibri" w:hAnsiTheme="minorHAnsi" w:cstheme="minorHAnsi"/>
          <w:color w:val="000000"/>
        </w:rPr>
      </w:pPr>
      <w:r w:rsidRPr="004E5BB5">
        <w:rPr>
          <w:rFonts w:asciiTheme="minorHAnsi" w:eastAsia="Calibri" w:hAnsiTheme="minorHAnsi" w:cstheme="minorHAnsi"/>
          <w:color w:val="000000"/>
        </w:rPr>
        <w:t>uveřejnění veřejné zakázky a související faktické a právní úkony (zadavatel odpovídá za připravenost a funkčnost veřejného profilu)</w:t>
      </w:r>
      <w:r w:rsidR="00AD3A65">
        <w:rPr>
          <w:rFonts w:asciiTheme="minorHAnsi" w:eastAsia="Calibri" w:hAnsiTheme="minorHAnsi" w:cstheme="minorHAnsi"/>
          <w:color w:val="000000"/>
        </w:rPr>
        <w:t>;</w:t>
      </w:r>
    </w:p>
    <w:p w14:paraId="3950B4A0" w14:textId="76D3B697" w:rsidR="004E5BB5" w:rsidRPr="004E5BB5" w:rsidRDefault="004E5BB5" w:rsidP="0095135C">
      <w:pPr>
        <w:numPr>
          <w:ilvl w:val="0"/>
          <w:numId w:val="2"/>
        </w:numPr>
        <w:pBdr>
          <w:top w:val="nil"/>
          <w:left w:val="nil"/>
          <w:bottom w:val="nil"/>
          <w:right w:val="nil"/>
          <w:between w:val="nil"/>
          <w:bar w:val="nil"/>
        </w:pBdr>
        <w:spacing w:after="0" w:line="288" w:lineRule="auto"/>
        <w:ind w:left="1134" w:hanging="567"/>
        <w:contextualSpacing/>
        <w:jc w:val="both"/>
        <w:rPr>
          <w:rFonts w:asciiTheme="minorHAnsi" w:eastAsia="Calibri" w:hAnsiTheme="minorHAnsi" w:cstheme="minorHAnsi"/>
          <w:color w:val="000000"/>
        </w:rPr>
      </w:pPr>
      <w:r w:rsidRPr="004E5BB5">
        <w:rPr>
          <w:rFonts w:asciiTheme="minorHAnsi" w:eastAsia="Calibri" w:hAnsiTheme="minorHAnsi" w:cstheme="minorHAnsi"/>
          <w:color w:val="000000"/>
        </w:rPr>
        <w:t>úkony spojené s elektronickým otevíráním nabídek (v systému zajišťovaným zadavatele</w:t>
      </w:r>
      <w:r w:rsidR="00702D1D">
        <w:rPr>
          <w:rFonts w:asciiTheme="minorHAnsi" w:eastAsia="Calibri" w:hAnsiTheme="minorHAnsi" w:cstheme="minorHAnsi"/>
          <w:color w:val="000000"/>
        </w:rPr>
        <w:t>m</w:t>
      </w:r>
      <w:r w:rsidRPr="004E5BB5">
        <w:rPr>
          <w:rFonts w:asciiTheme="minorHAnsi" w:eastAsia="Calibri" w:hAnsiTheme="minorHAnsi" w:cstheme="minorHAnsi"/>
          <w:color w:val="000000"/>
        </w:rPr>
        <w:t xml:space="preserve"> na jeho náklady)</w:t>
      </w:r>
      <w:r w:rsidR="00AD3A65">
        <w:rPr>
          <w:rFonts w:asciiTheme="minorHAnsi" w:eastAsia="Calibri" w:hAnsiTheme="minorHAnsi" w:cstheme="minorHAnsi"/>
          <w:color w:val="000000"/>
        </w:rPr>
        <w:t>;</w:t>
      </w:r>
    </w:p>
    <w:p w14:paraId="682E3D48" w14:textId="58EE9197" w:rsidR="004E5BB5" w:rsidRPr="004E5BB5" w:rsidRDefault="004E5BB5" w:rsidP="0095135C">
      <w:pPr>
        <w:numPr>
          <w:ilvl w:val="0"/>
          <w:numId w:val="2"/>
        </w:numPr>
        <w:pBdr>
          <w:top w:val="nil"/>
          <w:left w:val="nil"/>
          <w:bottom w:val="nil"/>
          <w:right w:val="nil"/>
          <w:between w:val="nil"/>
          <w:bar w:val="nil"/>
        </w:pBdr>
        <w:spacing w:after="0" w:line="288" w:lineRule="auto"/>
        <w:ind w:left="1134" w:hanging="567"/>
        <w:contextualSpacing/>
        <w:jc w:val="both"/>
        <w:rPr>
          <w:rFonts w:asciiTheme="minorHAnsi" w:eastAsia="Calibri" w:hAnsiTheme="minorHAnsi" w:cstheme="minorHAnsi"/>
          <w:color w:val="000000"/>
        </w:rPr>
      </w:pPr>
      <w:r w:rsidRPr="004E5BB5">
        <w:rPr>
          <w:rFonts w:asciiTheme="minorHAnsi" w:eastAsia="Calibri" w:hAnsiTheme="minorHAnsi" w:cstheme="minorHAnsi"/>
          <w:color w:val="000000"/>
        </w:rPr>
        <w:t>administrace spojená s ukončením zadávacího řízení</w:t>
      </w:r>
      <w:r>
        <w:rPr>
          <w:rFonts w:asciiTheme="minorHAnsi" w:eastAsia="Calibri" w:hAnsiTheme="minorHAnsi" w:cstheme="minorHAnsi"/>
          <w:color w:val="000000"/>
        </w:rPr>
        <w:t>.</w:t>
      </w:r>
    </w:p>
    <w:p w14:paraId="5698D606" w14:textId="77777777" w:rsidR="00B5591C" w:rsidRPr="004540F8" w:rsidRDefault="00B5591C" w:rsidP="004540F8">
      <w:pPr>
        <w:spacing w:after="0" w:line="288" w:lineRule="auto"/>
        <w:ind w:left="1429"/>
        <w:contextualSpacing/>
        <w:jc w:val="both"/>
        <w:rPr>
          <w:rFonts w:asciiTheme="minorHAnsi" w:eastAsia="Calibri" w:hAnsiTheme="minorHAnsi" w:cstheme="minorHAnsi"/>
          <w:color w:val="000000"/>
        </w:rPr>
      </w:pPr>
    </w:p>
    <w:p w14:paraId="40578D9B" w14:textId="6EB1C487" w:rsidR="00B5591C" w:rsidRPr="004540F8" w:rsidRDefault="00B5591C"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color w:val="000000"/>
        </w:rPr>
      </w:pPr>
      <w:r w:rsidRPr="004540F8">
        <w:rPr>
          <w:rFonts w:asciiTheme="minorHAnsi" w:eastAsia="Calibri" w:hAnsiTheme="minorHAnsi" w:cstheme="minorHAnsi"/>
          <w:color w:val="000000"/>
        </w:rPr>
        <w:t xml:space="preserve">Organizace </w:t>
      </w:r>
      <w:r w:rsidR="00745B5B">
        <w:rPr>
          <w:rFonts w:asciiTheme="minorHAnsi" w:eastAsia="Calibri" w:hAnsiTheme="minorHAnsi" w:cstheme="minorHAnsi"/>
          <w:color w:val="000000"/>
        </w:rPr>
        <w:t>Zadávacího</w:t>
      </w:r>
      <w:r w:rsidR="00745B5B" w:rsidRPr="004540F8">
        <w:rPr>
          <w:rFonts w:asciiTheme="minorHAnsi" w:eastAsia="Calibri" w:hAnsiTheme="minorHAnsi" w:cstheme="minorHAnsi"/>
          <w:color w:val="000000"/>
        </w:rPr>
        <w:t xml:space="preserve"> </w:t>
      </w:r>
      <w:r w:rsidRPr="004540F8">
        <w:rPr>
          <w:rFonts w:asciiTheme="minorHAnsi" w:eastAsia="Calibri" w:hAnsiTheme="minorHAnsi" w:cstheme="minorHAnsi"/>
          <w:color w:val="000000"/>
        </w:rPr>
        <w:t>řízení nezahrnuje tyto činnost Advokáta:</w:t>
      </w:r>
    </w:p>
    <w:p w14:paraId="79E03C96" w14:textId="77777777" w:rsidR="00B5591C" w:rsidRPr="004540F8" w:rsidRDefault="00B5591C" w:rsidP="004540F8">
      <w:pPr>
        <w:spacing w:after="0" w:line="288" w:lineRule="auto"/>
        <w:ind w:left="1069"/>
        <w:jc w:val="both"/>
        <w:rPr>
          <w:rFonts w:asciiTheme="minorHAnsi" w:eastAsia="Calibri" w:hAnsiTheme="minorHAnsi" w:cstheme="minorHAnsi"/>
          <w:color w:val="000000"/>
        </w:rPr>
      </w:pPr>
    </w:p>
    <w:p w14:paraId="2A81390F" w14:textId="03D83DE1" w:rsidR="00B5591C" w:rsidRPr="004540F8" w:rsidRDefault="00B5591C" w:rsidP="0095135C">
      <w:pPr>
        <w:numPr>
          <w:ilvl w:val="0"/>
          <w:numId w:val="3"/>
        </w:numPr>
        <w:pBdr>
          <w:top w:val="nil"/>
          <w:left w:val="nil"/>
          <w:bottom w:val="nil"/>
          <w:right w:val="nil"/>
          <w:between w:val="nil"/>
          <w:bar w:val="nil"/>
        </w:pBdr>
        <w:spacing w:after="0" w:line="288" w:lineRule="auto"/>
        <w:ind w:left="1134" w:hanging="567"/>
        <w:contextualSpacing/>
        <w:jc w:val="both"/>
        <w:rPr>
          <w:rFonts w:asciiTheme="minorHAnsi" w:eastAsia="Calibri" w:hAnsiTheme="minorHAnsi" w:cstheme="minorHAnsi"/>
          <w:color w:val="000000"/>
        </w:rPr>
      </w:pPr>
      <w:r w:rsidRPr="004540F8">
        <w:rPr>
          <w:rFonts w:asciiTheme="minorHAnsi" w:eastAsia="Calibri" w:hAnsiTheme="minorHAnsi" w:cstheme="minorHAnsi"/>
          <w:color w:val="000000"/>
        </w:rPr>
        <w:t>případné rozdělení zakázky na</w:t>
      </w:r>
      <w:r w:rsidR="00920757" w:rsidRPr="004540F8">
        <w:rPr>
          <w:rFonts w:asciiTheme="minorHAnsi" w:eastAsia="Calibri" w:hAnsiTheme="minorHAnsi" w:cstheme="minorHAnsi"/>
          <w:color w:val="000000"/>
        </w:rPr>
        <w:t xml:space="preserve"> </w:t>
      </w:r>
      <w:r w:rsidRPr="004540F8">
        <w:rPr>
          <w:rFonts w:asciiTheme="minorHAnsi" w:eastAsia="Calibri" w:hAnsiTheme="minorHAnsi" w:cstheme="minorHAnsi"/>
          <w:color w:val="000000"/>
        </w:rPr>
        <w:t>části;</w:t>
      </w:r>
    </w:p>
    <w:p w14:paraId="3A76C3F3" w14:textId="77777777" w:rsidR="00B5591C" w:rsidRPr="004540F8" w:rsidRDefault="00B5591C" w:rsidP="0095135C">
      <w:pPr>
        <w:numPr>
          <w:ilvl w:val="0"/>
          <w:numId w:val="3"/>
        </w:numPr>
        <w:pBdr>
          <w:top w:val="nil"/>
          <w:left w:val="nil"/>
          <w:bottom w:val="nil"/>
          <w:right w:val="nil"/>
          <w:between w:val="nil"/>
          <w:bar w:val="nil"/>
        </w:pBdr>
        <w:spacing w:after="0" w:line="288" w:lineRule="auto"/>
        <w:ind w:left="1134" w:hanging="567"/>
        <w:contextualSpacing/>
        <w:jc w:val="both"/>
        <w:rPr>
          <w:rFonts w:asciiTheme="minorHAnsi" w:eastAsia="Calibri" w:hAnsiTheme="minorHAnsi" w:cstheme="minorHAnsi"/>
          <w:color w:val="000000"/>
        </w:rPr>
      </w:pPr>
      <w:r w:rsidRPr="004540F8">
        <w:rPr>
          <w:rFonts w:asciiTheme="minorHAnsi" w:eastAsia="Calibri" w:hAnsiTheme="minorHAnsi" w:cstheme="minorHAnsi"/>
          <w:color w:val="000000"/>
        </w:rPr>
        <w:t>zpracování technické části zadávací dokumentace;</w:t>
      </w:r>
    </w:p>
    <w:p w14:paraId="79481066" w14:textId="484B7465" w:rsidR="00B5591C" w:rsidRPr="004540F8" w:rsidRDefault="00B5591C" w:rsidP="0095135C">
      <w:pPr>
        <w:numPr>
          <w:ilvl w:val="0"/>
          <w:numId w:val="3"/>
        </w:numPr>
        <w:pBdr>
          <w:top w:val="nil"/>
          <w:left w:val="nil"/>
          <w:bottom w:val="nil"/>
          <w:right w:val="nil"/>
          <w:between w:val="nil"/>
          <w:bar w:val="nil"/>
        </w:pBdr>
        <w:spacing w:after="0" w:line="288" w:lineRule="auto"/>
        <w:ind w:left="1134" w:hanging="567"/>
        <w:contextualSpacing/>
        <w:jc w:val="both"/>
        <w:rPr>
          <w:rFonts w:asciiTheme="minorHAnsi" w:eastAsia="Calibri" w:hAnsiTheme="minorHAnsi" w:cstheme="minorHAnsi"/>
          <w:color w:val="000000"/>
        </w:rPr>
      </w:pPr>
      <w:r w:rsidRPr="004540F8">
        <w:rPr>
          <w:rFonts w:asciiTheme="minorHAnsi" w:eastAsia="Calibri" w:hAnsiTheme="minorHAnsi" w:cstheme="minorHAnsi"/>
          <w:color w:val="000000"/>
        </w:rPr>
        <w:t xml:space="preserve">opakovaná organizace, pokud by došlo ke zrušení </w:t>
      </w:r>
      <w:r w:rsidR="00745B5B">
        <w:rPr>
          <w:rFonts w:asciiTheme="minorHAnsi" w:eastAsia="Calibri" w:hAnsiTheme="minorHAnsi" w:cstheme="minorHAnsi"/>
          <w:color w:val="000000"/>
        </w:rPr>
        <w:t>Zadávacího</w:t>
      </w:r>
      <w:r w:rsidR="00745B5B" w:rsidRPr="004540F8">
        <w:rPr>
          <w:rFonts w:asciiTheme="minorHAnsi" w:eastAsia="Calibri" w:hAnsiTheme="minorHAnsi" w:cstheme="minorHAnsi"/>
          <w:color w:val="000000"/>
        </w:rPr>
        <w:t xml:space="preserve"> </w:t>
      </w:r>
      <w:r w:rsidRPr="004540F8">
        <w:rPr>
          <w:rFonts w:asciiTheme="minorHAnsi" w:eastAsia="Calibri" w:hAnsiTheme="minorHAnsi" w:cstheme="minorHAnsi"/>
          <w:color w:val="000000"/>
        </w:rPr>
        <w:t>řízení.</w:t>
      </w:r>
    </w:p>
    <w:p w14:paraId="5CAA1210" w14:textId="77777777" w:rsidR="00B5591C" w:rsidRPr="004540F8" w:rsidRDefault="00B5591C" w:rsidP="004540F8">
      <w:pPr>
        <w:spacing w:after="0" w:line="288" w:lineRule="auto"/>
        <w:ind w:hanging="567"/>
        <w:rPr>
          <w:rFonts w:asciiTheme="minorHAnsi" w:eastAsia="Calibri" w:hAnsiTheme="minorHAnsi" w:cstheme="minorHAnsi"/>
          <w:color w:val="000000"/>
        </w:rPr>
      </w:pPr>
    </w:p>
    <w:p w14:paraId="0383D725" w14:textId="77777777" w:rsidR="00B5591C" w:rsidRPr="004540F8" w:rsidRDefault="00B5591C" w:rsidP="004540F8">
      <w:pPr>
        <w:numPr>
          <w:ilvl w:val="0"/>
          <w:numId w:val="1"/>
        </w:numPr>
        <w:pBdr>
          <w:top w:val="nil"/>
          <w:left w:val="nil"/>
          <w:bottom w:val="nil"/>
          <w:right w:val="nil"/>
          <w:between w:val="nil"/>
          <w:bar w:val="nil"/>
        </w:pBdr>
        <w:spacing w:after="0" w:line="288" w:lineRule="auto"/>
        <w:ind w:left="562" w:hanging="562"/>
        <w:contextualSpacing/>
        <w:rPr>
          <w:rFonts w:asciiTheme="minorHAnsi" w:eastAsia="Calibri" w:hAnsiTheme="minorHAnsi" w:cstheme="minorHAnsi"/>
          <w:b/>
          <w:bCs/>
        </w:rPr>
      </w:pPr>
      <w:r w:rsidRPr="004540F8">
        <w:rPr>
          <w:rFonts w:asciiTheme="minorHAnsi" w:eastAsia="Calibri" w:hAnsiTheme="minorHAnsi" w:cstheme="minorHAnsi"/>
          <w:b/>
          <w:bCs/>
        </w:rPr>
        <w:t>PRÁVA A POVINNOSTI KLIENTA</w:t>
      </w:r>
    </w:p>
    <w:p w14:paraId="73E1460F" w14:textId="77777777" w:rsidR="00B5591C" w:rsidRPr="004540F8" w:rsidRDefault="00B5591C" w:rsidP="004540F8">
      <w:pPr>
        <w:spacing w:after="0" w:line="288" w:lineRule="auto"/>
        <w:ind w:left="562"/>
        <w:contextualSpacing/>
        <w:rPr>
          <w:rFonts w:asciiTheme="minorHAnsi" w:eastAsia="Calibri" w:hAnsiTheme="minorHAnsi" w:cstheme="minorHAnsi"/>
          <w:b/>
          <w:bCs/>
        </w:rPr>
      </w:pPr>
    </w:p>
    <w:p w14:paraId="2449A051" w14:textId="144B409D" w:rsidR="00B5591C" w:rsidRPr="004540F8" w:rsidRDefault="00B5591C"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lang w:eastAsia="zh-CN"/>
        </w:rPr>
      </w:pPr>
      <w:r w:rsidRPr="004540F8">
        <w:rPr>
          <w:rFonts w:asciiTheme="minorHAnsi" w:eastAsia="Calibri" w:hAnsiTheme="minorHAnsi" w:cstheme="minorHAnsi"/>
          <w:color w:val="000000"/>
        </w:rPr>
        <w:t xml:space="preserve">Klient je oprávněn požadovat po Advokátovi poskytování právních služeb za podmínek a v rozsahu sjednaném touto Smlouvou. V této souvislosti se Klient zavazuje vznášet své požadavky na poskytnutí konkrétní právní služby vůči Advokátovi vždy s dostatečným časovým předstihem, </w:t>
      </w:r>
      <w:r w:rsidRPr="004540F8">
        <w:rPr>
          <w:rFonts w:asciiTheme="minorHAnsi" w:eastAsia="Calibri" w:hAnsiTheme="minorHAnsi" w:cstheme="minorHAnsi"/>
          <w:color w:val="000000"/>
        </w:rPr>
        <w:lastRenderedPageBreak/>
        <w:t xml:space="preserve">a to minimálně dva (2) pracovní dny předem, pokud se </w:t>
      </w:r>
      <w:r w:rsidR="0095135C">
        <w:rPr>
          <w:rFonts w:asciiTheme="minorHAnsi" w:eastAsia="Calibri" w:hAnsiTheme="minorHAnsi" w:cstheme="minorHAnsi"/>
          <w:color w:val="000000"/>
        </w:rPr>
        <w:t>Strany</w:t>
      </w:r>
      <w:r w:rsidRPr="004540F8">
        <w:rPr>
          <w:rFonts w:asciiTheme="minorHAnsi" w:eastAsia="Calibri" w:hAnsiTheme="minorHAnsi" w:cstheme="minorHAnsi"/>
          <w:color w:val="000000"/>
        </w:rPr>
        <w:t xml:space="preserve"> v konkrétním případě nedohodnou jinak.</w:t>
      </w:r>
    </w:p>
    <w:p w14:paraId="37980870" w14:textId="77777777" w:rsidR="00B5591C" w:rsidRPr="004540F8" w:rsidRDefault="00B5591C" w:rsidP="004540F8">
      <w:pPr>
        <w:spacing w:after="0" w:line="288" w:lineRule="auto"/>
        <w:ind w:left="567"/>
        <w:contextualSpacing/>
        <w:rPr>
          <w:rFonts w:asciiTheme="minorHAnsi" w:eastAsia="Calibri" w:hAnsiTheme="minorHAnsi" w:cstheme="minorHAnsi"/>
          <w:lang w:eastAsia="zh-CN"/>
        </w:rPr>
      </w:pPr>
    </w:p>
    <w:p w14:paraId="5E886F53" w14:textId="3D902414" w:rsidR="00B5591C" w:rsidRPr="004E5BB5" w:rsidRDefault="00B5591C" w:rsidP="004E5BB5">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color w:val="000000"/>
        </w:rPr>
      </w:pPr>
      <w:r w:rsidRPr="004E5BB5">
        <w:rPr>
          <w:rFonts w:asciiTheme="minorHAnsi" w:eastAsia="Calibri" w:hAnsiTheme="minorHAnsi" w:cstheme="minorHAnsi"/>
          <w:color w:val="000000"/>
        </w:rPr>
        <w:t>Klient se zavazuje poskytnout Advokátovi potřebnou součinnost a včas, pravdivě a úplně informovat Advokáta o skutečnostech významných pro požadované právní služby a předávat Advokátovi veškeré listiny nezbytné pro řádné poskytování požadovaných právních služeb. Klient bere na vědomí, že v případě porušení této své informační povinnosti Advokát neodpovídá za kvalitu poskytovaných právních služeb.</w:t>
      </w:r>
      <w:r w:rsidR="004E5BB5" w:rsidRPr="004E5BB5">
        <w:rPr>
          <w:rFonts w:asciiTheme="minorHAnsi" w:eastAsia="Calibri" w:hAnsiTheme="minorHAnsi" w:cstheme="minorHAnsi"/>
          <w:color w:val="000000"/>
        </w:rPr>
        <w:t xml:space="preserve"> </w:t>
      </w:r>
      <w:r w:rsidR="004E5BB5">
        <w:rPr>
          <w:rFonts w:asciiTheme="minorHAnsi" w:eastAsia="Calibri" w:hAnsiTheme="minorHAnsi" w:cstheme="minorHAnsi"/>
          <w:color w:val="000000"/>
        </w:rPr>
        <w:t>Klient se zejména</w:t>
      </w:r>
      <w:r w:rsidR="004E5BB5" w:rsidRPr="004E5BB5">
        <w:rPr>
          <w:rFonts w:asciiTheme="minorHAnsi" w:eastAsia="Calibri" w:hAnsiTheme="minorHAnsi" w:cstheme="minorHAnsi"/>
          <w:color w:val="000000"/>
        </w:rPr>
        <w:t xml:space="preserve"> zavazuje, že předá </w:t>
      </w:r>
      <w:r w:rsidR="004E5BB5">
        <w:rPr>
          <w:rFonts w:asciiTheme="minorHAnsi" w:eastAsia="Calibri" w:hAnsiTheme="minorHAnsi" w:cstheme="minorHAnsi"/>
          <w:color w:val="000000"/>
        </w:rPr>
        <w:t>Advokátovi</w:t>
      </w:r>
      <w:r w:rsidR="004E5BB5" w:rsidRPr="004E5BB5">
        <w:rPr>
          <w:rFonts w:asciiTheme="minorHAnsi" w:eastAsia="Calibri" w:hAnsiTheme="minorHAnsi" w:cstheme="minorHAnsi"/>
          <w:color w:val="000000"/>
        </w:rPr>
        <w:t xml:space="preserve"> veškeré podklady nezbytné pro realizaci zakázky (např. specifikace předmětu veřejné zakázky, lhůty a místo plnění veřejné zakázky, předpokládanou hodnotu, specifické podmínky a požadavky, projektovou dokumentaci atd.). </w:t>
      </w:r>
    </w:p>
    <w:p w14:paraId="3323BDA9" w14:textId="77777777" w:rsidR="00B5591C" w:rsidRPr="004540F8" w:rsidRDefault="00B5591C" w:rsidP="004540F8">
      <w:pPr>
        <w:spacing w:after="0" w:line="288" w:lineRule="auto"/>
        <w:ind w:left="720"/>
        <w:contextualSpacing/>
        <w:rPr>
          <w:rFonts w:asciiTheme="minorHAnsi" w:eastAsia="Calibri" w:hAnsiTheme="minorHAnsi" w:cstheme="minorHAnsi"/>
          <w:color w:val="000000"/>
        </w:rPr>
      </w:pPr>
    </w:p>
    <w:p w14:paraId="7D2FD58E" w14:textId="77777777" w:rsidR="00B5591C" w:rsidRPr="004540F8" w:rsidRDefault="00B5591C"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color w:val="000000"/>
        </w:rPr>
      </w:pPr>
      <w:r w:rsidRPr="004540F8">
        <w:rPr>
          <w:rFonts w:asciiTheme="minorHAnsi" w:eastAsia="Calibri" w:hAnsiTheme="minorHAnsi" w:cstheme="minorHAnsi"/>
          <w:color w:val="000000"/>
        </w:rPr>
        <w:t>Klient se dále zavazuje za účelem řádného plnění předmětu této Smlouvy zajistit Advokátovi bezproblémový kontakt se zaměstnanci Klienta, případně jinými osobami za (nebo v zájmu) Klienta jednajícími a těmto zaměstnancům či jiným osobám uložit povinnosti nezbytné součinnosti s Advokátem.</w:t>
      </w:r>
    </w:p>
    <w:p w14:paraId="2F20AEA2" w14:textId="77777777" w:rsidR="00B5591C" w:rsidRPr="004540F8" w:rsidRDefault="00B5591C" w:rsidP="004540F8">
      <w:pPr>
        <w:spacing w:after="0" w:line="288" w:lineRule="auto"/>
        <w:ind w:left="720"/>
        <w:contextualSpacing/>
        <w:rPr>
          <w:rFonts w:asciiTheme="minorHAnsi" w:eastAsia="Calibri" w:hAnsiTheme="minorHAnsi" w:cstheme="minorHAnsi"/>
          <w:snapToGrid w:val="0"/>
        </w:rPr>
      </w:pPr>
    </w:p>
    <w:p w14:paraId="13D8550C" w14:textId="792C1194" w:rsidR="00B5591C" w:rsidRPr="004540F8" w:rsidRDefault="00B5591C"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color w:val="000000"/>
        </w:rPr>
      </w:pPr>
      <w:r w:rsidRPr="004540F8">
        <w:rPr>
          <w:rFonts w:asciiTheme="minorHAnsi" w:eastAsia="Calibri" w:hAnsiTheme="minorHAnsi" w:cstheme="minorHAnsi"/>
          <w:snapToGrid w:val="0"/>
        </w:rPr>
        <w:t xml:space="preserve">Klient se zavazuje platit Advokátovi odměnu za poskytované právní služby sjednanou v článku </w:t>
      </w:r>
      <w:r w:rsidR="004540F8">
        <w:rPr>
          <w:rFonts w:asciiTheme="minorHAnsi" w:eastAsia="Calibri" w:hAnsiTheme="minorHAnsi" w:cstheme="minorHAnsi"/>
          <w:snapToGrid w:val="0"/>
        </w:rPr>
        <w:t>5.</w:t>
      </w:r>
      <w:r w:rsidRPr="004540F8">
        <w:rPr>
          <w:rFonts w:asciiTheme="minorHAnsi" w:eastAsia="Calibri" w:hAnsiTheme="minorHAnsi" w:cstheme="minorHAnsi"/>
          <w:snapToGrid w:val="0"/>
        </w:rPr>
        <w:t xml:space="preserve"> této Smlouvy.</w:t>
      </w:r>
    </w:p>
    <w:p w14:paraId="6D4358D1" w14:textId="77777777" w:rsidR="00B5591C" w:rsidRPr="004540F8" w:rsidRDefault="00B5591C" w:rsidP="004540F8">
      <w:pPr>
        <w:spacing w:after="0" w:line="288" w:lineRule="auto"/>
        <w:ind w:left="720"/>
        <w:contextualSpacing/>
        <w:rPr>
          <w:rFonts w:asciiTheme="minorHAnsi" w:eastAsia="Calibri" w:hAnsiTheme="minorHAnsi" w:cstheme="minorHAnsi"/>
          <w:color w:val="000000"/>
        </w:rPr>
      </w:pPr>
    </w:p>
    <w:p w14:paraId="4BB33140" w14:textId="77777777" w:rsidR="00B5591C" w:rsidRPr="004540F8" w:rsidRDefault="00B5591C" w:rsidP="004540F8">
      <w:pPr>
        <w:numPr>
          <w:ilvl w:val="0"/>
          <w:numId w:val="1"/>
        </w:numPr>
        <w:pBdr>
          <w:top w:val="nil"/>
          <w:left w:val="nil"/>
          <w:bottom w:val="nil"/>
          <w:right w:val="nil"/>
          <w:between w:val="nil"/>
          <w:bar w:val="nil"/>
        </w:pBdr>
        <w:spacing w:after="0" w:line="288" w:lineRule="auto"/>
        <w:ind w:left="562" w:hanging="562"/>
        <w:contextualSpacing/>
        <w:rPr>
          <w:rFonts w:asciiTheme="minorHAnsi" w:eastAsia="Calibri" w:hAnsiTheme="minorHAnsi" w:cstheme="minorHAnsi"/>
          <w:b/>
          <w:bCs/>
        </w:rPr>
      </w:pPr>
      <w:r w:rsidRPr="004540F8">
        <w:rPr>
          <w:rFonts w:asciiTheme="minorHAnsi" w:eastAsia="Calibri" w:hAnsiTheme="minorHAnsi" w:cstheme="minorHAnsi"/>
          <w:b/>
          <w:bCs/>
        </w:rPr>
        <w:t>PRÁVA A POVINNOSTI ADVOKÁTA</w:t>
      </w:r>
    </w:p>
    <w:p w14:paraId="347550AC" w14:textId="77777777" w:rsidR="00B5591C" w:rsidRPr="004540F8" w:rsidRDefault="00B5591C" w:rsidP="004540F8">
      <w:pPr>
        <w:spacing w:after="0" w:line="288" w:lineRule="auto"/>
        <w:rPr>
          <w:rFonts w:asciiTheme="minorHAnsi" w:eastAsia="Calibri" w:hAnsiTheme="minorHAnsi" w:cstheme="minorHAnsi"/>
          <w:b/>
          <w:bCs/>
        </w:rPr>
      </w:pPr>
    </w:p>
    <w:p w14:paraId="13A4A9F5" w14:textId="77777777" w:rsidR="00B5591C" w:rsidRPr="004540F8" w:rsidRDefault="00B5591C"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color w:val="000000"/>
        </w:rPr>
      </w:pPr>
      <w:r w:rsidRPr="004540F8">
        <w:rPr>
          <w:rFonts w:asciiTheme="minorHAnsi" w:eastAsia="Calibri" w:hAnsiTheme="minorHAnsi" w:cstheme="minorHAnsi"/>
          <w:color w:val="000000"/>
        </w:rPr>
        <w:t xml:space="preserve">Advokát se zavazuje poskytovat požadované právní služby v souladu s platnými právními předpisy České republiky, a to s cílem co nejúčelněji chránit a prosazovat práva a oprávněné zájmy Klienta v souladu s jeho pokyny. Klient bere na vědomí, že Advokát není v souladu s </w:t>
      </w:r>
      <w:proofErr w:type="spellStart"/>
      <w:r w:rsidRPr="004540F8">
        <w:rPr>
          <w:rFonts w:asciiTheme="minorHAnsi" w:eastAsia="Calibri" w:hAnsiTheme="minorHAnsi" w:cstheme="minorHAnsi"/>
          <w:color w:val="000000"/>
        </w:rPr>
        <w:t>ust</w:t>
      </w:r>
      <w:proofErr w:type="spellEnd"/>
      <w:r w:rsidRPr="004540F8">
        <w:rPr>
          <w:rFonts w:asciiTheme="minorHAnsi" w:eastAsia="Calibri" w:hAnsiTheme="minorHAnsi" w:cstheme="minorHAnsi"/>
          <w:color w:val="000000"/>
        </w:rPr>
        <w:t>. § 16 odst. 1 zák. č. 85/1996 Sb., o advokacii, vázán jeho pokyny, jsou-li v rozporu se zákonem nebo stavovským předpisem, který je pro Advokáta závazný.</w:t>
      </w:r>
    </w:p>
    <w:p w14:paraId="2F18DCD1" w14:textId="77777777" w:rsidR="00B5591C" w:rsidRPr="004540F8" w:rsidRDefault="00B5591C" w:rsidP="004540F8">
      <w:pPr>
        <w:spacing w:after="0" w:line="288" w:lineRule="auto"/>
        <w:jc w:val="both"/>
        <w:rPr>
          <w:rFonts w:asciiTheme="minorHAnsi" w:eastAsia="Calibri" w:hAnsiTheme="minorHAnsi" w:cstheme="minorHAnsi"/>
          <w:color w:val="000000"/>
        </w:rPr>
      </w:pPr>
    </w:p>
    <w:p w14:paraId="67DC1C55" w14:textId="77777777" w:rsidR="00B5591C" w:rsidRPr="004540F8" w:rsidRDefault="00B5591C"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color w:val="000000"/>
        </w:rPr>
      </w:pPr>
      <w:r w:rsidRPr="004540F8">
        <w:rPr>
          <w:rFonts w:asciiTheme="minorHAnsi" w:eastAsia="Calibri" w:hAnsiTheme="minorHAnsi" w:cstheme="minorHAnsi"/>
          <w:color w:val="000000"/>
        </w:rPr>
        <w:t>Advokát se zavazuje zachovávat mlčenlivost o všech skutečnostech, o nichž se dozvěděl v souvislosti s poskytováním právních služeb Klientovi.</w:t>
      </w:r>
    </w:p>
    <w:p w14:paraId="0237E3FD" w14:textId="77777777" w:rsidR="00B5591C" w:rsidRPr="004540F8" w:rsidRDefault="00B5591C" w:rsidP="004540F8">
      <w:pPr>
        <w:spacing w:after="0" w:line="288" w:lineRule="auto"/>
        <w:ind w:left="567"/>
        <w:contextualSpacing/>
        <w:jc w:val="both"/>
        <w:rPr>
          <w:rFonts w:asciiTheme="minorHAnsi" w:eastAsia="Calibri" w:hAnsiTheme="minorHAnsi" w:cstheme="minorHAnsi"/>
          <w:color w:val="000000"/>
        </w:rPr>
      </w:pPr>
    </w:p>
    <w:p w14:paraId="35322519" w14:textId="1D3FCF98" w:rsidR="00B5591C" w:rsidRDefault="00B5591C"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color w:val="000000"/>
        </w:rPr>
      </w:pPr>
      <w:r w:rsidRPr="004540F8">
        <w:rPr>
          <w:rFonts w:asciiTheme="minorHAnsi" w:eastAsia="Calibri" w:hAnsiTheme="minorHAnsi" w:cstheme="minorHAnsi"/>
          <w:color w:val="000000"/>
        </w:rPr>
        <w:t>Advokát se zavazuje poskytovat Klientovi právní služby v rozsahu a za podmínek sjednaných touto Smlouvou osobně, jakož i prostřednictvím svých zaměstnaných advokátů nebo advokátních koncipientů případně zaměstnanců s vysokoškolským právnickým vzděláním, přičemž v tomto případě odpovídá za kvalitu poskytovaných právních služeb ve stejném rozsahu, jako by tyto právní služby poskytoval sám. V nezbytných případech se Advokát zavazuje zajistit poskytování právních služeb v rozsahu a za podmínek sjednaných touto Smlouvou též prostřednictvím spolupracujících advokátů či jejich zaměstnaných advokátů nebo advokátních koncipientů nebo zaměstnanců s vysokoškolským právnickým vzděláním. V případě, že by se takovýto postup ukázal být v zájmu Klienta vhodným či účelným, se Advokát zavazuje zajistit poskytování právních služeb podle této Smlouvy též prostřednictvím jiných advokátů či advokátních koncipientů.</w:t>
      </w:r>
    </w:p>
    <w:p w14:paraId="3FBFCF94" w14:textId="77777777" w:rsidR="00581220" w:rsidRDefault="00581220" w:rsidP="00581220">
      <w:pPr>
        <w:pStyle w:val="Odstavecseseznamem"/>
        <w:rPr>
          <w:rFonts w:asciiTheme="minorHAnsi" w:eastAsia="Calibri" w:hAnsiTheme="minorHAnsi" w:cstheme="minorHAnsi"/>
          <w:color w:val="000000"/>
        </w:rPr>
      </w:pPr>
    </w:p>
    <w:p w14:paraId="340BB231" w14:textId="04C7FA94" w:rsidR="00581220" w:rsidRPr="004540F8" w:rsidRDefault="00581220"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color w:val="000000"/>
        </w:rPr>
      </w:pPr>
      <w:r w:rsidRPr="00581220">
        <w:rPr>
          <w:rFonts w:asciiTheme="minorHAnsi" w:eastAsia="Calibri" w:hAnsiTheme="minorHAnsi" w:cstheme="minorHAnsi"/>
          <w:color w:val="000000"/>
        </w:rPr>
        <w:lastRenderedPageBreak/>
        <w:t xml:space="preserve">Advokát je plně vázán mlčenlivostí dle advokátních předpisů. Mlčenlivosti může </w:t>
      </w:r>
      <w:r>
        <w:rPr>
          <w:rFonts w:asciiTheme="minorHAnsi" w:eastAsia="Calibri" w:hAnsiTheme="minorHAnsi" w:cstheme="minorHAnsi"/>
          <w:color w:val="000000"/>
        </w:rPr>
        <w:t>A</w:t>
      </w:r>
      <w:r w:rsidRPr="00581220">
        <w:rPr>
          <w:rFonts w:asciiTheme="minorHAnsi" w:eastAsia="Calibri" w:hAnsiTheme="minorHAnsi" w:cstheme="minorHAnsi"/>
          <w:color w:val="000000"/>
        </w:rPr>
        <w:t xml:space="preserve">dvokáta zprostit </w:t>
      </w:r>
      <w:r>
        <w:rPr>
          <w:rFonts w:asciiTheme="minorHAnsi" w:eastAsia="Calibri" w:hAnsiTheme="minorHAnsi" w:cstheme="minorHAnsi"/>
          <w:color w:val="000000"/>
        </w:rPr>
        <w:t>K</w:t>
      </w:r>
      <w:r w:rsidRPr="00581220">
        <w:rPr>
          <w:rFonts w:asciiTheme="minorHAnsi" w:eastAsia="Calibri" w:hAnsiTheme="minorHAnsi" w:cstheme="minorHAnsi"/>
          <w:color w:val="000000"/>
        </w:rPr>
        <w:t xml:space="preserve">lient. Advokát je pojištěn dle platných právních předpisů a dle ujednání stran, a to po celou dobu poskytování služeb dle této </w:t>
      </w:r>
      <w:r>
        <w:rPr>
          <w:rFonts w:asciiTheme="minorHAnsi" w:eastAsia="Calibri" w:hAnsiTheme="minorHAnsi" w:cstheme="minorHAnsi"/>
          <w:color w:val="000000"/>
        </w:rPr>
        <w:t>S</w:t>
      </w:r>
      <w:r w:rsidRPr="00581220">
        <w:rPr>
          <w:rFonts w:asciiTheme="minorHAnsi" w:eastAsia="Calibri" w:hAnsiTheme="minorHAnsi" w:cstheme="minorHAnsi"/>
          <w:color w:val="000000"/>
        </w:rPr>
        <w:t xml:space="preserve">mlouvy. </w:t>
      </w:r>
      <w:r>
        <w:rPr>
          <w:rFonts w:asciiTheme="minorHAnsi" w:eastAsia="Calibri" w:hAnsiTheme="minorHAnsi" w:cstheme="minorHAnsi"/>
          <w:color w:val="000000"/>
        </w:rPr>
        <w:t>Advokát</w:t>
      </w:r>
      <w:r w:rsidRPr="00581220">
        <w:rPr>
          <w:rFonts w:asciiTheme="minorHAnsi" w:eastAsia="Calibri" w:hAnsiTheme="minorHAnsi" w:cstheme="minorHAnsi"/>
          <w:color w:val="000000"/>
        </w:rPr>
        <w:t xml:space="preserve"> se zavazuje mít po celou dobu platnosti této </w:t>
      </w:r>
      <w:r>
        <w:rPr>
          <w:rFonts w:asciiTheme="minorHAnsi" w:eastAsia="Calibri" w:hAnsiTheme="minorHAnsi" w:cstheme="minorHAnsi"/>
          <w:color w:val="000000"/>
        </w:rPr>
        <w:t>S</w:t>
      </w:r>
      <w:r w:rsidRPr="00581220">
        <w:rPr>
          <w:rFonts w:asciiTheme="minorHAnsi" w:eastAsia="Calibri" w:hAnsiTheme="minorHAnsi" w:cstheme="minorHAnsi"/>
          <w:color w:val="000000"/>
        </w:rPr>
        <w:t xml:space="preserve">mlouvy a plnění dle této </w:t>
      </w:r>
      <w:r>
        <w:rPr>
          <w:rFonts w:asciiTheme="minorHAnsi" w:eastAsia="Calibri" w:hAnsiTheme="minorHAnsi" w:cstheme="minorHAnsi"/>
          <w:color w:val="000000"/>
        </w:rPr>
        <w:t>S</w:t>
      </w:r>
      <w:r w:rsidRPr="00581220">
        <w:rPr>
          <w:rFonts w:asciiTheme="minorHAnsi" w:eastAsia="Calibri" w:hAnsiTheme="minorHAnsi" w:cstheme="minorHAnsi"/>
          <w:color w:val="000000"/>
        </w:rPr>
        <w:t xml:space="preserve">mlouvy platné pojištění odpovědnosti advokáta za plnění dle této </w:t>
      </w:r>
      <w:r>
        <w:rPr>
          <w:rFonts w:asciiTheme="minorHAnsi" w:eastAsia="Calibri" w:hAnsiTheme="minorHAnsi" w:cstheme="minorHAnsi"/>
          <w:color w:val="000000"/>
        </w:rPr>
        <w:t>S</w:t>
      </w:r>
      <w:r w:rsidRPr="00581220">
        <w:rPr>
          <w:rFonts w:asciiTheme="minorHAnsi" w:eastAsia="Calibri" w:hAnsiTheme="minorHAnsi" w:cstheme="minorHAnsi"/>
          <w:color w:val="000000"/>
        </w:rPr>
        <w:t>mlouvy, a to v rozsahu pojistného plnění (krytí) minimálně ve výši 150.000.000</w:t>
      </w:r>
      <w:r w:rsidR="0095135C">
        <w:rPr>
          <w:rFonts w:asciiTheme="minorHAnsi" w:eastAsia="Calibri" w:hAnsiTheme="minorHAnsi" w:cstheme="minorHAnsi"/>
          <w:color w:val="000000"/>
        </w:rPr>
        <w:t> </w:t>
      </w:r>
      <w:r w:rsidRPr="00581220">
        <w:rPr>
          <w:rFonts w:asciiTheme="minorHAnsi" w:eastAsia="Calibri" w:hAnsiTheme="minorHAnsi" w:cstheme="minorHAnsi"/>
          <w:color w:val="000000"/>
        </w:rPr>
        <w:t>Kč.</w:t>
      </w:r>
    </w:p>
    <w:p w14:paraId="5FC5EECC" w14:textId="77777777" w:rsidR="00B5591C" w:rsidRPr="004540F8" w:rsidRDefault="00B5591C" w:rsidP="004540F8">
      <w:pPr>
        <w:spacing w:after="0" w:line="288" w:lineRule="auto"/>
        <w:jc w:val="both"/>
        <w:rPr>
          <w:rFonts w:asciiTheme="minorHAnsi" w:eastAsia="Calibri" w:hAnsiTheme="minorHAnsi" w:cstheme="minorHAnsi"/>
          <w:color w:val="000000"/>
        </w:rPr>
      </w:pPr>
    </w:p>
    <w:p w14:paraId="4766FA3A" w14:textId="77777777" w:rsidR="00B5591C" w:rsidRPr="004540F8" w:rsidRDefault="00B5591C" w:rsidP="004540F8">
      <w:pPr>
        <w:numPr>
          <w:ilvl w:val="0"/>
          <w:numId w:val="1"/>
        </w:numPr>
        <w:pBdr>
          <w:top w:val="nil"/>
          <w:left w:val="nil"/>
          <w:bottom w:val="nil"/>
          <w:right w:val="nil"/>
          <w:between w:val="nil"/>
          <w:bar w:val="nil"/>
        </w:pBdr>
        <w:spacing w:after="0" w:line="288" w:lineRule="auto"/>
        <w:ind w:left="562" w:hanging="562"/>
        <w:contextualSpacing/>
        <w:rPr>
          <w:rFonts w:asciiTheme="minorHAnsi" w:eastAsia="Calibri" w:hAnsiTheme="minorHAnsi" w:cstheme="minorHAnsi"/>
          <w:b/>
          <w:bCs/>
        </w:rPr>
      </w:pPr>
      <w:r w:rsidRPr="004540F8">
        <w:rPr>
          <w:rFonts w:asciiTheme="minorHAnsi" w:eastAsia="Calibri" w:hAnsiTheme="minorHAnsi" w:cstheme="minorHAnsi"/>
          <w:b/>
          <w:bCs/>
        </w:rPr>
        <w:t>SMLUVNÍ ODMĚNA</w:t>
      </w:r>
    </w:p>
    <w:p w14:paraId="549A4F0C" w14:textId="77777777" w:rsidR="00B5591C" w:rsidRPr="004540F8" w:rsidRDefault="00B5591C" w:rsidP="004540F8">
      <w:pPr>
        <w:spacing w:after="0" w:line="288" w:lineRule="auto"/>
        <w:ind w:left="562"/>
        <w:contextualSpacing/>
        <w:rPr>
          <w:rFonts w:asciiTheme="minorHAnsi" w:eastAsia="Calibri" w:hAnsiTheme="minorHAnsi" w:cstheme="minorHAnsi"/>
          <w:b/>
          <w:bCs/>
        </w:rPr>
      </w:pPr>
    </w:p>
    <w:p w14:paraId="3ED7603E" w14:textId="6217670F" w:rsidR="00B5591C" w:rsidRPr="008E15EB" w:rsidRDefault="00B5591C"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color w:val="000000"/>
        </w:rPr>
      </w:pPr>
      <w:r w:rsidRPr="008E15EB">
        <w:rPr>
          <w:rFonts w:asciiTheme="minorHAnsi" w:eastAsia="Calibri" w:hAnsiTheme="minorHAnsi" w:cstheme="minorHAnsi"/>
          <w:color w:val="000000"/>
        </w:rPr>
        <w:t xml:space="preserve">Za poskytování právních služeb dle této Smlouvy se Klient zavazuje zaplatit Advokátovi jednorázovou </w:t>
      </w:r>
      <w:r w:rsidR="00745B5B">
        <w:rPr>
          <w:rFonts w:asciiTheme="minorHAnsi" w:eastAsia="Calibri" w:hAnsiTheme="minorHAnsi" w:cstheme="minorHAnsi"/>
          <w:color w:val="000000"/>
        </w:rPr>
        <w:t xml:space="preserve">fixní </w:t>
      </w:r>
      <w:r w:rsidRPr="008E15EB">
        <w:rPr>
          <w:rFonts w:asciiTheme="minorHAnsi" w:eastAsia="Calibri" w:hAnsiTheme="minorHAnsi" w:cstheme="minorHAnsi"/>
          <w:color w:val="000000"/>
        </w:rPr>
        <w:t xml:space="preserve">odměnu ve výši </w:t>
      </w:r>
      <w:r w:rsidR="0095135C">
        <w:rPr>
          <w:rFonts w:asciiTheme="minorHAnsi" w:eastAsia="Calibri" w:hAnsiTheme="minorHAnsi" w:cstheme="minorHAnsi"/>
          <w:b/>
          <w:bCs/>
          <w:color w:val="000000"/>
        </w:rPr>
        <w:t>6</w:t>
      </w:r>
      <w:r w:rsidRPr="00745B5B">
        <w:rPr>
          <w:rFonts w:asciiTheme="minorHAnsi" w:eastAsia="Calibri" w:hAnsiTheme="minorHAnsi" w:cstheme="minorHAnsi"/>
          <w:b/>
          <w:bCs/>
          <w:color w:val="000000"/>
        </w:rPr>
        <w:t xml:space="preserve">0.000 Kč bez DPH </w:t>
      </w:r>
      <w:r w:rsidRPr="008E15EB">
        <w:rPr>
          <w:rFonts w:asciiTheme="minorHAnsi" w:eastAsia="Calibri" w:hAnsiTheme="minorHAnsi" w:cstheme="minorHAnsi"/>
          <w:color w:val="000000"/>
        </w:rPr>
        <w:t xml:space="preserve">(slovy: </w:t>
      </w:r>
      <w:r w:rsidR="0095135C">
        <w:rPr>
          <w:rFonts w:asciiTheme="minorHAnsi" w:eastAsia="Calibri" w:hAnsiTheme="minorHAnsi" w:cstheme="minorHAnsi"/>
          <w:color w:val="000000"/>
        </w:rPr>
        <w:t>šedesát</w:t>
      </w:r>
      <w:r w:rsidRPr="008E15EB">
        <w:rPr>
          <w:rFonts w:asciiTheme="minorHAnsi" w:eastAsia="Calibri" w:hAnsiTheme="minorHAnsi" w:cstheme="minorHAnsi"/>
          <w:color w:val="000000"/>
        </w:rPr>
        <w:t xml:space="preserve"> tisíc korun českých). Nad rámec výše uvedeného rozsahu právních služeb jsou poskytovány služby v hodinové sazbě 2.</w:t>
      </w:r>
      <w:r w:rsidR="0095135C">
        <w:rPr>
          <w:rFonts w:asciiTheme="minorHAnsi" w:eastAsia="Calibri" w:hAnsiTheme="minorHAnsi" w:cstheme="minorHAnsi"/>
          <w:color w:val="000000"/>
        </w:rPr>
        <w:t>5</w:t>
      </w:r>
      <w:r w:rsidRPr="008E15EB">
        <w:rPr>
          <w:rFonts w:asciiTheme="minorHAnsi" w:eastAsia="Calibri" w:hAnsiTheme="minorHAnsi" w:cstheme="minorHAnsi"/>
          <w:color w:val="000000"/>
        </w:rPr>
        <w:t>00</w:t>
      </w:r>
      <w:r w:rsidR="003E4F08">
        <w:rPr>
          <w:rFonts w:asciiTheme="minorHAnsi" w:eastAsia="Calibri" w:hAnsiTheme="minorHAnsi" w:cstheme="minorHAnsi"/>
          <w:color w:val="000000"/>
        </w:rPr>
        <w:t> </w:t>
      </w:r>
      <w:r w:rsidRPr="008E15EB">
        <w:rPr>
          <w:rFonts w:asciiTheme="minorHAnsi" w:eastAsia="Calibri" w:hAnsiTheme="minorHAnsi" w:cstheme="minorHAnsi"/>
          <w:color w:val="000000"/>
        </w:rPr>
        <w:t>Kč/hod bez DPH.</w:t>
      </w:r>
    </w:p>
    <w:p w14:paraId="6793FF0A" w14:textId="77777777" w:rsidR="00B5591C" w:rsidRPr="004540F8" w:rsidRDefault="00B5591C" w:rsidP="004540F8">
      <w:pPr>
        <w:spacing w:after="0" w:line="288" w:lineRule="auto"/>
        <w:ind w:left="567"/>
        <w:contextualSpacing/>
        <w:jc w:val="both"/>
        <w:rPr>
          <w:rFonts w:asciiTheme="minorHAnsi" w:eastAsia="Calibri" w:hAnsiTheme="minorHAnsi" w:cstheme="minorHAnsi"/>
          <w:color w:val="000000"/>
        </w:rPr>
      </w:pPr>
    </w:p>
    <w:p w14:paraId="33AC1EA4" w14:textId="44CBD5F7" w:rsidR="00B5591C" w:rsidRPr="004540F8" w:rsidRDefault="00B5591C"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color w:val="000000"/>
        </w:rPr>
      </w:pPr>
      <w:r w:rsidRPr="004540F8">
        <w:rPr>
          <w:rFonts w:asciiTheme="minorHAnsi" w:eastAsia="Calibri" w:hAnsiTheme="minorHAnsi" w:cstheme="minorHAnsi"/>
          <w:color w:val="000000"/>
        </w:rPr>
        <w:t>Strany se dohodly, že sjednaná odměna bude placena po částech. První část odměny ve výši 50</w:t>
      </w:r>
      <w:r w:rsidR="0095135C">
        <w:rPr>
          <w:rFonts w:asciiTheme="minorHAnsi" w:eastAsia="Calibri" w:hAnsiTheme="minorHAnsi" w:cstheme="minorHAnsi"/>
          <w:color w:val="000000"/>
        </w:rPr>
        <w:t> </w:t>
      </w:r>
      <w:r w:rsidRPr="004540F8">
        <w:rPr>
          <w:rFonts w:asciiTheme="minorHAnsi" w:eastAsia="Calibri" w:hAnsiTheme="minorHAnsi" w:cstheme="minorHAnsi"/>
          <w:color w:val="000000"/>
        </w:rPr>
        <w:t xml:space="preserve">% dohodnuté odměny je splatná po převzetí zakázky, a to do 7. dne ode dne vystavení zálohové faktury Klientovi. Druhá část odměny ve výši 50 % dohodnuté odměny je splatná po ukončení </w:t>
      </w:r>
      <w:r w:rsidR="004E5BB5">
        <w:rPr>
          <w:rFonts w:asciiTheme="minorHAnsi" w:eastAsia="Calibri" w:hAnsiTheme="minorHAnsi" w:cstheme="minorHAnsi"/>
          <w:color w:val="000000"/>
        </w:rPr>
        <w:t>Zadávacího</w:t>
      </w:r>
      <w:r w:rsidRPr="004540F8">
        <w:rPr>
          <w:rFonts w:asciiTheme="minorHAnsi" w:eastAsia="Calibri" w:hAnsiTheme="minorHAnsi" w:cstheme="minorHAnsi"/>
          <w:color w:val="000000"/>
        </w:rPr>
        <w:t xml:space="preserve"> řízení a předání dokumentace k </w:t>
      </w:r>
      <w:r w:rsidR="004E5BB5">
        <w:rPr>
          <w:rFonts w:asciiTheme="minorHAnsi" w:eastAsia="Calibri" w:hAnsiTheme="minorHAnsi" w:cstheme="minorHAnsi"/>
          <w:color w:val="000000"/>
        </w:rPr>
        <w:t>Zadávacímu</w:t>
      </w:r>
      <w:r w:rsidRPr="004540F8">
        <w:rPr>
          <w:rFonts w:asciiTheme="minorHAnsi" w:eastAsia="Calibri" w:hAnsiTheme="minorHAnsi" w:cstheme="minorHAnsi"/>
          <w:color w:val="000000"/>
        </w:rPr>
        <w:t xml:space="preserve"> řízení, a to do 7. dne ode dne vystavení konečné faktury Klientovi.</w:t>
      </w:r>
    </w:p>
    <w:p w14:paraId="6D2044A7" w14:textId="77777777" w:rsidR="00B5591C" w:rsidRPr="004540F8" w:rsidRDefault="00B5591C" w:rsidP="004540F8">
      <w:pPr>
        <w:spacing w:after="0" w:line="288" w:lineRule="auto"/>
        <w:ind w:left="567"/>
        <w:contextualSpacing/>
        <w:jc w:val="both"/>
        <w:rPr>
          <w:rFonts w:asciiTheme="minorHAnsi" w:eastAsia="Calibri" w:hAnsiTheme="minorHAnsi" w:cstheme="minorHAnsi"/>
          <w:color w:val="000000"/>
        </w:rPr>
      </w:pPr>
    </w:p>
    <w:p w14:paraId="09F6BB06" w14:textId="77777777" w:rsidR="00B5591C" w:rsidRPr="004540F8" w:rsidRDefault="00B5591C"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color w:val="000000"/>
        </w:rPr>
      </w:pPr>
      <w:r w:rsidRPr="004540F8">
        <w:rPr>
          <w:rFonts w:asciiTheme="minorHAnsi" w:eastAsia="Calibri" w:hAnsiTheme="minorHAnsi" w:cstheme="minorHAnsi"/>
          <w:color w:val="000000"/>
        </w:rPr>
        <w:t>Sjednaná odměna bude navýšena o DPH.</w:t>
      </w:r>
    </w:p>
    <w:p w14:paraId="59718E80" w14:textId="77777777" w:rsidR="00B5591C" w:rsidRPr="004540F8" w:rsidRDefault="00B5591C" w:rsidP="004540F8">
      <w:pPr>
        <w:spacing w:after="0" w:line="288" w:lineRule="auto"/>
        <w:ind w:left="567"/>
        <w:contextualSpacing/>
        <w:jc w:val="both"/>
        <w:rPr>
          <w:rFonts w:asciiTheme="minorHAnsi" w:eastAsia="Calibri" w:hAnsiTheme="minorHAnsi" w:cstheme="minorHAnsi"/>
          <w:color w:val="000000"/>
        </w:rPr>
      </w:pPr>
    </w:p>
    <w:p w14:paraId="74749C9D" w14:textId="170EE669" w:rsidR="00B5591C" w:rsidRPr="004540F8" w:rsidRDefault="00B5591C"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color w:val="000000"/>
        </w:rPr>
      </w:pPr>
      <w:r w:rsidRPr="004540F8">
        <w:rPr>
          <w:rFonts w:asciiTheme="minorHAnsi" w:eastAsia="Calibri" w:hAnsiTheme="minorHAnsi" w:cstheme="minorHAnsi"/>
          <w:color w:val="000000"/>
        </w:rPr>
        <w:t>V souvislosti s poskytováním právních služeb dle této Smlouvy se Klient dále zavazuje vedle sjednané odměny platit Advokátovi rovněž veškeré účelně vynaložené hotové výlohy, tzn. náhradu za použití motorového vozidla, případně cestovné za použití jiného dopravního prostředku, kolky, poštovné, telekomunikační poplatky, znalecké posudky, překlady apod., s výjimkou místního hovorného, poštovného ve vnitrostátním styku</w:t>
      </w:r>
      <w:r w:rsidR="003E4F08">
        <w:rPr>
          <w:rFonts w:asciiTheme="minorHAnsi" w:eastAsia="Calibri" w:hAnsiTheme="minorHAnsi" w:cstheme="minorHAnsi"/>
          <w:color w:val="000000"/>
        </w:rPr>
        <w:t xml:space="preserve"> a </w:t>
      </w:r>
      <w:r w:rsidRPr="004540F8">
        <w:rPr>
          <w:rFonts w:asciiTheme="minorHAnsi" w:eastAsia="Calibri" w:hAnsiTheme="minorHAnsi" w:cstheme="minorHAnsi"/>
          <w:color w:val="000000"/>
        </w:rPr>
        <w:t>c</w:t>
      </w:r>
      <w:r w:rsidR="003E4F08">
        <w:rPr>
          <w:rFonts w:asciiTheme="minorHAnsi" w:eastAsia="Calibri" w:hAnsiTheme="minorHAnsi" w:cstheme="minorHAnsi"/>
          <w:color w:val="000000"/>
        </w:rPr>
        <w:t>est uskutečněných</w:t>
      </w:r>
      <w:r w:rsidRPr="004540F8">
        <w:rPr>
          <w:rFonts w:asciiTheme="minorHAnsi" w:eastAsia="Calibri" w:hAnsiTheme="minorHAnsi" w:cstheme="minorHAnsi"/>
          <w:color w:val="000000"/>
        </w:rPr>
        <w:t xml:space="preserve"> v rámci </w:t>
      </w:r>
      <w:r w:rsidR="0095135C">
        <w:rPr>
          <w:rFonts w:asciiTheme="minorHAnsi" w:eastAsia="Calibri" w:hAnsiTheme="minorHAnsi" w:cstheme="minorHAnsi"/>
          <w:color w:val="000000"/>
        </w:rPr>
        <w:t>města Ostravy</w:t>
      </w:r>
      <w:r w:rsidRPr="004540F8">
        <w:rPr>
          <w:rFonts w:asciiTheme="minorHAnsi" w:eastAsia="Calibri" w:hAnsiTheme="minorHAnsi" w:cstheme="minorHAnsi"/>
          <w:color w:val="000000"/>
        </w:rPr>
        <w:t>. Strany se v této souvislosti výslovně dohodly, že použití motorového vozidla Advokátem v rámci poskytovaných právních služeb (vyjma omezení sjednaného v předchozí větě tohoto článku Smlouvy) je vždy účelně vynaloženým nákladem, přičemž Klient bere na vědomí, že náhrada za použití motorového vozidla je určována analogicky dle § 157 a násl. zák. č. 262/2006 Sb., zákoník práce, ve znění pozdějších předpisů. Na hotové výlohy většího rozsahu (nad 5.000 Kč) je Advokát oprávněn požadovat složení přiměřené zálohy, přičemž v případě nesložení této zálohy je oprávněn poskytnutí právní služby, se kterou souvisejí předpokládané hotové výlohy většího rozsahu, odmítnout.</w:t>
      </w:r>
    </w:p>
    <w:p w14:paraId="38AAE9BD" w14:textId="77777777" w:rsidR="0034256E" w:rsidRPr="004540F8" w:rsidRDefault="0034256E" w:rsidP="004540F8">
      <w:pPr>
        <w:spacing w:after="0" w:line="288" w:lineRule="auto"/>
        <w:contextualSpacing/>
        <w:jc w:val="both"/>
        <w:rPr>
          <w:rFonts w:asciiTheme="minorHAnsi" w:eastAsia="Calibri" w:hAnsiTheme="minorHAnsi" w:cstheme="minorHAnsi"/>
          <w:b/>
          <w:snapToGrid w:val="0"/>
        </w:rPr>
      </w:pPr>
    </w:p>
    <w:p w14:paraId="4BE096C6" w14:textId="77777777" w:rsidR="00B5591C" w:rsidRPr="004540F8" w:rsidRDefault="00B5591C" w:rsidP="004540F8">
      <w:pPr>
        <w:numPr>
          <w:ilvl w:val="0"/>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b/>
          <w:snapToGrid w:val="0"/>
        </w:rPr>
      </w:pPr>
      <w:r w:rsidRPr="004540F8">
        <w:rPr>
          <w:rFonts w:asciiTheme="minorHAnsi" w:eastAsia="Calibri" w:hAnsiTheme="minorHAnsi" w:cstheme="minorHAnsi"/>
          <w:b/>
          <w:snapToGrid w:val="0"/>
        </w:rPr>
        <w:t>SPOLEČNÁ A ZÁVĚREČNÁ USTANOVENÍ</w:t>
      </w:r>
    </w:p>
    <w:p w14:paraId="0204F683" w14:textId="77777777" w:rsidR="00B5591C" w:rsidRPr="004540F8" w:rsidRDefault="00B5591C" w:rsidP="004540F8">
      <w:pPr>
        <w:spacing w:after="0" w:line="288" w:lineRule="auto"/>
        <w:ind w:left="567"/>
        <w:contextualSpacing/>
        <w:rPr>
          <w:rFonts w:asciiTheme="minorHAnsi" w:eastAsia="Calibri" w:hAnsiTheme="minorHAnsi" w:cstheme="minorHAnsi"/>
          <w:b/>
          <w:snapToGrid w:val="0"/>
        </w:rPr>
      </w:pPr>
    </w:p>
    <w:p w14:paraId="1371A522" w14:textId="164D3DFC" w:rsidR="00B5591C" w:rsidRPr="004540F8" w:rsidRDefault="00B5591C"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snapToGrid w:val="0"/>
        </w:rPr>
      </w:pPr>
      <w:r w:rsidRPr="004540F8">
        <w:rPr>
          <w:rFonts w:asciiTheme="minorHAnsi" w:eastAsia="Calibri" w:hAnsiTheme="minorHAnsi" w:cstheme="minorHAnsi"/>
          <w:snapToGrid w:val="0"/>
        </w:rPr>
        <w:t>Tato Smlouva obsahuje úplnou dohodu Stran týkající se předmětu této Smlouvy a nahrazuje veškeré jiné dohody a smlouvy tohoto předmětu se týkající, uzavřené před jejím podepsáním, ať již písemné či ústní.</w:t>
      </w:r>
    </w:p>
    <w:p w14:paraId="09D8BCE9" w14:textId="77777777" w:rsidR="00B5591C" w:rsidRPr="004540F8" w:rsidRDefault="00B5591C" w:rsidP="004540F8">
      <w:pPr>
        <w:spacing w:after="0" w:line="288" w:lineRule="auto"/>
        <w:ind w:left="567"/>
        <w:contextualSpacing/>
        <w:rPr>
          <w:rFonts w:asciiTheme="minorHAnsi" w:eastAsia="Calibri" w:hAnsiTheme="minorHAnsi" w:cstheme="minorHAnsi"/>
          <w:snapToGrid w:val="0"/>
        </w:rPr>
      </w:pPr>
    </w:p>
    <w:p w14:paraId="5AD3D98F" w14:textId="5EB5CF49" w:rsidR="00B5591C" w:rsidRPr="004540F8" w:rsidRDefault="00B5591C"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rPr>
      </w:pPr>
      <w:r w:rsidRPr="004540F8">
        <w:rPr>
          <w:rFonts w:asciiTheme="minorHAnsi" w:eastAsia="Calibri" w:hAnsiTheme="minorHAnsi" w:cstheme="minorHAnsi"/>
        </w:rPr>
        <w:lastRenderedPageBreak/>
        <w:t>Pokud se některé ustanovení této Smlouvy stane neplatným nebo nevymahatelným, platnost a vymahatelnost ostatních ustanovení tím zůstane nedotčena. Strany nahradí takové neplatné nebo neúčinné ustanovení novým ustanovením, obsah, kterého bude odpovídat úmyslu obsaženému v původním ustanovení a v této Smlouvě jako celku.</w:t>
      </w:r>
    </w:p>
    <w:p w14:paraId="0C4E3585" w14:textId="77777777" w:rsidR="00B5591C" w:rsidRPr="004540F8" w:rsidRDefault="00B5591C" w:rsidP="004540F8">
      <w:pPr>
        <w:spacing w:after="0" w:line="288" w:lineRule="auto"/>
        <w:rPr>
          <w:rFonts w:asciiTheme="minorHAnsi" w:eastAsia="Calibri" w:hAnsiTheme="minorHAnsi" w:cstheme="minorHAnsi"/>
        </w:rPr>
      </w:pPr>
    </w:p>
    <w:p w14:paraId="2F67D861" w14:textId="22475BE6" w:rsidR="00B5591C" w:rsidRPr="004540F8" w:rsidRDefault="00B5591C"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rPr>
      </w:pPr>
      <w:r w:rsidRPr="004540F8">
        <w:rPr>
          <w:rFonts w:asciiTheme="minorHAnsi" w:eastAsia="Calibri" w:hAnsiTheme="minorHAnsi" w:cstheme="minorHAnsi"/>
        </w:rPr>
        <w:t>Strany se dohodly, že veškeré spory vyplývající z této Smlouvy nebo s ní související, pokud je nelze vyřešit smírně, budou řešeny příslušnými veřejnými soudy v České republice a dle platného práva České republiky.</w:t>
      </w:r>
    </w:p>
    <w:p w14:paraId="3DE4C965" w14:textId="77777777" w:rsidR="00B5591C" w:rsidRPr="004540F8" w:rsidRDefault="00B5591C" w:rsidP="004540F8">
      <w:pPr>
        <w:spacing w:after="0" w:line="288" w:lineRule="auto"/>
        <w:rPr>
          <w:rFonts w:asciiTheme="minorHAnsi" w:eastAsia="Calibri" w:hAnsiTheme="minorHAnsi" w:cstheme="minorHAnsi"/>
        </w:rPr>
      </w:pPr>
    </w:p>
    <w:p w14:paraId="0D0EFE76" w14:textId="04A39C14" w:rsidR="00B5591C" w:rsidRPr="004540F8" w:rsidRDefault="00B5591C"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rPr>
      </w:pPr>
      <w:r w:rsidRPr="004540F8">
        <w:rPr>
          <w:rFonts w:asciiTheme="minorHAnsi" w:eastAsia="Calibri" w:hAnsiTheme="minorHAnsi" w:cstheme="minorHAnsi"/>
        </w:rPr>
        <w:t>Veškeré změny této Smlouvy musí být učiněny písemnou formou vzestupně číslovaných dodatků, odsouhlasených a podepsaných oběma Stranami.</w:t>
      </w:r>
    </w:p>
    <w:p w14:paraId="1344B562" w14:textId="77777777" w:rsidR="00B5591C" w:rsidRPr="004540F8" w:rsidRDefault="00B5591C" w:rsidP="004540F8">
      <w:pPr>
        <w:spacing w:after="0" w:line="288" w:lineRule="auto"/>
        <w:rPr>
          <w:rFonts w:asciiTheme="minorHAnsi" w:eastAsia="Calibri" w:hAnsiTheme="minorHAnsi" w:cstheme="minorHAnsi"/>
        </w:rPr>
      </w:pPr>
    </w:p>
    <w:p w14:paraId="4C830928" w14:textId="26C2F0AF" w:rsidR="0000182A" w:rsidRPr="0000182A" w:rsidRDefault="00B5591C" w:rsidP="0000182A">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rPr>
      </w:pPr>
      <w:r w:rsidRPr="004540F8">
        <w:rPr>
          <w:rFonts w:asciiTheme="minorHAnsi" w:eastAsia="Calibri" w:hAnsiTheme="minorHAnsi" w:cstheme="minorHAnsi"/>
        </w:rPr>
        <w:t>Tato Smlouv</w:t>
      </w:r>
      <w:r w:rsidR="00CB1DBD">
        <w:rPr>
          <w:rFonts w:asciiTheme="minorHAnsi" w:eastAsia="Calibri" w:hAnsiTheme="minorHAnsi" w:cstheme="minorHAnsi"/>
        </w:rPr>
        <w:t>a</w:t>
      </w:r>
      <w:r w:rsidRPr="004540F8">
        <w:rPr>
          <w:rFonts w:asciiTheme="minorHAnsi" w:eastAsia="Calibri" w:hAnsiTheme="minorHAnsi" w:cstheme="minorHAnsi"/>
        </w:rPr>
        <w:t xml:space="preserve"> byla vyhotovena ve čtyřech (2) stejnopisech, jeden pro každou Stranu.</w:t>
      </w:r>
      <w:r w:rsidR="0000182A">
        <w:rPr>
          <w:rFonts w:asciiTheme="minorHAnsi" w:eastAsia="Calibri" w:hAnsiTheme="minorHAnsi" w:cstheme="minorHAnsi"/>
        </w:rPr>
        <w:t xml:space="preserve"> </w:t>
      </w:r>
    </w:p>
    <w:p w14:paraId="6C89AAF1" w14:textId="77777777" w:rsidR="00B5591C" w:rsidRPr="004540F8" w:rsidRDefault="00B5591C" w:rsidP="004540F8">
      <w:pPr>
        <w:spacing w:after="0" w:line="288" w:lineRule="auto"/>
        <w:rPr>
          <w:rFonts w:asciiTheme="minorHAnsi" w:eastAsia="Calibri" w:hAnsiTheme="minorHAnsi" w:cstheme="minorHAnsi"/>
        </w:rPr>
      </w:pPr>
    </w:p>
    <w:p w14:paraId="786FC899" w14:textId="300CBF8F" w:rsidR="00B5591C" w:rsidRPr="004540F8" w:rsidRDefault="00B5591C" w:rsidP="004540F8">
      <w:pPr>
        <w:numPr>
          <w:ilvl w:val="1"/>
          <w:numId w:val="1"/>
        </w:numPr>
        <w:pBdr>
          <w:top w:val="nil"/>
          <w:left w:val="nil"/>
          <w:bottom w:val="nil"/>
          <w:right w:val="nil"/>
          <w:between w:val="nil"/>
          <w:bar w:val="nil"/>
        </w:pBdr>
        <w:spacing w:after="0" w:line="288" w:lineRule="auto"/>
        <w:ind w:left="567" w:hanging="567"/>
        <w:contextualSpacing/>
        <w:jc w:val="both"/>
        <w:rPr>
          <w:rFonts w:asciiTheme="minorHAnsi" w:eastAsia="Calibri" w:hAnsiTheme="minorHAnsi" w:cstheme="minorHAnsi"/>
          <w:snapToGrid w:val="0"/>
        </w:rPr>
      </w:pPr>
      <w:r w:rsidRPr="004540F8">
        <w:rPr>
          <w:rFonts w:asciiTheme="minorHAnsi" w:eastAsia="Calibri" w:hAnsiTheme="minorHAnsi" w:cstheme="minorHAnsi"/>
          <w:snapToGrid w:val="0"/>
        </w:rPr>
        <w:t>Tato Smlouva nabývá platnosti dnem jejího podpisu oběma Stranami.</w:t>
      </w:r>
    </w:p>
    <w:p w14:paraId="736F88E5" w14:textId="77777777" w:rsidR="00B5591C" w:rsidRPr="004540F8" w:rsidRDefault="00B5591C" w:rsidP="004540F8">
      <w:pPr>
        <w:spacing w:after="0" w:line="288" w:lineRule="auto"/>
        <w:ind w:left="720"/>
        <w:contextualSpacing/>
        <w:rPr>
          <w:rFonts w:asciiTheme="minorHAnsi" w:eastAsia="Calibri" w:hAnsiTheme="minorHAnsi" w:cstheme="minorHAnsi"/>
          <w:snapToGrid w:val="0"/>
        </w:rPr>
      </w:pPr>
    </w:p>
    <w:p w14:paraId="18E3A803" w14:textId="77777777" w:rsidR="00B5591C" w:rsidRPr="004540F8" w:rsidRDefault="00B5591C" w:rsidP="004540F8">
      <w:pPr>
        <w:spacing w:after="0" w:line="288" w:lineRule="auto"/>
        <w:jc w:val="both"/>
        <w:rPr>
          <w:rFonts w:asciiTheme="minorHAnsi" w:eastAsia="Calibri" w:hAnsiTheme="minorHAnsi" w:cstheme="minorHAnsi"/>
          <w:snapToGrid w:val="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649"/>
      </w:tblGrid>
      <w:tr w:rsidR="00EF01D9" w:rsidRPr="004540F8" w14:paraId="36D37D93" w14:textId="77777777" w:rsidTr="002B22E0">
        <w:tc>
          <w:tcPr>
            <w:tcW w:w="4423" w:type="dxa"/>
          </w:tcPr>
          <w:p w14:paraId="70B14770" w14:textId="64112E62" w:rsidR="00EF01D9" w:rsidRPr="004540F8" w:rsidRDefault="00EF01D9" w:rsidP="00EF01D9">
            <w:pPr>
              <w:spacing w:line="288" w:lineRule="auto"/>
              <w:rPr>
                <w:rFonts w:asciiTheme="minorHAnsi" w:hAnsiTheme="minorHAnsi" w:cstheme="minorHAnsi"/>
                <w:sz w:val="22"/>
                <w:szCs w:val="22"/>
              </w:rPr>
            </w:pPr>
            <w:r>
              <w:rPr>
                <w:rFonts w:asciiTheme="minorHAnsi" w:hAnsiTheme="minorHAnsi" w:cstheme="minorHAnsi"/>
                <w:sz w:val="22"/>
                <w:szCs w:val="22"/>
              </w:rPr>
              <w:t xml:space="preserve">V Havířově dne </w:t>
            </w:r>
            <w:r w:rsidR="0095135C">
              <w:rPr>
                <w:rFonts w:asciiTheme="minorHAnsi" w:hAnsiTheme="minorHAnsi" w:cstheme="minorHAnsi"/>
                <w:sz w:val="22"/>
                <w:szCs w:val="22"/>
              </w:rPr>
              <w:t>22</w:t>
            </w:r>
            <w:r>
              <w:rPr>
                <w:rFonts w:asciiTheme="minorHAnsi" w:hAnsiTheme="minorHAnsi" w:cstheme="minorHAnsi"/>
                <w:sz w:val="22"/>
                <w:szCs w:val="22"/>
              </w:rPr>
              <w:t xml:space="preserve">. </w:t>
            </w:r>
            <w:r w:rsidR="0095135C">
              <w:rPr>
                <w:rFonts w:asciiTheme="minorHAnsi" w:hAnsiTheme="minorHAnsi" w:cstheme="minorHAnsi"/>
                <w:sz w:val="22"/>
                <w:szCs w:val="22"/>
              </w:rPr>
              <w:t>4</w:t>
            </w:r>
            <w:r>
              <w:rPr>
                <w:rFonts w:asciiTheme="minorHAnsi" w:hAnsiTheme="minorHAnsi" w:cstheme="minorHAnsi"/>
                <w:sz w:val="22"/>
                <w:szCs w:val="22"/>
              </w:rPr>
              <w:t>. 202</w:t>
            </w:r>
            <w:r w:rsidR="0095135C">
              <w:rPr>
                <w:rFonts w:asciiTheme="minorHAnsi" w:hAnsiTheme="minorHAnsi" w:cstheme="minorHAnsi"/>
                <w:sz w:val="22"/>
                <w:szCs w:val="22"/>
              </w:rPr>
              <w:t>5</w:t>
            </w:r>
          </w:p>
        </w:tc>
        <w:tc>
          <w:tcPr>
            <w:tcW w:w="4649" w:type="dxa"/>
          </w:tcPr>
          <w:p w14:paraId="5C0E9769" w14:textId="713F3224" w:rsidR="00EF01D9" w:rsidRPr="004540F8" w:rsidRDefault="00EF01D9" w:rsidP="00EF01D9">
            <w:pPr>
              <w:spacing w:line="288" w:lineRule="auto"/>
              <w:rPr>
                <w:rFonts w:asciiTheme="minorHAnsi" w:hAnsiTheme="minorHAnsi" w:cstheme="minorHAnsi"/>
                <w:sz w:val="22"/>
                <w:szCs w:val="22"/>
              </w:rPr>
            </w:pPr>
            <w:r>
              <w:rPr>
                <w:rFonts w:asciiTheme="minorHAnsi" w:hAnsiTheme="minorHAnsi" w:cstheme="minorHAnsi"/>
                <w:sz w:val="22"/>
                <w:szCs w:val="22"/>
              </w:rPr>
              <w:t xml:space="preserve">V Havířově dne </w:t>
            </w:r>
            <w:r w:rsidR="0095135C">
              <w:rPr>
                <w:rFonts w:asciiTheme="minorHAnsi" w:hAnsiTheme="minorHAnsi" w:cstheme="minorHAnsi"/>
                <w:sz w:val="22"/>
                <w:szCs w:val="22"/>
              </w:rPr>
              <w:t>22</w:t>
            </w:r>
            <w:r>
              <w:rPr>
                <w:rFonts w:asciiTheme="minorHAnsi" w:hAnsiTheme="minorHAnsi" w:cstheme="minorHAnsi"/>
                <w:sz w:val="22"/>
                <w:szCs w:val="22"/>
              </w:rPr>
              <w:t xml:space="preserve">. </w:t>
            </w:r>
            <w:r w:rsidR="0095135C">
              <w:rPr>
                <w:rFonts w:asciiTheme="minorHAnsi" w:hAnsiTheme="minorHAnsi" w:cstheme="minorHAnsi"/>
                <w:sz w:val="22"/>
                <w:szCs w:val="22"/>
              </w:rPr>
              <w:t>4</w:t>
            </w:r>
            <w:r>
              <w:rPr>
                <w:rFonts w:asciiTheme="minorHAnsi" w:hAnsiTheme="minorHAnsi" w:cstheme="minorHAnsi"/>
                <w:sz w:val="22"/>
                <w:szCs w:val="22"/>
              </w:rPr>
              <w:t>. 202</w:t>
            </w:r>
            <w:r w:rsidR="0095135C">
              <w:rPr>
                <w:rFonts w:asciiTheme="minorHAnsi" w:hAnsiTheme="minorHAnsi" w:cstheme="minorHAnsi"/>
                <w:sz w:val="22"/>
                <w:szCs w:val="22"/>
              </w:rPr>
              <w:t>5</w:t>
            </w:r>
          </w:p>
        </w:tc>
      </w:tr>
      <w:tr w:rsidR="00EF01D9" w:rsidRPr="004540F8" w14:paraId="4EFC7913" w14:textId="77777777" w:rsidTr="002B22E0">
        <w:tc>
          <w:tcPr>
            <w:tcW w:w="4423" w:type="dxa"/>
          </w:tcPr>
          <w:p w14:paraId="6A852F7D" w14:textId="77777777" w:rsidR="00EF01D9" w:rsidRPr="004540F8" w:rsidRDefault="00EF01D9" w:rsidP="00EF01D9">
            <w:pPr>
              <w:spacing w:line="288" w:lineRule="auto"/>
              <w:rPr>
                <w:rFonts w:asciiTheme="minorHAnsi" w:hAnsiTheme="minorHAnsi" w:cstheme="minorHAnsi"/>
                <w:sz w:val="22"/>
                <w:szCs w:val="22"/>
              </w:rPr>
            </w:pPr>
          </w:p>
          <w:p w14:paraId="325BF297" w14:textId="77777777" w:rsidR="00EF01D9" w:rsidRPr="004540F8" w:rsidRDefault="00EF01D9" w:rsidP="00EF01D9">
            <w:pPr>
              <w:spacing w:line="288" w:lineRule="auto"/>
              <w:rPr>
                <w:rFonts w:asciiTheme="minorHAnsi" w:hAnsiTheme="minorHAnsi" w:cstheme="minorHAnsi"/>
                <w:sz w:val="22"/>
                <w:szCs w:val="22"/>
              </w:rPr>
            </w:pPr>
          </w:p>
          <w:p w14:paraId="0C76466D" w14:textId="77777777" w:rsidR="00EF01D9" w:rsidRPr="004540F8" w:rsidRDefault="00EF01D9" w:rsidP="00EF01D9">
            <w:pPr>
              <w:spacing w:line="288" w:lineRule="auto"/>
              <w:rPr>
                <w:rFonts w:asciiTheme="minorHAnsi" w:hAnsiTheme="minorHAnsi" w:cstheme="minorHAnsi"/>
                <w:sz w:val="22"/>
                <w:szCs w:val="22"/>
              </w:rPr>
            </w:pPr>
          </w:p>
          <w:p w14:paraId="30788696" w14:textId="0EDBCB22" w:rsidR="00EF01D9" w:rsidRPr="004540F8" w:rsidRDefault="00EF01D9" w:rsidP="00EF01D9">
            <w:pPr>
              <w:spacing w:line="288" w:lineRule="auto"/>
              <w:rPr>
                <w:rFonts w:asciiTheme="minorHAnsi" w:hAnsiTheme="minorHAnsi" w:cstheme="minorHAnsi"/>
                <w:sz w:val="22"/>
                <w:szCs w:val="22"/>
              </w:rPr>
            </w:pPr>
            <w:r w:rsidRPr="004540F8">
              <w:rPr>
                <w:rFonts w:asciiTheme="minorHAnsi" w:hAnsiTheme="minorHAnsi" w:cstheme="minorHAnsi"/>
                <w:sz w:val="22"/>
                <w:szCs w:val="22"/>
              </w:rPr>
              <w:t>__________________________________</w:t>
            </w:r>
            <w:r>
              <w:rPr>
                <w:rFonts w:asciiTheme="minorHAnsi" w:hAnsiTheme="minorHAnsi" w:cstheme="minorHAnsi"/>
                <w:sz w:val="22"/>
                <w:szCs w:val="22"/>
              </w:rPr>
              <w:t>____</w:t>
            </w:r>
          </w:p>
        </w:tc>
        <w:tc>
          <w:tcPr>
            <w:tcW w:w="4649" w:type="dxa"/>
          </w:tcPr>
          <w:p w14:paraId="1ACFEACE" w14:textId="77777777" w:rsidR="00EF01D9" w:rsidRPr="004540F8" w:rsidRDefault="00EF01D9" w:rsidP="00EF01D9">
            <w:pPr>
              <w:spacing w:line="288" w:lineRule="auto"/>
              <w:rPr>
                <w:rFonts w:asciiTheme="minorHAnsi" w:hAnsiTheme="minorHAnsi" w:cstheme="minorHAnsi"/>
                <w:sz w:val="22"/>
                <w:szCs w:val="22"/>
              </w:rPr>
            </w:pPr>
          </w:p>
          <w:p w14:paraId="18EC40F2" w14:textId="77777777" w:rsidR="00EF01D9" w:rsidRPr="004540F8" w:rsidRDefault="00EF01D9" w:rsidP="00EF01D9">
            <w:pPr>
              <w:spacing w:line="288" w:lineRule="auto"/>
              <w:rPr>
                <w:rFonts w:asciiTheme="minorHAnsi" w:hAnsiTheme="minorHAnsi" w:cstheme="minorHAnsi"/>
                <w:sz w:val="22"/>
                <w:szCs w:val="22"/>
              </w:rPr>
            </w:pPr>
          </w:p>
          <w:p w14:paraId="3A844F98" w14:textId="77777777" w:rsidR="00EF01D9" w:rsidRPr="004540F8" w:rsidRDefault="00EF01D9" w:rsidP="00EF01D9">
            <w:pPr>
              <w:spacing w:line="288" w:lineRule="auto"/>
              <w:rPr>
                <w:rFonts w:asciiTheme="minorHAnsi" w:hAnsiTheme="minorHAnsi" w:cstheme="minorHAnsi"/>
                <w:sz w:val="22"/>
                <w:szCs w:val="22"/>
              </w:rPr>
            </w:pPr>
          </w:p>
          <w:p w14:paraId="00EE3F3B" w14:textId="0AFC24B9" w:rsidR="00EF01D9" w:rsidRPr="004540F8" w:rsidRDefault="00EF01D9" w:rsidP="00EF01D9">
            <w:pPr>
              <w:spacing w:line="288" w:lineRule="auto"/>
              <w:rPr>
                <w:rFonts w:asciiTheme="minorHAnsi" w:hAnsiTheme="minorHAnsi" w:cstheme="minorHAnsi"/>
                <w:sz w:val="22"/>
                <w:szCs w:val="22"/>
              </w:rPr>
            </w:pPr>
            <w:r w:rsidRPr="004540F8">
              <w:rPr>
                <w:rFonts w:asciiTheme="minorHAnsi" w:hAnsiTheme="minorHAnsi" w:cstheme="minorHAnsi"/>
                <w:sz w:val="22"/>
                <w:szCs w:val="22"/>
              </w:rPr>
              <w:t>______________________________________</w:t>
            </w:r>
          </w:p>
        </w:tc>
      </w:tr>
      <w:tr w:rsidR="00EF01D9" w:rsidRPr="004540F8" w14:paraId="2BD095FD" w14:textId="77777777" w:rsidTr="002B22E0">
        <w:tc>
          <w:tcPr>
            <w:tcW w:w="4423" w:type="dxa"/>
          </w:tcPr>
          <w:p w14:paraId="46BDA20C" w14:textId="77777777" w:rsidR="00EF01D9" w:rsidRPr="004540F8" w:rsidRDefault="00EF01D9" w:rsidP="00EF01D9">
            <w:pPr>
              <w:spacing w:line="288" w:lineRule="auto"/>
              <w:jc w:val="center"/>
              <w:rPr>
                <w:rFonts w:asciiTheme="minorHAnsi" w:hAnsiTheme="minorHAnsi" w:cstheme="minorHAnsi"/>
                <w:sz w:val="22"/>
                <w:szCs w:val="22"/>
              </w:rPr>
            </w:pPr>
            <w:r w:rsidRPr="004540F8">
              <w:rPr>
                <w:rFonts w:asciiTheme="minorHAnsi" w:hAnsiTheme="minorHAnsi" w:cstheme="minorHAnsi"/>
                <w:sz w:val="22"/>
                <w:szCs w:val="22"/>
              </w:rPr>
              <w:t>Klient</w:t>
            </w:r>
          </w:p>
          <w:p w14:paraId="4E6CE00A" w14:textId="77CA9420" w:rsidR="00EF01D9" w:rsidRDefault="00EF01D9" w:rsidP="00EF01D9">
            <w:pPr>
              <w:spacing w:line="288" w:lineRule="auto"/>
              <w:jc w:val="center"/>
              <w:rPr>
                <w:rFonts w:asciiTheme="minorHAnsi" w:hAnsiTheme="minorHAnsi" w:cstheme="minorHAnsi"/>
                <w:b/>
                <w:bCs/>
              </w:rPr>
            </w:pPr>
            <w:r>
              <w:rPr>
                <w:rFonts w:asciiTheme="minorHAnsi" w:hAnsiTheme="minorHAnsi" w:cstheme="minorHAnsi"/>
                <w:sz w:val="22"/>
                <w:szCs w:val="22"/>
              </w:rPr>
              <w:t>z</w:t>
            </w:r>
            <w:r w:rsidRPr="004540F8">
              <w:rPr>
                <w:rFonts w:asciiTheme="minorHAnsi" w:hAnsiTheme="minorHAnsi" w:cstheme="minorHAnsi"/>
                <w:sz w:val="22"/>
                <w:szCs w:val="22"/>
              </w:rPr>
              <w:t xml:space="preserve">a </w:t>
            </w:r>
            <w:r w:rsidRPr="0034256E">
              <w:rPr>
                <w:rFonts w:asciiTheme="minorHAnsi" w:hAnsiTheme="minorHAnsi" w:cstheme="minorHAnsi"/>
                <w:b/>
                <w:bCs/>
                <w:sz w:val="22"/>
                <w:szCs w:val="22"/>
              </w:rPr>
              <w:t>Městské kulturní středisko Havířov, příspěvková organizace</w:t>
            </w:r>
          </w:p>
          <w:p w14:paraId="79F56C52" w14:textId="6AC91F1D" w:rsidR="00EF01D9" w:rsidRPr="004540F8" w:rsidRDefault="00EF01D9" w:rsidP="00EF01D9">
            <w:pPr>
              <w:spacing w:line="288" w:lineRule="auto"/>
              <w:jc w:val="center"/>
              <w:rPr>
                <w:rFonts w:asciiTheme="minorHAnsi" w:hAnsiTheme="minorHAnsi" w:cstheme="minorHAnsi"/>
                <w:sz w:val="22"/>
                <w:szCs w:val="22"/>
              </w:rPr>
            </w:pPr>
            <w:r w:rsidRPr="0034256E">
              <w:rPr>
                <w:rFonts w:asciiTheme="minorHAnsi" w:hAnsiTheme="minorHAnsi" w:cstheme="minorHAnsi"/>
                <w:sz w:val="22"/>
                <w:szCs w:val="22"/>
              </w:rPr>
              <w:t>Mgr. Yvon</w:t>
            </w:r>
            <w:r>
              <w:rPr>
                <w:rFonts w:asciiTheme="minorHAnsi" w:hAnsiTheme="minorHAnsi" w:cstheme="minorHAnsi"/>
                <w:sz w:val="22"/>
                <w:szCs w:val="22"/>
              </w:rPr>
              <w:t>a</w:t>
            </w:r>
            <w:r w:rsidRPr="0034256E">
              <w:rPr>
                <w:rFonts w:asciiTheme="minorHAnsi" w:hAnsiTheme="minorHAnsi" w:cstheme="minorHAnsi"/>
                <w:sz w:val="22"/>
                <w:szCs w:val="22"/>
              </w:rPr>
              <w:t xml:space="preserve"> </w:t>
            </w:r>
            <w:proofErr w:type="spellStart"/>
            <w:r w:rsidRPr="0034256E">
              <w:rPr>
                <w:rFonts w:asciiTheme="minorHAnsi" w:hAnsiTheme="minorHAnsi" w:cstheme="minorHAnsi"/>
                <w:sz w:val="22"/>
                <w:szCs w:val="22"/>
              </w:rPr>
              <w:t>Dlábkov</w:t>
            </w:r>
            <w:r>
              <w:rPr>
                <w:rFonts w:asciiTheme="minorHAnsi" w:hAnsiTheme="minorHAnsi" w:cstheme="minorHAnsi"/>
                <w:sz w:val="22"/>
                <w:szCs w:val="22"/>
              </w:rPr>
              <w:t>á</w:t>
            </w:r>
            <w:proofErr w:type="spellEnd"/>
            <w:r w:rsidRPr="0034256E">
              <w:rPr>
                <w:rFonts w:asciiTheme="minorHAnsi" w:hAnsiTheme="minorHAnsi" w:cstheme="minorHAnsi"/>
                <w:sz w:val="22"/>
                <w:szCs w:val="22"/>
              </w:rPr>
              <w:t>, ředitelk</w:t>
            </w:r>
            <w:r>
              <w:rPr>
                <w:rFonts w:asciiTheme="minorHAnsi" w:hAnsiTheme="minorHAnsi" w:cstheme="minorHAnsi"/>
                <w:sz w:val="22"/>
                <w:szCs w:val="22"/>
              </w:rPr>
              <w:t>a</w:t>
            </w:r>
          </w:p>
        </w:tc>
        <w:tc>
          <w:tcPr>
            <w:tcW w:w="4649" w:type="dxa"/>
          </w:tcPr>
          <w:p w14:paraId="00224858" w14:textId="77777777" w:rsidR="00EF01D9" w:rsidRPr="004540F8" w:rsidRDefault="00EF01D9" w:rsidP="00EF01D9">
            <w:pPr>
              <w:spacing w:line="288" w:lineRule="auto"/>
              <w:jc w:val="center"/>
              <w:rPr>
                <w:rFonts w:asciiTheme="minorHAnsi" w:hAnsiTheme="minorHAnsi" w:cstheme="minorHAnsi"/>
                <w:sz w:val="22"/>
                <w:szCs w:val="22"/>
              </w:rPr>
            </w:pPr>
            <w:r w:rsidRPr="004540F8">
              <w:rPr>
                <w:rFonts w:asciiTheme="minorHAnsi" w:hAnsiTheme="minorHAnsi" w:cstheme="minorHAnsi"/>
                <w:sz w:val="22"/>
                <w:szCs w:val="22"/>
              </w:rPr>
              <w:t>Advokát</w:t>
            </w:r>
          </w:p>
          <w:p w14:paraId="3E3E0800" w14:textId="77777777" w:rsidR="00EF01D9" w:rsidRPr="004540F8" w:rsidRDefault="00EF01D9" w:rsidP="00EF01D9">
            <w:pPr>
              <w:spacing w:line="288" w:lineRule="auto"/>
              <w:jc w:val="center"/>
              <w:rPr>
                <w:rFonts w:asciiTheme="minorHAnsi" w:hAnsiTheme="minorHAnsi" w:cstheme="minorHAnsi"/>
                <w:b/>
                <w:bCs/>
                <w:sz w:val="22"/>
                <w:szCs w:val="22"/>
              </w:rPr>
            </w:pPr>
            <w:r w:rsidRPr="004540F8">
              <w:rPr>
                <w:rFonts w:asciiTheme="minorHAnsi" w:hAnsiTheme="minorHAnsi" w:cstheme="minorHAnsi"/>
                <w:sz w:val="22"/>
                <w:szCs w:val="22"/>
              </w:rPr>
              <w:t xml:space="preserve">za </w:t>
            </w:r>
            <w:r w:rsidRPr="004540F8">
              <w:rPr>
                <w:rFonts w:asciiTheme="minorHAnsi" w:hAnsiTheme="minorHAnsi" w:cstheme="minorHAnsi"/>
                <w:b/>
                <w:bCs/>
                <w:sz w:val="22"/>
                <w:szCs w:val="22"/>
              </w:rPr>
              <w:t>3ADVOKÁTI s.r.o.</w:t>
            </w:r>
          </w:p>
          <w:p w14:paraId="7BEC1AE4" w14:textId="613B34AA" w:rsidR="00EF01D9" w:rsidRPr="004540F8" w:rsidRDefault="00EF01D9" w:rsidP="00EF01D9">
            <w:pPr>
              <w:spacing w:line="288" w:lineRule="auto"/>
              <w:jc w:val="center"/>
              <w:rPr>
                <w:rFonts w:asciiTheme="minorHAnsi" w:hAnsiTheme="minorHAnsi" w:cstheme="minorHAnsi"/>
                <w:sz w:val="22"/>
                <w:szCs w:val="22"/>
              </w:rPr>
            </w:pPr>
            <w:r w:rsidRPr="004540F8">
              <w:rPr>
                <w:rFonts w:asciiTheme="minorHAnsi" w:hAnsiTheme="minorHAnsi" w:cstheme="minorHAnsi"/>
                <w:sz w:val="22"/>
                <w:szCs w:val="22"/>
              </w:rPr>
              <w:t xml:space="preserve">Mgr. </w:t>
            </w:r>
            <w:r w:rsidR="0095135C">
              <w:rPr>
                <w:rFonts w:asciiTheme="minorHAnsi" w:hAnsiTheme="minorHAnsi" w:cstheme="minorHAnsi"/>
                <w:sz w:val="22"/>
                <w:szCs w:val="22"/>
              </w:rPr>
              <w:t>Filip Hořínek</w:t>
            </w:r>
            <w:r w:rsidRPr="004540F8">
              <w:rPr>
                <w:rFonts w:asciiTheme="minorHAnsi" w:hAnsiTheme="minorHAnsi" w:cstheme="minorHAnsi"/>
                <w:sz w:val="22"/>
                <w:szCs w:val="22"/>
              </w:rPr>
              <w:t>, jednatel</w:t>
            </w:r>
          </w:p>
        </w:tc>
      </w:tr>
    </w:tbl>
    <w:p w14:paraId="7C16D9CE" w14:textId="77777777" w:rsidR="00B5591C" w:rsidRPr="004540F8" w:rsidRDefault="00B5591C" w:rsidP="004540F8">
      <w:pPr>
        <w:spacing w:after="0" w:line="288" w:lineRule="auto"/>
        <w:rPr>
          <w:rFonts w:asciiTheme="minorHAnsi" w:eastAsia="Calibri" w:hAnsiTheme="minorHAnsi" w:cstheme="minorHAnsi"/>
        </w:rPr>
      </w:pPr>
    </w:p>
    <w:p w14:paraId="13AEBE4E" w14:textId="77777777" w:rsidR="00B5591C" w:rsidRPr="004540F8" w:rsidRDefault="00B5591C" w:rsidP="004540F8">
      <w:pPr>
        <w:spacing w:after="0" w:line="288" w:lineRule="auto"/>
        <w:rPr>
          <w:rFonts w:asciiTheme="minorHAnsi" w:eastAsia="Calibri" w:hAnsiTheme="minorHAnsi" w:cstheme="minorHAnsi"/>
        </w:rPr>
      </w:pPr>
    </w:p>
    <w:p w14:paraId="31C78397" w14:textId="77777777" w:rsidR="00B5591C" w:rsidRPr="004540F8" w:rsidRDefault="00B5591C" w:rsidP="004540F8">
      <w:pPr>
        <w:spacing w:after="0" w:line="288" w:lineRule="auto"/>
        <w:rPr>
          <w:rFonts w:asciiTheme="minorHAnsi" w:eastAsia="Calibri" w:hAnsiTheme="minorHAnsi" w:cstheme="minorHAnsi"/>
        </w:rPr>
      </w:pPr>
    </w:p>
    <w:p w14:paraId="4E0FF5BF" w14:textId="77777777" w:rsidR="00B5591C" w:rsidRPr="004540F8" w:rsidRDefault="00B5591C" w:rsidP="004540F8">
      <w:pPr>
        <w:pBdr>
          <w:top w:val="nil"/>
          <w:left w:val="nil"/>
          <w:bottom w:val="nil"/>
          <w:right w:val="nil"/>
          <w:between w:val="nil"/>
          <w:bar w:val="nil"/>
        </w:pBdr>
        <w:spacing w:after="0" w:line="288" w:lineRule="auto"/>
        <w:rPr>
          <w:rFonts w:asciiTheme="minorHAnsi" w:eastAsia="Arial Unicode MS" w:hAnsiTheme="minorHAnsi" w:cstheme="minorHAnsi"/>
          <w:bdr w:val="nil"/>
          <w:lang w:val="en-US"/>
        </w:rPr>
      </w:pPr>
    </w:p>
    <w:p w14:paraId="0993915F" w14:textId="7E00494B" w:rsidR="0081526E" w:rsidRPr="004540F8" w:rsidRDefault="0081526E" w:rsidP="004540F8">
      <w:pPr>
        <w:spacing w:after="0" w:line="288" w:lineRule="auto"/>
        <w:rPr>
          <w:rFonts w:asciiTheme="minorHAnsi" w:hAnsiTheme="minorHAnsi" w:cstheme="minorHAnsi"/>
        </w:rPr>
      </w:pPr>
    </w:p>
    <w:sectPr w:rsidR="0081526E" w:rsidRPr="004540F8" w:rsidSect="0081526E">
      <w:headerReference w:type="even" r:id="rId7"/>
      <w:headerReference w:type="default" r:id="rId8"/>
      <w:footerReference w:type="even" r:id="rId9"/>
      <w:footerReference w:type="default" r:id="rId10"/>
      <w:headerReference w:type="first" r:id="rId11"/>
      <w:footerReference w:type="first" r:id="rId12"/>
      <w:pgSz w:w="11906" w:h="16838"/>
      <w:pgMar w:top="1381" w:right="1417" w:bottom="1417" w:left="1417" w:header="624"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FA41" w14:textId="77777777" w:rsidR="00646A70" w:rsidRDefault="00646A70" w:rsidP="00515A08">
      <w:pPr>
        <w:spacing w:after="0" w:line="240" w:lineRule="auto"/>
      </w:pPr>
      <w:r>
        <w:separator/>
      </w:r>
    </w:p>
  </w:endnote>
  <w:endnote w:type="continuationSeparator" w:id="0">
    <w:p w14:paraId="2F5FE39F" w14:textId="77777777" w:rsidR="00646A70" w:rsidRDefault="00646A70" w:rsidP="00515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B6FF" w14:textId="77777777" w:rsidR="005F2593" w:rsidRDefault="005F25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271706"/>
      <w:docPartObj>
        <w:docPartGallery w:val="Page Numbers (Bottom of Page)"/>
        <w:docPartUnique/>
      </w:docPartObj>
    </w:sdtPr>
    <w:sdtContent>
      <w:sdt>
        <w:sdtPr>
          <w:id w:val="37899341"/>
          <w:docPartObj>
            <w:docPartGallery w:val="Page Numbers (Top of Page)"/>
            <w:docPartUnique/>
          </w:docPartObj>
        </w:sdtPr>
        <w:sdtContent>
          <w:p w14:paraId="4DAC40FD" w14:textId="77777777" w:rsidR="00254493" w:rsidRDefault="00254493">
            <w:pPr>
              <w:pStyle w:val="Zpat"/>
              <w:jc w:val="right"/>
            </w:pPr>
            <w:r>
              <w:rPr>
                <w:rFonts w:cs="Calibri"/>
                <w:noProof/>
                <w:lang w:eastAsia="cs-CZ"/>
              </w:rPr>
              <w:drawing>
                <wp:anchor distT="0" distB="0" distL="114300" distR="114300" simplePos="0" relativeHeight="251672576" behindDoc="1" locked="0" layoutInCell="1" allowOverlap="1" wp14:anchorId="4DD244A6" wp14:editId="16A06FF2">
                  <wp:simplePos x="0" y="0"/>
                  <wp:positionH relativeFrom="column">
                    <wp:posOffset>-918067</wp:posOffset>
                  </wp:positionH>
                  <wp:positionV relativeFrom="paragraph">
                    <wp:posOffset>-170996</wp:posOffset>
                  </wp:positionV>
                  <wp:extent cx="7566738" cy="531844"/>
                  <wp:effectExtent l="19050" t="0" r="0" b="0"/>
                  <wp:wrapNone/>
                  <wp:docPr id="1" name="Obrázek 0" descr="Zápatí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ápatí 2.png"/>
                          <pic:cNvPicPr/>
                        </pic:nvPicPr>
                        <pic:blipFill>
                          <a:blip r:embed="rId1"/>
                          <a:stretch>
                            <a:fillRect/>
                          </a:stretch>
                        </pic:blipFill>
                        <pic:spPr>
                          <a:xfrm>
                            <a:off x="0" y="0"/>
                            <a:ext cx="7566738" cy="531844"/>
                          </a:xfrm>
                          <a:prstGeom prst="rect">
                            <a:avLst/>
                          </a:prstGeom>
                        </pic:spPr>
                      </pic:pic>
                    </a:graphicData>
                  </a:graphic>
                </wp:anchor>
              </w:drawing>
            </w:r>
            <w:r w:rsidRPr="00254493">
              <w:rPr>
                <w:rFonts w:cs="Calibri"/>
              </w:rPr>
              <w:t xml:space="preserve"> </w:t>
            </w:r>
            <w:r w:rsidR="00E07FD3" w:rsidRPr="00254493">
              <w:rPr>
                <w:rFonts w:cs="Calibri"/>
                <w:sz w:val="24"/>
                <w:szCs w:val="24"/>
              </w:rPr>
              <w:fldChar w:fldCharType="begin"/>
            </w:r>
            <w:r w:rsidRPr="00254493">
              <w:rPr>
                <w:rFonts w:cs="Calibri"/>
              </w:rPr>
              <w:instrText>PAGE</w:instrText>
            </w:r>
            <w:r w:rsidR="00E07FD3" w:rsidRPr="00254493">
              <w:rPr>
                <w:rFonts w:cs="Calibri"/>
                <w:sz w:val="24"/>
                <w:szCs w:val="24"/>
              </w:rPr>
              <w:fldChar w:fldCharType="separate"/>
            </w:r>
            <w:r w:rsidR="009A017A">
              <w:rPr>
                <w:rFonts w:cs="Calibri"/>
                <w:noProof/>
              </w:rPr>
              <w:t>3</w:t>
            </w:r>
            <w:r w:rsidR="00E07FD3" w:rsidRPr="00254493">
              <w:rPr>
                <w:rFonts w:cs="Calibri"/>
                <w:sz w:val="24"/>
                <w:szCs w:val="24"/>
              </w:rPr>
              <w:fldChar w:fldCharType="end"/>
            </w:r>
            <w:r w:rsidRPr="00254493">
              <w:rPr>
                <w:rFonts w:cs="Calibri"/>
              </w:rPr>
              <w:t>/</w:t>
            </w:r>
            <w:r w:rsidR="00E07FD3" w:rsidRPr="00254493">
              <w:rPr>
                <w:rFonts w:cs="Calibri"/>
                <w:sz w:val="24"/>
                <w:szCs w:val="24"/>
              </w:rPr>
              <w:fldChar w:fldCharType="begin"/>
            </w:r>
            <w:r w:rsidRPr="00254493">
              <w:rPr>
                <w:rFonts w:cs="Calibri"/>
              </w:rPr>
              <w:instrText>NUMPAGES</w:instrText>
            </w:r>
            <w:r w:rsidR="00E07FD3" w:rsidRPr="00254493">
              <w:rPr>
                <w:rFonts w:cs="Calibri"/>
                <w:sz w:val="24"/>
                <w:szCs w:val="24"/>
              </w:rPr>
              <w:fldChar w:fldCharType="separate"/>
            </w:r>
            <w:r w:rsidR="009A017A">
              <w:rPr>
                <w:rFonts w:cs="Calibri"/>
                <w:noProof/>
              </w:rPr>
              <w:t>3</w:t>
            </w:r>
            <w:r w:rsidR="00E07FD3" w:rsidRPr="00254493">
              <w:rPr>
                <w:rFonts w:cs="Calibri"/>
                <w:sz w:val="24"/>
                <w:szCs w:val="24"/>
              </w:rPr>
              <w:fldChar w:fldCharType="end"/>
            </w:r>
          </w:p>
        </w:sdtContent>
      </w:sdt>
    </w:sdtContent>
  </w:sdt>
  <w:p w14:paraId="644617FA" w14:textId="77777777" w:rsidR="0081526E" w:rsidRDefault="0081526E" w:rsidP="0081526E">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2A64" w14:textId="77777777" w:rsidR="0081526E" w:rsidRDefault="005F2593" w:rsidP="00381CEB">
    <w:pPr>
      <w:pStyle w:val="Zpat"/>
    </w:pPr>
    <w:r>
      <w:rPr>
        <w:noProof/>
        <w:lang w:eastAsia="cs-CZ"/>
      </w:rPr>
      <w:drawing>
        <wp:anchor distT="0" distB="0" distL="114300" distR="114300" simplePos="0" relativeHeight="251656190" behindDoc="0" locked="0" layoutInCell="1" allowOverlap="1" wp14:anchorId="2E55417D" wp14:editId="17BE1D1F">
          <wp:simplePos x="0" y="0"/>
          <wp:positionH relativeFrom="column">
            <wp:posOffset>-912276</wp:posOffset>
          </wp:positionH>
          <wp:positionV relativeFrom="paragraph">
            <wp:posOffset>-74869</wp:posOffset>
          </wp:positionV>
          <wp:extent cx="7397049" cy="1737501"/>
          <wp:effectExtent l="19050" t="0" r="0" b="0"/>
          <wp:wrapNone/>
          <wp:docPr id="2" name="Obrázek 1" descr="Zápatí 3A s.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ápatí 3A s.r.o..jpg"/>
                  <pic:cNvPicPr/>
                </pic:nvPicPr>
                <pic:blipFill>
                  <a:blip r:embed="rId1"/>
                  <a:stretch>
                    <a:fillRect/>
                  </a:stretch>
                </pic:blipFill>
                <pic:spPr>
                  <a:xfrm>
                    <a:off x="0" y="0"/>
                    <a:ext cx="7397049" cy="1737501"/>
                  </a:xfrm>
                  <a:prstGeom prst="rect">
                    <a:avLst/>
                  </a:prstGeom>
                </pic:spPr>
              </pic:pic>
            </a:graphicData>
          </a:graphic>
        </wp:anchor>
      </w:drawing>
    </w:r>
  </w:p>
  <w:p w14:paraId="3FFAE225" w14:textId="77777777" w:rsidR="0081526E" w:rsidRDefault="0081526E">
    <w:pPr>
      <w:pStyle w:val="Zpat"/>
    </w:pPr>
  </w:p>
  <w:p w14:paraId="16C28660" w14:textId="77777777" w:rsidR="0081526E" w:rsidRDefault="0081526E">
    <w:pPr>
      <w:pStyle w:val="Zpat"/>
    </w:pPr>
  </w:p>
  <w:p w14:paraId="3FA9BE95" w14:textId="77777777" w:rsidR="0081526E" w:rsidRDefault="0081526E">
    <w:pPr>
      <w:pStyle w:val="Zpat"/>
    </w:pPr>
  </w:p>
  <w:p w14:paraId="6E012C53" w14:textId="77777777" w:rsidR="0081526E" w:rsidRDefault="0081526E">
    <w:pPr>
      <w:pStyle w:val="Zpat"/>
    </w:pPr>
  </w:p>
  <w:p w14:paraId="3E0E4FF5" w14:textId="77777777" w:rsidR="0081526E" w:rsidRDefault="0081526E">
    <w:pPr>
      <w:pStyle w:val="Zpat"/>
    </w:pPr>
  </w:p>
  <w:p w14:paraId="461E41BF" w14:textId="77777777" w:rsidR="0081526E" w:rsidRDefault="0081526E">
    <w:pPr>
      <w:pStyle w:val="Zpat"/>
    </w:pPr>
  </w:p>
  <w:p w14:paraId="11CD0AC4" w14:textId="77777777" w:rsidR="00515A08" w:rsidRDefault="00515A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D208" w14:textId="77777777" w:rsidR="00646A70" w:rsidRDefault="00646A70" w:rsidP="00515A08">
      <w:pPr>
        <w:spacing w:after="0" w:line="240" w:lineRule="auto"/>
      </w:pPr>
      <w:r>
        <w:separator/>
      </w:r>
    </w:p>
  </w:footnote>
  <w:footnote w:type="continuationSeparator" w:id="0">
    <w:p w14:paraId="5E01DD8F" w14:textId="77777777" w:rsidR="00646A70" w:rsidRDefault="00646A70" w:rsidP="00515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2467" w14:textId="77777777" w:rsidR="004C310B" w:rsidRDefault="00D03A38">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4E3A" w14:textId="77777777" w:rsidR="00515A08" w:rsidRDefault="00FB25A1">
    <w:pPr>
      <w:pStyle w:val="Zhlav"/>
    </w:pPr>
    <w:r>
      <w:rPr>
        <w:noProof/>
        <w:lang w:eastAsia="cs-CZ"/>
      </w:rPr>
      <w:drawing>
        <wp:anchor distT="0" distB="0" distL="114300" distR="114300" simplePos="0" relativeHeight="251668480" behindDoc="1" locked="0" layoutInCell="1" allowOverlap="1" wp14:anchorId="79BE0BB5" wp14:editId="0AD42997">
          <wp:simplePos x="0" y="0"/>
          <wp:positionH relativeFrom="column">
            <wp:posOffset>4719955</wp:posOffset>
          </wp:positionH>
          <wp:positionV relativeFrom="paragraph">
            <wp:posOffset>-586740</wp:posOffset>
          </wp:positionV>
          <wp:extent cx="2099310" cy="2583180"/>
          <wp:effectExtent l="19050" t="0" r="0" b="0"/>
          <wp:wrapNone/>
          <wp:docPr id="10" name="Obrázek 7" descr="Troj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jka.png"/>
                  <pic:cNvPicPr/>
                </pic:nvPicPr>
                <pic:blipFill>
                  <a:blip r:embed="rId1"/>
                  <a:stretch>
                    <a:fillRect/>
                  </a:stretch>
                </pic:blipFill>
                <pic:spPr>
                  <a:xfrm>
                    <a:off x="0" y="0"/>
                    <a:ext cx="2099310" cy="2583180"/>
                  </a:xfrm>
                  <a:prstGeom prst="rect">
                    <a:avLst/>
                  </a:prstGeom>
                </pic:spPr>
              </pic:pic>
            </a:graphicData>
          </a:graphic>
        </wp:anchor>
      </w:drawing>
    </w:r>
    <w:r w:rsidR="000031F9">
      <w:rPr>
        <w:noProof/>
        <w:lang w:eastAsia="cs-CZ"/>
      </w:rPr>
      <w:drawing>
        <wp:anchor distT="0" distB="0" distL="114300" distR="114300" simplePos="0" relativeHeight="251661312" behindDoc="1" locked="0" layoutInCell="1" allowOverlap="1" wp14:anchorId="084C4061" wp14:editId="704E7764">
          <wp:simplePos x="0" y="0"/>
          <wp:positionH relativeFrom="column">
            <wp:posOffset>-3738245</wp:posOffset>
          </wp:positionH>
          <wp:positionV relativeFrom="paragraph">
            <wp:posOffset>-541020</wp:posOffset>
          </wp:positionV>
          <wp:extent cx="2106930" cy="2583180"/>
          <wp:effectExtent l="19050" t="0" r="0" b="0"/>
          <wp:wrapNone/>
          <wp:docPr id="5" name="Obrázek 2" descr="Troj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jka.png"/>
                  <pic:cNvPicPr/>
                </pic:nvPicPr>
                <pic:blipFill>
                  <a:blip r:embed="rId2"/>
                  <a:stretch>
                    <a:fillRect/>
                  </a:stretch>
                </pic:blipFill>
                <pic:spPr>
                  <a:xfrm>
                    <a:off x="0" y="0"/>
                    <a:ext cx="2099310" cy="2583180"/>
                  </a:xfrm>
                  <a:prstGeom prst="rect">
                    <a:avLst/>
                  </a:prstGeom>
                </pic:spPr>
              </pic:pic>
            </a:graphicData>
          </a:graphic>
        </wp:anchor>
      </w:drawing>
    </w:r>
    <w:r w:rsidR="000031F9">
      <w:rPr>
        <w:noProof/>
        <w:lang w:eastAsia="cs-CZ"/>
      </w:rPr>
      <w:drawing>
        <wp:anchor distT="0" distB="0" distL="114300" distR="114300" simplePos="0" relativeHeight="251663360" behindDoc="1" locked="0" layoutInCell="1" allowOverlap="1" wp14:anchorId="0D473356" wp14:editId="7F893564">
          <wp:simplePos x="0" y="0"/>
          <wp:positionH relativeFrom="column">
            <wp:posOffset>-3562350</wp:posOffset>
          </wp:positionH>
          <wp:positionV relativeFrom="paragraph">
            <wp:posOffset>-541020</wp:posOffset>
          </wp:positionV>
          <wp:extent cx="2106930" cy="2583180"/>
          <wp:effectExtent l="19050" t="0" r="0" b="0"/>
          <wp:wrapNone/>
          <wp:docPr id="6" name="Obrázek 2" descr="Troj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jka.png"/>
                  <pic:cNvPicPr/>
                </pic:nvPicPr>
                <pic:blipFill>
                  <a:blip r:embed="rId2"/>
                  <a:stretch>
                    <a:fillRect/>
                  </a:stretch>
                </pic:blipFill>
                <pic:spPr>
                  <a:xfrm>
                    <a:off x="0" y="0"/>
                    <a:ext cx="2099310" cy="2583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D1B" w14:textId="77777777" w:rsidR="0081526E" w:rsidRDefault="00FC0D71" w:rsidP="00FC0D71">
    <w:pPr>
      <w:pStyle w:val="Zhlav"/>
      <w:tabs>
        <w:tab w:val="clear" w:pos="9072"/>
        <w:tab w:val="right" w:pos="9639"/>
      </w:tabs>
      <w:ind w:left="-567" w:right="-567"/>
    </w:pPr>
    <w:r>
      <w:rPr>
        <w:noProof/>
        <w:lang w:eastAsia="cs-CZ"/>
      </w:rPr>
      <w:drawing>
        <wp:anchor distT="0" distB="0" distL="114300" distR="114300" simplePos="0" relativeHeight="251671552" behindDoc="1" locked="0" layoutInCell="1" allowOverlap="1" wp14:anchorId="23F35003" wp14:editId="4851464D">
          <wp:simplePos x="0" y="0"/>
          <wp:positionH relativeFrom="column">
            <wp:posOffset>4679228</wp:posOffset>
          </wp:positionH>
          <wp:positionV relativeFrom="paragraph">
            <wp:posOffset>-574916</wp:posOffset>
          </wp:positionV>
          <wp:extent cx="2104039" cy="2575035"/>
          <wp:effectExtent l="19050" t="0" r="0" b="0"/>
          <wp:wrapNone/>
          <wp:docPr id="13" name="Obrázek 7" descr="Troj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jka.png"/>
                  <pic:cNvPicPr/>
                </pic:nvPicPr>
                <pic:blipFill>
                  <a:blip r:embed="rId1"/>
                  <a:stretch>
                    <a:fillRect/>
                  </a:stretch>
                </pic:blipFill>
                <pic:spPr>
                  <a:xfrm>
                    <a:off x="0" y="0"/>
                    <a:ext cx="2104039" cy="2575035"/>
                  </a:xfrm>
                  <a:prstGeom prst="rect">
                    <a:avLst/>
                  </a:prstGeom>
                </pic:spPr>
              </pic:pic>
            </a:graphicData>
          </a:graphic>
        </wp:anchor>
      </w:drawing>
    </w:r>
    <w:r w:rsidR="009B5E50">
      <w:rPr>
        <w:noProof/>
        <w:lang w:eastAsia="cs-CZ"/>
      </w:rPr>
      <w:drawing>
        <wp:anchor distT="0" distB="0" distL="114300" distR="114300" simplePos="0" relativeHeight="251657215" behindDoc="1" locked="0" layoutInCell="1" allowOverlap="1" wp14:anchorId="7102CF30" wp14:editId="13D34EC4">
          <wp:simplePos x="0" y="0"/>
          <wp:positionH relativeFrom="column">
            <wp:posOffset>-733601</wp:posOffset>
          </wp:positionH>
          <wp:positionV relativeFrom="paragraph">
            <wp:posOffset>-70419</wp:posOffset>
          </wp:positionV>
          <wp:extent cx="7569419" cy="588579"/>
          <wp:effectExtent l="19050" t="0" r="0" b="0"/>
          <wp:wrapNone/>
          <wp:docPr id="11" name="Obrázek 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stretch>
                    <a:fillRect/>
                  </a:stretch>
                </pic:blipFill>
                <pic:spPr>
                  <a:xfrm>
                    <a:off x="0" y="0"/>
                    <a:ext cx="7569419" cy="588579"/>
                  </a:xfrm>
                  <a:prstGeom prst="rect">
                    <a:avLst/>
                  </a:prstGeom>
                </pic:spPr>
              </pic:pic>
            </a:graphicData>
          </a:graphic>
        </wp:anchor>
      </w:drawing>
    </w:r>
  </w:p>
  <w:p w14:paraId="1035E52D" w14:textId="77777777" w:rsidR="0081526E" w:rsidRDefault="0081526E">
    <w:pPr>
      <w:pStyle w:val="Zhlav"/>
    </w:pPr>
  </w:p>
  <w:p w14:paraId="7EA5A3F2" w14:textId="77777777" w:rsidR="0081526E" w:rsidRDefault="0081526E">
    <w:pPr>
      <w:pStyle w:val="Zhlav"/>
    </w:pPr>
  </w:p>
  <w:p w14:paraId="338F6863" w14:textId="77777777" w:rsidR="0081526E" w:rsidRDefault="0081526E">
    <w:pPr>
      <w:pStyle w:val="Zhlav"/>
    </w:pPr>
  </w:p>
  <w:p w14:paraId="1FA45FFB" w14:textId="77777777" w:rsidR="00A81AC9" w:rsidRDefault="00FB25A1">
    <w:r>
      <w:rPr>
        <w:noProof/>
        <w:lang w:eastAsia="cs-CZ"/>
      </w:rPr>
      <w:drawing>
        <wp:anchor distT="0" distB="0" distL="114300" distR="114300" simplePos="0" relativeHeight="251666432" behindDoc="1" locked="0" layoutInCell="1" allowOverlap="1" wp14:anchorId="2C815F17" wp14:editId="7A29BD6F">
          <wp:simplePos x="0" y="0"/>
          <wp:positionH relativeFrom="column">
            <wp:posOffset>10896600</wp:posOffset>
          </wp:positionH>
          <wp:positionV relativeFrom="paragraph">
            <wp:posOffset>-586740</wp:posOffset>
          </wp:positionV>
          <wp:extent cx="2099310" cy="2583180"/>
          <wp:effectExtent l="19050" t="0" r="7620" b="0"/>
          <wp:wrapNone/>
          <wp:docPr id="9" name="Obrázek 7" descr="Troj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jka.png"/>
                  <pic:cNvPicPr/>
                </pic:nvPicPr>
                <pic:blipFill>
                  <a:blip r:embed="rId1"/>
                  <a:stretch>
                    <a:fillRect/>
                  </a:stretch>
                </pic:blipFill>
                <pic:spPr>
                  <a:xfrm>
                    <a:off x="0" y="0"/>
                    <a:ext cx="2106930" cy="25831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215"/>
    <w:multiLevelType w:val="hybridMultilevel"/>
    <w:tmpl w:val="8542933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17B774B5"/>
    <w:multiLevelType w:val="hybridMultilevel"/>
    <w:tmpl w:val="4C02604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1D9A588A"/>
    <w:multiLevelType w:val="multilevel"/>
    <w:tmpl w:val="56E02AAC"/>
    <w:lvl w:ilvl="0">
      <w:start w:val="1"/>
      <w:numFmt w:val="decimal"/>
      <w:lvlText w:val="%1."/>
      <w:lvlJc w:val="left"/>
      <w:pPr>
        <w:ind w:left="495" w:hanging="495"/>
      </w:pPr>
      <w:rPr>
        <w:b/>
      </w:rPr>
    </w:lvl>
    <w:lvl w:ilvl="1">
      <w:start w:val="1"/>
      <w:numFmt w:val="decimal"/>
      <w:lvlText w:val="%1.%2."/>
      <w:lvlJc w:val="left"/>
      <w:pPr>
        <w:ind w:left="720" w:hanging="720"/>
      </w:pPr>
      <w:rPr>
        <w:rFonts w:asciiTheme="minorHAnsi" w:hAnsiTheme="minorHAnsi" w:cstheme="minorHAnsi" w:hint="default"/>
        <w:b w:val="0"/>
        <w:sz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 w15:restartNumberingAfterBreak="0">
    <w:nsid w:val="313D26BE"/>
    <w:multiLevelType w:val="multilevel"/>
    <w:tmpl w:val="FF1A1D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78360955">
    <w:abstractNumId w:val="3"/>
  </w:num>
  <w:num w:numId="2" w16cid:durableId="1600791582">
    <w:abstractNumId w:val="0"/>
  </w:num>
  <w:num w:numId="3" w16cid:durableId="759330067">
    <w:abstractNumId w:val="1"/>
  </w:num>
  <w:num w:numId="4" w16cid:durableId="1408922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08"/>
    <w:rsid w:val="0000182A"/>
    <w:rsid w:val="000031F9"/>
    <w:rsid w:val="000434EF"/>
    <w:rsid w:val="001646CB"/>
    <w:rsid w:val="001761B7"/>
    <w:rsid w:val="002121EF"/>
    <w:rsid w:val="00217215"/>
    <w:rsid w:val="00254493"/>
    <w:rsid w:val="002B22E0"/>
    <w:rsid w:val="0034256E"/>
    <w:rsid w:val="003478B9"/>
    <w:rsid w:val="00361CCD"/>
    <w:rsid w:val="00381CEB"/>
    <w:rsid w:val="003E4F08"/>
    <w:rsid w:val="004540F8"/>
    <w:rsid w:val="004562DF"/>
    <w:rsid w:val="004710F9"/>
    <w:rsid w:val="004B19B8"/>
    <w:rsid w:val="004C067D"/>
    <w:rsid w:val="004C310B"/>
    <w:rsid w:val="004E5BB5"/>
    <w:rsid w:val="00515A08"/>
    <w:rsid w:val="00527411"/>
    <w:rsid w:val="005558B1"/>
    <w:rsid w:val="00581220"/>
    <w:rsid w:val="00584F12"/>
    <w:rsid w:val="005B249D"/>
    <w:rsid w:val="005D04A3"/>
    <w:rsid w:val="005F2593"/>
    <w:rsid w:val="006110CE"/>
    <w:rsid w:val="00620D04"/>
    <w:rsid w:val="00646A70"/>
    <w:rsid w:val="00655B30"/>
    <w:rsid w:val="00682D78"/>
    <w:rsid w:val="006D1C67"/>
    <w:rsid w:val="006F4944"/>
    <w:rsid w:val="00701FE5"/>
    <w:rsid w:val="00702D1D"/>
    <w:rsid w:val="00721820"/>
    <w:rsid w:val="00745B5B"/>
    <w:rsid w:val="00776BE2"/>
    <w:rsid w:val="007A04EF"/>
    <w:rsid w:val="0080111F"/>
    <w:rsid w:val="0081526E"/>
    <w:rsid w:val="00823E4F"/>
    <w:rsid w:val="00831EB8"/>
    <w:rsid w:val="008335F5"/>
    <w:rsid w:val="008A4F76"/>
    <w:rsid w:val="008B5052"/>
    <w:rsid w:val="008C58DF"/>
    <w:rsid w:val="008D6D10"/>
    <w:rsid w:val="008E15EB"/>
    <w:rsid w:val="00920757"/>
    <w:rsid w:val="00935988"/>
    <w:rsid w:val="0095135C"/>
    <w:rsid w:val="00977D7B"/>
    <w:rsid w:val="009A017A"/>
    <w:rsid w:val="009B5E50"/>
    <w:rsid w:val="00A110FD"/>
    <w:rsid w:val="00A46B3E"/>
    <w:rsid w:val="00A6207E"/>
    <w:rsid w:val="00A81AC9"/>
    <w:rsid w:val="00AB3C4D"/>
    <w:rsid w:val="00AC0CFB"/>
    <w:rsid w:val="00AD3A65"/>
    <w:rsid w:val="00AE1FE7"/>
    <w:rsid w:val="00B260A8"/>
    <w:rsid w:val="00B50273"/>
    <w:rsid w:val="00B5591C"/>
    <w:rsid w:val="00B97A4F"/>
    <w:rsid w:val="00BD0DB4"/>
    <w:rsid w:val="00BE37C4"/>
    <w:rsid w:val="00BF321B"/>
    <w:rsid w:val="00C016C3"/>
    <w:rsid w:val="00C162A7"/>
    <w:rsid w:val="00C24E60"/>
    <w:rsid w:val="00C25EA2"/>
    <w:rsid w:val="00C44C97"/>
    <w:rsid w:val="00C72D3A"/>
    <w:rsid w:val="00CB1DBD"/>
    <w:rsid w:val="00D03A38"/>
    <w:rsid w:val="00D453B5"/>
    <w:rsid w:val="00DB0171"/>
    <w:rsid w:val="00DB57E1"/>
    <w:rsid w:val="00E07FD3"/>
    <w:rsid w:val="00E245E4"/>
    <w:rsid w:val="00E341DA"/>
    <w:rsid w:val="00E74B2C"/>
    <w:rsid w:val="00EF01D9"/>
    <w:rsid w:val="00F10578"/>
    <w:rsid w:val="00F30D61"/>
    <w:rsid w:val="00F5134F"/>
    <w:rsid w:val="00F93BC6"/>
    <w:rsid w:val="00FB25A1"/>
    <w:rsid w:val="00FB4B56"/>
    <w:rsid w:val="00FC0D71"/>
    <w:rsid w:val="00FE3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29BF5"/>
  <w15:docId w15:val="{B111720D-156D-4E53-A4E8-4D7F16DF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3A"/>
    <w:qFormat/>
    <w:rsid w:val="00F10578"/>
    <w:pPr>
      <w:spacing w:line="269" w:lineRule="auto"/>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15A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5A08"/>
  </w:style>
  <w:style w:type="paragraph" w:styleId="Zpat">
    <w:name w:val="footer"/>
    <w:basedOn w:val="Normln"/>
    <w:link w:val="ZpatChar"/>
    <w:uiPriority w:val="99"/>
    <w:unhideWhenUsed/>
    <w:rsid w:val="00515A08"/>
    <w:pPr>
      <w:tabs>
        <w:tab w:val="center" w:pos="4536"/>
        <w:tab w:val="right" w:pos="9072"/>
      </w:tabs>
      <w:spacing w:after="0" w:line="240" w:lineRule="auto"/>
    </w:pPr>
  </w:style>
  <w:style w:type="character" w:customStyle="1" w:styleId="ZpatChar">
    <w:name w:val="Zápatí Char"/>
    <w:basedOn w:val="Standardnpsmoodstavce"/>
    <w:link w:val="Zpat"/>
    <w:uiPriority w:val="99"/>
    <w:rsid w:val="00515A08"/>
  </w:style>
  <w:style w:type="paragraph" w:styleId="Textbubliny">
    <w:name w:val="Balloon Text"/>
    <w:basedOn w:val="Normln"/>
    <w:link w:val="TextbublinyChar"/>
    <w:uiPriority w:val="99"/>
    <w:semiHidden/>
    <w:unhideWhenUsed/>
    <w:rsid w:val="00515A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15A08"/>
    <w:rPr>
      <w:rFonts w:ascii="Tahoma" w:hAnsi="Tahoma" w:cs="Tahoma"/>
      <w:sz w:val="16"/>
      <w:szCs w:val="16"/>
    </w:rPr>
  </w:style>
  <w:style w:type="table" w:styleId="Mkatabulky">
    <w:name w:val="Table Grid"/>
    <w:basedOn w:val="Normlntabulka"/>
    <w:uiPriority w:val="39"/>
    <w:rsid w:val="00B5591C"/>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E37C4"/>
    <w:rPr>
      <w:color w:val="0000FF" w:themeColor="hyperlink"/>
      <w:u w:val="single"/>
    </w:rPr>
  </w:style>
  <w:style w:type="character" w:styleId="Nevyeenzmnka">
    <w:name w:val="Unresolved Mention"/>
    <w:basedOn w:val="Standardnpsmoodstavce"/>
    <w:uiPriority w:val="99"/>
    <w:semiHidden/>
    <w:unhideWhenUsed/>
    <w:rsid w:val="00BE37C4"/>
    <w:rPr>
      <w:color w:val="605E5C"/>
      <w:shd w:val="clear" w:color="auto" w:fill="E1DFDD"/>
    </w:rPr>
  </w:style>
  <w:style w:type="paragraph" w:styleId="Odstavecseseznamem">
    <w:name w:val="List Paragraph"/>
    <w:basedOn w:val="Normln"/>
    <w:uiPriority w:val="34"/>
    <w:qFormat/>
    <w:rsid w:val="0000182A"/>
    <w:pPr>
      <w:ind w:left="720"/>
      <w:contextualSpacing/>
    </w:pPr>
  </w:style>
  <w:style w:type="character" w:customStyle="1" w:styleId="Nadpis2-BSChar">
    <w:name w:val="Nadpis 2 - BS Char"/>
    <w:link w:val="Nadpis2-BS"/>
    <w:locked/>
    <w:rsid w:val="0000182A"/>
    <w:rPr>
      <w:rFonts w:ascii="Calibri" w:eastAsia="Calibri" w:hAnsi="Calibri" w:cstheme="minorHAnsi"/>
      <w:sz w:val="20"/>
      <w:lang w:eastAsia="cs-CZ"/>
    </w:rPr>
  </w:style>
  <w:style w:type="paragraph" w:customStyle="1" w:styleId="Nadpis2-BS">
    <w:name w:val="Nadpis 2 - BS"/>
    <w:basedOn w:val="Odstavecseseznamem"/>
    <w:link w:val="Nadpis2-BSChar"/>
    <w:qFormat/>
    <w:rsid w:val="0000182A"/>
    <w:pPr>
      <w:snapToGrid w:val="0"/>
      <w:spacing w:after="0" w:line="288" w:lineRule="auto"/>
      <w:ind w:hanging="720"/>
      <w:jc w:val="both"/>
    </w:pPr>
    <w:rPr>
      <w:rFonts w:eastAsia="Calibri" w:cstheme="minorHAnsi"/>
      <w:sz w:val="20"/>
      <w:lang w:eastAsia="cs-CZ"/>
    </w:rPr>
  </w:style>
  <w:style w:type="character" w:styleId="Sledovanodkaz">
    <w:name w:val="FollowedHyperlink"/>
    <w:basedOn w:val="Standardnpsmoodstavce"/>
    <w:uiPriority w:val="99"/>
    <w:semiHidden/>
    <w:unhideWhenUsed/>
    <w:rsid w:val="00584F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3259">
      <w:bodyDiv w:val="1"/>
      <w:marLeft w:val="0"/>
      <w:marRight w:val="0"/>
      <w:marTop w:val="0"/>
      <w:marBottom w:val="0"/>
      <w:divBdr>
        <w:top w:val="none" w:sz="0" w:space="0" w:color="auto"/>
        <w:left w:val="none" w:sz="0" w:space="0" w:color="auto"/>
        <w:bottom w:val="none" w:sz="0" w:space="0" w:color="auto"/>
        <w:right w:val="none" w:sz="0" w:space="0" w:color="auto"/>
      </w:divBdr>
    </w:div>
    <w:div w:id="151980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1385</Words>
  <Characters>8175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Rubišar</dc:creator>
  <cp:lastModifiedBy>Alice Přečková</cp:lastModifiedBy>
  <cp:revision>3</cp:revision>
  <cp:lastPrinted>2022-12-15T08:40:00Z</cp:lastPrinted>
  <dcterms:created xsi:type="dcterms:W3CDTF">2025-04-23T11:19:00Z</dcterms:created>
  <dcterms:modified xsi:type="dcterms:W3CDTF">2025-04-23T11:23:00Z</dcterms:modified>
</cp:coreProperties>
</file>