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34C4" w14:textId="77777777" w:rsidR="00C70A93" w:rsidRDefault="00C70A93" w:rsidP="00755063">
      <w:pPr>
        <w:pStyle w:val="Nadpis1"/>
        <w:shd w:val="clear" w:color="auto" w:fill="C6D9F1"/>
        <w:tabs>
          <w:tab w:val="clear" w:pos="7371"/>
        </w:tabs>
        <w:spacing w:before="120" w:after="240"/>
        <w:rPr>
          <w:rFonts w:ascii="Calibri" w:hAnsi="Calibri" w:cs="Calibri"/>
          <w:caps/>
          <w:color w:val="000000"/>
        </w:rPr>
      </w:pPr>
    </w:p>
    <w:p w14:paraId="01BD1025" w14:textId="16CA6CB6" w:rsidR="00B8383C" w:rsidRPr="00755063" w:rsidRDefault="00B8383C" w:rsidP="00755063">
      <w:pPr>
        <w:pStyle w:val="Nadpis1"/>
        <w:shd w:val="clear" w:color="auto" w:fill="C6D9F1"/>
        <w:tabs>
          <w:tab w:val="clear" w:pos="7371"/>
        </w:tabs>
        <w:spacing w:before="120" w:after="240"/>
        <w:rPr>
          <w:rFonts w:ascii="Calibri" w:hAnsi="Calibri" w:cs="Calibri"/>
          <w:caps/>
          <w:color w:val="000000"/>
        </w:rPr>
      </w:pPr>
      <w:r w:rsidRPr="00755063">
        <w:rPr>
          <w:rFonts w:ascii="Calibri" w:hAnsi="Calibri" w:cs="Calibri"/>
          <w:caps/>
          <w:color w:val="000000"/>
        </w:rPr>
        <w:t>OBCHODNÍ A JINÉ SMLUVNÍ PODMÍNKY</w:t>
      </w:r>
    </w:p>
    <w:p w14:paraId="4D2119EE" w14:textId="36307828" w:rsidR="00B8383C" w:rsidRPr="00755063" w:rsidRDefault="00B8383C" w:rsidP="004717A3">
      <w:pPr>
        <w:pBdr>
          <w:bottom w:val="single" w:sz="12" w:space="1" w:color="auto"/>
        </w:pBdr>
        <w:spacing w:line="300" w:lineRule="exact"/>
        <w:jc w:val="center"/>
        <w:rPr>
          <w:rFonts w:ascii="Calibri" w:hAnsi="Calibri" w:cs="Calibri"/>
          <w:sz w:val="28"/>
          <w:szCs w:val="28"/>
        </w:rPr>
      </w:pPr>
      <w:r w:rsidRPr="00755063">
        <w:rPr>
          <w:rFonts w:ascii="Calibri" w:hAnsi="Calibri" w:cs="Calibri"/>
          <w:sz w:val="28"/>
          <w:szCs w:val="28"/>
        </w:rPr>
        <w:t xml:space="preserve">Pro veřejnou zakázku malého rozsahu </w:t>
      </w:r>
      <w:bookmarkStart w:id="0" w:name="_Hlk103583780"/>
      <w:r w:rsidR="002967FC" w:rsidRPr="002967FC">
        <w:rPr>
          <w:rFonts w:ascii="Calibri" w:hAnsi="Calibri" w:cs="Calibri"/>
          <w:b/>
          <w:bCs/>
          <w:sz w:val="28"/>
          <w:szCs w:val="28"/>
        </w:rPr>
        <w:t>„Rekonstrukc</w:t>
      </w:r>
      <w:r w:rsidR="00324117">
        <w:rPr>
          <w:rFonts w:ascii="Calibri" w:hAnsi="Calibri" w:cs="Calibri"/>
          <w:b/>
          <w:bCs/>
          <w:sz w:val="28"/>
          <w:szCs w:val="28"/>
        </w:rPr>
        <w:t>e soc. zařízení v MŠ Přerov, U t</w:t>
      </w:r>
      <w:r w:rsidR="002967FC" w:rsidRPr="002967FC">
        <w:rPr>
          <w:rFonts w:ascii="Calibri" w:hAnsi="Calibri" w:cs="Calibri"/>
          <w:b/>
          <w:bCs/>
          <w:sz w:val="28"/>
          <w:szCs w:val="28"/>
        </w:rPr>
        <w:t>enisu 2.“</w:t>
      </w:r>
      <w:r w:rsidR="002967FC" w:rsidRPr="002967FC">
        <w:rPr>
          <w:rFonts w:ascii="Calibri" w:hAnsi="Calibri" w:cs="Calibri"/>
          <w:sz w:val="28"/>
          <w:szCs w:val="28"/>
        </w:rPr>
        <w:t xml:space="preserve">   </w:t>
      </w:r>
      <w:r w:rsidR="00532E99">
        <w:rPr>
          <w:rFonts w:ascii="Calibri" w:hAnsi="Calibri" w:cs="Calibri"/>
          <w:b/>
          <w:bCs/>
          <w:sz w:val="28"/>
          <w:szCs w:val="28"/>
        </w:rPr>
        <w:t xml:space="preserve"> </w:t>
      </w:r>
      <w:bookmarkEnd w:id="0"/>
    </w:p>
    <w:p w14:paraId="09ECAC0A" w14:textId="77777777" w:rsidR="00B8383C" w:rsidRPr="00755063" w:rsidRDefault="00B8383C" w:rsidP="004717A3">
      <w:pPr>
        <w:pStyle w:val="StyllnekPed30b"/>
        <w:numPr>
          <w:ilvl w:val="0"/>
          <w:numId w:val="0"/>
        </w:numPr>
        <w:tabs>
          <w:tab w:val="left" w:pos="708"/>
        </w:tabs>
        <w:spacing w:before="360" w:line="300" w:lineRule="exact"/>
        <w:jc w:val="both"/>
        <w:rPr>
          <w:rFonts w:ascii="Calibri" w:hAnsi="Calibri" w:cs="Calibri"/>
          <w:b w:val="0"/>
          <w:bCs w:val="0"/>
          <w:color w:val="auto"/>
          <w:sz w:val="24"/>
          <w:szCs w:val="24"/>
        </w:rPr>
      </w:pPr>
      <w:r w:rsidRPr="00755063">
        <w:rPr>
          <w:rFonts w:ascii="Calibri" w:hAnsi="Calibri" w:cs="Calibri"/>
          <w:color w:val="auto"/>
        </w:rPr>
        <w:t xml:space="preserve">Preambule:  </w:t>
      </w:r>
    </w:p>
    <w:p w14:paraId="5790A751" w14:textId="77777777" w:rsidR="00B8383C" w:rsidRPr="00E84A7B" w:rsidRDefault="00B8383C" w:rsidP="004717A3">
      <w:pPr>
        <w:spacing w:line="300" w:lineRule="exact"/>
        <w:jc w:val="both"/>
        <w:rPr>
          <w:rFonts w:ascii="Calibri" w:hAnsi="Calibri" w:cs="Calibri"/>
        </w:rPr>
      </w:pPr>
      <w:r w:rsidRPr="00E84A7B">
        <w:rPr>
          <w:rFonts w:ascii="Calibri" w:hAnsi="Calibri" w:cs="Calibri"/>
        </w:rPr>
        <w:t>Tyto obchodní a jiné smluvní podmínky jsou vypracovány ve formě a struktuře závazného vzoru „Smlouvy o </w:t>
      </w:r>
      <w:r>
        <w:rPr>
          <w:rFonts w:ascii="Calibri" w:hAnsi="Calibri" w:cs="Calibri"/>
        </w:rPr>
        <w:t>dílo</w:t>
      </w:r>
      <w:r w:rsidRPr="00E84A7B">
        <w:rPr>
          <w:rFonts w:ascii="Calibri" w:hAnsi="Calibri" w:cs="Calibri"/>
        </w:rPr>
        <w:t>“</w:t>
      </w:r>
      <w:r>
        <w:rPr>
          <w:rFonts w:ascii="Calibri" w:hAnsi="Calibri" w:cs="Calibri"/>
        </w:rPr>
        <w:t xml:space="preserve"> k výše uvedené veřejné zakázce</w:t>
      </w:r>
      <w:r w:rsidRPr="00E84A7B">
        <w:rPr>
          <w:rFonts w:ascii="Calibri" w:hAnsi="Calibri" w:cs="Calibri"/>
        </w:rPr>
        <w:t>.</w:t>
      </w:r>
    </w:p>
    <w:p w14:paraId="636FA44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4CFEB13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Dodavatel je povinen zcela respektovat obchodní a jiné smluvní podmínky zadavatele.</w:t>
      </w:r>
    </w:p>
    <w:p w14:paraId="61E1F2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34100A2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Účastník výběrového řízení akceptaci obchodních a jiných smluvních podmínek prokáže předložením doplněné a podepsané vzorové smlouvy ve své nabídce.</w:t>
      </w:r>
    </w:p>
    <w:p w14:paraId="666373A8"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1058D1E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 xml:space="preserve">Účastník výběrového řízení do vzoru smlouvy doplní výhradně údaje nezbytné pro vznik smlouvy (zejména vlastní identifikační údaje, nabídkovou cenu a popřípadě další požadované údaje). </w:t>
      </w:r>
    </w:p>
    <w:p w14:paraId="3A79EEB3"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72C72A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Vzorová smlouva bude ze strany účastníka výběrového řízení podepsána statutárním orgánem nebo osobou příslušně zmocněnou; originál zmocnění musí být v takovém případě součástí nabídky účastníka.</w:t>
      </w:r>
    </w:p>
    <w:p w14:paraId="5DA563E7" w14:textId="77777777" w:rsidR="00B8383C" w:rsidRDefault="00B8383C" w:rsidP="004717A3">
      <w:pPr>
        <w:pStyle w:val="StyllnekPed30b"/>
        <w:numPr>
          <w:ilvl w:val="0"/>
          <w:numId w:val="0"/>
        </w:numPr>
        <w:tabs>
          <w:tab w:val="left" w:pos="708"/>
        </w:tabs>
        <w:spacing w:line="300" w:lineRule="exact"/>
        <w:jc w:val="both"/>
        <w:rPr>
          <w:rFonts w:ascii="Arial" w:hAnsi="Arial" w:cs="Arial"/>
          <w:b w:val="0"/>
          <w:bCs w:val="0"/>
          <w:color w:val="auto"/>
          <w:sz w:val="24"/>
          <w:szCs w:val="24"/>
        </w:rPr>
      </w:pPr>
      <w:r>
        <w:rPr>
          <w:rFonts w:ascii="Arial" w:hAnsi="Arial" w:cs="Arial"/>
          <w:b w:val="0"/>
          <w:bCs w:val="0"/>
          <w:color w:val="auto"/>
          <w:sz w:val="24"/>
          <w:szCs w:val="24"/>
        </w:rPr>
        <w:br/>
      </w:r>
    </w:p>
    <w:p w14:paraId="2CF688D5" w14:textId="77777777" w:rsidR="00B8383C" w:rsidRDefault="00B8383C" w:rsidP="004717A3">
      <w:pPr>
        <w:spacing w:line="300" w:lineRule="exact"/>
        <w:rPr>
          <w:rFonts w:ascii="Arial" w:hAnsi="Arial" w:cs="Arial"/>
        </w:rPr>
      </w:pPr>
      <w:r>
        <w:rPr>
          <w:rFonts w:ascii="Arial" w:hAnsi="Arial" w:cs="Arial"/>
          <w:b/>
          <w:bCs/>
        </w:rPr>
        <w:br w:type="page"/>
      </w:r>
    </w:p>
    <w:p w14:paraId="08EC2D26" w14:textId="77777777" w:rsidR="00B8383C" w:rsidRPr="003B7299" w:rsidRDefault="00B8383C" w:rsidP="004717A3">
      <w:pPr>
        <w:pStyle w:val="Podnadpis"/>
        <w:spacing w:line="300" w:lineRule="exact"/>
        <w:rPr>
          <w:rFonts w:ascii="Calibri" w:hAnsi="Calibri" w:cs="Calibri"/>
          <w:caps/>
        </w:rPr>
      </w:pPr>
      <w:r w:rsidRPr="003B7299">
        <w:rPr>
          <w:rFonts w:ascii="Calibri" w:hAnsi="Calibri" w:cs="Calibri"/>
          <w:caps/>
        </w:rPr>
        <w:lastRenderedPageBreak/>
        <w:t>Smlouva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uzavřená podle ust.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3CE0AEF1" w14:textId="33C27D20"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 xml:space="preserve">Číslo smlouvy objednatele: </w:t>
      </w:r>
      <w:r w:rsidR="001D1869">
        <w:rPr>
          <w:rFonts w:ascii="Calibri" w:hAnsi="Calibri" w:cs="Calibri"/>
        </w:rPr>
        <w:t>01/2025</w:t>
      </w:r>
    </w:p>
    <w:p w14:paraId="12A432A3" w14:textId="3CCD870B"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w:t>
      </w:r>
      <w:r w:rsidR="001D1869">
        <w:rPr>
          <w:rFonts w:ascii="Calibri" w:hAnsi="Calibri" w:cs="Calibri"/>
        </w:rPr>
        <w:t xml:space="preserve"> smlouvy zhotovitele: 06</w:t>
      </w:r>
      <w:r w:rsidR="00AF0BE6">
        <w:rPr>
          <w:rFonts w:ascii="Calibri" w:hAnsi="Calibri" w:cs="Calibri"/>
        </w:rPr>
        <w:t>/04/2025</w:t>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1AA32983" w:rsidR="00B8383C" w:rsidRPr="003B7299" w:rsidRDefault="00AF0BE6" w:rsidP="004717A3">
      <w:pPr>
        <w:numPr>
          <w:ilvl w:val="0"/>
          <w:numId w:val="23"/>
        </w:numPr>
        <w:tabs>
          <w:tab w:val="clear" w:pos="720"/>
          <w:tab w:val="num" w:pos="360"/>
        </w:tabs>
        <w:spacing w:before="240" w:line="300" w:lineRule="exact"/>
        <w:ind w:hanging="720"/>
        <w:jc w:val="both"/>
        <w:rPr>
          <w:rFonts w:ascii="Calibri" w:hAnsi="Calibri" w:cs="Calibri"/>
          <w:b/>
          <w:bCs/>
        </w:rPr>
      </w:pPr>
      <w:r>
        <w:rPr>
          <w:rFonts w:ascii="Calibri" w:hAnsi="Calibri" w:cs="Calibri"/>
          <w:b/>
          <w:bCs/>
        </w:rPr>
        <w:t xml:space="preserve">Objednatel:                       </w:t>
      </w:r>
      <w:r w:rsidR="00AF5457">
        <w:rPr>
          <w:rFonts w:ascii="Calibri" w:hAnsi="Calibri" w:cs="Calibri"/>
          <w:b/>
          <w:bCs/>
        </w:rPr>
        <w:t>Mat</w:t>
      </w:r>
      <w:r w:rsidR="00BD32E9">
        <w:rPr>
          <w:rFonts w:ascii="Calibri" w:hAnsi="Calibri" w:cs="Calibri"/>
          <w:b/>
          <w:bCs/>
        </w:rPr>
        <w:t xml:space="preserve">eřská škola </w:t>
      </w:r>
      <w:r>
        <w:rPr>
          <w:rFonts w:ascii="Calibri" w:hAnsi="Calibri" w:cs="Calibri"/>
          <w:b/>
          <w:bCs/>
        </w:rPr>
        <w:t>U tenisu 170/2, Přerov</w:t>
      </w:r>
    </w:p>
    <w:p w14:paraId="4F6021C5" w14:textId="0DCC5CCB"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76084E">
        <w:rPr>
          <w:rFonts w:ascii="Calibri" w:hAnsi="Calibri" w:cs="Calibri"/>
        </w:rPr>
        <w:t xml:space="preserve">U Tenisu </w:t>
      </w:r>
      <w:r w:rsidR="00A03003">
        <w:rPr>
          <w:rFonts w:ascii="Calibri" w:hAnsi="Calibri" w:cs="Calibri"/>
        </w:rPr>
        <w:t>170/2</w:t>
      </w:r>
      <w:r w:rsidR="001C7C6C">
        <w:rPr>
          <w:rFonts w:ascii="Calibri" w:hAnsi="Calibri" w:cs="Calibri"/>
        </w:rPr>
        <w:t xml:space="preserve"> Př</w:t>
      </w:r>
      <w:r w:rsidRPr="004C567B">
        <w:rPr>
          <w:rFonts w:ascii="Calibri" w:hAnsi="Calibri" w:cs="Calibri"/>
        </w:rPr>
        <w:t>erov I-Město, 750 02 Přerov 2</w:t>
      </w:r>
    </w:p>
    <w:p w14:paraId="55BA928A" w14:textId="46E9AE85" w:rsidR="004C0B33" w:rsidRPr="004C567B" w:rsidRDefault="00B8383C" w:rsidP="004C0B33">
      <w:pPr>
        <w:numPr>
          <w:ilvl w:val="12"/>
          <w:numId w:val="0"/>
        </w:numPr>
        <w:tabs>
          <w:tab w:val="num" w:pos="360"/>
          <w:tab w:val="left" w:pos="2977"/>
        </w:tabs>
        <w:spacing w:line="300" w:lineRule="exact"/>
        <w:ind w:left="2970" w:hanging="2610"/>
        <w:jc w:val="both"/>
        <w:rPr>
          <w:rFonts w:ascii="Calibri" w:hAnsi="Calibri" w:cs="Calibri"/>
        </w:rPr>
      </w:pPr>
      <w:r w:rsidRPr="004C567B">
        <w:rPr>
          <w:rFonts w:ascii="Calibri" w:hAnsi="Calibri" w:cs="Calibri"/>
        </w:rPr>
        <w:t>Zastoupené:</w:t>
      </w:r>
      <w:r w:rsidRPr="004C567B">
        <w:rPr>
          <w:rFonts w:ascii="Calibri" w:hAnsi="Calibri" w:cs="Calibri"/>
        </w:rPr>
        <w:tab/>
      </w:r>
      <w:r w:rsidR="00AF0BE6">
        <w:rPr>
          <w:rFonts w:ascii="Calibri" w:hAnsi="Calibri" w:cs="Calibri"/>
        </w:rPr>
        <w:t>Bc. Michaelou Gálíčkovou</w:t>
      </w:r>
      <w:r w:rsidR="00FF1799" w:rsidRPr="004C567B">
        <w:rPr>
          <w:rFonts w:ascii="Calibri" w:hAnsi="Calibri" w:cs="Calibri"/>
        </w:rPr>
        <w:t xml:space="preserve"> </w:t>
      </w:r>
      <w:r w:rsidR="0096572B" w:rsidRPr="004C567B">
        <w:rPr>
          <w:rFonts w:ascii="Calibri" w:hAnsi="Calibri" w:cs="Calibri"/>
        </w:rPr>
        <w:t>–</w:t>
      </w:r>
      <w:r w:rsidR="00FF1799" w:rsidRPr="004C567B">
        <w:rPr>
          <w:rFonts w:ascii="Calibri" w:hAnsi="Calibri" w:cs="Calibri"/>
        </w:rPr>
        <w:t xml:space="preserve"> ředitelk</w:t>
      </w:r>
      <w:r w:rsidR="00AF0BE6">
        <w:rPr>
          <w:rFonts w:ascii="Calibri" w:hAnsi="Calibri" w:cs="Calibri"/>
        </w:rPr>
        <w:t>ou</w:t>
      </w:r>
      <w:r w:rsidR="0096572B" w:rsidRPr="004C567B">
        <w:rPr>
          <w:rFonts w:ascii="Calibri" w:hAnsi="Calibri" w:cs="Calibri"/>
        </w:rPr>
        <w:t xml:space="preserve"> </w:t>
      </w:r>
      <w:r w:rsidR="00FF1799" w:rsidRPr="004C567B">
        <w:rPr>
          <w:rFonts w:ascii="Calibri" w:hAnsi="Calibri" w:cs="Calibri"/>
        </w:rPr>
        <w:t xml:space="preserve">MŠ </w:t>
      </w:r>
    </w:p>
    <w:p w14:paraId="2C554042" w14:textId="4FE68927"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0D372F" w:rsidRPr="004C567B">
        <w:rPr>
          <w:rFonts w:ascii="Calibri" w:hAnsi="Calibri" w:cs="Calibri"/>
        </w:rPr>
        <w:t>6</w:t>
      </w:r>
      <w:r w:rsidR="008D6B27">
        <w:rPr>
          <w:rFonts w:ascii="Calibri" w:hAnsi="Calibri" w:cs="Calibri"/>
        </w:rPr>
        <w:t>07</w:t>
      </w:r>
      <w:r w:rsidR="00EC31B9">
        <w:rPr>
          <w:rFonts w:ascii="Calibri" w:hAnsi="Calibri" w:cs="Calibri"/>
        </w:rPr>
        <w:t xml:space="preserve"> </w:t>
      </w:r>
      <w:r w:rsidR="008D6B27">
        <w:rPr>
          <w:rFonts w:ascii="Calibri" w:hAnsi="Calibri" w:cs="Calibri"/>
        </w:rPr>
        <w:t>82</w:t>
      </w:r>
      <w:r w:rsidR="00EC31B9">
        <w:rPr>
          <w:rFonts w:ascii="Calibri" w:hAnsi="Calibri" w:cs="Calibri"/>
        </w:rPr>
        <w:t xml:space="preserve"> </w:t>
      </w:r>
      <w:r w:rsidR="008D6B27">
        <w:rPr>
          <w:rFonts w:ascii="Calibri" w:hAnsi="Calibri" w:cs="Calibri"/>
        </w:rPr>
        <w:t>200</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6E463AC8" w:rsidR="00897712" w:rsidRPr="00DA3098" w:rsidRDefault="00B8383C" w:rsidP="00897712">
      <w:pPr>
        <w:numPr>
          <w:ilvl w:val="12"/>
          <w:numId w:val="0"/>
        </w:numPr>
        <w:tabs>
          <w:tab w:val="num" w:pos="360"/>
          <w:tab w:val="left" w:pos="2977"/>
        </w:tabs>
        <w:spacing w:line="300" w:lineRule="exact"/>
        <w:ind w:left="426" w:hanging="66"/>
        <w:jc w:val="both"/>
        <w:rPr>
          <w:rFonts w:ascii="Calibri" w:hAnsi="Calibri" w:cs="Calibri"/>
        </w:rPr>
      </w:pPr>
      <w:r w:rsidRPr="00DA3098">
        <w:rPr>
          <w:rFonts w:ascii="Calibri" w:hAnsi="Calibri" w:cs="Calibri"/>
        </w:rPr>
        <w:t xml:space="preserve">Bankovní spojení: </w:t>
      </w:r>
      <w:r w:rsidRPr="00DA3098">
        <w:rPr>
          <w:rFonts w:ascii="Calibri" w:hAnsi="Calibri" w:cs="Calibri"/>
        </w:rPr>
        <w:tab/>
      </w:r>
      <w:r w:rsidR="004E78EC" w:rsidRPr="00DA3098">
        <w:rPr>
          <w:rFonts w:ascii="Calibri" w:hAnsi="Calibri" w:cs="Calibri"/>
        </w:rPr>
        <w:t>Česká spořitelna a.s</w:t>
      </w:r>
      <w:r w:rsidR="00BD209E" w:rsidRPr="00DA3098">
        <w:rPr>
          <w:rFonts w:ascii="Calibri" w:hAnsi="Calibri" w:cs="Calibri"/>
        </w:rPr>
        <w:t>., pobočka Přerov</w:t>
      </w:r>
    </w:p>
    <w:p w14:paraId="1332C76A" w14:textId="4A9BFC3C"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DA3098">
        <w:rPr>
          <w:rFonts w:ascii="Calibri" w:hAnsi="Calibri" w:cs="Calibri"/>
          <w:color w:val="000000"/>
        </w:rPr>
        <w:t xml:space="preserve">Číslo </w:t>
      </w:r>
      <w:r w:rsidR="00165A91" w:rsidRPr="00DA3098">
        <w:rPr>
          <w:rFonts w:ascii="Calibri" w:hAnsi="Calibri" w:cs="Calibri"/>
          <w:color w:val="000000"/>
        </w:rPr>
        <w:t>účtu</w:t>
      </w:r>
      <w:r w:rsidRPr="00DA3098">
        <w:rPr>
          <w:rFonts w:ascii="Calibri" w:hAnsi="Calibri" w:cs="Calibri"/>
          <w:color w:val="000000"/>
        </w:rPr>
        <w:t xml:space="preserve">: </w:t>
      </w:r>
      <w:r w:rsidR="00C248BF" w:rsidRPr="00DA3098">
        <w:rPr>
          <w:rFonts w:ascii="Calibri" w:hAnsi="Calibri" w:cs="Calibri"/>
          <w:color w:val="000000"/>
        </w:rPr>
        <w:t xml:space="preserve">     </w:t>
      </w:r>
      <w:r w:rsidR="00324117">
        <w:rPr>
          <w:rFonts w:ascii="Calibri" w:hAnsi="Calibri" w:cs="Calibri"/>
          <w:color w:val="000000"/>
        </w:rPr>
        <w:t xml:space="preserve">               </w:t>
      </w:r>
      <w:r w:rsidR="00165A91" w:rsidRPr="00DA3098">
        <w:rPr>
          <w:rFonts w:ascii="Calibri" w:hAnsi="Calibri" w:cs="Calibri"/>
          <w:color w:val="000000"/>
        </w:rPr>
        <w:t xml:space="preserve">     </w:t>
      </w:r>
      <w:r w:rsidR="00BD209E" w:rsidRPr="00DA3098">
        <w:rPr>
          <w:rFonts w:ascii="Calibri" w:hAnsi="Calibri" w:cs="Calibri"/>
          <w:color w:val="000000"/>
        </w:rPr>
        <w:t>188</w:t>
      </w:r>
      <w:r w:rsidR="008D6B27">
        <w:rPr>
          <w:rFonts w:ascii="Calibri" w:hAnsi="Calibri" w:cs="Calibri"/>
          <w:color w:val="000000"/>
        </w:rPr>
        <w:t>1774309</w:t>
      </w:r>
      <w:r w:rsidR="00DA3098" w:rsidRPr="00DA3098">
        <w:rPr>
          <w:rFonts w:ascii="Calibri" w:hAnsi="Calibri" w:cs="Calibri"/>
          <w:color w:val="000000"/>
        </w:rPr>
        <w:t>/0800</w:t>
      </w:r>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7AD6B60D" w:rsidR="003B6705" w:rsidRPr="003B6705" w:rsidRDefault="00B15551"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Pr>
          <w:rFonts w:asciiTheme="minorHAnsi" w:hAnsiTheme="minorHAnsi" w:cstheme="minorHAnsi"/>
          <w:color w:val="000000"/>
        </w:rPr>
        <w:t>xxxxx</w:t>
      </w:r>
    </w:p>
    <w:p w14:paraId="6BE13266" w14:textId="7E34286F" w:rsidR="003B6705" w:rsidRPr="006F4166" w:rsidRDefault="003B6705"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sidRPr="008C6A6F">
        <w:rPr>
          <w:rFonts w:asciiTheme="minorHAnsi" w:hAnsiTheme="minorHAnsi" w:cstheme="minorHAnsi"/>
          <w:color w:val="000000"/>
        </w:rPr>
        <w:t xml:space="preserve">tel. </w:t>
      </w:r>
      <w:r w:rsidR="00B15551">
        <w:rPr>
          <w:rFonts w:asciiTheme="minorHAnsi" w:hAnsiTheme="minorHAnsi" w:cstheme="minorHAnsi"/>
          <w:color w:val="000000"/>
        </w:rPr>
        <w:t>xxxxx</w:t>
      </w:r>
      <w:r w:rsidRPr="008C6A6F">
        <w:rPr>
          <w:rFonts w:asciiTheme="minorHAnsi" w:hAnsiTheme="minorHAnsi" w:cstheme="minorHAnsi"/>
          <w:color w:val="000000"/>
        </w:rPr>
        <w:t xml:space="preserve">, </w:t>
      </w:r>
      <w:r w:rsidRPr="003B6705">
        <w:rPr>
          <w:rFonts w:asciiTheme="minorHAnsi" w:hAnsiTheme="minorHAnsi" w:cstheme="minorHAnsi"/>
          <w:color w:val="000000"/>
        </w:rPr>
        <w:t xml:space="preserve">mobil: </w:t>
      </w:r>
      <w:r w:rsidR="00B15551">
        <w:rPr>
          <w:rFonts w:asciiTheme="minorHAnsi" w:hAnsiTheme="minorHAnsi" w:cstheme="minorHAnsi"/>
          <w:color w:val="000000"/>
        </w:rPr>
        <w:t>xxxxxx</w:t>
      </w:r>
      <w:r w:rsidRPr="003B6705">
        <w:rPr>
          <w:rFonts w:asciiTheme="minorHAnsi" w:hAnsiTheme="minorHAnsi" w:cstheme="minorHAnsi"/>
          <w:color w:val="000000"/>
        </w:rPr>
        <w:t xml:space="preserve">, </w:t>
      </w:r>
      <w:r w:rsidRPr="008C6A6F">
        <w:rPr>
          <w:rFonts w:asciiTheme="minorHAnsi" w:hAnsiTheme="minorHAnsi" w:cstheme="minorHAnsi"/>
          <w:color w:val="000000"/>
        </w:rPr>
        <w:t xml:space="preserve">e-mail: </w:t>
      </w:r>
      <w:r w:rsidR="00B15551">
        <w:rPr>
          <w:rFonts w:asciiTheme="minorHAnsi" w:hAnsiTheme="minorHAnsi" w:cstheme="minorHAnsi"/>
        </w:rPr>
        <w:t>xxxxxx</w:t>
      </w:r>
    </w:p>
    <w:p w14:paraId="19C07DE3" w14:textId="793AE3E1" w:rsidR="00B8383C" w:rsidRPr="0060487B" w:rsidRDefault="00B8383C"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57F0E811" w:rsidR="00B8383C" w:rsidRPr="003B7299" w:rsidRDefault="00AF0BE6" w:rsidP="004717A3">
      <w:pPr>
        <w:numPr>
          <w:ilvl w:val="0"/>
          <w:numId w:val="23"/>
        </w:numPr>
        <w:tabs>
          <w:tab w:val="clear" w:pos="720"/>
          <w:tab w:val="num" w:pos="360"/>
        </w:tabs>
        <w:spacing w:before="240" w:line="300" w:lineRule="exact"/>
        <w:ind w:hanging="720"/>
        <w:jc w:val="both"/>
        <w:rPr>
          <w:rFonts w:ascii="Calibri" w:hAnsi="Calibri" w:cs="Calibri"/>
        </w:rPr>
      </w:pPr>
      <w:r>
        <w:rPr>
          <w:rFonts w:ascii="Calibri" w:hAnsi="Calibri" w:cs="Calibri"/>
          <w:b/>
          <w:bCs/>
        </w:rPr>
        <w:t>Zhotovitel:                         BJM Přerov s.r.o.</w:t>
      </w:r>
      <w:r w:rsidR="00B8383C" w:rsidRPr="003B7299">
        <w:rPr>
          <w:rFonts w:ascii="Calibri" w:hAnsi="Calibri" w:cs="Calibri"/>
          <w:b/>
          <w:bCs/>
        </w:rPr>
        <w:tab/>
      </w:r>
      <w:r w:rsidR="00B8383C" w:rsidRPr="003B7299">
        <w:rPr>
          <w:rFonts w:ascii="Calibri" w:hAnsi="Calibri" w:cs="Calibri"/>
          <w:b/>
          <w:bCs/>
        </w:rPr>
        <w:tab/>
        <w:t xml:space="preserve">  </w:t>
      </w:r>
    </w:p>
    <w:p w14:paraId="4CF33B1B" w14:textId="4AD44648"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00AF0BE6">
        <w:rPr>
          <w:rFonts w:ascii="Calibri" w:hAnsi="Calibri" w:cs="Calibri"/>
        </w:rPr>
        <w:t>Polní 2818/7, 750 02 Přerov</w:t>
      </w:r>
    </w:p>
    <w:p w14:paraId="2A2F5C38"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p>
    <w:p w14:paraId="2D7C82DB" w14:textId="0AB3A2A8" w:rsidR="00DA0B0E"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sidR="00AF0BE6">
        <w:rPr>
          <w:rFonts w:ascii="Calibri" w:hAnsi="Calibri" w:cs="Calibri"/>
        </w:rPr>
        <w:t>Ing. Janalíkem Pavlem, jednatelem společnosti</w:t>
      </w:r>
    </w:p>
    <w:p w14:paraId="4E1E582B" w14:textId="612F60AB"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sidR="00AF0BE6">
        <w:rPr>
          <w:rFonts w:ascii="Calibri" w:hAnsi="Calibri" w:cs="Calibri"/>
        </w:rPr>
        <w:t>Ing. Janalíkem Pavlem, jednatelem společnosti</w:t>
      </w:r>
    </w:p>
    <w:p w14:paraId="7D293778" w14:textId="719C75FC"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sidR="00AF0BE6">
        <w:rPr>
          <w:rFonts w:ascii="Calibri" w:hAnsi="Calibri" w:cs="Calibri"/>
        </w:rPr>
        <w:t>Ing. Janalíkem Pavlem, jednatelem společnosti</w:t>
      </w:r>
    </w:p>
    <w:p w14:paraId="3141EC3B" w14:textId="1C7AE2FD"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sidR="00AF0BE6">
        <w:rPr>
          <w:rFonts w:ascii="Calibri" w:hAnsi="Calibri" w:cs="Calibri"/>
        </w:rPr>
        <w:t>25865021</w:t>
      </w:r>
    </w:p>
    <w:p w14:paraId="4910742A" w14:textId="56C4C8CE"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00AF0BE6">
        <w:rPr>
          <w:rFonts w:ascii="Calibri" w:hAnsi="Calibri" w:cs="Calibri"/>
        </w:rPr>
        <w:t>CZ25865021</w:t>
      </w:r>
    </w:p>
    <w:p w14:paraId="17455C35" w14:textId="4A38C83D"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r w:rsidR="00AF0BE6">
        <w:rPr>
          <w:rFonts w:ascii="Calibri" w:hAnsi="Calibri" w:cs="Calibri"/>
        </w:rPr>
        <w:t>ČSOB Přerov a.s.</w:t>
      </w:r>
    </w:p>
    <w:p w14:paraId="5AEF14C6" w14:textId="3D015986"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r w:rsidR="00AF0BE6">
        <w:rPr>
          <w:rFonts w:ascii="Calibri" w:hAnsi="Calibri" w:cs="Calibri"/>
        </w:rPr>
        <w:t>168300568/0300</w:t>
      </w:r>
    </w:p>
    <w:p w14:paraId="20FCE0A0" w14:textId="19B331BF"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sidR="00AF0BE6">
        <w:rPr>
          <w:rFonts w:ascii="Calibri" w:hAnsi="Calibri" w:cs="Calibri"/>
        </w:rPr>
        <w:t>Ostravě, oddíl C</w:t>
      </w:r>
      <w:r w:rsidRPr="003B7299">
        <w:rPr>
          <w:rFonts w:ascii="Calibri" w:hAnsi="Calibri" w:cs="Calibri"/>
        </w:rPr>
        <w:t xml:space="preserve">, vložka </w:t>
      </w:r>
      <w:r w:rsidR="00AF0BE6">
        <w:rPr>
          <w:rFonts w:ascii="Calibri" w:hAnsi="Calibri" w:cs="Calibri"/>
        </w:rPr>
        <w:t>23305</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7009A24A" w14:textId="44E2A0A7" w:rsidR="00B8383C" w:rsidRPr="003B7299" w:rsidRDefault="00AF0BE6" w:rsidP="004717A3">
      <w:pPr>
        <w:pStyle w:val="dajeOSmluvnStran"/>
        <w:numPr>
          <w:ilvl w:val="0"/>
          <w:numId w:val="0"/>
        </w:numPr>
        <w:tabs>
          <w:tab w:val="left" w:pos="360"/>
          <w:tab w:val="left" w:pos="2268"/>
        </w:tabs>
        <w:spacing w:before="60" w:line="300" w:lineRule="exact"/>
        <w:ind w:left="357"/>
        <w:rPr>
          <w:rFonts w:ascii="Calibri" w:hAnsi="Calibri" w:cs="Calibri"/>
        </w:rPr>
      </w:pPr>
      <w:r>
        <w:rPr>
          <w:rFonts w:ascii="Calibri" w:hAnsi="Calibri" w:cs="Calibri"/>
        </w:rPr>
        <w:t>Ing. Janalíkem Pavlem, jednatelem společnosti</w:t>
      </w:r>
    </w:p>
    <w:p w14:paraId="3CA3E313" w14:textId="77777777" w:rsidR="00B8383C" w:rsidRPr="003B7299" w:rsidRDefault="00B8383C" w:rsidP="004717A3">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„zhotovitel“)</w:t>
      </w:r>
    </w:p>
    <w:p w14:paraId="03CDFEA3" w14:textId="1E507085" w:rsidR="00EF6D67" w:rsidRDefault="00EF6D67" w:rsidP="004717A3">
      <w:pPr>
        <w:pStyle w:val="Smlouva2"/>
        <w:spacing w:before="360" w:line="300" w:lineRule="exact"/>
        <w:rPr>
          <w:rFonts w:ascii="Calibri" w:hAnsi="Calibri" w:cs="Calibri"/>
        </w:rPr>
      </w:pPr>
    </w:p>
    <w:p w14:paraId="0EF95864" w14:textId="13978D40" w:rsidR="00A869A3" w:rsidRDefault="00A869A3" w:rsidP="004717A3">
      <w:pPr>
        <w:pStyle w:val="Smlouva2"/>
        <w:spacing w:before="360" w:line="300" w:lineRule="exact"/>
        <w:rPr>
          <w:rFonts w:ascii="Calibri" w:hAnsi="Calibri" w:cs="Calibri"/>
        </w:rPr>
      </w:pP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3D3C1BD" w14:textId="49DD5462"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 xml:space="preserve">Zhotovitel se zavazuje provést pro objednatele stavbu </w:t>
      </w:r>
      <w:r w:rsidRPr="00A75B42">
        <w:rPr>
          <w:rFonts w:ascii="Calibri" w:hAnsi="Calibri" w:cs="Calibri"/>
          <w:b/>
          <w:bCs/>
        </w:rPr>
        <w:t>„</w:t>
      </w:r>
      <w:r w:rsidR="008D6B27" w:rsidRPr="008D6B27">
        <w:rPr>
          <w:rFonts w:ascii="Calibri" w:hAnsi="Calibri" w:cs="Calibri"/>
          <w:b/>
          <w:bCs/>
        </w:rPr>
        <w:t>„Rekonstrukc</w:t>
      </w:r>
      <w:r w:rsidR="00324117">
        <w:rPr>
          <w:rFonts w:ascii="Calibri" w:hAnsi="Calibri" w:cs="Calibri"/>
          <w:b/>
          <w:bCs/>
        </w:rPr>
        <w:t>e soc. zařízení v MŠ Přerov, U t</w:t>
      </w:r>
      <w:r w:rsidR="008D6B27" w:rsidRPr="008D6B27">
        <w:rPr>
          <w:rFonts w:ascii="Calibri" w:hAnsi="Calibri" w:cs="Calibri"/>
          <w:b/>
          <w:bCs/>
        </w:rPr>
        <w:t xml:space="preserve">enisu 2.“ </w:t>
      </w:r>
      <w:r w:rsidRPr="00A75B42">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Pr="003B7299"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6FD9500D"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16AB3D8B"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t>o likvidaci odpadu bude předložen písemný doklad,</w:t>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2ACC5ECE"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zřízení deponie materiálů tak, aby nevznikly žádné škody na sousedních pozemcích,</w:t>
      </w:r>
    </w:p>
    <w:p w14:paraId="128B4ADB" w14:textId="77777777" w:rsid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lastRenderedPageBreak/>
        <w:t>provedení předepsaných zkoušek dle platných právních předpisů a technických norem, úspěšné provedení těchto zkoušek je podmínkou k převzetí díla,</w:t>
      </w:r>
    </w:p>
    <w:p w14:paraId="41CA86F9" w14:textId="77777777" w:rsidR="00B8383C" w:rsidRPr="00A34A0F" w:rsidRDefault="00B8383C" w:rsidP="004717A3">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11A8CA70" w14:textId="77777777" w:rsidR="00B8383C" w:rsidRPr="00A34A0F"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A34A0F">
        <w:rPr>
          <w:rFonts w:asciiTheme="minorHAnsi" w:hAnsiTheme="minorHAnsi" w:cstheme="minorHAnsi"/>
        </w:rPr>
        <w:t xml:space="preserve">zajištění ochrany </w:t>
      </w:r>
      <w:r w:rsidRPr="00A34A0F">
        <w:rPr>
          <w:rFonts w:asciiTheme="minorHAnsi" w:hAnsiTheme="minorHAnsi" w:cstheme="minorHAnsi"/>
          <w:u w:val="single"/>
        </w:rPr>
        <w:t>proti šíření nadměrného hluku</w:t>
      </w:r>
      <w:r w:rsidRPr="00A34A0F">
        <w:rPr>
          <w:rFonts w:asciiTheme="minorHAnsi" w:hAnsiTheme="minorHAnsi" w:cstheme="minorHAnsi"/>
        </w:rPr>
        <w:t>,</w:t>
      </w:r>
    </w:p>
    <w:p w14:paraId="136AE536" w14:textId="1C47ABA9" w:rsidR="00B8383C" w:rsidRDefault="00B8383C" w:rsidP="004717A3">
      <w:pPr>
        <w:pStyle w:val="Zkladntext"/>
        <w:numPr>
          <w:ilvl w:val="0"/>
          <w:numId w:val="2"/>
        </w:numPr>
        <w:tabs>
          <w:tab w:val="clear" w:pos="540"/>
          <w:tab w:val="left" w:pos="709"/>
        </w:tabs>
        <w:spacing w:after="120" w:line="300" w:lineRule="exact"/>
        <w:rPr>
          <w:rFonts w:asciiTheme="minorHAnsi" w:hAnsiTheme="minorHAnsi" w:cstheme="minorHAnsi"/>
        </w:rPr>
      </w:pPr>
      <w:r w:rsidRPr="00F42DFC">
        <w:rPr>
          <w:rFonts w:asciiTheme="minorHAnsi" w:hAnsiTheme="minorHAnsi" w:cstheme="minorHAnsi"/>
        </w:rPr>
        <w:t xml:space="preserve">zajištění opatření </w:t>
      </w:r>
      <w:r w:rsidRPr="00A34A0F">
        <w:rPr>
          <w:rFonts w:asciiTheme="minorHAnsi" w:hAnsiTheme="minorHAnsi" w:cstheme="minorHAnsi"/>
          <w:u w:val="single"/>
        </w:rPr>
        <w:t xml:space="preserve">pro omezení prašných emisí </w:t>
      </w:r>
      <w:r w:rsidRPr="00F42DFC">
        <w:rPr>
          <w:rFonts w:asciiTheme="minorHAnsi" w:hAnsiTheme="minorHAnsi" w:cstheme="minorHAnsi"/>
        </w:rPr>
        <w:t>ze stavební činnosti,</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3DC8B1C"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77777777" w:rsidR="00B8383C" w:rsidRPr="003B7299"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7777777"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5C7A4803" w:rsidR="00B8383C" w:rsidRPr="00AF0BE6" w:rsidRDefault="007746E3" w:rsidP="004717A3">
      <w:pPr>
        <w:widowControl w:val="0"/>
        <w:spacing w:before="120" w:line="300" w:lineRule="exact"/>
        <w:ind w:left="340"/>
        <w:jc w:val="both"/>
        <w:rPr>
          <w:rFonts w:ascii="Calibri" w:hAnsi="Calibri" w:cs="Calibri"/>
          <w:b/>
          <w:bCs/>
        </w:rPr>
      </w:pPr>
      <w:r w:rsidRPr="00AF0BE6">
        <w:rPr>
          <w:rFonts w:ascii="Calibri" w:hAnsi="Calibri" w:cs="Calibri"/>
          <w:b/>
          <w:bCs/>
        </w:rPr>
        <w:t xml:space="preserve"> </w:t>
      </w:r>
      <w:r w:rsidR="00567CC0" w:rsidRPr="00AF0BE6">
        <w:rPr>
          <w:rFonts w:ascii="Calibri" w:hAnsi="Calibri" w:cs="Calibri"/>
          <w:b/>
          <w:bCs/>
        </w:rPr>
        <w:t xml:space="preserve">                          </w:t>
      </w:r>
      <w:r w:rsidR="00AF0BE6">
        <w:rPr>
          <w:rFonts w:ascii="Calibri" w:hAnsi="Calibri" w:cs="Calibri"/>
          <w:b/>
          <w:bCs/>
        </w:rPr>
        <w:t xml:space="preserve">                          </w:t>
      </w:r>
      <w:r w:rsidR="002E21E4" w:rsidRPr="00AF0BE6">
        <w:rPr>
          <w:rFonts w:ascii="Calibri" w:hAnsi="Calibri" w:cs="Calibri"/>
          <w:b/>
          <w:bCs/>
        </w:rPr>
        <w:t>2</w:t>
      </w:r>
      <w:r w:rsidR="00954991" w:rsidRPr="00AF0BE6">
        <w:rPr>
          <w:rFonts w:ascii="Calibri" w:hAnsi="Calibri" w:cs="Calibri"/>
          <w:b/>
          <w:bCs/>
        </w:rPr>
        <w:t>5</w:t>
      </w:r>
      <w:r w:rsidR="00313745" w:rsidRPr="00AF0BE6">
        <w:rPr>
          <w:rFonts w:ascii="Calibri" w:hAnsi="Calibri" w:cs="Calibri"/>
          <w:b/>
          <w:bCs/>
        </w:rPr>
        <w:t>.07.202</w:t>
      </w:r>
      <w:r w:rsidR="002E21E4" w:rsidRPr="00AF0BE6">
        <w:rPr>
          <w:rFonts w:ascii="Calibri" w:hAnsi="Calibri" w:cs="Calibri"/>
          <w:b/>
          <w:bCs/>
        </w:rPr>
        <w:t>5</w:t>
      </w:r>
    </w:p>
    <w:p w14:paraId="2BE41771" w14:textId="2300D3AE"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sidR="000D1E46">
        <w:rPr>
          <w:rFonts w:ascii="Calibri" w:hAnsi="Calibri" w:cs="Calibri"/>
          <w:b/>
          <w:bCs/>
        </w:rPr>
        <w:t>28</w:t>
      </w:r>
      <w:r w:rsidRPr="00313745">
        <w:rPr>
          <w:rFonts w:ascii="Calibri" w:hAnsi="Calibri" w:cs="Calibri"/>
          <w:b/>
          <w:bCs/>
        </w:rPr>
        <w:t xml:space="preserve"> kalendářních dní</w:t>
      </w:r>
      <w:r w:rsidRPr="00D64119">
        <w:rPr>
          <w:rFonts w:ascii="Calibri" w:hAnsi="Calibri" w:cs="Calibri"/>
          <w:b/>
          <w:bCs/>
        </w:rPr>
        <w:t xml:space="preserve"> ode dne zahájení realizace díla</w:t>
      </w:r>
      <w:r w:rsidR="00C24C4B" w:rsidRPr="00D64119">
        <w:rPr>
          <w:rFonts w:ascii="Calibri" w:hAnsi="Calibri" w:cs="Calibri"/>
          <w:b/>
          <w:bCs/>
        </w:rPr>
        <w:t xml:space="preserve"> </w:t>
      </w:r>
    </w:p>
    <w:p w14:paraId="68640CBC" w14:textId="77777777"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4312D626" w:rsidR="001B7265" w:rsidRPr="0018507A" w:rsidRDefault="00B8383C" w:rsidP="007650F7">
      <w:pPr>
        <w:numPr>
          <w:ilvl w:val="0"/>
          <w:numId w:val="18"/>
        </w:numPr>
        <w:spacing w:line="300" w:lineRule="exact"/>
        <w:jc w:val="both"/>
        <w:rPr>
          <w:rFonts w:ascii="Calibri" w:hAnsi="Calibri" w:cs="Calibri"/>
          <w:bCs/>
          <w:snapToGrid w:val="0"/>
        </w:rPr>
      </w:pPr>
      <w:r w:rsidRPr="0018507A">
        <w:rPr>
          <w:rFonts w:ascii="Calibri" w:hAnsi="Calibri" w:cs="Calibri"/>
          <w:snapToGrid w:val="0"/>
        </w:rPr>
        <w:t>Míst</w:t>
      </w:r>
      <w:r w:rsidR="007650F7" w:rsidRPr="0018507A">
        <w:rPr>
          <w:rFonts w:ascii="Calibri" w:hAnsi="Calibri" w:cs="Calibri"/>
          <w:snapToGrid w:val="0"/>
        </w:rPr>
        <w:t xml:space="preserve">o </w:t>
      </w:r>
      <w:r w:rsidRPr="0018507A">
        <w:rPr>
          <w:rFonts w:ascii="Calibri" w:hAnsi="Calibri" w:cs="Calibri"/>
          <w:snapToGrid w:val="0"/>
        </w:rPr>
        <w:t>plnění je</w:t>
      </w:r>
      <w:r w:rsidR="00251C7F" w:rsidRPr="0018507A">
        <w:rPr>
          <w:rFonts w:ascii="Calibri" w:hAnsi="Calibri" w:cs="Calibri"/>
          <w:snapToGrid w:val="0"/>
        </w:rPr>
        <w:t xml:space="preserve"> </w:t>
      </w:r>
      <w:r w:rsidR="00922B7A">
        <w:rPr>
          <w:rFonts w:ascii="Calibri" w:hAnsi="Calibri" w:cs="Calibri"/>
          <w:snapToGrid w:val="0"/>
        </w:rPr>
        <w:t xml:space="preserve">stavba </w:t>
      </w:r>
      <w:r w:rsidR="003E76C4">
        <w:rPr>
          <w:rFonts w:ascii="Calibri" w:hAnsi="Calibri" w:cs="Calibri"/>
          <w:snapToGrid w:val="0"/>
        </w:rPr>
        <w:t xml:space="preserve">č.p. </w:t>
      </w:r>
      <w:r w:rsidR="006B03BD">
        <w:rPr>
          <w:rFonts w:ascii="Calibri" w:hAnsi="Calibri" w:cs="Calibri"/>
          <w:snapToGrid w:val="0"/>
        </w:rPr>
        <w:t>2</w:t>
      </w:r>
      <w:r w:rsidR="003E76C4">
        <w:rPr>
          <w:rFonts w:ascii="Calibri" w:hAnsi="Calibri" w:cs="Calibri"/>
          <w:snapToGrid w:val="0"/>
        </w:rPr>
        <w:t>6</w:t>
      </w:r>
      <w:r w:rsidR="006B03BD">
        <w:rPr>
          <w:rFonts w:ascii="Calibri" w:hAnsi="Calibri" w:cs="Calibri"/>
          <w:snapToGrid w:val="0"/>
        </w:rPr>
        <w:t>80/46</w:t>
      </w:r>
      <w:r w:rsidR="000E621F" w:rsidRPr="0018507A">
        <w:rPr>
          <w:rFonts w:ascii="Calibri" w:hAnsi="Calibri" w:cs="Calibri"/>
          <w:snapToGrid w:val="0"/>
        </w:rPr>
        <w:t xml:space="preserve">, </w:t>
      </w:r>
      <w:r w:rsidR="0018507A" w:rsidRPr="0018507A">
        <w:rPr>
          <w:rFonts w:ascii="Calibri" w:hAnsi="Calibri" w:cs="Calibri"/>
          <w:snapToGrid w:val="0"/>
        </w:rPr>
        <w:t>v k</w:t>
      </w:r>
      <w:r w:rsidR="002D42BF" w:rsidRPr="0018507A">
        <w:rPr>
          <w:rFonts w:ascii="Calibri" w:hAnsi="Calibri" w:cs="Calibri"/>
          <w:snapToGrid w:val="0"/>
        </w:rPr>
        <w:t>atastrálním území Přerov</w:t>
      </w:r>
    </w:p>
    <w:p w14:paraId="5B123EAC" w14:textId="433CC746" w:rsidR="00B8383C"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lastRenderedPageBreak/>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2D51A1D1"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Dojde-li při postupu podle stavebních prací podle této smlouvy nebo v souvislosti s ním k</w:t>
      </w:r>
      <w:r>
        <w:t> </w:t>
      </w:r>
      <w:r w:rsidRPr="003B7299">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w:t>
      </w:r>
      <w:r>
        <w:rPr>
          <w:rFonts w:ascii="Calibri" w:hAnsi="Calibri" w:cs="Calibri"/>
        </w:rPr>
        <w:t> </w:t>
      </w:r>
      <w:r w:rsidRPr="003B7299">
        <w:rPr>
          <w:rFonts w:ascii="Calibri" w:hAnsi="Calibri" w:cs="Calibri"/>
        </w:rPr>
        <w:t>zároveň učinit opatření nezbytná k tomu, aby nález nebyl poškozen nebo zničen, a</w:t>
      </w:r>
      <w:r>
        <w:t> </w:t>
      </w:r>
      <w:r w:rsidRPr="003B7299">
        <w:rPr>
          <w:rFonts w:ascii="Calibri" w:hAnsi="Calibri" w:cs="Calibri"/>
        </w:rPr>
        <w:t>práce v místě nálezu přerušit. Pokud z tohoto důvodu dojde k přerušení stavebních prací, neocitá se zhotovitel v prodlení s plněním díla.</w:t>
      </w:r>
    </w:p>
    <w:p w14:paraId="2FB9A10D" w14:textId="59B12734"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 xml:space="preserve">Zhotovitel dále není v prodlení s plněním díla v případě přerušení prací, které nastane z důvodů uvedených v čl. X odst. 3 této smlouvy.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1D330CC3"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AF0BE6">
        <w:rPr>
          <w:rFonts w:ascii="Calibri" w:hAnsi="Calibri" w:cs="Calibri"/>
          <w:b/>
          <w:bCs/>
        </w:rPr>
        <w:t>Cena bez DPH                                                                448.607,00</w:t>
      </w:r>
      <w:r w:rsidR="00CF2714" w:rsidRPr="00CF2714">
        <w:rPr>
          <w:rFonts w:ascii="Calibri" w:hAnsi="Calibri" w:cs="Calibri"/>
          <w:b/>
          <w:bCs/>
        </w:rPr>
        <w:t xml:space="preserve"> Kč</w:t>
      </w:r>
    </w:p>
    <w:p w14:paraId="38A2FCC4" w14:textId="61D2A029"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r w:rsidR="00C70A93">
        <w:rPr>
          <w:rFonts w:ascii="Calibri" w:hAnsi="Calibri" w:cs="Calibri"/>
          <w:b/>
          <w:bCs/>
        </w:rPr>
        <w:t>21%</w:t>
      </w:r>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AF0BE6">
        <w:rPr>
          <w:rFonts w:ascii="Calibri" w:hAnsi="Calibri" w:cs="Calibri"/>
          <w:b/>
          <w:bCs/>
        </w:rPr>
        <w:t xml:space="preserve">     </w:t>
      </w:r>
      <w:r w:rsidR="00142004">
        <w:rPr>
          <w:rFonts w:ascii="Calibri" w:hAnsi="Calibri" w:cs="Calibri"/>
          <w:b/>
          <w:bCs/>
        </w:rPr>
        <w:t xml:space="preserve">  </w:t>
      </w:r>
      <w:r w:rsidR="00AF0BE6">
        <w:rPr>
          <w:rFonts w:ascii="Calibri" w:hAnsi="Calibri" w:cs="Calibri"/>
          <w:b/>
          <w:bCs/>
        </w:rPr>
        <w:t xml:space="preserve"> 94.207</w:t>
      </w:r>
      <w:r w:rsidR="00142004">
        <w:rPr>
          <w:rFonts w:ascii="Calibri" w:hAnsi="Calibri" w:cs="Calibri"/>
          <w:b/>
          <w:bCs/>
        </w:rPr>
        <w:t>,</w:t>
      </w:r>
      <w:r w:rsidR="00AF0BE6">
        <w:rPr>
          <w:rFonts w:ascii="Calibri" w:hAnsi="Calibri" w:cs="Calibri"/>
          <w:b/>
          <w:bCs/>
        </w:rPr>
        <w:t>50</w:t>
      </w:r>
      <w:r w:rsidRPr="00CF2714">
        <w:rPr>
          <w:rFonts w:ascii="Calibri" w:hAnsi="Calibri" w:cs="Calibri"/>
          <w:b/>
          <w:bCs/>
        </w:rPr>
        <w:t xml:space="preserve"> Kč</w:t>
      </w:r>
    </w:p>
    <w:p w14:paraId="36AA6CE6" w14:textId="5D35DBC6" w:rsidR="00A562A5" w:rsidRDefault="00CF2714" w:rsidP="00AF0BE6">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AF0BE6">
        <w:rPr>
          <w:rFonts w:ascii="Calibri" w:hAnsi="Calibri" w:cs="Calibri"/>
          <w:b/>
          <w:bCs/>
        </w:rPr>
        <w:tab/>
      </w:r>
      <w:r w:rsidR="00AF0BE6">
        <w:rPr>
          <w:rFonts w:ascii="Calibri" w:hAnsi="Calibri" w:cs="Calibri"/>
          <w:b/>
          <w:bCs/>
        </w:rPr>
        <w:tab/>
        <w:t xml:space="preserve">        </w:t>
      </w:r>
      <w:r w:rsidR="00233213">
        <w:rPr>
          <w:rFonts w:ascii="Calibri" w:hAnsi="Calibri" w:cs="Calibri"/>
          <w:b/>
          <w:bCs/>
        </w:rPr>
        <w:t xml:space="preserve"> </w:t>
      </w:r>
      <w:r w:rsidR="00142004">
        <w:rPr>
          <w:rFonts w:ascii="Calibri" w:hAnsi="Calibri" w:cs="Calibri"/>
          <w:b/>
          <w:bCs/>
        </w:rPr>
        <w:t xml:space="preserve"> </w:t>
      </w:r>
      <w:r w:rsidR="00AF0BE6">
        <w:rPr>
          <w:rFonts w:ascii="Calibri" w:hAnsi="Calibri" w:cs="Calibri"/>
          <w:b/>
          <w:bCs/>
        </w:rPr>
        <w:t>542.814</w:t>
      </w:r>
      <w:r w:rsidR="00142004">
        <w:rPr>
          <w:rFonts w:ascii="Calibri" w:hAnsi="Calibri" w:cs="Calibri"/>
          <w:b/>
          <w:bCs/>
        </w:rPr>
        <w:t>,</w:t>
      </w:r>
      <w:r w:rsidR="00AF0BE6">
        <w:rPr>
          <w:rFonts w:ascii="Calibri" w:hAnsi="Calibri" w:cs="Calibri"/>
          <w:b/>
          <w:bCs/>
        </w:rPr>
        <w:t xml:space="preserve">50 Kč </w:t>
      </w:r>
    </w:p>
    <w:p w14:paraId="763D34C3" w14:textId="77777777" w:rsidR="00AF0BE6" w:rsidRPr="00AF0BE6" w:rsidRDefault="00AF0BE6" w:rsidP="00AF0BE6">
      <w:pPr>
        <w:pStyle w:val="Smlouva-slo0"/>
        <w:spacing w:line="240" w:lineRule="auto"/>
        <w:ind w:left="397"/>
        <w:rPr>
          <w:rFonts w:ascii="Calibri" w:hAnsi="Calibri" w:cs="Calibri"/>
          <w:b/>
          <w:bCs/>
        </w:rPr>
      </w:pPr>
    </w:p>
    <w:p w14:paraId="7D820B69" w14:textId="307FECC1" w:rsidR="00CF2714" w:rsidRPr="00CF2714" w:rsidRDefault="00CF2714" w:rsidP="00F976EA">
      <w:pPr>
        <w:pStyle w:val="Smlouva-slo0"/>
        <w:spacing w:before="0" w:after="120" w:line="240" w:lineRule="auto"/>
        <w:ind w:left="397"/>
        <w:rPr>
          <w:rFonts w:ascii="Calibri" w:hAnsi="Calibri" w:cs="Calibri"/>
          <w:iCs/>
        </w:rPr>
      </w:pPr>
      <w:r w:rsidRPr="002502CC">
        <w:rPr>
          <w:rFonts w:ascii="Calibri" w:hAnsi="Calibri" w:cs="Calibri"/>
          <w:b/>
          <w:bCs/>
        </w:rPr>
        <w:t xml:space="preserve">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w:t>
      </w:r>
      <w:r w:rsidRPr="002502CC">
        <w:rPr>
          <w:rFonts w:ascii="Calibri" w:hAnsi="Calibri" w:cs="Calibri"/>
          <w:b/>
          <w:bCs/>
          <w:iCs/>
        </w:rPr>
        <w:t>souvisí výlučně s činností příjemce při výkonu veřejné správy, při níž se příjemce (tj. objednatel) nepovažuje za osobu povinnou k dan</w:t>
      </w:r>
      <w:r w:rsidRPr="00DE3CB8">
        <w:rPr>
          <w:rFonts w:ascii="Calibri" w:hAnsi="Calibri" w:cs="Calibri"/>
          <w:b/>
          <w:bCs/>
          <w:iCs/>
        </w:rPr>
        <w:t>i (</w:t>
      </w:r>
      <w:r w:rsidRPr="00CF2714">
        <w:rPr>
          <w:rFonts w:ascii="Calibri" w:hAnsi="Calibri" w:cs="Calibri"/>
          <w:iCs/>
        </w:rPr>
        <w:t>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7BA62BE6" w14:textId="77777777" w:rsidR="00CF2714" w:rsidRPr="00CF2714" w:rsidRDefault="00CF2714" w:rsidP="00CF2714">
      <w:pPr>
        <w:pStyle w:val="Smlouva-slo0"/>
        <w:tabs>
          <w:tab w:val="left" w:pos="0"/>
          <w:tab w:val="left" w:pos="426"/>
          <w:tab w:val="right" w:pos="6804"/>
        </w:tabs>
        <w:spacing w:after="120" w:line="240" w:lineRule="auto"/>
        <w:ind w:left="397"/>
        <w:rPr>
          <w:rFonts w:ascii="Calibri" w:hAnsi="Calibri" w:cs="Calibri"/>
          <w:iCs/>
        </w:rPr>
      </w:pPr>
      <w:r w:rsidRPr="00CF2714">
        <w:rPr>
          <w:rFonts w:ascii="Calibri" w:hAnsi="Calibri" w:cs="Calibri"/>
          <w:iCs/>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w:t>
      </w:r>
      <w:r w:rsidRPr="00CF2714">
        <w:rPr>
          <w:rFonts w:ascii="Calibri" w:hAnsi="Calibri" w:cs="Calibri"/>
          <w:iCs/>
        </w:rPr>
        <w:lastRenderedPageBreak/>
        <w:t>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Smluvní strany se dohodly, že v případě méněprací nemá zhotovitel právo na náhradu škody, nákladů či ušlého zisku, které mu v důsledku méněprací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jejich jednotkové ceny budou stanoveny cenovou soustavou URS nebo RTS.  Jednotkové ceny těchto položek nepřevýší maximální ceny 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61BD9ACC"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1C3F3E4E" w:rsidR="00B8383C" w:rsidRPr="001B21E2" w:rsidRDefault="00B8383C" w:rsidP="00861B8A">
      <w:pPr>
        <w:widowControl w:val="0"/>
        <w:numPr>
          <w:ilvl w:val="1"/>
          <w:numId w:val="4"/>
        </w:numPr>
        <w:tabs>
          <w:tab w:val="left" w:pos="426"/>
          <w:tab w:val="left" w:pos="709"/>
        </w:tabs>
        <w:snapToGrid w:val="0"/>
        <w:spacing w:before="120" w:line="300" w:lineRule="exact"/>
        <w:jc w:val="both"/>
        <w:rPr>
          <w:rFonts w:ascii="Calibri" w:hAnsi="Calibri" w:cs="Calibri"/>
        </w:rPr>
      </w:pPr>
      <w:r w:rsidRPr="001B21E2">
        <w:rPr>
          <w:rFonts w:ascii="Calibri" w:hAnsi="Calibri" w:cs="Calibri"/>
        </w:rPr>
        <w:t>Fakturace bude prov</w:t>
      </w:r>
      <w:r w:rsidR="004D390B">
        <w:rPr>
          <w:rFonts w:ascii="Calibri" w:hAnsi="Calibri" w:cs="Calibri"/>
        </w:rPr>
        <w:t>e</w:t>
      </w:r>
      <w:r w:rsidRPr="001B21E2">
        <w:rPr>
          <w:rFonts w:ascii="Calibri" w:hAnsi="Calibri" w:cs="Calibri"/>
        </w:rPr>
        <w:t>d</w:t>
      </w:r>
      <w:r w:rsidR="006B03BD">
        <w:rPr>
          <w:rFonts w:ascii="Calibri" w:hAnsi="Calibri" w:cs="Calibri"/>
        </w:rPr>
        <w:t xml:space="preserve">ena po protokolárním </w:t>
      </w:r>
      <w:r w:rsidR="004D390B">
        <w:rPr>
          <w:rFonts w:ascii="Calibri" w:hAnsi="Calibri" w:cs="Calibri"/>
        </w:rPr>
        <w:t>předání a převzetí díla</w:t>
      </w:r>
      <w:r w:rsidRPr="001B21E2">
        <w:rPr>
          <w:rFonts w:ascii="Calibri" w:hAnsi="Calibri" w:cs="Calibri"/>
        </w:rPr>
        <w:t>, splatnost faktur je</w:t>
      </w:r>
      <w:r w:rsidRPr="001B21E2">
        <w:rPr>
          <w:rFonts w:ascii="Calibri" w:hAnsi="Calibri" w:cs="Calibri"/>
          <w:b/>
          <w:bCs/>
        </w:rPr>
        <w:t xml:space="preserve"> </w:t>
      </w:r>
      <w:r w:rsidR="008E0451">
        <w:rPr>
          <w:rFonts w:ascii="Calibri" w:hAnsi="Calibri" w:cs="Calibri"/>
          <w:b/>
          <w:bCs/>
        </w:rPr>
        <w:t>2</w:t>
      </w:r>
      <w:r w:rsidRPr="001B21E2">
        <w:rPr>
          <w:rFonts w:ascii="Calibri" w:hAnsi="Calibri" w:cs="Calibri"/>
          <w:b/>
          <w:bCs/>
        </w:rPr>
        <w:t>0 dnů</w:t>
      </w:r>
      <w:r w:rsidRPr="001B21E2">
        <w:rPr>
          <w:rFonts w:ascii="Calibri" w:hAnsi="Calibri" w:cs="Calibri"/>
        </w:rPr>
        <w:t>. Datem uskutečnění zdanitelného plnění je v souladu s ustanovením §21 odst. 4 zákona 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5964A81B"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Pr="003B7299">
        <w:rPr>
          <w:rFonts w:ascii="Calibri" w:hAnsi="Calibri" w:cs="Calibri"/>
        </w:rPr>
        <w:t xml:space="preserve"> „</w:t>
      </w:r>
      <w:r w:rsidR="006B03BD" w:rsidRPr="006B03BD">
        <w:rPr>
          <w:rFonts w:ascii="Calibri" w:hAnsi="Calibri" w:cs="Calibri"/>
          <w:b/>
          <w:bCs/>
        </w:rPr>
        <w:t xml:space="preserve">Rekonstrukce soc. zařízení v MŠ </w:t>
      </w:r>
      <w:r w:rsidR="00324117">
        <w:rPr>
          <w:rFonts w:ascii="Calibri" w:hAnsi="Calibri" w:cs="Calibri"/>
          <w:b/>
          <w:bCs/>
        </w:rPr>
        <w:lastRenderedPageBreak/>
        <w:t>Přerov, U t</w:t>
      </w:r>
      <w:r w:rsidR="006B03BD" w:rsidRPr="006B03BD">
        <w:rPr>
          <w:rFonts w:ascii="Calibri" w:hAnsi="Calibri" w:cs="Calibri"/>
          <w:b/>
          <w:bCs/>
        </w:rPr>
        <w:t xml:space="preserve">enisu 2.“   </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73DF4A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v případě, že bude akce financovaná v rámci dotačního programu, pak informaci o</w:t>
      </w:r>
      <w:r>
        <w:rPr>
          <w:rFonts w:ascii="Calibri" w:hAnsi="Calibri" w:cs="Calibri"/>
        </w:rPr>
        <w:t> </w:t>
      </w:r>
      <w:r w:rsidRPr="003B7299">
        <w:rPr>
          <w:rFonts w:ascii="Calibri" w:hAnsi="Calibri" w:cs="Calibri"/>
        </w:rPr>
        <w:t>projektu</w:t>
      </w:r>
      <w:r>
        <w:rPr>
          <w:rFonts w:ascii="Calibri" w:hAnsi="Calibri" w:cs="Calibri"/>
        </w:rPr>
        <w:t>,</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280A67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strike/>
        </w:rPr>
      </w:pPr>
      <w:r w:rsidRPr="003B7299">
        <w:rPr>
          <w:rFonts w:ascii="Calibri" w:hAnsi="Calibri" w:cs="Calibri"/>
        </w:rPr>
        <w:t>přílohou faktury bude protokol o předání a převzetí díla dle čl. XII odst. 2 této smlouvy, obsahující prohlášení objednatele, že</w:t>
      </w:r>
      <w:r>
        <w:rPr>
          <w:rFonts w:ascii="Calibri" w:hAnsi="Calibri" w:cs="Calibri"/>
        </w:rPr>
        <w:t xml:space="preserve"> </w:t>
      </w:r>
      <w:r w:rsidRPr="003B7299">
        <w:rPr>
          <w:rFonts w:ascii="Calibri" w:hAnsi="Calibri" w:cs="Calibri"/>
        </w:rPr>
        <w:t>dílo přejímá bez výhrad, nebo s</w:t>
      </w:r>
      <w:r>
        <w:rPr>
          <w:rFonts w:ascii="Calibri" w:hAnsi="Calibri" w:cs="Calibri"/>
        </w:rPr>
        <w:t> </w:t>
      </w:r>
      <w:r w:rsidRPr="003B7299">
        <w:rPr>
          <w:rFonts w:ascii="Calibri" w:hAnsi="Calibri" w:cs="Calibri"/>
        </w:rPr>
        <w:t xml:space="preserve">výhradami. </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t>Objednatel je oprávněn pozastavit financování v případě, že zhotovitel bezdůvodně přeruší práce nebo práce bude provádět v rozporu s projektovou dokumentací, smlouvou nebo pokyny objednatele.</w:t>
      </w:r>
    </w:p>
    <w:p w14:paraId="4F83FF40" w14:textId="77777777" w:rsidR="00B8383C"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w:t>
      </w:r>
    </w:p>
    <w:p w14:paraId="160680B5" w14:textId="77777777" w:rsidR="00F27F9C" w:rsidRDefault="00F27F9C" w:rsidP="00F27F9C">
      <w:pPr>
        <w:pStyle w:val="Smlouva-slo0"/>
        <w:tabs>
          <w:tab w:val="left" w:pos="426"/>
        </w:tabs>
        <w:spacing w:after="120" w:line="300" w:lineRule="exact"/>
        <w:rPr>
          <w:rFonts w:ascii="Calibri" w:hAnsi="Calibri" w:cs="Calibri"/>
        </w:rPr>
      </w:pPr>
    </w:p>
    <w:p w14:paraId="1284558E" w14:textId="77777777" w:rsidR="00F27F9C" w:rsidRPr="001B52D3" w:rsidRDefault="00F27F9C" w:rsidP="00F27F9C">
      <w:pPr>
        <w:pStyle w:val="Smlouva-slo0"/>
        <w:tabs>
          <w:tab w:val="left" w:pos="426"/>
        </w:tabs>
        <w:spacing w:after="120" w:line="300" w:lineRule="exact"/>
        <w:rPr>
          <w:rFonts w:ascii="Calibri" w:hAnsi="Calibri" w:cs="Calibri"/>
        </w:rPr>
      </w:pP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DFF0310" w14:textId="2E196843"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 xml:space="preserve">Staveniště ve stavu umožňujícím provádění díla bude předáno na základě </w:t>
      </w:r>
      <w:r w:rsidR="00F53455">
        <w:rPr>
          <w:rFonts w:ascii="Calibri" w:hAnsi="Calibri" w:cs="Calibri"/>
        </w:rPr>
        <w:t xml:space="preserve">dohody mezi </w:t>
      </w:r>
      <w:r w:rsidR="00BC18E9">
        <w:rPr>
          <w:rFonts w:ascii="Calibri" w:hAnsi="Calibri" w:cs="Calibri"/>
        </w:rPr>
        <w:t xml:space="preserve">objednatelem a dodavatelem. </w:t>
      </w:r>
    </w:p>
    <w:p w14:paraId="4B255A06" w14:textId="3EA39E7A"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w:t>
      </w:r>
      <w:r>
        <w:rPr>
          <w:rFonts w:ascii="Calibri" w:hAnsi="Calibri" w:cs="Calibri"/>
        </w:rPr>
        <w:t> </w:t>
      </w:r>
      <w:r w:rsidRPr="003B7299">
        <w:rPr>
          <w:rFonts w:ascii="Calibri" w:hAnsi="Calibri" w:cs="Calibri"/>
        </w:rPr>
        <w:t>předání a převzetí staveniště bude mezi objednatelem a zhotovitelem sepsán zápis.</w:t>
      </w:r>
    </w:p>
    <w:p w14:paraId="72FB7084"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Obvod staveniště je vymezen projektovou dokumentací. Pokud bude zhotovitel potřebovat pro realizaci díla prostor větší, zajistí si jej na vlastní náklady a vlastním jménem.</w:t>
      </w:r>
    </w:p>
    <w:p w14:paraId="33187E13"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Určení základních vytyčovacích prvků bude provedeno při předání staveniště objednatelem.</w:t>
      </w:r>
    </w:p>
    <w:p w14:paraId="4DA97E23" w14:textId="36D3FA32"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w:t>
      </w:r>
      <w:r w:rsidRPr="003B7299">
        <w:rPr>
          <w:rFonts w:ascii="Calibri" w:hAnsi="Calibri" w:cs="Calibri"/>
        </w:rPr>
        <w:lastRenderedPageBreak/>
        <w:t xml:space="preserve">zhotovitel. Zhotovitel zabezpečí na své náklady odběrné místo a měření odběru médií. Odběrná místa budou po celou dobu výstavby přístupná objednateli a osobě vykonávající 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sidR="007235D1">
        <w:rPr>
          <w:rFonts w:ascii="Calibri" w:hAnsi="Calibri" w:cs="Calibri"/>
        </w:rPr>
        <w:t xml:space="preserve">                  </w:t>
      </w:r>
      <w:r w:rsidRPr="00D22466">
        <w:rPr>
          <w:rFonts w:ascii="Calibri" w:hAnsi="Calibri" w:cs="Calibri"/>
        </w:rPr>
        <w:t>a konečných stavů a způsob úhrady za jejich odběr.</w:t>
      </w:r>
    </w:p>
    <w:p w14:paraId="7A58D961" w14:textId="77777777"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je povinen zajistit hlídání staveniště. Náklady na ostrahu jsou již zahrnuty v ceně za dílo.</w:t>
      </w:r>
    </w:p>
    <w:p w14:paraId="3D98682F" w14:textId="1FEA1C84"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 xml:space="preserve">Zhotovitel se zavazuje zcela vyklidit a vyčistit staveniště do </w:t>
      </w:r>
      <w:r w:rsidR="001502AB">
        <w:rPr>
          <w:rFonts w:ascii="Calibri" w:hAnsi="Calibri" w:cs="Calibri"/>
        </w:rPr>
        <w:t>2</w:t>
      </w:r>
      <w:r w:rsidRPr="00D22466">
        <w:rPr>
          <w:rFonts w:ascii="Calibri" w:hAnsi="Calibri" w:cs="Calibri"/>
        </w:rPr>
        <w:t xml:space="preserve">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219800F" w14:textId="77777777" w:rsidR="00B8383C"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na své náklady řádně označit staveniště v souladu s právními předpisy.</w:t>
      </w:r>
    </w:p>
    <w:p w14:paraId="37528E20" w14:textId="77777777"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2FE4F0EF"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7CFBDC1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před zahájením díla zpracovat a objednateli předat aktualizovaný harmonogram výstavby. Zhotovitel je povinen harmonogram výstavby průběžně aktualizovat a</w:t>
      </w:r>
      <w:r>
        <w:rPr>
          <w:rFonts w:ascii="Calibri" w:hAnsi="Calibri" w:cs="Calibri"/>
        </w:rPr>
        <w:t> </w:t>
      </w:r>
      <w:r w:rsidRPr="003B7299">
        <w:rPr>
          <w:rFonts w:ascii="Calibri" w:hAnsi="Calibri" w:cs="Calibri"/>
        </w:rPr>
        <w:t>aktualizace neprodleně předkládat objednateli. Harmonogram a jeho případné aktualizace musí být vždy předem odsouhlaseny objednatelem.</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je povinen informovat objednatele o skutečnostech majících vliv na plnění smlouvy, a to neprodleně, nejpozději následující pracovní den poté, kdy příslušná skutečnost nastane nebo zhotovitel zjistí, že by nastat mohla. Zhotovitel je povinen </w:t>
      </w:r>
      <w:r w:rsidRPr="003B7299">
        <w:rPr>
          <w:rFonts w:ascii="Calibri" w:hAnsi="Calibri" w:cs="Calibri"/>
        </w:rPr>
        <w:lastRenderedPageBreak/>
        <w:t>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při provádění díla skryté překážky bránící řádnému provedení díla. Zhotovitel je 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05629F6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D957D06" w14:textId="4240B2B6"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418DF477" w14:textId="3F60FF3F" w:rsidR="00300C13" w:rsidRPr="00300C13" w:rsidRDefault="00300C13" w:rsidP="00300C13">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w:t>
      </w:r>
      <w:r w:rsidR="008E0451">
        <w:rPr>
          <w:rFonts w:ascii="Calibri" w:hAnsi="Calibri" w:cs="Calibri"/>
        </w:rPr>
        <w:t xml:space="preserve">. </w:t>
      </w:r>
    </w:p>
    <w:p w14:paraId="4D0AA186"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realizovat práce vyžadující zvláštní způsobilost nebo povolení podle příslušných předpisů osobami, které tuto podmínku splňují.</w:t>
      </w:r>
    </w:p>
    <w:p w14:paraId="50472BF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srozuměn s tím, že uhradí jakoukoliv opravu nebo výměnu plynoucí ze zhotovitelem zaviněného poškození inženýrské sítě. Zhotovitel si je rovněž vědom toho, že nese veškerá rizika a náhrady škod z toho plynoucí.</w:t>
      </w:r>
    </w:p>
    <w:p w14:paraId="556EF73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vyzve osobu vykonávající technický dozor stavebníka prokazatelnou formou nejméně 3 pracovní dny předem k prověření kvality prací, jež budou dalším postupem při zhotovování díla zakryty.</w:t>
      </w:r>
    </w:p>
    <w:p w14:paraId="4167EF04" w14:textId="7126C8B9"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se zavazuje po celou dobu realizace stavby aktivně spolupracovat </w:t>
      </w:r>
      <w:r w:rsidR="001C1B66">
        <w:rPr>
          <w:rFonts w:ascii="Calibri" w:hAnsi="Calibri" w:cs="Calibri"/>
        </w:rPr>
        <w:t>s</w:t>
      </w:r>
      <w:r w:rsidRPr="003B7299">
        <w:rPr>
          <w:rFonts w:ascii="Calibri" w:hAnsi="Calibri" w:cs="Calibri"/>
        </w:rPr>
        <w:t xml:space="preserve"> osobou vykonávající činnost </w:t>
      </w:r>
      <w:r w:rsidR="001C1B66">
        <w:rPr>
          <w:rFonts w:ascii="Calibri" w:hAnsi="Calibri" w:cs="Calibri"/>
        </w:rPr>
        <w:t xml:space="preserve">technického </w:t>
      </w:r>
      <w:r w:rsidRPr="003B7299">
        <w:rPr>
          <w:rFonts w:ascii="Calibri" w:hAnsi="Calibri" w:cs="Calibri"/>
        </w:rPr>
        <w:t>dozoru při realizaci stavby.</w:t>
      </w:r>
    </w:p>
    <w:p w14:paraId="52A7D91C"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Stavební deník, deník víceprací a méněprací</w:t>
      </w:r>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36E463D" w14:textId="77777777" w:rsidR="00B8383C" w:rsidRPr="003B7299" w:rsidRDefault="00B8383C" w:rsidP="004717A3">
      <w:pPr>
        <w:pStyle w:val="Smlouva3"/>
        <w:tabs>
          <w:tab w:val="left" w:pos="426"/>
        </w:tabs>
        <w:spacing w:line="300" w:lineRule="exact"/>
        <w:rPr>
          <w:rFonts w:ascii="Calibri" w:hAnsi="Calibri" w:cs="Calibri"/>
          <w:caps/>
        </w:rPr>
      </w:pPr>
      <w:r w:rsidRPr="003B7299">
        <w:rPr>
          <w:rFonts w:ascii="Calibri" w:hAnsi="Calibri" w:cs="Calibri"/>
          <w:caps/>
        </w:rPr>
        <w:t>deník</w:t>
      </w:r>
      <w:r w:rsidRPr="003B7299">
        <w:rPr>
          <w:rFonts w:ascii="Calibri" w:hAnsi="Calibri" w:cs="Calibri"/>
        </w:rPr>
        <w:t xml:space="preserve"> </w:t>
      </w:r>
      <w:r w:rsidRPr="003B7299">
        <w:rPr>
          <w:rFonts w:ascii="Calibri" w:hAnsi="Calibri" w:cs="Calibri"/>
          <w:caps/>
        </w:rPr>
        <w:t>víceprací a méněprací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povede mimo vlastního stavebního deníku i deník víceprací a méněprací. Odsouhlasení návrhu i vlastního provedení víceprací a neprovedení méněprací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lastRenderedPageBreak/>
        <w:t>lhůtu pro odstranění drobných vad podle písm. k) tohoto odstavce,</w:t>
      </w:r>
    </w:p>
    <w:p w14:paraId="7B4B0278" w14:textId="77777777" w:rsidR="00B8383C" w:rsidRPr="008064EC" w:rsidRDefault="00B8383C" w:rsidP="008064EC">
      <w:pPr>
        <w:pStyle w:val="Odstavecseseznamem"/>
        <w:numPr>
          <w:ilvl w:val="2"/>
          <w:numId w:val="11"/>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77777777"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051837CD"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0D21684D" w14:textId="4D5C4C9F" w:rsidR="00B8383C" w:rsidRPr="003B7299" w:rsidRDefault="00A77F6F"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Pr>
          <w:rFonts w:ascii="Calibri" w:hAnsi="Calibri" w:cs="Calibri"/>
        </w:rPr>
        <w:t xml:space="preserve">faxové číslo: - </w:t>
      </w:r>
      <w:r w:rsidR="00B8383C" w:rsidRPr="003B7299">
        <w:rPr>
          <w:rFonts w:ascii="Calibri" w:hAnsi="Calibri" w:cs="Calibri"/>
        </w:rPr>
        <w:t>nebo</w:t>
      </w:r>
    </w:p>
    <w:p w14:paraId="55AB079F" w14:textId="7393C1D8" w:rsidR="00B8383C" w:rsidRPr="003B7299" w:rsidRDefault="00A77F6F"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Pr>
          <w:rFonts w:ascii="Calibri" w:hAnsi="Calibri" w:cs="Calibri"/>
        </w:rPr>
        <w:t xml:space="preserve">e-mail: </w:t>
      </w:r>
      <w:r w:rsidR="005B43AA">
        <w:rPr>
          <w:rFonts w:ascii="Calibri" w:hAnsi="Calibri" w:cs="Calibri"/>
        </w:rPr>
        <w:t>xxxxx</w:t>
      </w:r>
      <w:r w:rsidR="00B8383C" w:rsidRPr="003B7299">
        <w:rPr>
          <w:rFonts w:ascii="Calibri" w:hAnsi="Calibri" w:cs="Calibri"/>
        </w:rPr>
        <w:t xml:space="preserve"> nebo</w:t>
      </w:r>
    </w:p>
    <w:p w14:paraId="1D503AB4" w14:textId="2E510F5A" w:rsidR="00B8383C" w:rsidRPr="003B7299" w:rsidRDefault="00A77F6F" w:rsidP="004717A3">
      <w:pPr>
        <w:pStyle w:val="Smlouva-slo0"/>
        <w:tabs>
          <w:tab w:val="num" w:pos="720"/>
          <w:tab w:val="num" w:pos="2410"/>
        </w:tabs>
        <w:spacing w:before="60" w:line="300" w:lineRule="exact"/>
        <w:ind w:left="426"/>
        <w:jc w:val="left"/>
        <w:rPr>
          <w:rFonts w:ascii="Calibri" w:hAnsi="Calibri" w:cs="Calibri"/>
        </w:rPr>
      </w:pPr>
      <w:r>
        <w:rPr>
          <w:rFonts w:ascii="Calibri" w:hAnsi="Calibri" w:cs="Calibri"/>
        </w:rPr>
        <w:t>adresu: Polní 2818/7, 750 02 Přerov</w:t>
      </w:r>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zajistit odstranění vady na náklady zhotovitele u jiné odborné osoby. Provedenou opravu </w:t>
      </w:r>
      <w:r w:rsidRPr="003B7299">
        <w:rPr>
          <w:rFonts w:ascii="Calibri" w:hAnsi="Calibri" w:cs="Calibri"/>
        </w:rPr>
        <w:lastRenderedPageBreak/>
        <w:t>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20B95324" w:rsidR="00B8383C" w:rsidRPr="003B7299"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1C1B66">
        <w:rPr>
          <w:rFonts w:ascii="Calibri" w:hAnsi="Calibri" w:cs="Calibri"/>
          <w:b/>
          <w:bCs/>
        </w:rPr>
        <w:t>5</w:t>
      </w:r>
      <w:r w:rsidR="00547BC9">
        <w:rPr>
          <w:rFonts w:ascii="Calibri" w:hAnsi="Calibri" w:cs="Calibri"/>
          <w:b/>
          <w:bCs/>
        </w:rPr>
        <w:t>0</w:t>
      </w:r>
      <w:r w:rsidRPr="003B7299">
        <w:rPr>
          <w:rFonts w:ascii="Calibri" w:hAnsi="Calibri" w:cs="Calibri"/>
          <w:b/>
          <w:bCs/>
        </w:rPr>
        <w:t>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při podpisu této smlouvy.</w:t>
      </w:r>
    </w:p>
    <w:p w14:paraId="03526C2D" w14:textId="6DC9EE68"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7B10180B" w14:textId="303126F5" w:rsidR="00B8383C" w:rsidRPr="003B7299" w:rsidRDefault="00B8383C" w:rsidP="004717A3">
      <w:pPr>
        <w:numPr>
          <w:ilvl w:val="0"/>
          <w:numId w:val="15"/>
        </w:numPr>
        <w:tabs>
          <w:tab w:val="left" w:pos="426"/>
        </w:tabs>
        <w:spacing w:before="120" w:line="300" w:lineRule="exact"/>
        <w:jc w:val="both"/>
        <w:rPr>
          <w:rFonts w:ascii="Calibri" w:hAnsi="Calibri" w:cs="Calibri"/>
          <w:snapToGrid w:val="0"/>
        </w:rPr>
      </w:pPr>
      <w:r w:rsidRPr="003B7299">
        <w:rPr>
          <w:rFonts w:ascii="Calibri" w:hAnsi="Calibri" w:cs="Calibri"/>
        </w:rPr>
        <w:t xml:space="preserve">V případě </w:t>
      </w:r>
      <w:r w:rsidRPr="003B7299">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3B7299">
        <w:rPr>
          <w:rFonts w:ascii="Calibri" w:hAnsi="Calibri" w:cs="Calibri"/>
          <w:b/>
          <w:bCs/>
          <w:snapToGrid w:val="0"/>
        </w:rPr>
        <w:t>ve výši 3</w:t>
      </w:r>
      <w:r w:rsidR="002560DF">
        <w:rPr>
          <w:rFonts w:ascii="Calibri" w:hAnsi="Calibri" w:cs="Calibri"/>
          <w:b/>
          <w:bCs/>
          <w:snapToGrid w:val="0"/>
        </w:rPr>
        <w:t xml:space="preserve"> </w:t>
      </w:r>
      <w:r w:rsidRPr="003B7299">
        <w:rPr>
          <w:rFonts w:ascii="Calibri" w:hAnsi="Calibri" w:cs="Calibri"/>
          <w:b/>
          <w:bCs/>
          <w:snapToGrid w:val="0"/>
        </w:rPr>
        <w:t>000,-</w:t>
      </w:r>
      <w:r w:rsidR="00FD708E">
        <w:rPr>
          <w:rFonts w:ascii="Calibri" w:hAnsi="Calibri" w:cs="Calibri"/>
          <w:b/>
          <w:bCs/>
          <w:snapToGrid w:val="0"/>
        </w:rPr>
        <w:t xml:space="preserve"> </w:t>
      </w:r>
      <w:r w:rsidRPr="003B7299">
        <w:rPr>
          <w:rFonts w:ascii="Calibri" w:hAnsi="Calibri" w:cs="Calibri"/>
          <w:b/>
          <w:bCs/>
          <w:snapToGrid w:val="0"/>
        </w:rPr>
        <w:t>Kč</w:t>
      </w:r>
      <w:r w:rsidRPr="003B7299">
        <w:rPr>
          <w:rFonts w:ascii="Calibri" w:hAnsi="Calibri" w:cs="Calibri"/>
          <w:snapToGrid w:val="0"/>
        </w:rPr>
        <w:t xml:space="preserve"> za každý prokazatelně zjištěný případ.</w:t>
      </w:r>
    </w:p>
    <w:p w14:paraId="33775489" w14:textId="0A7E205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03F2CD09" w14:textId="48866B25"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6 této smlouvy, bude objednatelem zhotoviteli účtována smluvní pokuta </w:t>
      </w:r>
      <w:r w:rsidRPr="003B7299">
        <w:rPr>
          <w:rFonts w:ascii="Calibri" w:hAnsi="Calibri" w:cs="Calibri"/>
          <w:b/>
          <w:bCs/>
        </w:rPr>
        <w:t>ve výši 5</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543B5438" w14:textId="073D12EC"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lastRenderedPageBreak/>
        <w:t xml:space="preserve">V případě, že zhotovitel poruší svou povinnost stanovenou v čl. X odst. 11 této smlouvy,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031AD525"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zhotovitel poruší povinnost uvedenou v čl. X odst. 2</w:t>
      </w:r>
      <w:r>
        <w:rPr>
          <w:rFonts w:ascii="Calibri" w:hAnsi="Calibri" w:cs="Calibri"/>
        </w:rPr>
        <w:t>1</w:t>
      </w:r>
      <w:r w:rsidRPr="003B7299">
        <w:rPr>
          <w:rFonts w:ascii="Calibri" w:hAnsi="Calibri" w:cs="Calibri"/>
        </w:rPr>
        <w:t xml:space="preserve"> této smlouvy a</w:t>
      </w:r>
      <w:r>
        <w:rPr>
          <w:rFonts w:ascii="Calibri" w:hAnsi="Calibri" w:cs="Calibri"/>
        </w:rPr>
        <w:t> </w:t>
      </w:r>
      <w:r w:rsidRPr="003B7299">
        <w:rPr>
          <w:rFonts w:ascii="Calibri" w:hAnsi="Calibri" w:cs="Calibri"/>
        </w:rPr>
        <w:t xml:space="preserve">objednatel zjistí, že předmětnou část plnění provádí jiný poddodavatel, než kterým zhotovitel prokazoval splnění části kvalifikace, nebo ji zhotovitel provádí sám, </w:t>
      </w:r>
      <w:r>
        <w:rPr>
          <w:rFonts w:ascii="Calibri" w:hAnsi="Calibri" w:cs="Calibri"/>
        </w:rPr>
        <w:t xml:space="preserve">případně zhotovitel neplní objednatelem určenou významnou činnost sám, </w:t>
      </w:r>
      <w:r w:rsidRPr="003B7299">
        <w:rPr>
          <w:rFonts w:ascii="Calibri" w:hAnsi="Calibri" w:cs="Calibri"/>
        </w:rPr>
        <w:t xml:space="preserve">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zjištěný případ.</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1A2F5A48"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10kalendářních dnů od jejího vyúčtování zhotoviteli. Pokud byl v této lhůtě podán návrh na zahájení insolvenčního řízení, stává se smluvní pokuta 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ust.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 xml:space="preserve">zhotovitel provede finanční vyčíslení všech provedených dodávek, služeb </w:t>
      </w:r>
      <w:r w:rsidRPr="003B7299">
        <w:rPr>
          <w:rFonts w:ascii="Calibri" w:hAnsi="Calibri" w:cs="Calibri"/>
        </w:rPr>
        <w:lastRenderedPageBreak/>
        <w:t>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Po odstoupení od smlouvy kteroukoliv ze smluvních stran není zhotovitel, bez předchozího písemného souhlasu objednatele, oprávněn postoupit případné pohledávky za objednatelem na třetí osobu. Takové odstoupení by bylo neplatné.</w:t>
      </w:r>
    </w:p>
    <w:p w14:paraId="18980B6E" w14:textId="77777777" w:rsidR="008E0451" w:rsidRPr="005B7D86" w:rsidRDefault="008E0451" w:rsidP="008E0451">
      <w:pPr>
        <w:pStyle w:val="Smlouva-slo0"/>
        <w:tabs>
          <w:tab w:val="left" w:pos="426"/>
        </w:tabs>
        <w:spacing w:before="0" w:line="240" w:lineRule="auto"/>
        <w:rPr>
          <w:rFonts w:ascii="Calibri" w:hAnsi="Calibri" w:cs="Calibri"/>
        </w:rPr>
      </w:pP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w:t>
      </w:r>
      <w:r>
        <w:rPr>
          <w:rFonts w:ascii="Calibri" w:hAnsi="Calibri" w:cs="Calibri"/>
        </w:rPr>
        <w:t> </w:t>
      </w:r>
      <w:r w:rsidRPr="003B7299">
        <w:rPr>
          <w:rFonts w:ascii="Calibri" w:hAnsi="Calibri" w:cs="Calibri"/>
        </w:rPr>
        <w:t xml:space="preserve">věcně příslušnému soudu České republiky.     </w:t>
      </w:r>
    </w:p>
    <w:p w14:paraId="7BF2BE8B" w14:textId="6924176C"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Tato smlouva je vyhotovena ve </w:t>
      </w:r>
      <w:r w:rsidR="009F7EB2">
        <w:rPr>
          <w:rFonts w:ascii="Calibri" w:hAnsi="Calibri" w:cs="Calibri"/>
        </w:rPr>
        <w:t xml:space="preserve">dvou </w:t>
      </w:r>
      <w:r w:rsidRPr="003B7299">
        <w:rPr>
          <w:rFonts w:ascii="Calibri" w:hAnsi="Calibri" w:cs="Calibri"/>
        </w:rPr>
        <w:t xml:space="preserve">stejnopisech s platností originálu podepsaných oprávněnými zástupci smluvních stran, přičemž každá ze smluvních stran obdrží </w:t>
      </w:r>
      <w:r w:rsidR="009F7EB2">
        <w:rPr>
          <w:rFonts w:ascii="Calibri" w:hAnsi="Calibri" w:cs="Calibri"/>
        </w:rPr>
        <w:t>jedno</w:t>
      </w:r>
      <w:r w:rsidRPr="003B7299">
        <w:rPr>
          <w:rFonts w:ascii="Calibri" w:hAnsi="Calibri" w:cs="Calibri"/>
        </w:rPr>
        <w:t xml:space="preserve"> vyhotovení.</w:t>
      </w:r>
    </w:p>
    <w:p w14:paraId="2A84C81E" w14:textId="267600B6"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Přílohou smlouvy jsou oceněné soupisy dodávek, služeb a stavebních prací s výkazem výměr</w:t>
      </w: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11BE037" w14:textId="7B2FA692" w:rsidR="00B8383C" w:rsidRPr="00741116" w:rsidRDefault="00B8383C" w:rsidP="004717A3">
      <w:pPr>
        <w:numPr>
          <w:ilvl w:val="0"/>
          <w:numId w:val="16"/>
        </w:numPr>
        <w:spacing w:before="120" w:line="300" w:lineRule="exact"/>
        <w:jc w:val="both"/>
        <w:rPr>
          <w:rFonts w:ascii="Calibri" w:hAnsi="Calibri" w:cs="Calibri"/>
          <w:snapToGrid w:val="0"/>
        </w:rPr>
      </w:pPr>
      <w:r>
        <w:rPr>
          <w:rFonts w:ascii="Calibri" w:hAnsi="Calibri" w:cs="Calibri"/>
          <w:snapToGrid w:val="0"/>
        </w:rPr>
        <w:lastRenderedPageBreak/>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1C1B66" w:rsidRPr="001C1B66">
        <w:rPr>
          <w:rFonts w:ascii="Calibri" w:hAnsi="Calibri" w:cs="Calibri"/>
          <w:snapToGrid w:val="0"/>
        </w:rPr>
        <w:t xml:space="preserve">Rekonstrukce soc. zařízení v MŠ Přerov, U Tenisu 2.“ </w:t>
      </w:r>
      <w:r w:rsidRPr="000F01E7">
        <w:rPr>
          <w:rFonts w:ascii="Calibri" w:hAnsi="Calibri" w:cs="Calibri"/>
          <w:snapToGrid w:val="0"/>
        </w:rPr>
        <w:t>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zpracování jsou k dispozici na webových 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 </w:t>
      </w:r>
      <w:r w:rsidRPr="00741116">
        <w:rPr>
          <w:rFonts w:ascii="Calibri" w:hAnsi="Calibri" w:cs="Calibri"/>
          <w:snapToGrid w:val="0"/>
        </w:rPr>
        <w:t>https://www.prerov.eu/cs/magistrat/o-magistratu/povinne-informace-dle-zakonu-gdpr/ochrana-osobnich-udaju-gdpr/.</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8B8CB7D" w14:textId="0BE3A01A"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sidR="00B57291">
        <w:rPr>
          <w:rFonts w:ascii="Calibri" w:hAnsi="Calibri" w:cs="Calibri"/>
          <w:lang w:eastAsia="ar-SA"/>
        </w:rPr>
        <w:t xml:space="preserve"> </w:t>
      </w:r>
      <w:r w:rsidRPr="003B7299">
        <w:rPr>
          <w:rFonts w:ascii="Calibri" w:hAnsi="Calibri" w:cs="Calibri"/>
          <w:lang w:eastAsia="ar-SA"/>
        </w:rPr>
        <w:t>informace v jaké výši, komu a za jakým účelem byly finanční prostředky z rozpočtu města uhrazeny.</w:t>
      </w:r>
    </w:p>
    <w:p w14:paraId="26A61022" w14:textId="40DF1AF5" w:rsidR="00F8110C" w:rsidRPr="00324117" w:rsidRDefault="00B8383C" w:rsidP="00324117">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w:t>
      </w:r>
      <w:r w:rsidR="00324117">
        <w:rPr>
          <w:rFonts w:ascii="Calibri" w:hAnsi="Calibri" w:cs="Calibri"/>
        </w:rPr>
        <w:t>ahu, což stvrzují svými podpisy.</w:t>
      </w:r>
    </w:p>
    <w:p w14:paraId="793EA553" w14:textId="77777777" w:rsidR="00F8110C" w:rsidRDefault="00F8110C" w:rsidP="00324117">
      <w:pPr>
        <w:pStyle w:val="Smlouva-slo0"/>
        <w:spacing w:line="300" w:lineRule="exact"/>
        <w:rPr>
          <w:rFonts w:ascii="Calibri" w:hAnsi="Calibri" w:cs="Calibri"/>
        </w:rPr>
      </w:pPr>
    </w:p>
    <w:p w14:paraId="44B83A2E" w14:textId="09652CF5" w:rsidR="00B8383C" w:rsidRPr="003B7299" w:rsidRDefault="00B8383C" w:rsidP="004717A3">
      <w:pPr>
        <w:spacing w:line="300" w:lineRule="exact"/>
        <w:rPr>
          <w:rFonts w:ascii="Calibri" w:hAnsi="Calibri" w:cs="Calibri"/>
        </w:rPr>
      </w:pPr>
      <w:r w:rsidRPr="003B7299">
        <w:rPr>
          <w:rFonts w:ascii="Calibri" w:hAnsi="Calibri" w:cs="Calibri"/>
        </w:rPr>
        <w:t xml:space="preserve">V Přerově </w:t>
      </w:r>
      <w:r w:rsidR="00C903A7">
        <w:rPr>
          <w:rFonts w:ascii="Calibri" w:hAnsi="Calibri" w:cs="Calibri"/>
        </w:rPr>
        <w:t xml:space="preserve">dne </w:t>
      </w:r>
      <w:r w:rsidR="001003E1">
        <w:rPr>
          <w:rFonts w:ascii="Calibri" w:hAnsi="Calibri" w:cs="Calibri"/>
        </w:rPr>
        <w:t>10.04.2025</w:t>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t>V</w:t>
      </w:r>
      <w:r w:rsidR="00C903A7">
        <w:rPr>
          <w:rFonts w:ascii="Calibri" w:hAnsi="Calibri" w:cs="Calibri"/>
        </w:rPr>
        <w:t xml:space="preserve"> Přerově </w:t>
      </w:r>
      <w:r w:rsidRPr="003B7299">
        <w:rPr>
          <w:rFonts w:ascii="Calibri" w:hAnsi="Calibri" w:cs="Calibri"/>
        </w:rPr>
        <w:t xml:space="preserve">dne </w:t>
      </w:r>
      <w:r w:rsidR="001003E1">
        <w:rPr>
          <w:rFonts w:ascii="Calibri" w:hAnsi="Calibri" w:cs="Calibri"/>
        </w:rPr>
        <w:t>10</w:t>
      </w:r>
      <w:r w:rsidR="00A77F6F">
        <w:rPr>
          <w:rFonts w:ascii="Calibri" w:hAnsi="Calibri" w:cs="Calibri"/>
        </w:rPr>
        <w:t>.04.2025</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3F468857" w14:textId="77777777" w:rsidR="008E0451" w:rsidRDefault="008E0451" w:rsidP="004717A3">
      <w:pPr>
        <w:spacing w:line="300" w:lineRule="exact"/>
        <w:rPr>
          <w:rFonts w:ascii="Calibri" w:hAnsi="Calibri" w:cs="Calibri"/>
        </w:rPr>
      </w:pPr>
    </w:p>
    <w:p w14:paraId="6BFCA556" w14:textId="77777777" w:rsidR="008E0451" w:rsidRDefault="008E0451"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77777777"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t xml:space="preserve">Za zhotovitele: </w:t>
      </w:r>
    </w:p>
    <w:p w14:paraId="0548DFE0" w14:textId="77777777" w:rsidR="00B8383C" w:rsidRPr="00822807" w:rsidRDefault="00B8383C" w:rsidP="004717A3">
      <w:pPr>
        <w:spacing w:line="300" w:lineRule="exact"/>
        <w:rPr>
          <w:rFonts w:ascii="Calibri" w:hAnsi="Calibri" w:cs="Calibri"/>
        </w:rPr>
      </w:pPr>
    </w:p>
    <w:p w14:paraId="2FCD5D5F" w14:textId="77777777" w:rsidR="008E0451" w:rsidRPr="00822807" w:rsidRDefault="008E0451"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414C1B11" w:rsidR="00B8383C" w:rsidRPr="008F5B9E" w:rsidRDefault="00B8383C" w:rsidP="004717A3">
      <w:pPr>
        <w:spacing w:line="300" w:lineRule="exact"/>
        <w:rPr>
          <w:rFonts w:ascii="Calibri" w:hAnsi="Calibri" w:cs="Calibri"/>
        </w:rPr>
      </w:pPr>
      <w:r w:rsidRPr="008F5B9E">
        <w:rPr>
          <w:rFonts w:ascii="Calibri" w:hAnsi="Calibri" w:cs="Calibri"/>
        </w:rPr>
        <w:t>……………………………………………………….</w:t>
      </w:r>
      <w:r w:rsidRPr="008F5B9E">
        <w:rPr>
          <w:rFonts w:ascii="Calibri" w:hAnsi="Calibri" w:cs="Calibri"/>
        </w:rPr>
        <w:tab/>
        <w:t>……</w:t>
      </w:r>
      <w:r w:rsidRPr="008F5B9E">
        <w:rPr>
          <w:rFonts w:ascii="Calibri" w:hAnsi="Calibri" w:cs="Calibri"/>
        </w:rPr>
        <w:tab/>
      </w:r>
      <w:r w:rsidRPr="008F5B9E">
        <w:rPr>
          <w:rFonts w:ascii="Calibri" w:hAnsi="Calibri" w:cs="Calibri"/>
        </w:rPr>
        <w:tab/>
      </w:r>
      <w:r w:rsidR="00BA76D1" w:rsidRPr="008F5B9E">
        <w:rPr>
          <w:rFonts w:ascii="Calibri" w:hAnsi="Calibri" w:cs="Calibri"/>
        </w:rPr>
        <w:t xml:space="preserve">  </w:t>
      </w:r>
      <w:r w:rsidRPr="008F5B9E">
        <w:rPr>
          <w:rFonts w:ascii="Calibri" w:hAnsi="Calibri" w:cs="Calibri"/>
        </w:rPr>
        <w:t>…………………………………………..</w:t>
      </w:r>
    </w:p>
    <w:p w14:paraId="5C2898EC" w14:textId="70B44503" w:rsidR="00B8383C" w:rsidRPr="001003E1" w:rsidRDefault="001C1B66" w:rsidP="004717A3">
      <w:pPr>
        <w:spacing w:line="300" w:lineRule="exact"/>
        <w:ind w:left="4963" w:hanging="4963"/>
        <w:rPr>
          <w:rFonts w:ascii="Calibri" w:hAnsi="Calibri" w:cs="Calibri"/>
        </w:rPr>
      </w:pPr>
      <w:r>
        <w:rPr>
          <w:rFonts w:ascii="Calibri" w:hAnsi="Calibri" w:cs="Calibri"/>
        </w:rPr>
        <w:t xml:space="preserve">Bc. </w:t>
      </w:r>
      <w:r w:rsidR="00A664ED">
        <w:rPr>
          <w:rFonts w:ascii="Calibri" w:hAnsi="Calibri" w:cs="Calibri"/>
        </w:rPr>
        <w:t>M</w:t>
      </w:r>
      <w:r>
        <w:rPr>
          <w:rFonts w:ascii="Calibri" w:hAnsi="Calibri" w:cs="Calibri"/>
        </w:rPr>
        <w:t>ichaela Gálíčková</w:t>
      </w:r>
      <w:r w:rsidR="008F5B9E" w:rsidRPr="00D22D92">
        <w:rPr>
          <w:rFonts w:ascii="Calibri" w:hAnsi="Calibri" w:cs="Calibri"/>
        </w:rPr>
        <w:t xml:space="preserve">, </w:t>
      </w:r>
      <w:r w:rsidR="00D22D92" w:rsidRPr="00D22D92">
        <w:rPr>
          <w:rFonts w:ascii="Calibri" w:hAnsi="Calibri" w:cs="Calibri"/>
        </w:rPr>
        <w:t>ředitelka MŠ</w:t>
      </w:r>
      <w:r w:rsidR="00B8383C" w:rsidRPr="00D22D92">
        <w:rPr>
          <w:rFonts w:ascii="Calibri" w:hAnsi="Calibri" w:cs="Calibri"/>
          <w:i/>
          <w:iCs/>
        </w:rPr>
        <w:tab/>
      </w:r>
      <w:r w:rsidR="00BA76D1" w:rsidRPr="00D22D92">
        <w:rPr>
          <w:rFonts w:ascii="Calibri" w:hAnsi="Calibri" w:cs="Calibri"/>
          <w:i/>
          <w:iCs/>
        </w:rPr>
        <w:t xml:space="preserve">   </w:t>
      </w:r>
      <w:r w:rsidR="001003E1">
        <w:rPr>
          <w:rFonts w:ascii="Calibri" w:hAnsi="Calibri" w:cs="Calibri"/>
          <w:iCs/>
        </w:rPr>
        <w:t>Ing. Janalík Pavel, jednatel</w:t>
      </w:r>
    </w:p>
    <w:sectPr w:rsidR="00B8383C" w:rsidRPr="001003E1" w:rsidSect="00DB2B0F">
      <w:footerReference w:type="default" r:id="rId8"/>
      <w:headerReference w:type="first" r:id="rId9"/>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2463" w14:textId="77777777" w:rsidR="00886485" w:rsidRDefault="00886485">
      <w:r>
        <w:separator/>
      </w:r>
    </w:p>
    <w:p w14:paraId="5254BE8F" w14:textId="77777777" w:rsidR="00886485" w:rsidRDefault="00886485"/>
  </w:endnote>
  <w:endnote w:type="continuationSeparator" w:id="0">
    <w:p w14:paraId="04626B46" w14:textId="77777777" w:rsidR="00886485" w:rsidRDefault="00886485">
      <w:r>
        <w:continuationSeparator/>
      </w:r>
    </w:p>
    <w:p w14:paraId="4EBA106E" w14:textId="77777777" w:rsidR="00886485" w:rsidRDefault="00886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F6C6" w14:textId="77777777" w:rsidR="00B8383C" w:rsidRDefault="00B8383C" w:rsidP="00B60C8E">
    <w:pPr>
      <w:pStyle w:val="Zpat"/>
      <w:ind w:right="360"/>
      <w:rPr>
        <w:noProof/>
      </w:rPr>
    </w:pPr>
  </w:p>
  <w:p w14:paraId="38B1E3FF" w14:textId="3CBA9AD7"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sidR="001D1869">
      <w:rPr>
        <w:rFonts w:ascii="Arial Narrow" w:hAnsi="Arial Narrow" w:cs="Arial Narrow"/>
        <w:noProof/>
        <w:sz w:val="20"/>
        <w:szCs w:val="20"/>
      </w:rPr>
      <w:t>16</w:t>
    </w:r>
    <w:r w:rsidRPr="00004412">
      <w:rPr>
        <w:rFonts w:ascii="Arial Narrow" w:hAnsi="Arial Narrow" w:cs="Arial Narrow"/>
        <w:sz w:val="20"/>
        <w:szCs w:val="20"/>
      </w:rPr>
      <w:fldChar w:fldCharType="end"/>
    </w:r>
    <w:r w:rsidRPr="00004412">
      <w:rPr>
        <w:rFonts w:ascii="Arial Narrow" w:hAnsi="Arial Narrow" w:cs="Arial Narrow"/>
        <w:sz w:val="20"/>
        <w:szCs w:val="20"/>
      </w:rPr>
      <w:t>/</w:t>
    </w:r>
    <w:fldSimple w:instr=" SECTIONPAGES   \* MERGEFORMAT ">
      <w:r w:rsidR="00343761" w:rsidRPr="00343761">
        <w:rPr>
          <w:rFonts w:ascii="Arial Narrow" w:hAnsi="Arial Narrow" w:cs="Arial Narrow"/>
          <w:noProof/>
          <w:sz w:val="20"/>
          <w:szCs w:val="20"/>
        </w:rPr>
        <w:t>16</w:t>
      </w:r>
    </w:fldSimple>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E40B" w14:textId="77777777" w:rsidR="00886485" w:rsidRDefault="00886485">
      <w:r>
        <w:separator/>
      </w:r>
    </w:p>
    <w:p w14:paraId="12D92861" w14:textId="77777777" w:rsidR="00886485" w:rsidRDefault="00886485"/>
  </w:footnote>
  <w:footnote w:type="continuationSeparator" w:id="0">
    <w:p w14:paraId="787E754F" w14:textId="77777777" w:rsidR="00886485" w:rsidRDefault="00886485">
      <w:r>
        <w:continuationSeparator/>
      </w:r>
    </w:p>
    <w:p w14:paraId="2667592D" w14:textId="77777777" w:rsidR="00886485" w:rsidRDefault="00886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E10E" w14:textId="40263D32" w:rsidR="002967FC" w:rsidRDefault="00B8383C" w:rsidP="00157316">
    <w:pPr>
      <w:pStyle w:val="Zhlav"/>
      <w:jc w:val="both"/>
      <w:rPr>
        <w:rFonts w:ascii="Calibri" w:hAnsi="Calibri" w:cs="Calibri"/>
        <w:sz w:val="20"/>
        <w:szCs w:val="20"/>
      </w:rPr>
    </w:pPr>
    <w:r w:rsidRPr="00C70A93">
      <w:rPr>
        <w:rFonts w:ascii="Calibri" w:hAnsi="Calibri" w:cs="Calibri"/>
        <w:sz w:val="20"/>
        <w:szCs w:val="20"/>
      </w:rPr>
      <w:t>Příloha č. 2 zadávací dokumentace VZ „</w:t>
    </w:r>
    <w:r w:rsidR="002967FC" w:rsidRPr="002967FC">
      <w:rPr>
        <w:rFonts w:ascii="Calibri" w:hAnsi="Calibri" w:cs="Calibri"/>
        <w:sz w:val="20"/>
        <w:szCs w:val="20"/>
      </w:rPr>
      <w:t>„Rekonstrukc</w:t>
    </w:r>
    <w:r w:rsidR="00F27F9C">
      <w:rPr>
        <w:rFonts w:ascii="Calibri" w:hAnsi="Calibri" w:cs="Calibri"/>
        <w:sz w:val="20"/>
        <w:szCs w:val="20"/>
      </w:rPr>
      <w:t>e soc. zařízení v MŠ Přerov, U t</w:t>
    </w:r>
    <w:r w:rsidR="002967FC" w:rsidRPr="002967FC">
      <w:rPr>
        <w:rFonts w:ascii="Calibri" w:hAnsi="Calibri" w:cs="Calibri"/>
        <w:sz w:val="20"/>
        <w:szCs w:val="20"/>
      </w:rPr>
      <w:t xml:space="preserve">enisu 2.“   </w:t>
    </w:r>
  </w:p>
  <w:p w14:paraId="6CDC870E" w14:textId="7C96E661" w:rsidR="00B8383C" w:rsidRPr="00C70A93" w:rsidRDefault="002967FC" w:rsidP="00157316">
    <w:pPr>
      <w:pStyle w:val="Zhlav"/>
      <w:jc w:val="both"/>
      <w:rPr>
        <w:rFonts w:ascii="Calibri" w:hAnsi="Calibri" w:cs="Calibri"/>
        <w:sz w:val="20"/>
        <w:szCs w:val="20"/>
      </w:rPr>
    </w:pPr>
    <w:r>
      <w:rPr>
        <w:rFonts w:ascii="Calibri" w:hAnsi="Calibri" w:cs="Calibri"/>
        <w:sz w:val="20"/>
        <w:szCs w:val="20"/>
      </w:rPr>
      <w:t xml:space="preserve">                                                </w:t>
    </w:r>
    <w:r w:rsidR="00B8383C" w:rsidRPr="00C70A93">
      <w:rPr>
        <w:rFonts w:ascii="Calibri" w:hAnsi="Calibri" w:cs="Calibri"/>
        <w:sz w:val="20"/>
        <w:szCs w:val="20"/>
      </w:rPr>
      <w:t>Obchodní podmínky formou návrhu smlouvy</w:t>
    </w:r>
  </w:p>
  <w:p w14:paraId="63360BA3" w14:textId="77777777" w:rsidR="00B8383C" w:rsidRDefault="00B838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4A3A171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0865674">
      <w:start w:val="1"/>
      <w:numFmt w:val="lowerLetter"/>
      <w:lvlText w:val="%3)"/>
      <w:lvlJc w:val="left"/>
      <w:pPr>
        <w:tabs>
          <w:tab w:val="num" w:pos="806"/>
        </w:tabs>
        <w:ind w:left="806" w:hanging="380"/>
      </w:pPr>
      <w:rPr>
        <w:rFonts w:hint="default"/>
        <w:b w:val="0"/>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16cid:durableId="823745067">
    <w:abstractNumId w:val="28"/>
  </w:num>
  <w:num w:numId="2" w16cid:durableId="1024476465">
    <w:abstractNumId w:val="0"/>
  </w:num>
  <w:num w:numId="3" w16cid:durableId="1784836016">
    <w:abstractNumId w:val="8"/>
  </w:num>
  <w:num w:numId="4" w16cid:durableId="1338730702">
    <w:abstractNumId w:val="1"/>
  </w:num>
  <w:num w:numId="5" w16cid:durableId="779223423">
    <w:abstractNumId w:val="20"/>
  </w:num>
  <w:num w:numId="6" w16cid:durableId="522137574">
    <w:abstractNumId w:val="29"/>
  </w:num>
  <w:num w:numId="7" w16cid:durableId="1510290277">
    <w:abstractNumId w:val="22"/>
  </w:num>
  <w:num w:numId="8" w16cid:durableId="1147478765">
    <w:abstractNumId w:val="11"/>
  </w:num>
  <w:num w:numId="9" w16cid:durableId="313150096">
    <w:abstractNumId w:val="30"/>
  </w:num>
  <w:num w:numId="10" w16cid:durableId="1295525916">
    <w:abstractNumId w:val="3"/>
  </w:num>
  <w:num w:numId="11" w16cid:durableId="1178085051">
    <w:abstractNumId w:val="19"/>
  </w:num>
  <w:num w:numId="12" w16cid:durableId="1884367002">
    <w:abstractNumId w:val="5"/>
  </w:num>
  <w:num w:numId="13" w16cid:durableId="1422145198">
    <w:abstractNumId w:val="23"/>
  </w:num>
  <w:num w:numId="14" w16cid:durableId="508064489">
    <w:abstractNumId w:val="4"/>
  </w:num>
  <w:num w:numId="15" w16cid:durableId="1972007363">
    <w:abstractNumId w:val="10"/>
  </w:num>
  <w:num w:numId="16" w16cid:durableId="308900865">
    <w:abstractNumId w:val="6"/>
  </w:num>
  <w:num w:numId="17" w16cid:durableId="1682388370">
    <w:abstractNumId w:val="32"/>
  </w:num>
  <w:num w:numId="18" w16cid:durableId="2137522481">
    <w:abstractNumId w:val="7"/>
  </w:num>
  <w:num w:numId="19" w16cid:durableId="1442604077">
    <w:abstractNumId w:val="15"/>
  </w:num>
  <w:num w:numId="20" w16cid:durableId="907302384">
    <w:abstractNumId w:val="21"/>
  </w:num>
  <w:num w:numId="21" w16cid:durableId="1111439253">
    <w:abstractNumId w:val="25"/>
  </w:num>
  <w:num w:numId="22" w16cid:durableId="516188661">
    <w:abstractNumId w:val="27"/>
  </w:num>
  <w:num w:numId="23" w16cid:durableId="1792936309">
    <w:abstractNumId w:val="17"/>
  </w:num>
  <w:num w:numId="24" w16cid:durableId="1485120209">
    <w:abstractNumId w:val="33"/>
  </w:num>
  <w:num w:numId="25" w16cid:durableId="1392803689">
    <w:abstractNumId w:val="13"/>
  </w:num>
  <w:num w:numId="26" w16cid:durableId="1761023526">
    <w:abstractNumId w:val="24"/>
  </w:num>
  <w:num w:numId="27" w16cid:durableId="401024284">
    <w:abstractNumId w:val="2"/>
  </w:num>
  <w:num w:numId="28" w16cid:durableId="1302998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1687550">
    <w:abstractNumId w:val="26"/>
  </w:num>
  <w:num w:numId="30" w16cid:durableId="1675448932">
    <w:abstractNumId w:val="16"/>
  </w:num>
  <w:num w:numId="31" w16cid:durableId="1753312047">
    <w:abstractNumId w:val="9"/>
  </w:num>
  <w:num w:numId="32" w16cid:durableId="809252441">
    <w:abstractNumId w:val="14"/>
  </w:num>
  <w:num w:numId="33" w16cid:durableId="1026638594">
    <w:abstractNumId w:val="12"/>
  </w:num>
  <w:num w:numId="34" w16cid:durableId="1243475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ED7B83"/>
    <w:rsid w:val="00002B08"/>
    <w:rsid w:val="000036B3"/>
    <w:rsid w:val="000039AD"/>
    <w:rsid w:val="00004412"/>
    <w:rsid w:val="000047A8"/>
    <w:rsid w:val="00010BB0"/>
    <w:rsid w:val="00010FFE"/>
    <w:rsid w:val="000112E2"/>
    <w:rsid w:val="00012269"/>
    <w:rsid w:val="00012898"/>
    <w:rsid w:val="00014CFB"/>
    <w:rsid w:val="0001575D"/>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412A"/>
    <w:rsid w:val="000343CD"/>
    <w:rsid w:val="000346F3"/>
    <w:rsid w:val="00035295"/>
    <w:rsid w:val="00036729"/>
    <w:rsid w:val="00037839"/>
    <w:rsid w:val="0003799A"/>
    <w:rsid w:val="000402BD"/>
    <w:rsid w:val="00040F9B"/>
    <w:rsid w:val="00041908"/>
    <w:rsid w:val="00044EE1"/>
    <w:rsid w:val="00046614"/>
    <w:rsid w:val="00047D37"/>
    <w:rsid w:val="000505BE"/>
    <w:rsid w:val="00053D2E"/>
    <w:rsid w:val="00054380"/>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41"/>
    <w:rsid w:val="0008078C"/>
    <w:rsid w:val="000812DC"/>
    <w:rsid w:val="000817B8"/>
    <w:rsid w:val="00081AD6"/>
    <w:rsid w:val="00083063"/>
    <w:rsid w:val="0008394D"/>
    <w:rsid w:val="00083CA5"/>
    <w:rsid w:val="0008530D"/>
    <w:rsid w:val="000869D7"/>
    <w:rsid w:val="00091A93"/>
    <w:rsid w:val="00092D6D"/>
    <w:rsid w:val="0009301C"/>
    <w:rsid w:val="000955A3"/>
    <w:rsid w:val="0009590D"/>
    <w:rsid w:val="000A218F"/>
    <w:rsid w:val="000A3533"/>
    <w:rsid w:val="000A3D7D"/>
    <w:rsid w:val="000A4A9C"/>
    <w:rsid w:val="000A527A"/>
    <w:rsid w:val="000A7214"/>
    <w:rsid w:val="000A7771"/>
    <w:rsid w:val="000A781C"/>
    <w:rsid w:val="000A7DB1"/>
    <w:rsid w:val="000B0D29"/>
    <w:rsid w:val="000B1114"/>
    <w:rsid w:val="000B558C"/>
    <w:rsid w:val="000B6EED"/>
    <w:rsid w:val="000B7091"/>
    <w:rsid w:val="000C16F2"/>
    <w:rsid w:val="000C177B"/>
    <w:rsid w:val="000C221C"/>
    <w:rsid w:val="000C2E52"/>
    <w:rsid w:val="000C3336"/>
    <w:rsid w:val="000C33D7"/>
    <w:rsid w:val="000C3639"/>
    <w:rsid w:val="000C3F7B"/>
    <w:rsid w:val="000C4BF3"/>
    <w:rsid w:val="000C7225"/>
    <w:rsid w:val="000C7257"/>
    <w:rsid w:val="000D1E46"/>
    <w:rsid w:val="000D372F"/>
    <w:rsid w:val="000D3CD2"/>
    <w:rsid w:val="000D44D0"/>
    <w:rsid w:val="000D6ECB"/>
    <w:rsid w:val="000D7564"/>
    <w:rsid w:val="000E099B"/>
    <w:rsid w:val="000E1647"/>
    <w:rsid w:val="000E1DBC"/>
    <w:rsid w:val="000E263A"/>
    <w:rsid w:val="000E2E9D"/>
    <w:rsid w:val="000E3653"/>
    <w:rsid w:val="000E3FC6"/>
    <w:rsid w:val="000E5239"/>
    <w:rsid w:val="000E5A59"/>
    <w:rsid w:val="000E621F"/>
    <w:rsid w:val="000F01E7"/>
    <w:rsid w:val="000F258B"/>
    <w:rsid w:val="000F2815"/>
    <w:rsid w:val="000F290A"/>
    <w:rsid w:val="000F4677"/>
    <w:rsid w:val="000F5390"/>
    <w:rsid w:val="000F5BFC"/>
    <w:rsid w:val="000F5D06"/>
    <w:rsid w:val="001003E1"/>
    <w:rsid w:val="00100A56"/>
    <w:rsid w:val="00101036"/>
    <w:rsid w:val="00101A12"/>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22D3"/>
    <w:rsid w:val="00133D5E"/>
    <w:rsid w:val="00135BFA"/>
    <w:rsid w:val="00135CC3"/>
    <w:rsid w:val="00136332"/>
    <w:rsid w:val="0013767F"/>
    <w:rsid w:val="00137B00"/>
    <w:rsid w:val="00137FDA"/>
    <w:rsid w:val="00140403"/>
    <w:rsid w:val="00142004"/>
    <w:rsid w:val="00143677"/>
    <w:rsid w:val="00144113"/>
    <w:rsid w:val="00144DD8"/>
    <w:rsid w:val="00145817"/>
    <w:rsid w:val="00147980"/>
    <w:rsid w:val="001502AB"/>
    <w:rsid w:val="00150D75"/>
    <w:rsid w:val="0015281C"/>
    <w:rsid w:val="0015330F"/>
    <w:rsid w:val="001540B0"/>
    <w:rsid w:val="001544AC"/>
    <w:rsid w:val="00154505"/>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39AA"/>
    <w:rsid w:val="001A6376"/>
    <w:rsid w:val="001A6408"/>
    <w:rsid w:val="001A77F5"/>
    <w:rsid w:val="001B21E2"/>
    <w:rsid w:val="001B403D"/>
    <w:rsid w:val="001B4789"/>
    <w:rsid w:val="001B4A4A"/>
    <w:rsid w:val="001B52D3"/>
    <w:rsid w:val="001B544D"/>
    <w:rsid w:val="001B7265"/>
    <w:rsid w:val="001B7EA8"/>
    <w:rsid w:val="001B7F86"/>
    <w:rsid w:val="001C1B66"/>
    <w:rsid w:val="001C28D1"/>
    <w:rsid w:val="001C2C5B"/>
    <w:rsid w:val="001C4676"/>
    <w:rsid w:val="001C52FE"/>
    <w:rsid w:val="001C612E"/>
    <w:rsid w:val="001C74E4"/>
    <w:rsid w:val="001C7C6C"/>
    <w:rsid w:val="001D0603"/>
    <w:rsid w:val="001D1869"/>
    <w:rsid w:val="001D35EB"/>
    <w:rsid w:val="001E0830"/>
    <w:rsid w:val="001E1846"/>
    <w:rsid w:val="001E3BF0"/>
    <w:rsid w:val="001E50AB"/>
    <w:rsid w:val="001E5175"/>
    <w:rsid w:val="001E552A"/>
    <w:rsid w:val="001E6347"/>
    <w:rsid w:val="001E6C4C"/>
    <w:rsid w:val="001E7082"/>
    <w:rsid w:val="001E7272"/>
    <w:rsid w:val="001E7280"/>
    <w:rsid w:val="001E7A4A"/>
    <w:rsid w:val="001F0222"/>
    <w:rsid w:val="001F188E"/>
    <w:rsid w:val="001F331D"/>
    <w:rsid w:val="001F3404"/>
    <w:rsid w:val="001F3968"/>
    <w:rsid w:val="001F4B47"/>
    <w:rsid w:val="001F4CC1"/>
    <w:rsid w:val="001F5457"/>
    <w:rsid w:val="00200473"/>
    <w:rsid w:val="002046A6"/>
    <w:rsid w:val="00206B71"/>
    <w:rsid w:val="00206D85"/>
    <w:rsid w:val="00210A86"/>
    <w:rsid w:val="00212065"/>
    <w:rsid w:val="00212E84"/>
    <w:rsid w:val="00215D7A"/>
    <w:rsid w:val="00216EAF"/>
    <w:rsid w:val="002179E4"/>
    <w:rsid w:val="002203F4"/>
    <w:rsid w:val="002233F3"/>
    <w:rsid w:val="00223B16"/>
    <w:rsid w:val="002245A4"/>
    <w:rsid w:val="00224BC1"/>
    <w:rsid w:val="00224CDC"/>
    <w:rsid w:val="00224D82"/>
    <w:rsid w:val="0022627C"/>
    <w:rsid w:val="00227D14"/>
    <w:rsid w:val="00232F83"/>
    <w:rsid w:val="00233213"/>
    <w:rsid w:val="00233CB5"/>
    <w:rsid w:val="00241833"/>
    <w:rsid w:val="00242941"/>
    <w:rsid w:val="00247956"/>
    <w:rsid w:val="00247A3C"/>
    <w:rsid w:val="002502CC"/>
    <w:rsid w:val="00251C7F"/>
    <w:rsid w:val="00251E8A"/>
    <w:rsid w:val="00251F12"/>
    <w:rsid w:val="002533B6"/>
    <w:rsid w:val="00254EE0"/>
    <w:rsid w:val="002560DF"/>
    <w:rsid w:val="00256975"/>
    <w:rsid w:val="00256F0A"/>
    <w:rsid w:val="00257EFA"/>
    <w:rsid w:val="00260CB4"/>
    <w:rsid w:val="00261CB3"/>
    <w:rsid w:val="00262977"/>
    <w:rsid w:val="00263620"/>
    <w:rsid w:val="002666B1"/>
    <w:rsid w:val="0026672C"/>
    <w:rsid w:val="00267F8A"/>
    <w:rsid w:val="0027025A"/>
    <w:rsid w:val="002710A3"/>
    <w:rsid w:val="0027195C"/>
    <w:rsid w:val="00272AC8"/>
    <w:rsid w:val="00272DEC"/>
    <w:rsid w:val="00272E6B"/>
    <w:rsid w:val="002735A7"/>
    <w:rsid w:val="002740C5"/>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48A2"/>
    <w:rsid w:val="00295CE8"/>
    <w:rsid w:val="00296076"/>
    <w:rsid w:val="0029622A"/>
    <w:rsid w:val="0029633F"/>
    <w:rsid w:val="002967FC"/>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42BF"/>
    <w:rsid w:val="002D4AC7"/>
    <w:rsid w:val="002D55AE"/>
    <w:rsid w:val="002D5F0C"/>
    <w:rsid w:val="002E0BF1"/>
    <w:rsid w:val="002E10CF"/>
    <w:rsid w:val="002E21E4"/>
    <w:rsid w:val="002E2300"/>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3A21"/>
    <w:rsid w:val="00303A80"/>
    <w:rsid w:val="003065D3"/>
    <w:rsid w:val="00307D89"/>
    <w:rsid w:val="00310B8E"/>
    <w:rsid w:val="00310BFA"/>
    <w:rsid w:val="003120FE"/>
    <w:rsid w:val="00313745"/>
    <w:rsid w:val="0031387C"/>
    <w:rsid w:val="00314511"/>
    <w:rsid w:val="00315402"/>
    <w:rsid w:val="0031557D"/>
    <w:rsid w:val="003158C9"/>
    <w:rsid w:val="00324117"/>
    <w:rsid w:val="00324E69"/>
    <w:rsid w:val="00325A91"/>
    <w:rsid w:val="00326911"/>
    <w:rsid w:val="003327F7"/>
    <w:rsid w:val="003335B5"/>
    <w:rsid w:val="0033399E"/>
    <w:rsid w:val="0033408E"/>
    <w:rsid w:val="00334213"/>
    <w:rsid w:val="00334CE5"/>
    <w:rsid w:val="00334E61"/>
    <w:rsid w:val="003355C8"/>
    <w:rsid w:val="00335A08"/>
    <w:rsid w:val="00335DE0"/>
    <w:rsid w:val="0033621B"/>
    <w:rsid w:val="0034122E"/>
    <w:rsid w:val="0034325D"/>
    <w:rsid w:val="0034369E"/>
    <w:rsid w:val="00343761"/>
    <w:rsid w:val="00343B72"/>
    <w:rsid w:val="00343E73"/>
    <w:rsid w:val="003451BF"/>
    <w:rsid w:val="00345AC0"/>
    <w:rsid w:val="00352315"/>
    <w:rsid w:val="0035359B"/>
    <w:rsid w:val="0035417B"/>
    <w:rsid w:val="003554F6"/>
    <w:rsid w:val="00356439"/>
    <w:rsid w:val="003565C8"/>
    <w:rsid w:val="00356E68"/>
    <w:rsid w:val="00360B32"/>
    <w:rsid w:val="0036141F"/>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771"/>
    <w:rsid w:val="00377E6E"/>
    <w:rsid w:val="0038031E"/>
    <w:rsid w:val="00380FA4"/>
    <w:rsid w:val="00381D59"/>
    <w:rsid w:val="00381FC0"/>
    <w:rsid w:val="003820FE"/>
    <w:rsid w:val="003838BB"/>
    <w:rsid w:val="00383EA6"/>
    <w:rsid w:val="00386241"/>
    <w:rsid w:val="00386386"/>
    <w:rsid w:val="0038670F"/>
    <w:rsid w:val="003903D2"/>
    <w:rsid w:val="00391D1F"/>
    <w:rsid w:val="00392EC3"/>
    <w:rsid w:val="00394FCC"/>
    <w:rsid w:val="003A2CEB"/>
    <w:rsid w:val="003A2FCB"/>
    <w:rsid w:val="003A3100"/>
    <w:rsid w:val="003A503F"/>
    <w:rsid w:val="003A5311"/>
    <w:rsid w:val="003A70AA"/>
    <w:rsid w:val="003A75DA"/>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C7FF2"/>
    <w:rsid w:val="003D2C9B"/>
    <w:rsid w:val="003E0164"/>
    <w:rsid w:val="003E129A"/>
    <w:rsid w:val="003E3483"/>
    <w:rsid w:val="003E36F6"/>
    <w:rsid w:val="003E3A92"/>
    <w:rsid w:val="003E4F35"/>
    <w:rsid w:val="003E76C4"/>
    <w:rsid w:val="003E77F1"/>
    <w:rsid w:val="003F2CE3"/>
    <w:rsid w:val="003F39C9"/>
    <w:rsid w:val="003F42BE"/>
    <w:rsid w:val="003F4E37"/>
    <w:rsid w:val="003F507A"/>
    <w:rsid w:val="003F652C"/>
    <w:rsid w:val="003F6829"/>
    <w:rsid w:val="003F694B"/>
    <w:rsid w:val="003F72E5"/>
    <w:rsid w:val="003F7E96"/>
    <w:rsid w:val="004001C7"/>
    <w:rsid w:val="00400B4F"/>
    <w:rsid w:val="00401334"/>
    <w:rsid w:val="00401990"/>
    <w:rsid w:val="00401B4F"/>
    <w:rsid w:val="00401C4F"/>
    <w:rsid w:val="0040269A"/>
    <w:rsid w:val="0040290F"/>
    <w:rsid w:val="004062D7"/>
    <w:rsid w:val="00406531"/>
    <w:rsid w:val="0040794C"/>
    <w:rsid w:val="00410807"/>
    <w:rsid w:val="00411B85"/>
    <w:rsid w:val="00411EB4"/>
    <w:rsid w:val="0041291B"/>
    <w:rsid w:val="00412A06"/>
    <w:rsid w:val="00412A52"/>
    <w:rsid w:val="00412D67"/>
    <w:rsid w:val="00414FCA"/>
    <w:rsid w:val="004152E8"/>
    <w:rsid w:val="00416BC9"/>
    <w:rsid w:val="004207F5"/>
    <w:rsid w:val="00420C2F"/>
    <w:rsid w:val="004218F2"/>
    <w:rsid w:val="00425031"/>
    <w:rsid w:val="00426B8B"/>
    <w:rsid w:val="00426F41"/>
    <w:rsid w:val="00432A95"/>
    <w:rsid w:val="00432F16"/>
    <w:rsid w:val="004359D8"/>
    <w:rsid w:val="00435C64"/>
    <w:rsid w:val="0043797D"/>
    <w:rsid w:val="00437A96"/>
    <w:rsid w:val="00437CC4"/>
    <w:rsid w:val="00441A8E"/>
    <w:rsid w:val="00443F64"/>
    <w:rsid w:val="00446ADE"/>
    <w:rsid w:val="0044766F"/>
    <w:rsid w:val="00450DCB"/>
    <w:rsid w:val="0045149B"/>
    <w:rsid w:val="0045302E"/>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6DEC"/>
    <w:rsid w:val="00480283"/>
    <w:rsid w:val="004827D9"/>
    <w:rsid w:val="00486398"/>
    <w:rsid w:val="00486D61"/>
    <w:rsid w:val="00487522"/>
    <w:rsid w:val="00490656"/>
    <w:rsid w:val="004917B2"/>
    <w:rsid w:val="00493942"/>
    <w:rsid w:val="00493AAE"/>
    <w:rsid w:val="00496CF5"/>
    <w:rsid w:val="004977B3"/>
    <w:rsid w:val="004A2058"/>
    <w:rsid w:val="004A2327"/>
    <w:rsid w:val="004A2D44"/>
    <w:rsid w:val="004A2F50"/>
    <w:rsid w:val="004A4C78"/>
    <w:rsid w:val="004A59DD"/>
    <w:rsid w:val="004B095C"/>
    <w:rsid w:val="004B1927"/>
    <w:rsid w:val="004B1FCB"/>
    <w:rsid w:val="004B1FF0"/>
    <w:rsid w:val="004B27EE"/>
    <w:rsid w:val="004B2D5E"/>
    <w:rsid w:val="004B396A"/>
    <w:rsid w:val="004B665F"/>
    <w:rsid w:val="004B7354"/>
    <w:rsid w:val="004B7D11"/>
    <w:rsid w:val="004C0B33"/>
    <w:rsid w:val="004C26C9"/>
    <w:rsid w:val="004C350A"/>
    <w:rsid w:val="004C4B9A"/>
    <w:rsid w:val="004C5046"/>
    <w:rsid w:val="004C50F2"/>
    <w:rsid w:val="004C538F"/>
    <w:rsid w:val="004C567B"/>
    <w:rsid w:val="004C658C"/>
    <w:rsid w:val="004C6A2F"/>
    <w:rsid w:val="004D00D2"/>
    <w:rsid w:val="004D00E3"/>
    <w:rsid w:val="004D16CE"/>
    <w:rsid w:val="004D25D9"/>
    <w:rsid w:val="004D390B"/>
    <w:rsid w:val="004D64A8"/>
    <w:rsid w:val="004D72AD"/>
    <w:rsid w:val="004D783E"/>
    <w:rsid w:val="004E045C"/>
    <w:rsid w:val="004E2111"/>
    <w:rsid w:val="004E357F"/>
    <w:rsid w:val="004E4D8F"/>
    <w:rsid w:val="004E5D0B"/>
    <w:rsid w:val="004E65C6"/>
    <w:rsid w:val="004E78EC"/>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737F"/>
    <w:rsid w:val="00530216"/>
    <w:rsid w:val="005311E5"/>
    <w:rsid w:val="00532E99"/>
    <w:rsid w:val="005346A3"/>
    <w:rsid w:val="00535046"/>
    <w:rsid w:val="005361ED"/>
    <w:rsid w:val="00536644"/>
    <w:rsid w:val="0053730F"/>
    <w:rsid w:val="00537DF1"/>
    <w:rsid w:val="00544EB9"/>
    <w:rsid w:val="00545090"/>
    <w:rsid w:val="005453BD"/>
    <w:rsid w:val="00545D13"/>
    <w:rsid w:val="00545F39"/>
    <w:rsid w:val="00546845"/>
    <w:rsid w:val="0054755D"/>
    <w:rsid w:val="00547BC9"/>
    <w:rsid w:val="0055116F"/>
    <w:rsid w:val="00554B91"/>
    <w:rsid w:val="005558D5"/>
    <w:rsid w:val="005562C7"/>
    <w:rsid w:val="00560863"/>
    <w:rsid w:val="00561C28"/>
    <w:rsid w:val="00562371"/>
    <w:rsid w:val="005654D3"/>
    <w:rsid w:val="00567CC0"/>
    <w:rsid w:val="00570AF9"/>
    <w:rsid w:val="005727FF"/>
    <w:rsid w:val="00573AD0"/>
    <w:rsid w:val="00573F7B"/>
    <w:rsid w:val="0057585C"/>
    <w:rsid w:val="00576DD1"/>
    <w:rsid w:val="0057704E"/>
    <w:rsid w:val="005771A2"/>
    <w:rsid w:val="005775C8"/>
    <w:rsid w:val="0057766A"/>
    <w:rsid w:val="005809FA"/>
    <w:rsid w:val="00581196"/>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43AA"/>
    <w:rsid w:val="005B53FB"/>
    <w:rsid w:val="005B7206"/>
    <w:rsid w:val="005C2E80"/>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2B92"/>
    <w:rsid w:val="00603347"/>
    <w:rsid w:val="0060487B"/>
    <w:rsid w:val="00604FAA"/>
    <w:rsid w:val="00610382"/>
    <w:rsid w:val="006106CC"/>
    <w:rsid w:val="006116AC"/>
    <w:rsid w:val="00611BAF"/>
    <w:rsid w:val="006157F9"/>
    <w:rsid w:val="006173F6"/>
    <w:rsid w:val="00621420"/>
    <w:rsid w:val="00622C16"/>
    <w:rsid w:val="006233DE"/>
    <w:rsid w:val="006239B6"/>
    <w:rsid w:val="00626FBF"/>
    <w:rsid w:val="00630A54"/>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59F7"/>
    <w:rsid w:val="00646954"/>
    <w:rsid w:val="006514FE"/>
    <w:rsid w:val="00651673"/>
    <w:rsid w:val="006528FB"/>
    <w:rsid w:val="0065364A"/>
    <w:rsid w:val="006561B5"/>
    <w:rsid w:val="00657BB9"/>
    <w:rsid w:val="006603E9"/>
    <w:rsid w:val="00660A83"/>
    <w:rsid w:val="00661972"/>
    <w:rsid w:val="00662E41"/>
    <w:rsid w:val="006635FB"/>
    <w:rsid w:val="00664504"/>
    <w:rsid w:val="0066490A"/>
    <w:rsid w:val="00665475"/>
    <w:rsid w:val="00665AAC"/>
    <w:rsid w:val="00675B95"/>
    <w:rsid w:val="006801EF"/>
    <w:rsid w:val="00682612"/>
    <w:rsid w:val="00682F65"/>
    <w:rsid w:val="006831A7"/>
    <w:rsid w:val="006834B5"/>
    <w:rsid w:val="00685A07"/>
    <w:rsid w:val="00685E92"/>
    <w:rsid w:val="00685F86"/>
    <w:rsid w:val="006878C5"/>
    <w:rsid w:val="0069126A"/>
    <w:rsid w:val="00691457"/>
    <w:rsid w:val="0069328C"/>
    <w:rsid w:val="00693C99"/>
    <w:rsid w:val="006974AC"/>
    <w:rsid w:val="006A2CFC"/>
    <w:rsid w:val="006A3F4B"/>
    <w:rsid w:val="006A4170"/>
    <w:rsid w:val="006A4A36"/>
    <w:rsid w:val="006A58E5"/>
    <w:rsid w:val="006A5B1A"/>
    <w:rsid w:val="006A6D30"/>
    <w:rsid w:val="006A7155"/>
    <w:rsid w:val="006B03BD"/>
    <w:rsid w:val="006B059B"/>
    <w:rsid w:val="006B18BA"/>
    <w:rsid w:val="006B1EC1"/>
    <w:rsid w:val="006B216F"/>
    <w:rsid w:val="006B3987"/>
    <w:rsid w:val="006B41E8"/>
    <w:rsid w:val="006B4A6B"/>
    <w:rsid w:val="006B6779"/>
    <w:rsid w:val="006B7EAD"/>
    <w:rsid w:val="006C0693"/>
    <w:rsid w:val="006C087E"/>
    <w:rsid w:val="006C0A42"/>
    <w:rsid w:val="006C0DE7"/>
    <w:rsid w:val="006C21D6"/>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670"/>
    <w:rsid w:val="006E1926"/>
    <w:rsid w:val="006E2D15"/>
    <w:rsid w:val="006E5AE4"/>
    <w:rsid w:val="006E6442"/>
    <w:rsid w:val="006F0693"/>
    <w:rsid w:val="006F22C2"/>
    <w:rsid w:val="006F3015"/>
    <w:rsid w:val="006F323D"/>
    <w:rsid w:val="006F334A"/>
    <w:rsid w:val="006F4166"/>
    <w:rsid w:val="006F6C9D"/>
    <w:rsid w:val="007003B6"/>
    <w:rsid w:val="00706D5E"/>
    <w:rsid w:val="00711865"/>
    <w:rsid w:val="00711A5D"/>
    <w:rsid w:val="00711FE8"/>
    <w:rsid w:val="007121AD"/>
    <w:rsid w:val="00712749"/>
    <w:rsid w:val="00712D22"/>
    <w:rsid w:val="007153C0"/>
    <w:rsid w:val="007161D1"/>
    <w:rsid w:val="0071696C"/>
    <w:rsid w:val="00717163"/>
    <w:rsid w:val="007174BD"/>
    <w:rsid w:val="00717C1F"/>
    <w:rsid w:val="007212F7"/>
    <w:rsid w:val="00721FC9"/>
    <w:rsid w:val="00722201"/>
    <w:rsid w:val="00722E4C"/>
    <w:rsid w:val="00723508"/>
    <w:rsid w:val="007235D1"/>
    <w:rsid w:val="00723D69"/>
    <w:rsid w:val="00723E87"/>
    <w:rsid w:val="007258C4"/>
    <w:rsid w:val="007262B6"/>
    <w:rsid w:val="00727109"/>
    <w:rsid w:val="00727153"/>
    <w:rsid w:val="00727C1E"/>
    <w:rsid w:val="007316EE"/>
    <w:rsid w:val="00731B4D"/>
    <w:rsid w:val="007331C9"/>
    <w:rsid w:val="00733652"/>
    <w:rsid w:val="00734551"/>
    <w:rsid w:val="00735224"/>
    <w:rsid w:val="00741116"/>
    <w:rsid w:val="00741709"/>
    <w:rsid w:val="007470A5"/>
    <w:rsid w:val="00747FAF"/>
    <w:rsid w:val="007512B8"/>
    <w:rsid w:val="00755063"/>
    <w:rsid w:val="007553FC"/>
    <w:rsid w:val="0076084E"/>
    <w:rsid w:val="00762944"/>
    <w:rsid w:val="007650F7"/>
    <w:rsid w:val="00766057"/>
    <w:rsid w:val="0076730F"/>
    <w:rsid w:val="00771ED3"/>
    <w:rsid w:val="0077451D"/>
    <w:rsid w:val="007746E3"/>
    <w:rsid w:val="00775F3E"/>
    <w:rsid w:val="00776DAA"/>
    <w:rsid w:val="00777099"/>
    <w:rsid w:val="00782789"/>
    <w:rsid w:val="00783CDF"/>
    <w:rsid w:val="00784E3F"/>
    <w:rsid w:val="00785700"/>
    <w:rsid w:val="00790FE4"/>
    <w:rsid w:val="007927C9"/>
    <w:rsid w:val="007942DD"/>
    <w:rsid w:val="00794340"/>
    <w:rsid w:val="00794CB5"/>
    <w:rsid w:val="00794D26"/>
    <w:rsid w:val="00796C56"/>
    <w:rsid w:val="00797BE1"/>
    <w:rsid w:val="007A1722"/>
    <w:rsid w:val="007A1C26"/>
    <w:rsid w:val="007A4B40"/>
    <w:rsid w:val="007A5CA0"/>
    <w:rsid w:val="007B3ED1"/>
    <w:rsid w:val="007B5FEE"/>
    <w:rsid w:val="007B6CA2"/>
    <w:rsid w:val="007B6EC0"/>
    <w:rsid w:val="007C0D21"/>
    <w:rsid w:val="007C0ECB"/>
    <w:rsid w:val="007C10F1"/>
    <w:rsid w:val="007C1A43"/>
    <w:rsid w:val="007C1CBD"/>
    <w:rsid w:val="007C2E7C"/>
    <w:rsid w:val="007C404C"/>
    <w:rsid w:val="007C4323"/>
    <w:rsid w:val="007C4F73"/>
    <w:rsid w:val="007C5004"/>
    <w:rsid w:val="007C57BF"/>
    <w:rsid w:val="007C5D0E"/>
    <w:rsid w:val="007C620F"/>
    <w:rsid w:val="007C65DF"/>
    <w:rsid w:val="007C696C"/>
    <w:rsid w:val="007D167B"/>
    <w:rsid w:val="007D1D60"/>
    <w:rsid w:val="007D2B51"/>
    <w:rsid w:val="007D6990"/>
    <w:rsid w:val="007E0E90"/>
    <w:rsid w:val="007E1AB2"/>
    <w:rsid w:val="007E3AE4"/>
    <w:rsid w:val="007E416F"/>
    <w:rsid w:val="007F0474"/>
    <w:rsid w:val="007F316D"/>
    <w:rsid w:val="007F32C6"/>
    <w:rsid w:val="007F3EBF"/>
    <w:rsid w:val="007F4E8F"/>
    <w:rsid w:val="007F5158"/>
    <w:rsid w:val="007F5736"/>
    <w:rsid w:val="007F6D60"/>
    <w:rsid w:val="007F7059"/>
    <w:rsid w:val="007F70F1"/>
    <w:rsid w:val="00800396"/>
    <w:rsid w:val="00801A04"/>
    <w:rsid w:val="00803DD1"/>
    <w:rsid w:val="00803F54"/>
    <w:rsid w:val="00804F34"/>
    <w:rsid w:val="00805102"/>
    <w:rsid w:val="00805974"/>
    <w:rsid w:val="008061F9"/>
    <w:rsid w:val="008064EC"/>
    <w:rsid w:val="00807855"/>
    <w:rsid w:val="00810812"/>
    <w:rsid w:val="00811253"/>
    <w:rsid w:val="00814970"/>
    <w:rsid w:val="0081523A"/>
    <w:rsid w:val="00815588"/>
    <w:rsid w:val="00815B23"/>
    <w:rsid w:val="008166FE"/>
    <w:rsid w:val="00817992"/>
    <w:rsid w:val="00820038"/>
    <w:rsid w:val="0082204C"/>
    <w:rsid w:val="0082255B"/>
    <w:rsid w:val="00822807"/>
    <w:rsid w:val="00823A5C"/>
    <w:rsid w:val="00824563"/>
    <w:rsid w:val="00827404"/>
    <w:rsid w:val="00827974"/>
    <w:rsid w:val="008305B9"/>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FBA"/>
    <w:rsid w:val="0086355F"/>
    <w:rsid w:val="00864325"/>
    <w:rsid w:val="008645FF"/>
    <w:rsid w:val="008664C8"/>
    <w:rsid w:val="00866725"/>
    <w:rsid w:val="008674BF"/>
    <w:rsid w:val="00870418"/>
    <w:rsid w:val="008726A5"/>
    <w:rsid w:val="00873170"/>
    <w:rsid w:val="00877706"/>
    <w:rsid w:val="00880B66"/>
    <w:rsid w:val="00881662"/>
    <w:rsid w:val="00882E73"/>
    <w:rsid w:val="00884F45"/>
    <w:rsid w:val="008853D3"/>
    <w:rsid w:val="0088564A"/>
    <w:rsid w:val="00885CBD"/>
    <w:rsid w:val="00886111"/>
    <w:rsid w:val="00886485"/>
    <w:rsid w:val="008878E1"/>
    <w:rsid w:val="00887D23"/>
    <w:rsid w:val="00891C2D"/>
    <w:rsid w:val="00894D33"/>
    <w:rsid w:val="00895B0A"/>
    <w:rsid w:val="00897712"/>
    <w:rsid w:val="00897948"/>
    <w:rsid w:val="008A3451"/>
    <w:rsid w:val="008A593F"/>
    <w:rsid w:val="008B019C"/>
    <w:rsid w:val="008B2EC4"/>
    <w:rsid w:val="008B3076"/>
    <w:rsid w:val="008B4B0B"/>
    <w:rsid w:val="008B619D"/>
    <w:rsid w:val="008B7619"/>
    <w:rsid w:val="008C0DCF"/>
    <w:rsid w:val="008C2B19"/>
    <w:rsid w:val="008C3362"/>
    <w:rsid w:val="008C5F06"/>
    <w:rsid w:val="008C6172"/>
    <w:rsid w:val="008C700B"/>
    <w:rsid w:val="008C7692"/>
    <w:rsid w:val="008D114E"/>
    <w:rsid w:val="008D1163"/>
    <w:rsid w:val="008D1578"/>
    <w:rsid w:val="008D1DEE"/>
    <w:rsid w:val="008D25A9"/>
    <w:rsid w:val="008D60DF"/>
    <w:rsid w:val="008D6B27"/>
    <w:rsid w:val="008E0451"/>
    <w:rsid w:val="008E1403"/>
    <w:rsid w:val="008E2270"/>
    <w:rsid w:val="008E341F"/>
    <w:rsid w:val="008E3E3E"/>
    <w:rsid w:val="008E47B6"/>
    <w:rsid w:val="008F02FC"/>
    <w:rsid w:val="008F0F4A"/>
    <w:rsid w:val="008F3285"/>
    <w:rsid w:val="008F513C"/>
    <w:rsid w:val="008F5B9E"/>
    <w:rsid w:val="008F6518"/>
    <w:rsid w:val="00900471"/>
    <w:rsid w:val="00903536"/>
    <w:rsid w:val="009035AF"/>
    <w:rsid w:val="00903CA5"/>
    <w:rsid w:val="00904213"/>
    <w:rsid w:val="00906AF6"/>
    <w:rsid w:val="00907B3F"/>
    <w:rsid w:val="00911465"/>
    <w:rsid w:val="009137A1"/>
    <w:rsid w:val="009137CC"/>
    <w:rsid w:val="00920356"/>
    <w:rsid w:val="009225E8"/>
    <w:rsid w:val="00922756"/>
    <w:rsid w:val="00922B7A"/>
    <w:rsid w:val="009230D5"/>
    <w:rsid w:val="00926AE4"/>
    <w:rsid w:val="009271D3"/>
    <w:rsid w:val="0092777C"/>
    <w:rsid w:val="00930D14"/>
    <w:rsid w:val="00931570"/>
    <w:rsid w:val="00931754"/>
    <w:rsid w:val="00931C80"/>
    <w:rsid w:val="009326D5"/>
    <w:rsid w:val="009337AE"/>
    <w:rsid w:val="00933CAF"/>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95C"/>
    <w:rsid w:val="00952970"/>
    <w:rsid w:val="00954991"/>
    <w:rsid w:val="009554AF"/>
    <w:rsid w:val="00955697"/>
    <w:rsid w:val="00955992"/>
    <w:rsid w:val="00957FAC"/>
    <w:rsid w:val="00957FBB"/>
    <w:rsid w:val="00960540"/>
    <w:rsid w:val="00960E52"/>
    <w:rsid w:val="00961B40"/>
    <w:rsid w:val="00962129"/>
    <w:rsid w:val="009648AE"/>
    <w:rsid w:val="009650A9"/>
    <w:rsid w:val="0096572B"/>
    <w:rsid w:val="00966237"/>
    <w:rsid w:val="00966627"/>
    <w:rsid w:val="0096673C"/>
    <w:rsid w:val="00967729"/>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8EF"/>
    <w:rsid w:val="009F51B0"/>
    <w:rsid w:val="009F56F3"/>
    <w:rsid w:val="009F63D1"/>
    <w:rsid w:val="009F7EB2"/>
    <w:rsid w:val="00A0086F"/>
    <w:rsid w:val="00A00AA5"/>
    <w:rsid w:val="00A02428"/>
    <w:rsid w:val="00A03003"/>
    <w:rsid w:val="00A038A5"/>
    <w:rsid w:val="00A03C44"/>
    <w:rsid w:val="00A051E5"/>
    <w:rsid w:val="00A0614E"/>
    <w:rsid w:val="00A0665F"/>
    <w:rsid w:val="00A10580"/>
    <w:rsid w:val="00A1127D"/>
    <w:rsid w:val="00A119BE"/>
    <w:rsid w:val="00A1273C"/>
    <w:rsid w:val="00A13C18"/>
    <w:rsid w:val="00A14752"/>
    <w:rsid w:val="00A15315"/>
    <w:rsid w:val="00A15F2F"/>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7820"/>
    <w:rsid w:val="00A64500"/>
    <w:rsid w:val="00A64A62"/>
    <w:rsid w:val="00A664ED"/>
    <w:rsid w:val="00A66DA1"/>
    <w:rsid w:val="00A67492"/>
    <w:rsid w:val="00A67B14"/>
    <w:rsid w:val="00A70AE1"/>
    <w:rsid w:val="00A715D4"/>
    <w:rsid w:val="00A71DD3"/>
    <w:rsid w:val="00A71F0B"/>
    <w:rsid w:val="00A74ED4"/>
    <w:rsid w:val="00A75B42"/>
    <w:rsid w:val="00A76783"/>
    <w:rsid w:val="00A76D0B"/>
    <w:rsid w:val="00A7777A"/>
    <w:rsid w:val="00A77F6F"/>
    <w:rsid w:val="00A812F7"/>
    <w:rsid w:val="00A81B71"/>
    <w:rsid w:val="00A81B7E"/>
    <w:rsid w:val="00A82F12"/>
    <w:rsid w:val="00A839BC"/>
    <w:rsid w:val="00A83AC1"/>
    <w:rsid w:val="00A848D2"/>
    <w:rsid w:val="00A85D59"/>
    <w:rsid w:val="00A85F50"/>
    <w:rsid w:val="00A869A3"/>
    <w:rsid w:val="00A87822"/>
    <w:rsid w:val="00A90BAD"/>
    <w:rsid w:val="00A916A8"/>
    <w:rsid w:val="00A928F6"/>
    <w:rsid w:val="00A949CA"/>
    <w:rsid w:val="00A94ABE"/>
    <w:rsid w:val="00A94B4D"/>
    <w:rsid w:val="00A9604A"/>
    <w:rsid w:val="00A9785F"/>
    <w:rsid w:val="00AA0FF9"/>
    <w:rsid w:val="00AA33BF"/>
    <w:rsid w:val="00AA55B0"/>
    <w:rsid w:val="00AA7B56"/>
    <w:rsid w:val="00AB3B4D"/>
    <w:rsid w:val="00AB61C4"/>
    <w:rsid w:val="00AB68DD"/>
    <w:rsid w:val="00AC1A7B"/>
    <w:rsid w:val="00AC1E44"/>
    <w:rsid w:val="00AC2816"/>
    <w:rsid w:val="00AC2E5B"/>
    <w:rsid w:val="00AC55AC"/>
    <w:rsid w:val="00AD0B79"/>
    <w:rsid w:val="00AD0D7B"/>
    <w:rsid w:val="00AD198F"/>
    <w:rsid w:val="00AD4F47"/>
    <w:rsid w:val="00AD681C"/>
    <w:rsid w:val="00AD7908"/>
    <w:rsid w:val="00AD79FF"/>
    <w:rsid w:val="00AE0C6C"/>
    <w:rsid w:val="00AE13A9"/>
    <w:rsid w:val="00AE3387"/>
    <w:rsid w:val="00AE4538"/>
    <w:rsid w:val="00AE7A2A"/>
    <w:rsid w:val="00AF0BE6"/>
    <w:rsid w:val="00AF2961"/>
    <w:rsid w:val="00AF4B9C"/>
    <w:rsid w:val="00AF5457"/>
    <w:rsid w:val="00AF5803"/>
    <w:rsid w:val="00AF5F13"/>
    <w:rsid w:val="00AF60D9"/>
    <w:rsid w:val="00AF63AB"/>
    <w:rsid w:val="00B00641"/>
    <w:rsid w:val="00B023CC"/>
    <w:rsid w:val="00B028AE"/>
    <w:rsid w:val="00B035C1"/>
    <w:rsid w:val="00B0450D"/>
    <w:rsid w:val="00B04BFD"/>
    <w:rsid w:val="00B05031"/>
    <w:rsid w:val="00B060BF"/>
    <w:rsid w:val="00B10560"/>
    <w:rsid w:val="00B11C38"/>
    <w:rsid w:val="00B11C72"/>
    <w:rsid w:val="00B11F4D"/>
    <w:rsid w:val="00B15551"/>
    <w:rsid w:val="00B17F97"/>
    <w:rsid w:val="00B20317"/>
    <w:rsid w:val="00B2506A"/>
    <w:rsid w:val="00B2509A"/>
    <w:rsid w:val="00B25A57"/>
    <w:rsid w:val="00B26A07"/>
    <w:rsid w:val="00B30A1A"/>
    <w:rsid w:val="00B319E5"/>
    <w:rsid w:val="00B31C55"/>
    <w:rsid w:val="00B31D93"/>
    <w:rsid w:val="00B320D4"/>
    <w:rsid w:val="00B33B94"/>
    <w:rsid w:val="00B350BF"/>
    <w:rsid w:val="00B37FC0"/>
    <w:rsid w:val="00B41489"/>
    <w:rsid w:val="00B43279"/>
    <w:rsid w:val="00B433A8"/>
    <w:rsid w:val="00B43699"/>
    <w:rsid w:val="00B45442"/>
    <w:rsid w:val="00B45AD4"/>
    <w:rsid w:val="00B4752E"/>
    <w:rsid w:val="00B47CBD"/>
    <w:rsid w:val="00B47CFA"/>
    <w:rsid w:val="00B53016"/>
    <w:rsid w:val="00B53E8C"/>
    <w:rsid w:val="00B54CA8"/>
    <w:rsid w:val="00B55462"/>
    <w:rsid w:val="00B5573C"/>
    <w:rsid w:val="00B57291"/>
    <w:rsid w:val="00B57565"/>
    <w:rsid w:val="00B579BC"/>
    <w:rsid w:val="00B60366"/>
    <w:rsid w:val="00B60C8E"/>
    <w:rsid w:val="00B6290D"/>
    <w:rsid w:val="00B6296F"/>
    <w:rsid w:val="00B63AAB"/>
    <w:rsid w:val="00B64A2A"/>
    <w:rsid w:val="00B65FA1"/>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383C"/>
    <w:rsid w:val="00B84E5C"/>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A7A86"/>
    <w:rsid w:val="00BB0150"/>
    <w:rsid w:val="00BB0E10"/>
    <w:rsid w:val="00BB1464"/>
    <w:rsid w:val="00BB1D26"/>
    <w:rsid w:val="00BB2320"/>
    <w:rsid w:val="00BB3406"/>
    <w:rsid w:val="00BB40A2"/>
    <w:rsid w:val="00BB5D70"/>
    <w:rsid w:val="00BC0F8E"/>
    <w:rsid w:val="00BC18E9"/>
    <w:rsid w:val="00BC1C07"/>
    <w:rsid w:val="00BC393F"/>
    <w:rsid w:val="00BC39BD"/>
    <w:rsid w:val="00BC39C7"/>
    <w:rsid w:val="00BC5485"/>
    <w:rsid w:val="00BC6FD5"/>
    <w:rsid w:val="00BC7399"/>
    <w:rsid w:val="00BD04D4"/>
    <w:rsid w:val="00BD104C"/>
    <w:rsid w:val="00BD1C81"/>
    <w:rsid w:val="00BD2097"/>
    <w:rsid w:val="00BD209E"/>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C4B"/>
    <w:rsid w:val="00C30493"/>
    <w:rsid w:val="00C30ABB"/>
    <w:rsid w:val="00C31053"/>
    <w:rsid w:val="00C317C0"/>
    <w:rsid w:val="00C33D5D"/>
    <w:rsid w:val="00C34900"/>
    <w:rsid w:val="00C35E3A"/>
    <w:rsid w:val="00C4225F"/>
    <w:rsid w:val="00C422FB"/>
    <w:rsid w:val="00C4253D"/>
    <w:rsid w:val="00C42E48"/>
    <w:rsid w:val="00C43093"/>
    <w:rsid w:val="00C435C0"/>
    <w:rsid w:val="00C439DB"/>
    <w:rsid w:val="00C45B95"/>
    <w:rsid w:val="00C45C25"/>
    <w:rsid w:val="00C45E9F"/>
    <w:rsid w:val="00C46060"/>
    <w:rsid w:val="00C468AE"/>
    <w:rsid w:val="00C46B5F"/>
    <w:rsid w:val="00C479B9"/>
    <w:rsid w:val="00C50C8C"/>
    <w:rsid w:val="00C51237"/>
    <w:rsid w:val="00C51265"/>
    <w:rsid w:val="00C51E33"/>
    <w:rsid w:val="00C53467"/>
    <w:rsid w:val="00C54CCD"/>
    <w:rsid w:val="00C5545E"/>
    <w:rsid w:val="00C567D1"/>
    <w:rsid w:val="00C57B8A"/>
    <w:rsid w:val="00C62372"/>
    <w:rsid w:val="00C6321A"/>
    <w:rsid w:val="00C6354D"/>
    <w:rsid w:val="00C63DA5"/>
    <w:rsid w:val="00C64B6F"/>
    <w:rsid w:val="00C65CE0"/>
    <w:rsid w:val="00C665A8"/>
    <w:rsid w:val="00C672C5"/>
    <w:rsid w:val="00C67E82"/>
    <w:rsid w:val="00C7005A"/>
    <w:rsid w:val="00C70A93"/>
    <w:rsid w:val="00C7268B"/>
    <w:rsid w:val="00C738DD"/>
    <w:rsid w:val="00C74786"/>
    <w:rsid w:val="00C75A96"/>
    <w:rsid w:val="00C76128"/>
    <w:rsid w:val="00C774BE"/>
    <w:rsid w:val="00C805E1"/>
    <w:rsid w:val="00C81BB7"/>
    <w:rsid w:val="00C8285D"/>
    <w:rsid w:val="00C82C28"/>
    <w:rsid w:val="00C82E24"/>
    <w:rsid w:val="00C83DF5"/>
    <w:rsid w:val="00C8402F"/>
    <w:rsid w:val="00C85207"/>
    <w:rsid w:val="00C903A7"/>
    <w:rsid w:val="00C90D85"/>
    <w:rsid w:val="00C91DE6"/>
    <w:rsid w:val="00C93E53"/>
    <w:rsid w:val="00C93F96"/>
    <w:rsid w:val="00C95928"/>
    <w:rsid w:val="00C97646"/>
    <w:rsid w:val="00CA0D3E"/>
    <w:rsid w:val="00CA1EDD"/>
    <w:rsid w:val="00CA26E0"/>
    <w:rsid w:val="00CA2E3F"/>
    <w:rsid w:val="00CA41D6"/>
    <w:rsid w:val="00CA6142"/>
    <w:rsid w:val="00CA7897"/>
    <w:rsid w:val="00CA7B41"/>
    <w:rsid w:val="00CB07F4"/>
    <w:rsid w:val="00CB0C3A"/>
    <w:rsid w:val="00CB34FC"/>
    <w:rsid w:val="00CB45D7"/>
    <w:rsid w:val="00CB5279"/>
    <w:rsid w:val="00CB62D7"/>
    <w:rsid w:val="00CC1263"/>
    <w:rsid w:val="00CC1EAB"/>
    <w:rsid w:val="00CC25C2"/>
    <w:rsid w:val="00CC5061"/>
    <w:rsid w:val="00CC545F"/>
    <w:rsid w:val="00CC5BFD"/>
    <w:rsid w:val="00CC6863"/>
    <w:rsid w:val="00CC7732"/>
    <w:rsid w:val="00CC7FBF"/>
    <w:rsid w:val="00CD1E1F"/>
    <w:rsid w:val="00CD649A"/>
    <w:rsid w:val="00CD66C5"/>
    <w:rsid w:val="00CD6702"/>
    <w:rsid w:val="00CD6E0A"/>
    <w:rsid w:val="00CE2FCB"/>
    <w:rsid w:val="00CE35ED"/>
    <w:rsid w:val="00CE509F"/>
    <w:rsid w:val="00CE5D64"/>
    <w:rsid w:val="00CE6C4A"/>
    <w:rsid w:val="00CF1AA1"/>
    <w:rsid w:val="00CF1E75"/>
    <w:rsid w:val="00CF2099"/>
    <w:rsid w:val="00CF250B"/>
    <w:rsid w:val="00CF2714"/>
    <w:rsid w:val="00CF530F"/>
    <w:rsid w:val="00CF5EEA"/>
    <w:rsid w:val="00CF6338"/>
    <w:rsid w:val="00CF735A"/>
    <w:rsid w:val="00D0122B"/>
    <w:rsid w:val="00D03859"/>
    <w:rsid w:val="00D040AC"/>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F60"/>
    <w:rsid w:val="00D32BDC"/>
    <w:rsid w:val="00D35561"/>
    <w:rsid w:val="00D35999"/>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564B8"/>
    <w:rsid w:val="00D6366B"/>
    <w:rsid w:val="00D63B5F"/>
    <w:rsid w:val="00D64119"/>
    <w:rsid w:val="00D65886"/>
    <w:rsid w:val="00D67EF0"/>
    <w:rsid w:val="00D7017F"/>
    <w:rsid w:val="00D707C4"/>
    <w:rsid w:val="00D70EB5"/>
    <w:rsid w:val="00D726AC"/>
    <w:rsid w:val="00D72D56"/>
    <w:rsid w:val="00D72DF9"/>
    <w:rsid w:val="00D76583"/>
    <w:rsid w:val="00D76773"/>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B0E"/>
    <w:rsid w:val="00DA0C9A"/>
    <w:rsid w:val="00DA24EB"/>
    <w:rsid w:val="00DA3098"/>
    <w:rsid w:val="00DA3261"/>
    <w:rsid w:val="00DA496B"/>
    <w:rsid w:val="00DA66F3"/>
    <w:rsid w:val="00DA7EDB"/>
    <w:rsid w:val="00DA7F7D"/>
    <w:rsid w:val="00DB00C5"/>
    <w:rsid w:val="00DB2720"/>
    <w:rsid w:val="00DB2B0F"/>
    <w:rsid w:val="00DB64BB"/>
    <w:rsid w:val="00DB6AB3"/>
    <w:rsid w:val="00DC311D"/>
    <w:rsid w:val="00DC3F49"/>
    <w:rsid w:val="00DC4512"/>
    <w:rsid w:val="00DC54C6"/>
    <w:rsid w:val="00DC5A03"/>
    <w:rsid w:val="00DD3027"/>
    <w:rsid w:val="00DD62C5"/>
    <w:rsid w:val="00DD6B39"/>
    <w:rsid w:val="00DD7BD1"/>
    <w:rsid w:val="00DD7BFA"/>
    <w:rsid w:val="00DE1070"/>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AD9"/>
    <w:rsid w:val="00E05E75"/>
    <w:rsid w:val="00E06542"/>
    <w:rsid w:val="00E065D3"/>
    <w:rsid w:val="00E07E9F"/>
    <w:rsid w:val="00E10893"/>
    <w:rsid w:val="00E10AF8"/>
    <w:rsid w:val="00E143EE"/>
    <w:rsid w:val="00E15619"/>
    <w:rsid w:val="00E15AD2"/>
    <w:rsid w:val="00E15FA0"/>
    <w:rsid w:val="00E161C6"/>
    <w:rsid w:val="00E162EB"/>
    <w:rsid w:val="00E1746A"/>
    <w:rsid w:val="00E207AC"/>
    <w:rsid w:val="00E2194A"/>
    <w:rsid w:val="00E22975"/>
    <w:rsid w:val="00E23485"/>
    <w:rsid w:val="00E2493F"/>
    <w:rsid w:val="00E24AE7"/>
    <w:rsid w:val="00E302B9"/>
    <w:rsid w:val="00E31040"/>
    <w:rsid w:val="00E32FE7"/>
    <w:rsid w:val="00E3346F"/>
    <w:rsid w:val="00E35169"/>
    <w:rsid w:val="00E36204"/>
    <w:rsid w:val="00E36920"/>
    <w:rsid w:val="00E36996"/>
    <w:rsid w:val="00E409FE"/>
    <w:rsid w:val="00E42787"/>
    <w:rsid w:val="00E44006"/>
    <w:rsid w:val="00E44525"/>
    <w:rsid w:val="00E50CA3"/>
    <w:rsid w:val="00E523E5"/>
    <w:rsid w:val="00E532B8"/>
    <w:rsid w:val="00E53B09"/>
    <w:rsid w:val="00E55091"/>
    <w:rsid w:val="00E55D3A"/>
    <w:rsid w:val="00E56B5D"/>
    <w:rsid w:val="00E60C15"/>
    <w:rsid w:val="00E62F97"/>
    <w:rsid w:val="00E64BB4"/>
    <w:rsid w:val="00E655BB"/>
    <w:rsid w:val="00E6736E"/>
    <w:rsid w:val="00E678E0"/>
    <w:rsid w:val="00E7099B"/>
    <w:rsid w:val="00E7102B"/>
    <w:rsid w:val="00E71436"/>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7072"/>
    <w:rsid w:val="00E87ACB"/>
    <w:rsid w:val="00E95157"/>
    <w:rsid w:val="00E951A0"/>
    <w:rsid w:val="00E96609"/>
    <w:rsid w:val="00E96C78"/>
    <w:rsid w:val="00EA1E63"/>
    <w:rsid w:val="00EA2C5E"/>
    <w:rsid w:val="00EA4290"/>
    <w:rsid w:val="00EA6533"/>
    <w:rsid w:val="00EA6DC7"/>
    <w:rsid w:val="00EB27C5"/>
    <w:rsid w:val="00EB31E4"/>
    <w:rsid w:val="00EB3C55"/>
    <w:rsid w:val="00EB7BB4"/>
    <w:rsid w:val="00EC1FCF"/>
    <w:rsid w:val="00EC31B9"/>
    <w:rsid w:val="00EC393E"/>
    <w:rsid w:val="00EC3FB1"/>
    <w:rsid w:val="00EC4E97"/>
    <w:rsid w:val="00EC627B"/>
    <w:rsid w:val="00EC6644"/>
    <w:rsid w:val="00ED079E"/>
    <w:rsid w:val="00ED0FF7"/>
    <w:rsid w:val="00ED1B08"/>
    <w:rsid w:val="00ED1CD4"/>
    <w:rsid w:val="00ED2563"/>
    <w:rsid w:val="00ED422E"/>
    <w:rsid w:val="00ED7B83"/>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D67"/>
    <w:rsid w:val="00EF73B9"/>
    <w:rsid w:val="00EF76A7"/>
    <w:rsid w:val="00F006DF"/>
    <w:rsid w:val="00F025BE"/>
    <w:rsid w:val="00F03AA0"/>
    <w:rsid w:val="00F0533D"/>
    <w:rsid w:val="00F05E5A"/>
    <w:rsid w:val="00F1119A"/>
    <w:rsid w:val="00F11C55"/>
    <w:rsid w:val="00F11EA7"/>
    <w:rsid w:val="00F123B0"/>
    <w:rsid w:val="00F12504"/>
    <w:rsid w:val="00F132C9"/>
    <w:rsid w:val="00F14547"/>
    <w:rsid w:val="00F2022E"/>
    <w:rsid w:val="00F23DA6"/>
    <w:rsid w:val="00F25E61"/>
    <w:rsid w:val="00F26AB4"/>
    <w:rsid w:val="00F27F9C"/>
    <w:rsid w:val="00F30AA3"/>
    <w:rsid w:val="00F32D8F"/>
    <w:rsid w:val="00F348C1"/>
    <w:rsid w:val="00F37017"/>
    <w:rsid w:val="00F37334"/>
    <w:rsid w:val="00F42DFC"/>
    <w:rsid w:val="00F43752"/>
    <w:rsid w:val="00F4378F"/>
    <w:rsid w:val="00F44DA8"/>
    <w:rsid w:val="00F45456"/>
    <w:rsid w:val="00F47D17"/>
    <w:rsid w:val="00F504F0"/>
    <w:rsid w:val="00F50574"/>
    <w:rsid w:val="00F50596"/>
    <w:rsid w:val="00F50BF8"/>
    <w:rsid w:val="00F53455"/>
    <w:rsid w:val="00F60075"/>
    <w:rsid w:val="00F6088C"/>
    <w:rsid w:val="00F60CCD"/>
    <w:rsid w:val="00F63208"/>
    <w:rsid w:val="00F66E8C"/>
    <w:rsid w:val="00F66FB8"/>
    <w:rsid w:val="00F7087C"/>
    <w:rsid w:val="00F71BD6"/>
    <w:rsid w:val="00F71E19"/>
    <w:rsid w:val="00F724B7"/>
    <w:rsid w:val="00F74363"/>
    <w:rsid w:val="00F74A6D"/>
    <w:rsid w:val="00F75AF5"/>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B0470"/>
    <w:rsid w:val="00FB0AEA"/>
    <w:rsid w:val="00FB1462"/>
    <w:rsid w:val="00FB4126"/>
    <w:rsid w:val="00FB5F1A"/>
    <w:rsid w:val="00FC2ED1"/>
    <w:rsid w:val="00FC4FAD"/>
    <w:rsid w:val="00FC5100"/>
    <w:rsid w:val="00FC5EE1"/>
    <w:rsid w:val="00FC79BD"/>
    <w:rsid w:val="00FC7E8A"/>
    <w:rsid w:val="00FD10E9"/>
    <w:rsid w:val="00FD335D"/>
    <w:rsid w:val="00FD708E"/>
    <w:rsid w:val="00FD77B7"/>
    <w:rsid w:val="00FE034F"/>
    <w:rsid w:val="00FE08D3"/>
    <w:rsid w:val="00FE4ABB"/>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AF3B7463-1F85-4B02-9F1D-488A107B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3E78-E917-4510-9368-27C0234A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5781</Words>
  <Characters>34109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Renata Lounová</cp:lastModifiedBy>
  <cp:revision>2</cp:revision>
  <cp:lastPrinted>2025-04-10T12:24:00Z</cp:lastPrinted>
  <dcterms:created xsi:type="dcterms:W3CDTF">2025-04-22T06:39:00Z</dcterms:created>
  <dcterms:modified xsi:type="dcterms:W3CDTF">2025-04-22T06:39:00Z</dcterms:modified>
</cp:coreProperties>
</file>