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DAA29" w14:textId="77777777" w:rsidR="00F85538" w:rsidRDefault="00192515">
      <w:pPr>
        <w:spacing w:after="0" w:line="240" w:lineRule="auto"/>
        <w:jc w:val="center"/>
        <w:rPr>
          <w:sz w:val="28"/>
          <w:szCs w:val="28"/>
        </w:rPr>
      </w:pPr>
      <w:r>
        <w:rPr>
          <w:b/>
          <w:sz w:val="28"/>
          <w:szCs w:val="28"/>
        </w:rPr>
        <w:t>Smlouva o poskytnutí oprávnění k užití aplikace MEDIABOARD</w:t>
      </w:r>
    </w:p>
    <w:p w14:paraId="16F5D45E" w14:textId="77777777" w:rsidR="00F85538" w:rsidRDefault="00192515">
      <w:pPr>
        <w:pBdr>
          <w:top w:val="nil"/>
          <w:left w:val="nil"/>
          <w:bottom w:val="nil"/>
          <w:right w:val="nil"/>
          <w:between w:val="nil"/>
        </w:pBdr>
        <w:tabs>
          <w:tab w:val="left" w:pos="2977"/>
        </w:tabs>
        <w:spacing w:after="0" w:line="240" w:lineRule="auto"/>
        <w:jc w:val="center"/>
        <w:rPr>
          <w:color w:val="000000"/>
          <w:sz w:val="22"/>
          <w:szCs w:val="22"/>
        </w:rPr>
      </w:pPr>
      <w:r>
        <w:rPr>
          <w:color w:val="000000"/>
          <w:sz w:val="22"/>
          <w:szCs w:val="22"/>
        </w:rPr>
        <w:t xml:space="preserve">Smlouva č.: </w:t>
      </w:r>
      <w:r>
        <w:rPr>
          <w:sz w:val="22"/>
          <w:szCs w:val="22"/>
        </w:rPr>
        <w:t>154769</w:t>
      </w:r>
    </w:p>
    <w:p w14:paraId="6FE0DC15" w14:textId="77777777" w:rsidR="00F85538" w:rsidRDefault="00F85538">
      <w:pPr>
        <w:tabs>
          <w:tab w:val="left" w:pos="2835"/>
        </w:tabs>
        <w:spacing w:after="0" w:line="240" w:lineRule="auto"/>
        <w:jc w:val="both"/>
        <w:rPr>
          <w:sz w:val="22"/>
          <w:szCs w:val="22"/>
        </w:rPr>
      </w:pPr>
    </w:p>
    <w:p w14:paraId="20680BD7" w14:textId="77777777" w:rsidR="00F85538" w:rsidRDefault="00F85538">
      <w:pPr>
        <w:tabs>
          <w:tab w:val="left" w:pos="2835"/>
        </w:tabs>
        <w:spacing w:after="0" w:line="240" w:lineRule="auto"/>
        <w:jc w:val="both"/>
        <w:rPr>
          <w:sz w:val="22"/>
          <w:szCs w:val="22"/>
        </w:rPr>
      </w:pPr>
    </w:p>
    <w:p w14:paraId="529AF479" w14:textId="77777777" w:rsidR="00F85538" w:rsidRDefault="00192515">
      <w:pPr>
        <w:tabs>
          <w:tab w:val="left" w:pos="2835"/>
        </w:tabs>
        <w:spacing w:after="0" w:line="240" w:lineRule="auto"/>
        <w:jc w:val="both"/>
        <w:rPr>
          <w:b/>
          <w:sz w:val="22"/>
          <w:szCs w:val="22"/>
        </w:rPr>
      </w:pPr>
      <w:r>
        <w:rPr>
          <w:sz w:val="22"/>
          <w:szCs w:val="22"/>
        </w:rPr>
        <w:t>Název:</w:t>
      </w:r>
      <w:r>
        <w:rPr>
          <w:sz w:val="22"/>
          <w:szCs w:val="22"/>
        </w:rPr>
        <w:tab/>
      </w:r>
      <w:proofErr w:type="spellStart"/>
      <w:r>
        <w:rPr>
          <w:b/>
          <w:sz w:val="22"/>
          <w:szCs w:val="22"/>
        </w:rPr>
        <w:t>Mediaboard</w:t>
      </w:r>
      <w:proofErr w:type="spellEnd"/>
      <w:r>
        <w:rPr>
          <w:b/>
          <w:sz w:val="22"/>
          <w:szCs w:val="22"/>
        </w:rPr>
        <w:t xml:space="preserve"> s.r.o. </w:t>
      </w:r>
    </w:p>
    <w:p w14:paraId="1DA196BB" w14:textId="77777777" w:rsidR="00F85538" w:rsidRDefault="00192515">
      <w:pPr>
        <w:tabs>
          <w:tab w:val="left" w:pos="2835"/>
        </w:tabs>
        <w:spacing w:after="0" w:line="240" w:lineRule="auto"/>
        <w:jc w:val="both"/>
        <w:rPr>
          <w:sz w:val="22"/>
          <w:szCs w:val="22"/>
        </w:rPr>
      </w:pPr>
      <w:r>
        <w:rPr>
          <w:sz w:val="22"/>
          <w:szCs w:val="22"/>
        </w:rPr>
        <w:t>Zápis v OR:</w:t>
      </w:r>
      <w:r>
        <w:rPr>
          <w:sz w:val="22"/>
          <w:szCs w:val="22"/>
        </w:rPr>
        <w:tab/>
        <w:t>Městský soud v Praze, oddíl C, vložka 240838</w:t>
      </w:r>
    </w:p>
    <w:p w14:paraId="5B20566E" w14:textId="186241E0" w:rsidR="00F85538" w:rsidRDefault="00192515">
      <w:pPr>
        <w:tabs>
          <w:tab w:val="left" w:pos="2835"/>
        </w:tabs>
        <w:spacing w:after="0" w:line="240" w:lineRule="auto"/>
        <w:jc w:val="both"/>
        <w:rPr>
          <w:sz w:val="22"/>
          <w:szCs w:val="22"/>
        </w:rPr>
      </w:pPr>
      <w:r>
        <w:rPr>
          <w:sz w:val="22"/>
          <w:szCs w:val="22"/>
        </w:rPr>
        <w:t>Sídlo:</w:t>
      </w:r>
      <w:r>
        <w:rPr>
          <w:sz w:val="22"/>
          <w:szCs w:val="22"/>
        </w:rPr>
        <w:tab/>
        <w:t>Nádražní 762/32, Praha 5, PSČ: 150 00</w:t>
      </w:r>
    </w:p>
    <w:p w14:paraId="02A09348" w14:textId="77777777" w:rsidR="00F85538" w:rsidRDefault="00192515">
      <w:pPr>
        <w:tabs>
          <w:tab w:val="left" w:pos="2835"/>
        </w:tabs>
        <w:spacing w:after="0" w:line="240" w:lineRule="auto"/>
        <w:jc w:val="both"/>
        <w:rPr>
          <w:sz w:val="22"/>
          <w:szCs w:val="22"/>
        </w:rPr>
      </w:pPr>
      <w:proofErr w:type="gramStart"/>
      <w:r>
        <w:rPr>
          <w:sz w:val="22"/>
          <w:szCs w:val="22"/>
        </w:rPr>
        <w:t xml:space="preserve">IČ:  </w:t>
      </w:r>
      <w:r>
        <w:rPr>
          <w:sz w:val="22"/>
          <w:szCs w:val="22"/>
        </w:rPr>
        <w:tab/>
      </w:r>
      <w:proofErr w:type="gramEnd"/>
      <w:r>
        <w:rPr>
          <w:sz w:val="22"/>
          <w:szCs w:val="22"/>
        </w:rPr>
        <w:t>03980481</w:t>
      </w:r>
    </w:p>
    <w:p w14:paraId="653ED20C" w14:textId="77777777" w:rsidR="00F85538" w:rsidRDefault="00192515">
      <w:pPr>
        <w:tabs>
          <w:tab w:val="left" w:pos="2835"/>
        </w:tabs>
        <w:spacing w:after="0" w:line="240" w:lineRule="auto"/>
        <w:jc w:val="both"/>
        <w:rPr>
          <w:sz w:val="22"/>
          <w:szCs w:val="22"/>
        </w:rPr>
      </w:pPr>
      <w:r>
        <w:rPr>
          <w:sz w:val="22"/>
          <w:szCs w:val="22"/>
        </w:rPr>
        <w:t>DIČ:</w:t>
      </w:r>
      <w:r>
        <w:rPr>
          <w:sz w:val="22"/>
          <w:szCs w:val="22"/>
        </w:rPr>
        <w:tab/>
        <w:t>CZ03980481</w:t>
      </w:r>
    </w:p>
    <w:p w14:paraId="360D0C99" w14:textId="7EDF1699" w:rsidR="00F85538" w:rsidRDefault="00192515">
      <w:pPr>
        <w:tabs>
          <w:tab w:val="left" w:pos="2835"/>
        </w:tabs>
        <w:spacing w:after="0" w:line="240" w:lineRule="auto"/>
        <w:jc w:val="both"/>
        <w:rPr>
          <w:sz w:val="22"/>
          <w:szCs w:val="22"/>
        </w:rPr>
      </w:pPr>
      <w:proofErr w:type="gramStart"/>
      <w:r>
        <w:rPr>
          <w:sz w:val="22"/>
          <w:szCs w:val="22"/>
        </w:rPr>
        <w:t xml:space="preserve">Zastoupená:   </w:t>
      </w:r>
      <w:proofErr w:type="gramEnd"/>
      <w:r>
        <w:rPr>
          <w:sz w:val="22"/>
          <w:szCs w:val="22"/>
        </w:rPr>
        <w:t xml:space="preserve">                         </w:t>
      </w:r>
      <w:r>
        <w:rPr>
          <w:sz w:val="22"/>
          <w:szCs w:val="22"/>
        </w:rPr>
        <w:tab/>
        <w:t>jednatel</w:t>
      </w:r>
    </w:p>
    <w:p w14:paraId="2DA92C30" w14:textId="77777777" w:rsidR="00F85538" w:rsidRDefault="00192515">
      <w:pPr>
        <w:spacing w:after="0" w:line="240" w:lineRule="auto"/>
        <w:jc w:val="both"/>
        <w:rPr>
          <w:sz w:val="22"/>
          <w:szCs w:val="22"/>
        </w:rPr>
      </w:pPr>
      <w:r>
        <w:rPr>
          <w:sz w:val="22"/>
          <w:szCs w:val="22"/>
        </w:rPr>
        <w:t>(dále jen „</w:t>
      </w:r>
      <w:r>
        <w:rPr>
          <w:b/>
          <w:sz w:val="22"/>
          <w:szCs w:val="22"/>
        </w:rPr>
        <w:t>Poskytovatel</w:t>
      </w:r>
      <w:r>
        <w:rPr>
          <w:sz w:val="22"/>
          <w:szCs w:val="22"/>
        </w:rPr>
        <w:t>“)</w:t>
      </w:r>
    </w:p>
    <w:p w14:paraId="4E1108C6" w14:textId="77777777" w:rsidR="00F85538" w:rsidRDefault="00192515">
      <w:pPr>
        <w:spacing w:before="140" w:after="140" w:line="240" w:lineRule="auto"/>
        <w:jc w:val="both"/>
        <w:rPr>
          <w:sz w:val="22"/>
          <w:szCs w:val="22"/>
        </w:rPr>
      </w:pPr>
      <w:r>
        <w:rPr>
          <w:sz w:val="22"/>
          <w:szCs w:val="22"/>
        </w:rPr>
        <w:t>a</w:t>
      </w:r>
    </w:p>
    <w:p w14:paraId="7E8A7DE0" w14:textId="3B56F032" w:rsidR="00F85538" w:rsidRDefault="00192515">
      <w:pPr>
        <w:pBdr>
          <w:top w:val="nil"/>
          <w:left w:val="nil"/>
          <w:bottom w:val="nil"/>
          <w:right w:val="nil"/>
          <w:between w:val="nil"/>
        </w:pBdr>
        <w:tabs>
          <w:tab w:val="left" w:pos="2835"/>
        </w:tabs>
        <w:spacing w:after="0" w:line="240" w:lineRule="auto"/>
        <w:jc w:val="both"/>
        <w:rPr>
          <w:b/>
          <w:color w:val="000000"/>
          <w:sz w:val="22"/>
          <w:szCs w:val="22"/>
        </w:rPr>
      </w:pPr>
      <w:r>
        <w:rPr>
          <w:color w:val="000000"/>
          <w:sz w:val="22"/>
          <w:szCs w:val="22"/>
        </w:rPr>
        <w:t xml:space="preserve">Název: </w:t>
      </w:r>
      <w:r>
        <w:rPr>
          <w:color w:val="000000"/>
          <w:sz w:val="22"/>
          <w:szCs w:val="22"/>
        </w:rPr>
        <w:tab/>
      </w:r>
      <w:r w:rsidR="000105D9" w:rsidRPr="00192515">
        <w:rPr>
          <w:b/>
          <w:bCs/>
          <w:color w:val="000000"/>
          <w:sz w:val="22"/>
          <w:szCs w:val="22"/>
        </w:rPr>
        <w:t xml:space="preserve">Česká </w:t>
      </w:r>
      <w:proofErr w:type="gramStart"/>
      <w:r w:rsidR="000105D9" w:rsidRPr="00192515">
        <w:rPr>
          <w:b/>
          <w:bCs/>
          <w:color w:val="000000"/>
          <w:sz w:val="22"/>
          <w:szCs w:val="22"/>
        </w:rPr>
        <w:t>republika -</w:t>
      </w:r>
      <w:r w:rsidR="000105D9">
        <w:rPr>
          <w:color w:val="000000"/>
          <w:sz w:val="22"/>
          <w:szCs w:val="22"/>
        </w:rPr>
        <w:t xml:space="preserve"> </w:t>
      </w:r>
      <w:r>
        <w:rPr>
          <w:b/>
          <w:sz w:val="22"/>
          <w:szCs w:val="22"/>
        </w:rPr>
        <w:t>Ústřední</w:t>
      </w:r>
      <w:proofErr w:type="gramEnd"/>
      <w:r>
        <w:rPr>
          <w:b/>
          <w:sz w:val="22"/>
          <w:szCs w:val="22"/>
        </w:rPr>
        <w:t xml:space="preserve"> kontrolní a zkušební ústav zemědělský</w:t>
      </w:r>
    </w:p>
    <w:p w14:paraId="220BF46F" w14:textId="03433139" w:rsidR="00F85538" w:rsidRDefault="00192515">
      <w:pPr>
        <w:pBdr>
          <w:top w:val="nil"/>
          <w:left w:val="nil"/>
          <w:bottom w:val="nil"/>
          <w:right w:val="nil"/>
          <w:between w:val="nil"/>
        </w:pBdr>
        <w:tabs>
          <w:tab w:val="left" w:pos="2835"/>
        </w:tabs>
        <w:spacing w:after="0" w:line="240" w:lineRule="auto"/>
        <w:jc w:val="both"/>
        <w:rPr>
          <w:color w:val="000000"/>
          <w:sz w:val="22"/>
          <w:szCs w:val="22"/>
        </w:rPr>
      </w:pPr>
      <w:r>
        <w:rPr>
          <w:color w:val="000000"/>
          <w:sz w:val="22"/>
          <w:szCs w:val="22"/>
        </w:rPr>
        <w:tab/>
      </w:r>
      <w:r>
        <w:rPr>
          <w:sz w:val="22"/>
          <w:szCs w:val="22"/>
        </w:rPr>
        <w:t xml:space="preserve"> </w:t>
      </w:r>
      <w:r w:rsidR="000105D9">
        <w:rPr>
          <w:sz w:val="22"/>
          <w:szCs w:val="22"/>
        </w:rPr>
        <w:t>organizační složka státu</w:t>
      </w:r>
      <w:r>
        <w:rPr>
          <w:sz w:val="22"/>
          <w:szCs w:val="22"/>
        </w:rPr>
        <w:t xml:space="preserve"> </w:t>
      </w:r>
    </w:p>
    <w:p w14:paraId="3FAD1C1E" w14:textId="5291DFE3" w:rsidR="00F85538" w:rsidRDefault="00192515">
      <w:pPr>
        <w:pBdr>
          <w:top w:val="nil"/>
          <w:left w:val="nil"/>
          <w:bottom w:val="nil"/>
          <w:right w:val="nil"/>
          <w:between w:val="nil"/>
        </w:pBdr>
        <w:tabs>
          <w:tab w:val="left" w:pos="2835"/>
        </w:tabs>
        <w:spacing w:after="0" w:line="240" w:lineRule="auto"/>
        <w:jc w:val="both"/>
        <w:rPr>
          <w:color w:val="000000"/>
          <w:sz w:val="22"/>
          <w:szCs w:val="22"/>
        </w:rPr>
      </w:pPr>
      <w:r>
        <w:rPr>
          <w:color w:val="000000"/>
          <w:sz w:val="22"/>
          <w:szCs w:val="22"/>
        </w:rPr>
        <w:t xml:space="preserve">Sídlo: </w:t>
      </w:r>
      <w:r>
        <w:rPr>
          <w:color w:val="000000"/>
          <w:sz w:val="22"/>
          <w:szCs w:val="22"/>
        </w:rPr>
        <w:tab/>
      </w:r>
      <w:r>
        <w:rPr>
          <w:sz w:val="22"/>
          <w:szCs w:val="22"/>
        </w:rPr>
        <w:t xml:space="preserve">Hroznová 63/2, </w:t>
      </w:r>
      <w:r w:rsidR="000105D9" w:rsidRPr="000105D9">
        <w:rPr>
          <w:sz w:val="22"/>
          <w:szCs w:val="22"/>
        </w:rPr>
        <w:t>603</w:t>
      </w:r>
      <w:r w:rsidR="000105D9">
        <w:rPr>
          <w:sz w:val="22"/>
          <w:szCs w:val="22"/>
        </w:rPr>
        <w:t xml:space="preserve"> </w:t>
      </w:r>
      <w:r w:rsidR="000105D9" w:rsidRPr="000105D9">
        <w:rPr>
          <w:sz w:val="22"/>
          <w:szCs w:val="22"/>
        </w:rPr>
        <w:t>00</w:t>
      </w:r>
      <w:r w:rsidR="000105D9">
        <w:rPr>
          <w:sz w:val="22"/>
          <w:szCs w:val="22"/>
        </w:rPr>
        <w:t xml:space="preserve"> </w:t>
      </w:r>
      <w:r>
        <w:rPr>
          <w:sz w:val="22"/>
          <w:szCs w:val="22"/>
        </w:rPr>
        <w:t xml:space="preserve">Brno  </w:t>
      </w:r>
    </w:p>
    <w:p w14:paraId="6F1C83E9" w14:textId="77777777" w:rsidR="00F85538" w:rsidRDefault="00192515">
      <w:pPr>
        <w:pBdr>
          <w:top w:val="nil"/>
          <w:left w:val="nil"/>
          <w:bottom w:val="nil"/>
          <w:right w:val="nil"/>
          <w:between w:val="nil"/>
        </w:pBdr>
        <w:tabs>
          <w:tab w:val="left" w:pos="2835"/>
        </w:tabs>
        <w:spacing w:after="0" w:line="240" w:lineRule="auto"/>
        <w:jc w:val="both"/>
        <w:rPr>
          <w:color w:val="000000"/>
          <w:sz w:val="22"/>
          <w:szCs w:val="22"/>
        </w:rPr>
      </w:pPr>
      <w:r>
        <w:rPr>
          <w:color w:val="000000"/>
          <w:sz w:val="22"/>
          <w:szCs w:val="22"/>
        </w:rPr>
        <w:t xml:space="preserve">IČ: </w:t>
      </w:r>
      <w:r>
        <w:rPr>
          <w:color w:val="000000"/>
          <w:sz w:val="22"/>
          <w:szCs w:val="22"/>
        </w:rPr>
        <w:tab/>
      </w:r>
      <w:r>
        <w:rPr>
          <w:sz w:val="22"/>
          <w:szCs w:val="22"/>
        </w:rPr>
        <w:t>00020338</w:t>
      </w:r>
    </w:p>
    <w:p w14:paraId="33FD79C1" w14:textId="77777777" w:rsidR="00F85538" w:rsidRDefault="00192515">
      <w:pPr>
        <w:pBdr>
          <w:top w:val="nil"/>
          <w:left w:val="nil"/>
          <w:bottom w:val="nil"/>
          <w:right w:val="nil"/>
          <w:between w:val="nil"/>
        </w:pBdr>
        <w:tabs>
          <w:tab w:val="left" w:pos="2835"/>
        </w:tabs>
        <w:spacing w:after="0" w:line="240" w:lineRule="auto"/>
        <w:jc w:val="both"/>
        <w:rPr>
          <w:color w:val="000000"/>
          <w:sz w:val="22"/>
          <w:szCs w:val="22"/>
        </w:rPr>
      </w:pPr>
      <w:r>
        <w:rPr>
          <w:color w:val="000000"/>
          <w:sz w:val="22"/>
          <w:szCs w:val="22"/>
        </w:rPr>
        <w:t>DIČ:</w:t>
      </w:r>
      <w:r>
        <w:rPr>
          <w:color w:val="000000"/>
          <w:sz w:val="22"/>
          <w:szCs w:val="22"/>
        </w:rPr>
        <w:tab/>
      </w:r>
      <w:r>
        <w:rPr>
          <w:sz w:val="22"/>
          <w:szCs w:val="22"/>
        </w:rPr>
        <w:t>CZ00020338</w:t>
      </w:r>
    </w:p>
    <w:p w14:paraId="451DFB78" w14:textId="28CDEE60" w:rsidR="000105D9" w:rsidRDefault="000105D9">
      <w:pPr>
        <w:spacing w:after="0" w:line="240" w:lineRule="auto"/>
        <w:jc w:val="both"/>
        <w:rPr>
          <w:sz w:val="22"/>
          <w:szCs w:val="22"/>
        </w:rPr>
      </w:pPr>
      <w:r>
        <w:rPr>
          <w:sz w:val="22"/>
          <w:szCs w:val="22"/>
        </w:rPr>
        <w:t>Jejímž jménem jedná:</w:t>
      </w:r>
      <w:r>
        <w:rPr>
          <w:sz w:val="22"/>
          <w:szCs w:val="22"/>
        </w:rPr>
        <w:tab/>
      </w:r>
      <w:r>
        <w:rPr>
          <w:sz w:val="22"/>
          <w:szCs w:val="22"/>
        </w:rPr>
        <w:tab/>
        <w:t>Ing. Daniel Jurečka, ředitel</w:t>
      </w:r>
    </w:p>
    <w:p w14:paraId="1E34C18C" w14:textId="522DE102" w:rsidR="00F85538" w:rsidRDefault="00192515">
      <w:pPr>
        <w:spacing w:after="0" w:line="240" w:lineRule="auto"/>
        <w:jc w:val="both"/>
        <w:rPr>
          <w:sz w:val="22"/>
          <w:szCs w:val="22"/>
        </w:rPr>
      </w:pPr>
      <w:r>
        <w:rPr>
          <w:sz w:val="22"/>
          <w:szCs w:val="22"/>
        </w:rPr>
        <w:t>(dále jen „</w:t>
      </w:r>
      <w:r>
        <w:rPr>
          <w:b/>
          <w:sz w:val="22"/>
          <w:szCs w:val="22"/>
        </w:rPr>
        <w:t>Nabyvatel</w:t>
      </w:r>
      <w:r>
        <w:rPr>
          <w:sz w:val="22"/>
          <w:szCs w:val="22"/>
        </w:rPr>
        <w:t>“)</w:t>
      </w:r>
    </w:p>
    <w:p w14:paraId="68F1E8EE" w14:textId="77777777" w:rsidR="00F85538" w:rsidRDefault="00192515">
      <w:pPr>
        <w:spacing w:before="60" w:after="60" w:line="240" w:lineRule="auto"/>
        <w:ind w:left="720" w:hanging="720"/>
        <w:jc w:val="center"/>
        <w:rPr>
          <w:sz w:val="22"/>
          <w:szCs w:val="22"/>
        </w:rPr>
      </w:pPr>
      <w:r>
        <w:rPr>
          <w:sz w:val="22"/>
          <w:szCs w:val="22"/>
        </w:rPr>
        <w:t>se dohodli na následujícím:</w:t>
      </w:r>
    </w:p>
    <w:p w14:paraId="2381E0D5" w14:textId="77777777" w:rsidR="00F85538" w:rsidRDefault="00F85538">
      <w:pPr>
        <w:spacing w:before="60" w:after="60" w:line="240" w:lineRule="auto"/>
        <w:ind w:left="720" w:hanging="720"/>
        <w:jc w:val="center"/>
        <w:rPr>
          <w:sz w:val="22"/>
          <w:szCs w:val="22"/>
        </w:rPr>
      </w:pPr>
    </w:p>
    <w:p w14:paraId="489B1436" w14:textId="77777777" w:rsidR="00F85538" w:rsidRDefault="00F85538">
      <w:pPr>
        <w:spacing w:before="60" w:after="60" w:line="240" w:lineRule="auto"/>
        <w:rPr>
          <w:sz w:val="22"/>
          <w:szCs w:val="22"/>
        </w:rPr>
      </w:pPr>
    </w:p>
    <w:p w14:paraId="00632460" w14:textId="77777777" w:rsidR="00F85538" w:rsidRDefault="00192515">
      <w:pPr>
        <w:keepNext/>
        <w:numPr>
          <w:ilvl w:val="0"/>
          <w:numId w:val="1"/>
        </w:numPr>
        <w:spacing w:before="60" w:after="60" w:line="240" w:lineRule="auto"/>
        <w:ind w:left="0" w:firstLine="0"/>
        <w:jc w:val="center"/>
        <w:rPr>
          <w:sz w:val="22"/>
          <w:szCs w:val="22"/>
        </w:rPr>
      </w:pPr>
      <w:r>
        <w:rPr>
          <w:b/>
          <w:sz w:val="22"/>
          <w:szCs w:val="22"/>
        </w:rPr>
        <w:t xml:space="preserve"> Předmět smlouvy</w:t>
      </w:r>
    </w:p>
    <w:p w14:paraId="767738A9" w14:textId="77777777" w:rsidR="00F85538" w:rsidRDefault="00192515">
      <w:pPr>
        <w:numPr>
          <w:ilvl w:val="1"/>
          <w:numId w:val="1"/>
        </w:numPr>
        <w:spacing w:after="120" w:line="240" w:lineRule="auto"/>
        <w:ind w:left="720" w:hanging="720"/>
        <w:jc w:val="both"/>
        <w:rPr>
          <w:sz w:val="22"/>
          <w:szCs w:val="22"/>
        </w:rPr>
      </w:pPr>
      <w:r>
        <w:rPr>
          <w:sz w:val="22"/>
          <w:szCs w:val="22"/>
        </w:rPr>
        <w:t>Poskytovatel je oprávněn vykonávat veškerá majetková autorská práva k aplikaci MEDIABOARD, popsané v čl. 2. níže (dále také jen „</w:t>
      </w:r>
      <w:r>
        <w:rPr>
          <w:b/>
          <w:sz w:val="22"/>
          <w:szCs w:val="22"/>
        </w:rPr>
        <w:t>Aplikace</w:t>
      </w:r>
      <w:r>
        <w:rPr>
          <w:sz w:val="22"/>
          <w:szCs w:val="22"/>
        </w:rPr>
        <w:t>“) a je též pořizovatelem databáze využívané Aplikací.  Poskytovatel touto smlouvou poskytuje Nabyvateli oprávnění k výkonu práva užít Aplikaci způsoby a v rozsahu stanoveném dále touto smlouvou za sjednanou odměnu (dále také jen „</w:t>
      </w:r>
      <w:r>
        <w:rPr>
          <w:b/>
          <w:sz w:val="22"/>
          <w:szCs w:val="22"/>
        </w:rPr>
        <w:t>Licence</w:t>
      </w:r>
      <w:r>
        <w:rPr>
          <w:sz w:val="22"/>
          <w:szCs w:val="22"/>
        </w:rPr>
        <w:t>“).</w:t>
      </w:r>
    </w:p>
    <w:p w14:paraId="56C597AB" w14:textId="77777777" w:rsidR="00F85538" w:rsidRDefault="00192515">
      <w:pPr>
        <w:numPr>
          <w:ilvl w:val="1"/>
          <w:numId w:val="1"/>
        </w:numPr>
        <w:spacing w:after="120" w:line="240" w:lineRule="auto"/>
        <w:ind w:left="720" w:hanging="720"/>
        <w:jc w:val="both"/>
        <w:rPr>
          <w:sz w:val="22"/>
          <w:szCs w:val="22"/>
        </w:rPr>
      </w:pPr>
      <w:r>
        <w:rPr>
          <w:sz w:val="22"/>
          <w:szCs w:val="22"/>
        </w:rPr>
        <w:t xml:space="preserve">Nabyvatel je oprávněn informace získané prostřednictvím užití Aplikace užívat pro své marketingové, obchodní, analytické či jiné účely za podmínek stanovených touto smlouvou a příslušnými obecně platnými právními předpisy. </w:t>
      </w:r>
    </w:p>
    <w:p w14:paraId="75584F1D" w14:textId="77777777" w:rsidR="00F85538" w:rsidRDefault="00192515">
      <w:pPr>
        <w:numPr>
          <w:ilvl w:val="1"/>
          <w:numId w:val="1"/>
        </w:numPr>
        <w:spacing w:after="120" w:line="240" w:lineRule="auto"/>
        <w:ind w:left="720" w:hanging="720"/>
        <w:jc w:val="both"/>
        <w:rPr>
          <w:sz w:val="22"/>
          <w:szCs w:val="22"/>
        </w:rPr>
      </w:pPr>
      <w:r>
        <w:rPr>
          <w:sz w:val="22"/>
          <w:szCs w:val="22"/>
        </w:rPr>
        <w:t>Licence je poskytována jako nevýhradní. Nabyvatel je oprávněn Aplikaci užívat ke všem způsobům užití, které Aplikace a tato smlouva umožňuje, a to v teritoriálně neomezeném rozsahu. Nabyvatel není povinen Licenci využít.</w:t>
      </w:r>
    </w:p>
    <w:p w14:paraId="57DFFD20" w14:textId="77777777" w:rsidR="00F85538" w:rsidRDefault="00192515">
      <w:pPr>
        <w:numPr>
          <w:ilvl w:val="1"/>
          <w:numId w:val="1"/>
        </w:numPr>
        <w:spacing w:after="120" w:line="240" w:lineRule="auto"/>
        <w:ind w:left="720" w:hanging="720"/>
        <w:jc w:val="both"/>
        <w:rPr>
          <w:sz w:val="22"/>
          <w:szCs w:val="22"/>
        </w:rPr>
      </w:pPr>
      <w:r>
        <w:rPr>
          <w:sz w:val="22"/>
          <w:szCs w:val="22"/>
        </w:rPr>
        <w:t>Nabyvatel není oprávněn bez předchozího písemného souhlasu Poskytovatele poskytnout nebo jakkoli zpřístupnit informace z Aplikace třetím osobám.</w:t>
      </w:r>
    </w:p>
    <w:p w14:paraId="46FE9C8D" w14:textId="77777777" w:rsidR="00F85538" w:rsidRDefault="00192515">
      <w:pPr>
        <w:numPr>
          <w:ilvl w:val="1"/>
          <w:numId w:val="1"/>
        </w:numPr>
        <w:spacing w:after="120" w:line="240" w:lineRule="auto"/>
        <w:ind w:left="720" w:hanging="720"/>
        <w:jc w:val="both"/>
        <w:rPr>
          <w:sz w:val="22"/>
          <w:szCs w:val="22"/>
        </w:rPr>
      </w:pPr>
      <w:r>
        <w:rPr>
          <w:sz w:val="22"/>
          <w:szCs w:val="22"/>
        </w:rPr>
        <w:t xml:space="preserve">Počet licencí: </w:t>
      </w:r>
      <w:r>
        <w:rPr>
          <w:b/>
          <w:sz w:val="22"/>
          <w:szCs w:val="22"/>
        </w:rPr>
        <w:t>1</w:t>
      </w:r>
    </w:p>
    <w:p w14:paraId="30C8A497" w14:textId="77777777" w:rsidR="00F85538" w:rsidRDefault="00192515">
      <w:pPr>
        <w:numPr>
          <w:ilvl w:val="1"/>
          <w:numId w:val="1"/>
        </w:numPr>
        <w:spacing w:before="60" w:after="0" w:line="240" w:lineRule="auto"/>
        <w:ind w:left="720" w:hanging="720"/>
        <w:jc w:val="both"/>
        <w:rPr>
          <w:sz w:val="22"/>
          <w:szCs w:val="22"/>
        </w:rPr>
      </w:pPr>
      <w:r>
        <w:rPr>
          <w:sz w:val="22"/>
          <w:szCs w:val="22"/>
        </w:rPr>
        <w:t>Parametry Aplikace viz Příloha 1. této smlouvy.</w:t>
      </w:r>
    </w:p>
    <w:p w14:paraId="1C5F06C1" w14:textId="77777777" w:rsidR="00F85538" w:rsidRDefault="00F85538">
      <w:pPr>
        <w:spacing w:before="60" w:after="0" w:line="240" w:lineRule="auto"/>
        <w:jc w:val="both"/>
        <w:rPr>
          <w:sz w:val="22"/>
          <w:szCs w:val="22"/>
        </w:rPr>
      </w:pPr>
    </w:p>
    <w:p w14:paraId="0492E20C" w14:textId="77777777" w:rsidR="00F85538" w:rsidRDefault="00F85538">
      <w:pPr>
        <w:spacing w:before="60" w:after="0" w:line="240" w:lineRule="auto"/>
        <w:jc w:val="both"/>
        <w:rPr>
          <w:sz w:val="22"/>
          <w:szCs w:val="22"/>
        </w:rPr>
      </w:pPr>
    </w:p>
    <w:p w14:paraId="11F6A839" w14:textId="77777777" w:rsidR="00F85538" w:rsidRDefault="00F85538">
      <w:pPr>
        <w:spacing w:before="60" w:after="0" w:line="240" w:lineRule="auto"/>
        <w:jc w:val="both"/>
        <w:rPr>
          <w:sz w:val="22"/>
          <w:szCs w:val="22"/>
        </w:rPr>
      </w:pPr>
    </w:p>
    <w:p w14:paraId="3EA05F95" w14:textId="77777777" w:rsidR="00F85538" w:rsidRDefault="00F85538">
      <w:pPr>
        <w:spacing w:before="60" w:after="0" w:line="240" w:lineRule="auto"/>
        <w:jc w:val="both"/>
        <w:rPr>
          <w:sz w:val="22"/>
          <w:szCs w:val="22"/>
        </w:rPr>
      </w:pPr>
    </w:p>
    <w:p w14:paraId="297FBEE8" w14:textId="77777777" w:rsidR="00F85538" w:rsidRDefault="00F85538">
      <w:pPr>
        <w:spacing w:before="60" w:after="0" w:line="240" w:lineRule="auto"/>
        <w:jc w:val="both"/>
        <w:rPr>
          <w:sz w:val="22"/>
          <w:szCs w:val="22"/>
        </w:rPr>
      </w:pPr>
    </w:p>
    <w:p w14:paraId="24CB93B7" w14:textId="77777777" w:rsidR="00F85538" w:rsidRDefault="00F85538">
      <w:pPr>
        <w:spacing w:before="60" w:after="0" w:line="240" w:lineRule="auto"/>
        <w:ind w:left="11910"/>
        <w:jc w:val="both"/>
        <w:rPr>
          <w:sz w:val="22"/>
          <w:szCs w:val="22"/>
        </w:rPr>
      </w:pPr>
    </w:p>
    <w:p w14:paraId="30EE8742" w14:textId="77777777" w:rsidR="00F85538" w:rsidRDefault="00192515">
      <w:pPr>
        <w:keepNext/>
        <w:numPr>
          <w:ilvl w:val="0"/>
          <w:numId w:val="1"/>
        </w:numPr>
        <w:spacing w:before="60" w:after="0" w:line="240" w:lineRule="auto"/>
        <w:ind w:left="0" w:firstLine="0"/>
        <w:jc w:val="center"/>
        <w:rPr>
          <w:sz w:val="22"/>
          <w:szCs w:val="22"/>
        </w:rPr>
      </w:pPr>
      <w:bookmarkStart w:id="0" w:name="_gjdgxs" w:colFirst="0" w:colLast="0"/>
      <w:bookmarkEnd w:id="0"/>
      <w:r>
        <w:rPr>
          <w:b/>
          <w:sz w:val="22"/>
          <w:szCs w:val="22"/>
        </w:rPr>
        <w:lastRenderedPageBreak/>
        <w:t xml:space="preserve"> Aplikace MEDIABOARD</w:t>
      </w:r>
    </w:p>
    <w:p w14:paraId="49C7B628" w14:textId="77777777" w:rsidR="00F85538" w:rsidRDefault="00192515">
      <w:pPr>
        <w:numPr>
          <w:ilvl w:val="1"/>
          <w:numId w:val="1"/>
        </w:numPr>
        <w:spacing w:after="120" w:line="240" w:lineRule="auto"/>
        <w:ind w:left="720" w:hanging="720"/>
        <w:jc w:val="both"/>
        <w:rPr>
          <w:sz w:val="22"/>
          <w:szCs w:val="22"/>
        </w:rPr>
      </w:pPr>
      <w:r>
        <w:rPr>
          <w:sz w:val="22"/>
          <w:szCs w:val="22"/>
        </w:rPr>
        <w:t>Aplikace poskytuje Nabyvateli možnost sledovat a vyhledávat informace podle zadaných klíčových slov na sledovaných tištěných, online a audiovizuálních médiích.</w:t>
      </w:r>
    </w:p>
    <w:p w14:paraId="0DA40BCE" w14:textId="77777777" w:rsidR="00F85538" w:rsidRDefault="00192515">
      <w:pPr>
        <w:numPr>
          <w:ilvl w:val="1"/>
          <w:numId w:val="1"/>
        </w:numPr>
        <w:spacing w:after="120" w:line="240" w:lineRule="auto"/>
        <w:ind w:left="720" w:hanging="720"/>
        <w:jc w:val="both"/>
        <w:rPr>
          <w:sz w:val="22"/>
          <w:szCs w:val="22"/>
        </w:rPr>
      </w:pPr>
      <w:r>
        <w:rPr>
          <w:sz w:val="22"/>
          <w:szCs w:val="22"/>
        </w:rPr>
        <w:t xml:space="preserve">Seznam aktuálně sledovaných zdrojů je uveden na webových stránkách </w:t>
      </w:r>
      <w:hyperlink r:id="rId10">
        <w:r>
          <w:rPr>
            <w:color w:val="1155CC"/>
            <w:sz w:val="22"/>
            <w:szCs w:val="22"/>
            <w:u w:val="single"/>
          </w:rPr>
          <w:t>www.mediaboard.com</w:t>
        </w:r>
      </w:hyperlink>
      <w:r>
        <w:rPr>
          <w:sz w:val="22"/>
          <w:szCs w:val="22"/>
        </w:rPr>
        <w:t>. Tento seznam může být průběžně Poskytovatelem upravován, a to zejména rozšířením o nově sledované zdroje, anebo výjimečně omezením o zdroje, které přestanou v budoucnu být otevřenými (např. v důsledku zpoplatnění jejich obsahu či technického opatření původce informací), popřípadě v důsledku uzavření nové smlouvy, změny smlouvy či skončení smlouvy mezi Poskytovatelem a původcem informací. Změny podle tohoto odstavce nemají vliv na sjednanou odměnu za užívání Aplikace.</w:t>
      </w:r>
    </w:p>
    <w:p w14:paraId="69658732" w14:textId="77777777" w:rsidR="00F85538" w:rsidRDefault="00192515">
      <w:pPr>
        <w:numPr>
          <w:ilvl w:val="1"/>
          <w:numId w:val="1"/>
        </w:numPr>
        <w:spacing w:before="140" w:after="0" w:line="240" w:lineRule="auto"/>
        <w:ind w:left="720" w:hanging="720"/>
        <w:jc w:val="both"/>
        <w:rPr>
          <w:sz w:val="22"/>
          <w:szCs w:val="22"/>
        </w:rPr>
      </w:pPr>
      <w:r>
        <w:rPr>
          <w:sz w:val="22"/>
          <w:szCs w:val="22"/>
        </w:rPr>
        <w:t>Poskytovatel je ve výjimečných případech oprávněn omezit nebo vyloučit právo Nabyvatele užívat konkrétní informace zpřístupňované prostřednictvím Aplikace, zejména vyjde-li dodatečně najevo, že dalším užíváním by došlo k porušení práv třetích osob.</w:t>
      </w:r>
    </w:p>
    <w:p w14:paraId="77006D31" w14:textId="77777777" w:rsidR="00F85538" w:rsidRDefault="00F85538">
      <w:pPr>
        <w:spacing w:before="140" w:after="0" w:line="240" w:lineRule="auto"/>
        <w:jc w:val="both"/>
        <w:rPr>
          <w:sz w:val="22"/>
          <w:szCs w:val="22"/>
        </w:rPr>
      </w:pPr>
    </w:p>
    <w:p w14:paraId="6669DD72" w14:textId="77777777" w:rsidR="00F85538" w:rsidRDefault="00192515">
      <w:pPr>
        <w:keepNext/>
        <w:numPr>
          <w:ilvl w:val="0"/>
          <w:numId w:val="1"/>
        </w:numPr>
        <w:spacing w:before="140" w:after="0" w:line="240" w:lineRule="auto"/>
        <w:ind w:left="0" w:firstLine="0"/>
        <w:jc w:val="center"/>
        <w:rPr>
          <w:sz w:val="22"/>
          <w:szCs w:val="22"/>
        </w:rPr>
      </w:pPr>
      <w:r>
        <w:rPr>
          <w:b/>
          <w:sz w:val="22"/>
          <w:szCs w:val="22"/>
        </w:rPr>
        <w:t xml:space="preserve"> Užití Aplikace Nabyvatelem</w:t>
      </w:r>
    </w:p>
    <w:p w14:paraId="066146F1" w14:textId="77777777" w:rsidR="00F85538" w:rsidRDefault="00192515">
      <w:pPr>
        <w:numPr>
          <w:ilvl w:val="1"/>
          <w:numId w:val="1"/>
        </w:numPr>
        <w:spacing w:after="120" w:line="240" w:lineRule="auto"/>
        <w:ind w:left="720" w:hanging="720"/>
        <w:jc w:val="both"/>
        <w:rPr>
          <w:sz w:val="22"/>
          <w:szCs w:val="22"/>
        </w:rPr>
      </w:pPr>
      <w:r>
        <w:rPr>
          <w:sz w:val="22"/>
          <w:szCs w:val="22"/>
        </w:rPr>
        <w:t xml:space="preserve">Aplikace bude pro Nabyvatele aktivována ke dni uzavření této smlouvy, využívání Aplikace bude Nabyvateli umožněno poskytnutím unikátních přístupových kódů (uživatelského jména a hesla) nebo jiným dohodnutým způsobem. </w:t>
      </w:r>
    </w:p>
    <w:p w14:paraId="5CEB4DF0" w14:textId="77777777" w:rsidR="00F85538" w:rsidRDefault="00192515">
      <w:pPr>
        <w:numPr>
          <w:ilvl w:val="1"/>
          <w:numId w:val="1"/>
        </w:numPr>
        <w:spacing w:after="120" w:line="240" w:lineRule="auto"/>
        <w:ind w:left="720" w:hanging="720"/>
        <w:jc w:val="both"/>
        <w:rPr>
          <w:sz w:val="22"/>
          <w:szCs w:val="22"/>
        </w:rPr>
      </w:pPr>
      <w:r>
        <w:rPr>
          <w:sz w:val="22"/>
          <w:szCs w:val="22"/>
        </w:rPr>
        <w:t xml:space="preserve">Aplikace je pro Nabyvatele přístupná 24 hodin denně, 7 dní v týdnu. Poskytovatel si vyhrazuje právo krátkodobých odstávek Aplikace v případě potřeby údržby a aktualizací Aplikace, o takových odstávkách bude, pokud to bude možné, Nabyvatele předem informovat. </w:t>
      </w:r>
    </w:p>
    <w:p w14:paraId="4A19C77B" w14:textId="77777777" w:rsidR="00F85538" w:rsidRDefault="00192515">
      <w:pPr>
        <w:numPr>
          <w:ilvl w:val="1"/>
          <w:numId w:val="1"/>
        </w:numPr>
        <w:spacing w:after="120" w:line="240" w:lineRule="auto"/>
        <w:ind w:left="720" w:hanging="720"/>
        <w:jc w:val="both"/>
        <w:rPr>
          <w:sz w:val="22"/>
          <w:szCs w:val="22"/>
        </w:rPr>
      </w:pPr>
      <w:r>
        <w:rPr>
          <w:sz w:val="22"/>
          <w:szCs w:val="22"/>
        </w:rPr>
        <w:t>Jakékoliv neplánované výpadky fungování Aplikace je Poskytovatel povinen bez zbytečného odkladu odstranit. Nabyvatel nemá právo na slevu z odměny podle této smlouvy, pokud doba výpadků nepřesáhne celkem 48 hodin v kalendářním měsíci, anebo pokud trvání jednotlivých výpadků nepřesáhne 2 hodiny od nahlášení výpadku.</w:t>
      </w:r>
    </w:p>
    <w:p w14:paraId="5A06849C" w14:textId="77777777" w:rsidR="00F85538" w:rsidRDefault="00192515">
      <w:pPr>
        <w:numPr>
          <w:ilvl w:val="1"/>
          <w:numId w:val="1"/>
        </w:numPr>
        <w:spacing w:after="120" w:line="240" w:lineRule="auto"/>
        <w:ind w:left="720" w:hanging="720"/>
        <w:jc w:val="both"/>
        <w:rPr>
          <w:sz w:val="22"/>
          <w:szCs w:val="22"/>
        </w:rPr>
      </w:pPr>
      <w:r>
        <w:rPr>
          <w:sz w:val="22"/>
          <w:szCs w:val="22"/>
        </w:rPr>
        <w:t xml:space="preserve">Nabyvatel není oprávněn oprávnění tvořící součást Licence ani zčásti poskytnout třetí osobě, ani jiným způsobem umožnit třetí osobě užívání Aplikace. Pro případ porušení tohoto ustanovení se sjednává smluvní pokuta ve výši měsíční odměny za každé zjištěné porušení a každý započatý měsíc trvání porušení. V případě porušení tohoto ustanovení, které Nabyvatel nenapraví ani po předchozím upozornění Poskytovatele, je Poskytovatel oprávněn omezit či vyloučit další přístup Nabyvatele k datům přístupným v rámci Aplikace a okamžitě odstoupit od této smlouvy. Poskytovatel je dále oprávněn zamezit dalšímu neoprávněnému šíření dat a zjednat nápravu zjištěného závadného stavu všemi dostupnými prostředky, k čemuž mu Nabyvatel poskytne veškerou potřebnou součinnost. </w:t>
      </w:r>
    </w:p>
    <w:p w14:paraId="471A4716" w14:textId="77777777" w:rsidR="00F85538" w:rsidRDefault="00192515">
      <w:pPr>
        <w:numPr>
          <w:ilvl w:val="1"/>
          <w:numId w:val="1"/>
        </w:numPr>
        <w:spacing w:after="120" w:line="240" w:lineRule="auto"/>
        <w:ind w:left="720" w:hanging="720"/>
        <w:jc w:val="both"/>
        <w:rPr>
          <w:sz w:val="22"/>
          <w:szCs w:val="22"/>
        </w:rPr>
      </w:pPr>
      <w:r>
        <w:rPr>
          <w:sz w:val="22"/>
          <w:szCs w:val="22"/>
        </w:rPr>
        <w:t xml:space="preserve">Nabyvatel je oprávněn Aplikaci využívat výhradně pro své potřeby. Nabyvatel je povinen zajistit, aby nedošlo k úniku, zveřejnění či neoprávněnému šíření údajů získaných z Aplikace jím, jeho zaměstnanci či jinými osobami. </w:t>
      </w:r>
    </w:p>
    <w:p w14:paraId="5625FED7" w14:textId="77777777" w:rsidR="00F85538" w:rsidRDefault="00192515">
      <w:pPr>
        <w:numPr>
          <w:ilvl w:val="1"/>
          <w:numId w:val="1"/>
        </w:numPr>
        <w:spacing w:before="140" w:after="0" w:line="240" w:lineRule="auto"/>
        <w:ind w:left="720" w:hanging="720"/>
        <w:jc w:val="both"/>
        <w:rPr>
          <w:sz w:val="22"/>
          <w:szCs w:val="22"/>
        </w:rPr>
      </w:pPr>
      <w:r>
        <w:rPr>
          <w:sz w:val="22"/>
          <w:szCs w:val="22"/>
        </w:rPr>
        <w:t xml:space="preserve">Nabyvatel má právo přístupu k údajům, poskytnutým mu prostřednictvím Aplikace dle této smlouvy pouze po dobu účinnosti této smlouvy. </w:t>
      </w:r>
    </w:p>
    <w:p w14:paraId="0AAE74DF" w14:textId="77777777" w:rsidR="00F85538" w:rsidRDefault="00F85538">
      <w:pPr>
        <w:spacing w:before="140" w:after="0" w:line="240" w:lineRule="auto"/>
        <w:ind w:left="720"/>
        <w:jc w:val="both"/>
        <w:rPr>
          <w:sz w:val="22"/>
          <w:szCs w:val="22"/>
        </w:rPr>
      </w:pPr>
    </w:p>
    <w:p w14:paraId="61C63EAA" w14:textId="77777777" w:rsidR="00F85538" w:rsidRDefault="00F85538">
      <w:pPr>
        <w:spacing w:before="140" w:after="0" w:line="240" w:lineRule="auto"/>
        <w:ind w:left="11910"/>
        <w:jc w:val="both"/>
        <w:rPr>
          <w:sz w:val="22"/>
          <w:szCs w:val="22"/>
        </w:rPr>
      </w:pPr>
    </w:p>
    <w:p w14:paraId="0D5EEDAE" w14:textId="77777777" w:rsidR="00F85538" w:rsidRDefault="00192515">
      <w:pPr>
        <w:keepNext/>
        <w:numPr>
          <w:ilvl w:val="0"/>
          <w:numId w:val="1"/>
        </w:numPr>
        <w:spacing w:before="140" w:after="0" w:line="240" w:lineRule="auto"/>
        <w:ind w:left="0" w:firstLine="0"/>
        <w:jc w:val="center"/>
        <w:rPr>
          <w:sz w:val="22"/>
          <w:szCs w:val="22"/>
        </w:rPr>
      </w:pPr>
      <w:r>
        <w:rPr>
          <w:b/>
          <w:sz w:val="22"/>
          <w:szCs w:val="22"/>
        </w:rPr>
        <w:t xml:space="preserve"> Omezení Aplikace a databáze</w:t>
      </w:r>
    </w:p>
    <w:p w14:paraId="0DD0F199" w14:textId="77777777" w:rsidR="00F85538" w:rsidRDefault="00192515">
      <w:pPr>
        <w:numPr>
          <w:ilvl w:val="1"/>
          <w:numId w:val="1"/>
        </w:numPr>
        <w:spacing w:after="120" w:line="240" w:lineRule="auto"/>
        <w:ind w:left="720" w:hanging="720"/>
        <w:jc w:val="both"/>
        <w:rPr>
          <w:sz w:val="22"/>
          <w:szCs w:val="22"/>
        </w:rPr>
      </w:pPr>
      <w:r>
        <w:rPr>
          <w:sz w:val="22"/>
          <w:szCs w:val="22"/>
        </w:rPr>
        <w:t xml:space="preserve">Nabyvatel bere na vědomí, že informace jsou prostřednictvím Aplikace získávány z veřejně dostupných zdrojů, popř. od třetích osob, Poskytovatel proto neodpovídá za jejich přesnost a správnost, zejména pak v případě, kdy třetí osoba informace neposkytne či poskytne </w:t>
      </w:r>
      <w:r>
        <w:rPr>
          <w:sz w:val="22"/>
          <w:szCs w:val="22"/>
        </w:rPr>
        <w:lastRenderedPageBreak/>
        <w:t>informace chybné. Poskytovatel nenese žádnou odpovědnost za případné škody způsobené Nabyvateli použitím Aplikace či v důsledku použití dat prostřednictvím Aplikace získaných.</w:t>
      </w:r>
    </w:p>
    <w:p w14:paraId="23D135B4" w14:textId="77777777" w:rsidR="00F85538" w:rsidRDefault="00192515">
      <w:pPr>
        <w:numPr>
          <w:ilvl w:val="1"/>
          <w:numId w:val="1"/>
        </w:numPr>
        <w:spacing w:after="120" w:line="240" w:lineRule="auto"/>
        <w:ind w:left="720" w:hanging="720"/>
        <w:jc w:val="both"/>
        <w:rPr>
          <w:sz w:val="22"/>
          <w:szCs w:val="22"/>
        </w:rPr>
      </w:pPr>
      <w:r>
        <w:rPr>
          <w:sz w:val="22"/>
          <w:szCs w:val="22"/>
        </w:rPr>
        <w:t xml:space="preserve">Nabyvatel bere na vědomí, že data zpřístupněná Aplikací mohou být a jsou předmětem autorských, osobnostních či jiných práv třetích osob a nese plnou odpovědnost za jejich případné další užití či šíření. </w:t>
      </w:r>
    </w:p>
    <w:p w14:paraId="2C05F9EE" w14:textId="77777777" w:rsidR="00F85538" w:rsidRDefault="00192515">
      <w:pPr>
        <w:numPr>
          <w:ilvl w:val="1"/>
          <w:numId w:val="1"/>
        </w:numPr>
        <w:spacing w:after="120" w:line="240" w:lineRule="auto"/>
        <w:ind w:left="720" w:hanging="720"/>
        <w:jc w:val="both"/>
        <w:rPr>
          <w:sz w:val="22"/>
          <w:szCs w:val="22"/>
        </w:rPr>
      </w:pPr>
      <w:r>
        <w:rPr>
          <w:sz w:val="22"/>
          <w:szCs w:val="22"/>
        </w:rPr>
        <w:t>Nabyvatel bere na vědomí, že e-mailové kontakty získané v souvislosti s plněním této smlouvy lze využívat pouze v souladu se zákonem č. 480/2004 Sb., o některých službách informační společnosti, v platném znění.</w:t>
      </w:r>
    </w:p>
    <w:p w14:paraId="7C51FA7F" w14:textId="77777777" w:rsidR="00F85538" w:rsidRDefault="00192515">
      <w:pPr>
        <w:numPr>
          <w:ilvl w:val="1"/>
          <w:numId w:val="1"/>
        </w:numPr>
        <w:spacing w:before="140" w:after="0" w:line="240" w:lineRule="auto"/>
        <w:ind w:left="720" w:hanging="720"/>
        <w:jc w:val="both"/>
        <w:rPr>
          <w:sz w:val="22"/>
          <w:szCs w:val="22"/>
        </w:rPr>
      </w:pPr>
      <w:r>
        <w:rPr>
          <w:sz w:val="22"/>
          <w:szCs w:val="22"/>
        </w:rPr>
        <w:t>Poskytovatel neodpovídá za škody způsobené Nabyvateli anebo třetím osobám z důvodu vad Aplikace anebo dat zpřístupněných Aplikací.</w:t>
      </w:r>
    </w:p>
    <w:p w14:paraId="7003CE93" w14:textId="77777777" w:rsidR="00F85538" w:rsidRDefault="00192515">
      <w:pPr>
        <w:numPr>
          <w:ilvl w:val="0"/>
          <w:numId w:val="1"/>
        </w:numPr>
        <w:pBdr>
          <w:top w:val="nil"/>
          <w:left w:val="nil"/>
          <w:bottom w:val="nil"/>
          <w:right w:val="nil"/>
          <w:between w:val="nil"/>
        </w:pBdr>
        <w:spacing w:before="140" w:after="0" w:line="240" w:lineRule="auto"/>
        <w:rPr>
          <w:color w:val="000000"/>
          <w:sz w:val="22"/>
          <w:szCs w:val="22"/>
        </w:rPr>
      </w:pPr>
      <w:r>
        <w:rPr>
          <w:b/>
          <w:color w:val="000000"/>
          <w:sz w:val="22"/>
          <w:szCs w:val="22"/>
        </w:rPr>
        <w:t>O5. Odměna za poskytnutí Licence</w:t>
      </w:r>
    </w:p>
    <w:p w14:paraId="5D18C1BB" w14:textId="77777777" w:rsidR="00F85538" w:rsidRDefault="00192515">
      <w:pPr>
        <w:numPr>
          <w:ilvl w:val="1"/>
          <w:numId w:val="1"/>
        </w:numPr>
        <w:spacing w:after="120" w:line="240" w:lineRule="auto"/>
        <w:ind w:left="720" w:hanging="720"/>
        <w:jc w:val="both"/>
        <w:rPr>
          <w:sz w:val="22"/>
          <w:szCs w:val="22"/>
        </w:rPr>
      </w:pPr>
      <w:r>
        <w:rPr>
          <w:sz w:val="22"/>
          <w:szCs w:val="22"/>
        </w:rPr>
        <w:t xml:space="preserve">Celková výše měsíční odměny za 1 licenci za monitoring: </w:t>
      </w:r>
      <w:r>
        <w:rPr>
          <w:b/>
          <w:sz w:val="22"/>
          <w:szCs w:val="22"/>
        </w:rPr>
        <w:t>5500,- Kč bez DPH</w:t>
      </w:r>
      <w:r>
        <w:rPr>
          <w:sz w:val="22"/>
          <w:szCs w:val="22"/>
        </w:rPr>
        <w:t>.</w:t>
      </w:r>
    </w:p>
    <w:p w14:paraId="19CD052B" w14:textId="1765282F" w:rsidR="00F85538" w:rsidRDefault="00192515">
      <w:pPr>
        <w:numPr>
          <w:ilvl w:val="1"/>
          <w:numId w:val="1"/>
        </w:numPr>
        <w:spacing w:after="120" w:line="240" w:lineRule="auto"/>
        <w:ind w:left="720" w:hanging="720"/>
        <w:jc w:val="both"/>
        <w:rPr>
          <w:sz w:val="22"/>
          <w:szCs w:val="22"/>
        </w:rPr>
      </w:pPr>
      <w:r>
        <w:rPr>
          <w:sz w:val="22"/>
          <w:szCs w:val="22"/>
        </w:rPr>
        <w:t xml:space="preserve">Faktury budou odesílány elektronicky na email: </w:t>
      </w:r>
      <w:r>
        <w:rPr>
          <w:b/>
          <w:sz w:val="22"/>
          <w:szCs w:val="22"/>
        </w:rPr>
        <w:t>podatelna@ukzuz.</w:t>
      </w:r>
      <w:r w:rsidR="00B3748C">
        <w:rPr>
          <w:b/>
          <w:sz w:val="22"/>
          <w:szCs w:val="22"/>
        </w:rPr>
        <w:t>gov.</w:t>
      </w:r>
      <w:r>
        <w:rPr>
          <w:b/>
          <w:sz w:val="22"/>
          <w:szCs w:val="22"/>
        </w:rPr>
        <w:t>cz</w:t>
      </w:r>
      <w:r>
        <w:rPr>
          <w:sz w:val="22"/>
          <w:szCs w:val="22"/>
        </w:rPr>
        <w:t>.</w:t>
      </w:r>
      <w:r>
        <w:rPr>
          <w:b/>
        </w:rPr>
        <w:t xml:space="preserve"> </w:t>
      </w:r>
    </w:p>
    <w:p w14:paraId="694BFB1D" w14:textId="77777777" w:rsidR="00F85538" w:rsidRDefault="00192515">
      <w:pPr>
        <w:numPr>
          <w:ilvl w:val="1"/>
          <w:numId w:val="1"/>
        </w:numPr>
        <w:spacing w:after="120" w:line="240" w:lineRule="auto"/>
        <w:ind w:left="720" w:hanging="720"/>
        <w:jc w:val="both"/>
        <w:rPr>
          <w:sz w:val="22"/>
          <w:szCs w:val="22"/>
        </w:rPr>
      </w:pPr>
      <w:r>
        <w:rPr>
          <w:sz w:val="22"/>
          <w:szCs w:val="22"/>
        </w:rPr>
        <w:t>K odměně dle čl. 5.1 bude připočtena DPH v zákonné výši.</w:t>
      </w:r>
    </w:p>
    <w:p w14:paraId="22ED8617" w14:textId="77777777" w:rsidR="00F85538" w:rsidRDefault="00192515">
      <w:pPr>
        <w:numPr>
          <w:ilvl w:val="1"/>
          <w:numId w:val="1"/>
        </w:numPr>
        <w:spacing w:after="120" w:line="240" w:lineRule="auto"/>
        <w:ind w:left="720" w:hanging="720"/>
        <w:jc w:val="both"/>
        <w:rPr>
          <w:sz w:val="22"/>
          <w:szCs w:val="22"/>
        </w:rPr>
      </w:pPr>
      <w:r>
        <w:rPr>
          <w:sz w:val="22"/>
          <w:szCs w:val="22"/>
        </w:rPr>
        <w:t>Smluvní strany sjednaly, že Nabyvatel uhradí Poskytovateli odměnu za čerpání služby a příslušnou DPH vždy měsíčně na základě daňového dokladu se splatností 14 kalendářních dnů ode dne jejich doručení, vystavených po uzavření této smlouvy, a to bezhotovostním převodem na bankovní účet uvedený na příslušném dokladu vystaveném Poskytovatelem.</w:t>
      </w:r>
    </w:p>
    <w:p w14:paraId="0D3DF22E" w14:textId="77777777" w:rsidR="00F85538" w:rsidRDefault="00192515">
      <w:pPr>
        <w:numPr>
          <w:ilvl w:val="1"/>
          <w:numId w:val="1"/>
        </w:numPr>
        <w:spacing w:after="120" w:line="240" w:lineRule="auto"/>
        <w:ind w:left="720" w:hanging="720"/>
        <w:jc w:val="both"/>
        <w:rPr>
          <w:sz w:val="22"/>
          <w:szCs w:val="22"/>
        </w:rPr>
      </w:pPr>
      <w:r>
        <w:rPr>
          <w:sz w:val="22"/>
          <w:szCs w:val="22"/>
        </w:rPr>
        <w:t>Při prodlení úhrady faktury se sjednává smluvní pokuta ve výši 0,25 % z dlužné částky za každý den prodlení. V případě prodlení úhrady faktury překračující 14 kalendářních dnů má Poskytovatel nárok na pozastavení aplikace do doby úhrady, aniž by se tím narušil nárok Poskytovatele na odměnu, a to bez nároku Objednavatele na náhradu období, po které byla aplikace pozastavena.</w:t>
      </w:r>
    </w:p>
    <w:p w14:paraId="1C808FAD" w14:textId="77777777" w:rsidR="00F85538" w:rsidRDefault="00192515">
      <w:pPr>
        <w:numPr>
          <w:ilvl w:val="1"/>
          <w:numId w:val="1"/>
        </w:numPr>
        <w:spacing w:after="120" w:line="240" w:lineRule="auto"/>
        <w:ind w:left="720" w:hanging="720"/>
        <w:jc w:val="both"/>
        <w:rPr>
          <w:sz w:val="22"/>
          <w:szCs w:val="22"/>
        </w:rPr>
      </w:pPr>
      <w:r>
        <w:rPr>
          <w:sz w:val="22"/>
          <w:szCs w:val="22"/>
        </w:rPr>
        <w:t>Trvá-li čerpání služby více než dvanáct měsíců, je dodavatel oprávněn upravit dohodnutou výši odměny procentuálním navýšením o míru inflace za předchozí rok, tedy o inflaci vyjádřenou přírůstkem průměrného ročního indexu spotřebitelských cen, který vyjadřuje procentní změnu průměrné cenové hladiny za dvanáct posledních měsíců proti průměru dvanácti předchozích měsíců. Míra roční inflace bude stanovena na základě údajů zveřejněných Českým statistickým úřadem.</w:t>
      </w:r>
    </w:p>
    <w:p w14:paraId="0B14A5D6" w14:textId="77777777" w:rsidR="00F85538" w:rsidRDefault="00F85538">
      <w:pPr>
        <w:spacing w:after="120" w:line="240" w:lineRule="auto"/>
        <w:jc w:val="both"/>
        <w:rPr>
          <w:sz w:val="22"/>
          <w:szCs w:val="22"/>
        </w:rPr>
      </w:pPr>
    </w:p>
    <w:p w14:paraId="322AA8E2" w14:textId="77777777" w:rsidR="00F85538" w:rsidRDefault="00192515">
      <w:pPr>
        <w:numPr>
          <w:ilvl w:val="0"/>
          <w:numId w:val="1"/>
        </w:numPr>
        <w:pBdr>
          <w:top w:val="nil"/>
          <w:left w:val="nil"/>
          <w:bottom w:val="nil"/>
          <w:right w:val="nil"/>
          <w:between w:val="nil"/>
        </w:pBdr>
        <w:spacing w:before="140" w:after="0" w:line="240" w:lineRule="auto"/>
        <w:jc w:val="both"/>
        <w:rPr>
          <w:color w:val="000000"/>
          <w:sz w:val="22"/>
          <w:szCs w:val="22"/>
        </w:rPr>
      </w:pPr>
      <w:r>
        <w:rPr>
          <w:b/>
          <w:color w:val="000000"/>
          <w:sz w:val="22"/>
          <w:szCs w:val="22"/>
        </w:rPr>
        <w:t>T6. Trvání smlouvy</w:t>
      </w:r>
    </w:p>
    <w:p w14:paraId="299DAB0A" w14:textId="57639D53" w:rsidR="00F85538" w:rsidRDefault="00192515">
      <w:pPr>
        <w:numPr>
          <w:ilvl w:val="1"/>
          <w:numId w:val="1"/>
        </w:numPr>
        <w:spacing w:after="120" w:line="240" w:lineRule="auto"/>
        <w:ind w:left="720" w:hanging="720"/>
        <w:jc w:val="both"/>
        <w:rPr>
          <w:sz w:val="22"/>
          <w:szCs w:val="22"/>
        </w:rPr>
      </w:pPr>
      <w:r>
        <w:rPr>
          <w:sz w:val="22"/>
          <w:szCs w:val="22"/>
        </w:rPr>
        <w:t>Tato smlouva se uzavírá na dobu neurčitou</w:t>
      </w:r>
      <w:r w:rsidR="00B3748C">
        <w:rPr>
          <w:sz w:val="22"/>
          <w:szCs w:val="22"/>
        </w:rPr>
        <w:t>.</w:t>
      </w:r>
      <w:r>
        <w:rPr>
          <w:sz w:val="22"/>
          <w:szCs w:val="22"/>
        </w:rPr>
        <w:t xml:space="preserve"> </w:t>
      </w:r>
    </w:p>
    <w:p w14:paraId="20B7564F" w14:textId="77777777" w:rsidR="00F85538" w:rsidRDefault="00192515">
      <w:pPr>
        <w:numPr>
          <w:ilvl w:val="1"/>
          <w:numId w:val="1"/>
        </w:numPr>
        <w:spacing w:after="120" w:line="240" w:lineRule="auto"/>
        <w:ind w:left="720" w:hanging="720"/>
        <w:jc w:val="both"/>
        <w:rPr>
          <w:sz w:val="22"/>
          <w:szCs w:val="22"/>
        </w:rPr>
      </w:pPr>
      <w:r>
        <w:rPr>
          <w:sz w:val="22"/>
          <w:szCs w:val="22"/>
        </w:rPr>
        <w:t>Smlouvu může kterákoliv ze smluvních stran vypovědět. Výpovědní lhůta činí 3 měsíce a začíná běžet prvním dnem měsíce následujícího po datu doručení písemné výpovědi druhé straně.</w:t>
      </w:r>
    </w:p>
    <w:p w14:paraId="3476C69A" w14:textId="77777777" w:rsidR="00F85538" w:rsidRDefault="00192515">
      <w:pPr>
        <w:numPr>
          <w:ilvl w:val="1"/>
          <w:numId w:val="1"/>
        </w:numPr>
        <w:spacing w:after="120" w:line="240" w:lineRule="auto"/>
        <w:ind w:left="720" w:hanging="720"/>
        <w:jc w:val="both"/>
        <w:rPr>
          <w:sz w:val="22"/>
          <w:szCs w:val="22"/>
        </w:rPr>
      </w:pPr>
      <w:r>
        <w:rPr>
          <w:sz w:val="22"/>
          <w:szCs w:val="22"/>
        </w:rPr>
        <w:t>Nabyvatel přebírá nebezpečí změny okolností po uzavření smlouvy a není tedy oprávněn se domáhat obnovení jednání o podmínkách této smlouvy po podstatné změně okolností, nastalé po uzavření této smlouvy.</w:t>
      </w:r>
    </w:p>
    <w:p w14:paraId="4BADDABC" w14:textId="77777777" w:rsidR="00F85538" w:rsidRDefault="00F85538">
      <w:pPr>
        <w:spacing w:after="120" w:line="240" w:lineRule="auto"/>
        <w:ind w:left="567"/>
        <w:jc w:val="both"/>
        <w:rPr>
          <w:sz w:val="22"/>
          <w:szCs w:val="22"/>
        </w:rPr>
      </w:pPr>
    </w:p>
    <w:p w14:paraId="67AD4180" w14:textId="77777777" w:rsidR="00F85538" w:rsidRDefault="00192515">
      <w:pPr>
        <w:keepNext/>
        <w:numPr>
          <w:ilvl w:val="0"/>
          <w:numId w:val="1"/>
        </w:numPr>
        <w:spacing w:before="140" w:after="0" w:line="240" w:lineRule="auto"/>
        <w:ind w:left="0" w:firstLine="0"/>
        <w:jc w:val="center"/>
        <w:rPr>
          <w:sz w:val="22"/>
          <w:szCs w:val="22"/>
        </w:rPr>
      </w:pPr>
      <w:r>
        <w:rPr>
          <w:b/>
          <w:sz w:val="22"/>
          <w:szCs w:val="22"/>
        </w:rPr>
        <w:t>Závěrečná ustanovení</w:t>
      </w:r>
    </w:p>
    <w:p w14:paraId="7CB6B838" w14:textId="02BEA4C3" w:rsidR="00F85538" w:rsidRDefault="00192515">
      <w:pPr>
        <w:numPr>
          <w:ilvl w:val="1"/>
          <w:numId w:val="1"/>
        </w:numPr>
        <w:spacing w:after="120" w:line="240" w:lineRule="auto"/>
        <w:ind w:left="720" w:hanging="720"/>
        <w:jc w:val="both"/>
        <w:rPr>
          <w:sz w:val="22"/>
          <w:szCs w:val="22"/>
        </w:rPr>
      </w:pPr>
      <w:r>
        <w:rPr>
          <w:sz w:val="22"/>
          <w:szCs w:val="22"/>
        </w:rPr>
        <w:t>Tato Smlouva nahrazuje smlouvu č. 85927 uzavřenou dne 27.</w:t>
      </w:r>
      <w:r w:rsidR="00B3748C">
        <w:rPr>
          <w:sz w:val="22"/>
          <w:szCs w:val="22"/>
        </w:rPr>
        <w:t xml:space="preserve"> </w:t>
      </w:r>
      <w:r>
        <w:rPr>
          <w:sz w:val="22"/>
          <w:szCs w:val="22"/>
        </w:rPr>
        <w:t xml:space="preserve">5. 2021 mezi </w:t>
      </w:r>
      <w:proofErr w:type="spellStart"/>
      <w:r>
        <w:rPr>
          <w:sz w:val="22"/>
          <w:szCs w:val="22"/>
        </w:rPr>
        <w:t>Monitora</w:t>
      </w:r>
      <w:proofErr w:type="spellEnd"/>
      <w:r>
        <w:rPr>
          <w:sz w:val="22"/>
          <w:szCs w:val="22"/>
        </w:rPr>
        <w:t xml:space="preserve"> Media s.r.o. a </w:t>
      </w:r>
      <w:r w:rsidR="00704DF1">
        <w:rPr>
          <w:sz w:val="22"/>
          <w:szCs w:val="22"/>
        </w:rPr>
        <w:t>nabyvatelem</w:t>
      </w:r>
      <w:r>
        <w:rPr>
          <w:sz w:val="22"/>
          <w:szCs w:val="22"/>
        </w:rPr>
        <w:t>.</w:t>
      </w:r>
    </w:p>
    <w:p w14:paraId="08C62BB1" w14:textId="77777777" w:rsidR="00F85538" w:rsidRDefault="00192515">
      <w:pPr>
        <w:numPr>
          <w:ilvl w:val="1"/>
          <w:numId w:val="1"/>
        </w:numPr>
        <w:spacing w:after="120" w:line="240" w:lineRule="auto"/>
        <w:ind w:left="720" w:hanging="720"/>
        <w:jc w:val="both"/>
        <w:rPr>
          <w:sz w:val="22"/>
          <w:szCs w:val="22"/>
        </w:rPr>
      </w:pPr>
      <w:r>
        <w:rPr>
          <w:sz w:val="22"/>
          <w:szCs w:val="22"/>
        </w:rPr>
        <w:lastRenderedPageBreak/>
        <w:t xml:space="preserve">Vztahuje-li se důvod </w:t>
      </w:r>
      <w:proofErr w:type="gramStart"/>
      <w:r>
        <w:rPr>
          <w:sz w:val="22"/>
          <w:szCs w:val="22"/>
        </w:rPr>
        <w:t>neplatnosti</w:t>
      </w:r>
      <w:proofErr w:type="gramEnd"/>
      <w:r>
        <w:rPr>
          <w:sz w:val="22"/>
          <w:szCs w:val="22"/>
        </w:rPr>
        <w:t xml:space="preserve"> resp. neúčinnosti jen na některé ustanovení této smlouvy, je neplatným resp. neúčinným pouze toto ustanovení, pokud z jeho povahy nebo obsahu anebo z okolností, za nichž bylo sjednáno, nevyplývá, že je nelze oddělit od ostatního obsahu smlouvy.</w:t>
      </w:r>
    </w:p>
    <w:p w14:paraId="3586D5C8" w14:textId="77777777" w:rsidR="00F85538" w:rsidRDefault="00192515">
      <w:pPr>
        <w:numPr>
          <w:ilvl w:val="1"/>
          <w:numId w:val="1"/>
        </w:numPr>
        <w:spacing w:after="120" w:line="240" w:lineRule="auto"/>
        <w:ind w:left="720" w:hanging="720"/>
        <w:jc w:val="both"/>
        <w:rPr>
          <w:sz w:val="22"/>
          <w:szCs w:val="22"/>
        </w:rPr>
      </w:pPr>
      <w:r>
        <w:rPr>
          <w:sz w:val="22"/>
          <w:szCs w:val="22"/>
        </w:rPr>
        <w:t>Tato smlouva představuje úplnou a výlučnou dohodu smluvních stran o předmětu této smlouvy a nahrazuje veškerá předchozí ujednání smluvních stran v přímé nebo nepřímé souvislosti s předmětem této smlouvy. Tam, kde se strany v této smlouvě případně odchylují od platného zákona, činí tak po pečlivém projednání a v dobré víře, že od příslušných ustanovení zákona je možné se smluvně odchýlit. Pokud bude v budoucnu konstatováno, že od konkrétního ustanovení zákona se není možné odchýlit způsobem, který strany v této smlouvě ujednaly, vzdávají se strany pro tento případ práva dovolávat se relativní neplatnosti příslušného ujednání. Tuto smlouvu je možné měnit pouze písemnou dohodou smluvních stran ve formě číslovaných dodatků této smlouvy, nevyplývá-li z této smlouvy něco jiného.</w:t>
      </w:r>
    </w:p>
    <w:p w14:paraId="5ADE6585" w14:textId="44233259" w:rsidR="00704DF1" w:rsidRPr="00704DF1" w:rsidRDefault="00704DF1" w:rsidP="00192515">
      <w:pPr>
        <w:numPr>
          <w:ilvl w:val="1"/>
          <w:numId w:val="1"/>
        </w:numPr>
        <w:spacing w:after="120" w:line="240" w:lineRule="auto"/>
        <w:ind w:left="709" w:hanging="709"/>
        <w:jc w:val="both"/>
        <w:rPr>
          <w:sz w:val="22"/>
          <w:szCs w:val="22"/>
        </w:rPr>
      </w:pPr>
      <w:r w:rsidRPr="00704DF1">
        <w:rPr>
          <w:sz w:val="22"/>
          <w:szCs w:val="22"/>
        </w:rPr>
        <w:t xml:space="preserve">Smlouva nabývá platnosti dnem jejího podpisu oběma smluvními stranami a účinnosti dnem </w:t>
      </w:r>
      <w:r>
        <w:rPr>
          <w:sz w:val="22"/>
          <w:szCs w:val="22"/>
        </w:rPr>
        <w:t>1. 5. 2025</w:t>
      </w:r>
      <w:r w:rsidRPr="00704DF1">
        <w:rPr>
          <w:sz w:val="22"/>
          <w:szCs w:val="22"/>
        </w:rPr>
        <w:t>.</w:t>
      </w:r>
    </w:p>
    <w:p w14:paraId="10C42124" w14:textId="77777777" w:rsidR="00F85538" w:rsidRDefault="00192515">
      <w:pPr>
        <w:numPr>
          <w:ilvl w:val="1"/>
          <w:numId w:val="1"/>
        </w:numPr>
        <w:spacing w:after="120" w:line="240" w:lineRule="auto"/>
        <w:ind w:left="720" w:hanging="720"/>
        <w:jc w:val="both"/>
        <w:rPr>
          <w:sz w:val="22"/>
          <w:szCs w:val="22"/>
        </w:rPr>
      </w:pPr>
      <w:r>
        <w:rPr>
          <w:sz w:val="22"/>
          <w:szCs w:val="22"/>
        </w:rPr>
        <w:t>Smluvní strany sjednaly, že pro řešení sporů ze vztahů vzniklých na základě této smlouvy je místně příslušný soud, v jehož obvodu je sídlo Poskytovatele.</w:t>
      </w:r>
    </w:p>
    <w:p w14:paraId="4F38207E" w14:textId="77777777" w:rsidR="00F85538" w:rsidRDefault="00192515">
      <w:pPr>
        <w:numPr>
          <w:ilvl w:val="1"/>
          <w:numId w:val="1"/>
        </w:numPr>
        <w:spacing w:after="120" w:line="240" w:lineRule="auto"/>
        <w:ind w:left="720" w:hanging="720"/>
        <w:jc w:val="both"/>
        <w:rPr>
          <w:sz w:val="22"/>
          <w:szCs w:val="22"/>
        </w:rPr>
      </w:pPr>
      <w:r>
        <w:rPr>
          <w:sz w:val="22"/>
          <w:szCs w:val="22"/>
        </w:rPr>
        <w:t>Poskytovatel je tímto oprávněn uvádět název a/či logo Nabyvatele ve svém seznamu referenčních klientů na svých internetových prezentacích, sociálních sítích, propagačních materiálech a podobně.</w:t>
      </w:r>
    </w:p>
    <w:p w14:paraId="20096F4E" w14:textId="7BA1948D" w:rsidR="00704DF1" w:rsidRPr="00704DF1" w:rsidRDefault="00704DF1" w:rsidP="00192515">
      <w:pPr>
        <w:numPr>
          <w:ilvl w:val="1"/>
          <w:numId w:val="1"/>
        </w:numPr>
        <w:spacing w:after="120" w:line="240" w:lineRule="auto"/>
        <w:ind w:left="709" w:hanging="709"/>
        <w:jc w:val="both"/>
        <w:rPr>
          <w:sz w:val="22"/>
          <w:szCs w:val="22"/>
        </w:rPr>
      </w:pPr>
      <w:r>
        <w:rPr>
          <w:sz w:val="22"/>
          <w:szCs w:val="22"/>
        </w:rPr>
        <w:t>Poskytovatel</w:t>
      </w:r>
      <w:r w:rsidRPr="00704DF1">
        <w:rPr>
          <w:sz w:val="22"/>
          <w:szCs w:val="22"/>
        </w:rPr>
        <w:t xml:space="preserve"> prohlašuje, že žádnou část smlouvy nepovažuje za obchodní tajemství a je srozuměn se skutečností, že smlouva bude zveřejněna v</w:t>
      </w:r>
      <w:r>
        <w:rPr>
          <w:sz w:val="22"/>
          <w:szCs w:val="22"/>
        </w:rPr>
        <w:t> </w:t>
      </w:r>
      <w:r w:rsidRPr="00704DF1">
        <w:rPr>
          <w:sz w:val="22"/>
          <w:szCs w:val="22"/>
        </w:rPr>
        <w:t>souladu</w:t>
      </w:r>
      <w:r>
        <w:rPr>
          <w:sz w:val="22"/>
          <w:szCs w:val="22"/>
        </w:rPr>
        <w:t xml:space="preserve"> </w:t>
      </w:r>
      <w:r w:rsidRPr="00704DF1">
        <w:rPr>
          <w:sz w:val="22"/>
          <w:szCs w:val="22"/>
        </w:rPr>
        <w:t>s příslušnými právními předpisy v registru smluv</w:t>
      </w:r>
      <w:r>
        <w:rPr>
          <w:sz w:val="22"/>
          <w:szCs w:val="22"/>
        </w:rPr>
        <w:t>.</w:t>
      </w:r>
    </w:p>
    <w:p w14:paraId="37436761" w14:textId="1323B874" w:rsidR="00F85538" w:rsidRDefault="00192515">
      <w:pPr>
        <w:numPr>
          <w:ilvl w:val="1"/>
          <w:numId w:val="1"/>
        </w:numPr>
        <w:spacing w:after="120" w:line="240" w:lineRule="auto"/>
        <w:ind w:left="720" w:hanging="720"/>
        <w:jc w:val="both"/>
        <w:rPr>
          <w:sz w:val="22"/>
          <w:szCs w:val="22"/>
        </w:rPr>
      </w:pPr>
      <w:r>
        <w:rPr>
          <w:sz w:val="22"/>
          <w:szCs w:val="22"/>
        </w:rPr>
        <w:t xml:space="preserve">Tato smlouva je uzavřena ve dvou vyhotoveních, z nichž každá strana </w:t>
      </w:r>
      <w:proofErr w:type="gramStart"/>
      <w:r>
        <w:rPr>
          <w:sz w:val="22"/>
          <w:szCs w:val="22"/>
        </w:rPr>
        <w:t>obdrží</w:t>
      </w:r>
      <w:proofErr w:type="gramEnd"/>
      <w:r>
        <w:rPr>
          <w:sz w:val="22"/>
          <w:szCs w:val="22"/>
        </w:rPr>
        <w:t xml:space="preserve"> po jednom</w:t>
      </w:r>
      <w:r w:rsidR="00AD40BF">
        <w:rPr>
          <w:sz w:val="22"/>
          <w:szCs w:val="22"/>
        </w:rPr>
        <w:t>,</w:t>
      </w:r>
      <w:r w:rsidR="00704DF1">
        <w:rPr>
          <w:sz w:val="22"/>
          <w:szCs w:val="22"/>
        </w:rPr>
        <w:t xml:space="preserve"> nebo v jednom vyhotovení v digitální podobě opatřené elektronickými podpisy</w:t>
      </w:r>
      <w:r>
        <w:rPr>
          <w:sz w:val="22"/>
          <w:szCs w:val="22"/>
        </w:rPr>
        <w:t>.</w:t>
      </w:r>
    </w:p>
    <w:p w14:paraId="2FE1B367" w14:textId="77777777" w:rsidR="00F85538" w:rsidRDefault="00192515">
      <w:pPr>
        <w:numPr>
          <w:ilvl w:val="1"/>
          <w:numId w:val="1"/>
        </w:numPr>
        <w:spacing w:after="120" w:line="240" w:lineRule="auto"/>
        <w:ind w:left="720" w:hanging="720"/>
        <w:jc w:val="both"/>
        <w:rPr>
          <w:sz w:val="22"/>
          <w:szCs w:val="22"/>
        </w:rPr>
      </w:pPr>
      <w:r>
        <w:rPr>
          <w:sz w:val="22"/>
          <w:szCs w:val="22"/>
        </w:rPr>
        <w:t xml:space="preserve">Smluvní strany prohlašují, že si tuto smlouvu řádně přečetly, a na důkaz souhlasu s jejím obsahem připojují své podpisy. </w:t>
      </w:r>
    </w:p>
    <w:p w14:paraId="00AC54FB" w14:textId="77777777" w:rsidR="00F85538" w:rsidRDefault="00F85538">
      <w:pPr>
        <w:spacing w:after="120" w:line="240" w:lineRule="auto"/>
        <w:rPr>
          <w:b/>
          <w:sz w:val="22"/>
          <w:szCs w:val="22"/>
          <w:highlight w:val="yellow"/>
        </w:rPr>
      </w:pPr>
    </w:p>
    <w:tbl>
      <w:tblPr>
        <w:tblStyle w:val="a"/>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541"/>
        <w:gridCol w:w="4531"/>
      </w:tblGrid>
      <w:tr w:rsidR="00F85538" w14:paraId="1B8E39EC" w14:textId="77777777">
        <w:tc>
          <w:tcPr>
            <w:tcW w:w="4541" w:type="dxa"/>
          </w:tcPr>
          <w:p w14:paraId="6E44DD80" w14:textId="77777777" w:rsidR="00F85538" w:rsidRDefault="00192515">
            <w:pPr>
              <w:pBdr>
                <w:top w:val="nil"/>
                <w:left w:val="nil"/>
                <w:bottom w:val="nil"/>
                <w:right w:val="nil"/>
                <w:between w:val="nil"/>
              </w:pBdr>
              <w:spacing w:after="0" w:line="240" w:lineRule="auto"/>
              <w:ind w:left="1107" w:hanging="567"/>
              <w:jc w:val="center"/>
              <w:rPr>
                <w:color w:val="000000"/>
              </w:rPr>
            </w:pPr>
            <w:r>
              <w:rPr>
                <w:color w:val="000000"/>
              </w:rPr>
              <w:t>Praha, dne</w:t>
            </w:r>
            <w:r>
              <w:t xml:space="preserve"> ………</w:t>
            </w:r>
            <w:proofErr w:type="gramStart"/>
            <w:r>
              <w:t>…….</w:t>
            </w:r>
            <w:proofErr w:type="gramEnd"/>
            <w:r>
              <w:t>.</w:t>
            </w:r>
          </w:p>
          <w:p w14:paraId="62F259CE" w14:textId="77777777" w:rsidR="00F85538" w:rsidRDefault="00F85538">
            <w:pPr>
              <w:pBdr>
                <w:top w:val="nil"/>
                <w:left w:val="nil"/>
                <w:bottom w:val="nil"/>
                <w:right w:val="nil"/>
                <w:between w:val="nil"/>
              </w:pBdr>
              <w:spacing w:after="0" w:line="240" w:lineRule="auto"/>
              <w:ind w:left="1107" w:hanging="567"/>
              <w:jc w:val="both"/>
              <w:rPr>
                <w:color w:val="000000"/>
              </w:rPr>
            </w:pPr>
          </w:p>
          <w:p w14:paraId="066C2535" w14:textId="77777777" w:rsidR="00F85538" w:rsidRDefault="00F85538">
            <w:pPr>
              <w:pBdr>
                <w:top w:val="nil"/>
                <w:left w:val="nil"/>
                <w:bottom w:val="nil"/>
                <w:right w:val="nil"/>
                <w:between w:val="nil"/>
              </w:pBdr>
              <w:spacing w:after="0" w:line="240" w:lineRule="auto"/>
              <w:ind w:left="1107" w:hanging="567"/>
              <w:jc w:val="both"/>
              <w:rPr>
                <w:color w:val="000000"/>
              </w:rPr>
            </w:pPr>
          </w:p>
          <w:p w14:paraId="7DDC0EE8" w14:textId="77777777" w:rsidR="00F85538" w:rsidRDefault="00F85538">
            <w:pPr>
              <w:pBdr>
                <w:top w:val="nil"/>
                <w:left w:val="nil"/>
                <w:bottom w:val="nil"/>
                <w:right w:val="nil"/>
                <w:between w:val="nil"/>
              </w:pBdr>
              <w:spacing w:after="0" w:line="240" w:lineRule="auto"/>
              <w:ind w:left="1107" w:hanging="567"/>
              <w:jc w:val="both"/>
              <w:rPr>
                <w:color w:val="000000"/>
              </w:rPr>
            </w:pPr>
          </w:p>
          <w:p w14:paraId="7E34E45F" w14:textId="77777777" w:rsidR="00F85538" w:rsidRDefault="00F85538">
            <w:pPr>
              <w:pBdr>
                <w:top w:val="nil"/>
                <w:left w:val="nil"/>
                <w:bottom w:val="nil"/>
                <w:right w:val="nil"/>
                <w:between w:val="nil"/>
              </w:pBdr>
              <w:spacing w:after="0" w:line="240" w:lineRule="auto"/>
              <w:ind w:left="1107" w:hanging="567"/>
              <w:jc w:val="both"/>
              <w:rPr>
                <w:color w:val="000000"/>
              </w:rPr>
            </w:pPr>
          </w:p>
          <w:p w14:paraId="4E2A07B9" w14:textId="77777777" w:rsidR="00F85538" w:rsidRDefault="00F85538">
            <w:pPr>
              <w:pBdr>
                <w:top w:val="nil"/>
                <w:left w:val="nil"/>
                <w:bottom w:val="nil"/>
                <w:right w:val="nil"/>
                <w:between w:val="nil"/>
              </w:pBdr>
              <w:spacing w:after="0" w:line="240" w:lineRule="auto"/>
              <w:ind w:left="1107" w:hanging="567"/>
              <w:jc w:val="both"/>
              <w:rPr>
                <w:color w:val="000000"/>
              </w:rPr>
            </w:pPr>
          </w:p>
          <w:p w14:paraId="3D771DBF" w14:textId="77777777" w:rsidR="00F85538" w:rsidRDefault="00F85538">
            <w:pPr>
              <w:pBdr>
                <w:top w:val="nil"/>
                <w:left w:val="nil"/>
                <w:bottom w:val="nil"/>
                <w:right w:val="nil"/>
                <w:between w:val="nil"/>
              </w:pBdr>
              <w:spacing w:after="0" w:line="240" w:lineRule="auto"/>
              <w:ind w:left="1107" w:hanging="567"/>
              <w:jc w:val="both"/>
              <w:rPr>
                <w:color w:val="000000"/>
              </w:rPr>
            </w:pPr>
          </w:p>
          <w:p w14:paraId="1DBD048D" w14:textId="77777777" w:rsidR="00F85538" w:rsidRDefault="00F85538">
            <w:pPr>
              <w:pBdr>
                <w:top w:val="nil"/>
                <w:left w:val="nil"/>
                <w:bottom w:val="nil"/>
                <w:right w:val="nil"/>
                <w:between w:val="nil"/>
              </w:pBdr>
              <w:spacing w:after="0" w:line="240" w:lineRule="auto"/>
              <w:jc w:val="both"/>
              <w:rPr>
                <w:color w:val="000000"/>
              </w:rPr>
            </w:pPr>
          </w:p>
          <w:p w14:paraId="776458BB" w14:textId="77777777" w:rsidR="00F85538" w:rsidRDefault="00192515">
            <w:pPr>
              <w:pBdr>
                <w:top w:val="nil"/>
                <w:left w:val="nil"/>
                <w:bottom w:val="nil"/>
                <w:right w:val="nil"/>
                <w:between w:val="nil"/>
              </w:pBdr>
              <w:spacing w:after="0" w:line="240" w:lineRule="auto"/>
              <w:ind w:left="1107" w:hanging="567"/>
              <w:jc w:val="center"/>
              <w:rPr>
                <w:color w:val="000000"/>
              </w:rPr>
            </w:pPr>
            <w:r>
              <w:rPr>
                <w:color w:val="000000"/>
              </w:rPr>
              <w:t>……………………………………………</w:t>
            </w:r>
          </w:p>
          <w:p w14:paraId="5FACF106" w14:textId="77777777" w:rsidR="00F85538" w:rsidRDefault="00192515">
            <w:pPr>
              <w:pBdr>
                <w:top w:val="nil"/>
                <w:left w:val="nil"/>
                <w:bottom w:val="nil"/>
                <w:right w:val="nil"/>
                <w:between w:val="nil"/>
              </w:pBdr>
              <w:spacing w:after="0" w:line="240" w:lineRule="auto"/>
              <w:ind w:left="1107" w:hanging="567"/>
              <w:jc w:val="center"/>
              <w:rPr>
                <w:color w:val="000000"/>
              </w:rPr>
            </w:pPr>
            <w:r>
              <w:rPr>
                <w:color w:val="000000"/>
              </w:rPr>
              <w:t>Poskytovatel</w:t>
            </w:r>
          </w:p>
          <w:p w14:paraId="08A74D06" w14:textId="77777777" w:rsidR="00F85538" w:rsidRDefault="00192515">
            <w:pPr>
              <w:pBdr>
                <w:top w:val="nil"/>
                <w:left w:val="nil"/>
                <w:bottom w:val="nil"/>
                <w:right w:val="nil"/>
                <w:between w:val="nil"/>
              </w:pBdr>
              <w:spacing w:after="0" w:line="240" w:lineRule="auto"/>
              <w:ind w:left="1107" w:hanging="567"/>
              <w:jc w:val="center"/>
              <w:rPr>
                <w:b/>
                <w:color w:val="000000"/>
              </w:rPr>
            </w:pPr>
            <w:proofErr w:type="spellStart"/>
            <w:r>
              <w:rPr>
                <w:b/>
                <w:color w:val="000000"/>
              </w:rPr>
              <w:t>M</w:t>
            </w:r>
            <w:r>
              <w:rPr>
                <w:b/>
              </w:rPr>
              <w:t>ediaboard</w:t>
            </w:r>
            <w:proofErr w:type="spellEnd"/>
            <w:r>
              <w:rPr>
                <w:b/>
                <w:color w:val="000000"/>
              </w:rPr>
              <w:t>, s.r.o.</w:t>
            </w:r>
          </w:p>
          <w:p w14:paraId="15428A7E" w14:textId="11037D83" w:rsidR="00F85538" w:rsidRDefault="00192515">
            <w:pPr>
              <w:pBdr>
                <w:top w:val="nil"/>
                <w:left w:val="nil"/>
                <w:bottom w:val="nil"/>
                <w:right w:val="nil"/>
                <w:between w:val="nil"/>
              </w:pBdr>
              <w:spacing w:after="0" w:line="240" w:lineRule="auto"/>
              <w:ind w:left="1107" w:hanging="567"/>
              <w:jc w:val="center"/>
              <w:rPr>
                <w:b/>
                <w:color w:val="000000"/>
              </w:rPr>
            </w:pPr>
            <w:r>
              <w:rPr>
                <w:b/>
                <w:color w:val="000000"/>
              </w:rPr>
              <w:t>jednatel</w:t>
            </w:r>
          </w:p>
        </w:tc>
        <w:tc>
          <w:tcPr>
            <w:tcW w:w="4531" w:type="dxa"/>
          </w:tcPr>
          <w:p w14:paraId="34C7B6CD" w14:textId="77777777" w:rsidR="00F85538" w:rsidRDefault="00192515">
            <w:pPr>
              <w:pBdr>
                <w:top w:val="nil"/>
                <w:left w:val="nil"/>
                <w:bottom w:val="nil"/>
                <w:right w:val="nil"/>
                <w:between w:val="nil"/>
              </w:pBdr>
              <w:spacing w:after="0" w:line="240" w:lineRule="auto"/>
              <w:ind w:left="1107" w:hanging="567"/>
              <w:jc w:val="center"/>
              <w:rPr>
                <w:color w:val="000000"/>
              </w:rPr>
            </w:pPr>
            <w:r>
              <w:t>Brno</w:t>
            </w:r>
            <w:r>
              <w:rPr>
                <w:color w:val="000000"/>
              </w:rPr>
              <w:t>, dne …………………</w:t>
            </w:r>
          </w:p>
          <w:p w14:paraId="6CBCA4B2" w14:textId="77777777" w:rsidR="00F85538" w:rsidRDefault="00F85538">
            <w:pPr>
              <w:pBdr>
                <w:top w:val="nil"/>
                <w:left w:val="nil"/>
                <w:bottom w:val="nil"/>
                <w:right w:val="nil"/>
                <w:between w:val="nil"/>
              </w:pBdr>
              <w:spacing w:after="0" w:line="240" w:lineRule="auto"/>
              <w:ind w:left="1107" w:hanging="567"/>
              <w:jc w:val="center"/>
              <w:rPr>
                <w:color w:val="000000"/>
              </w:rPr>
            </w:pPr>
          </w:p>
          <w:p w14:paraId="1C0732C8" w14:textId="77777777" w:rsidR="00F85538" w:rsidRDefault="00F85538">
            <w:pPr>
              <w:pBdr>
                <w:top w:val="nil"/>
                <w:left w:val="nil"/>
                <w:bottom w:val="nil"/>
                <w:right w:val="nil"/>
                <w:between w:val="nil"/>
              </w:pBdr>
              <w:spacing w:after="0" w:line="240" w:lineRule="auto"/>
              <w:ind w:left="1107" w:hanging="567"/>
              <w:jc w:val="center"/>
              <w:rPr>
                <w:color w:val="000000"/>
              </w:rPr>
            </w:pPr>
          </w:p>
          <w:p w14:paraId="5B33EEB5" w14:textId="77777777" w:rsidR="00F85538" w:rsidRDefault="00F85538">
            <w:pPr>
              <w:pBdr>
                <w:top w:val="nil"/>
                <w:left w:val="nil"/>
                <w:bottom w:val="nil"/>
                <w:right w:val="nil"/>
                <w:between w:val="nil"/>
              </w:pBdr>
              <w:spacing w:after="0" w:line="240" w:lineRule="auto"/>
              <w:ind w:left="1107" w:hanging="567"/>
              <w:jc w:val="center"/>
              <w:rPr>
                <w:color w:val="000000"/>
              </w:rPr>
            </w:pPr>
          </w:p>
          <w:p w14:paraId="72597D9A" w14:textId="77777777" w:rsidR="00F85538" w:rsidRDefault="00F85538">
            <w:pPr>
              <w:pBdr>
                <w:top w:val="nil"/>
                <w:left w:val="nil"/>
                <w:bottom w:val="nil"/>
                <w:right w:val="nil"/>
                <w:between w:val="nil"/>
              </w:pBdr>
              <w:spacing w:after="0" w:line="240" w:lineRule="auto"/>
              <w:ind w:left="1107" w:hanging="567"/>
              <w:jc w:val="center"/>
              <w:rPr>
                <w:color w:val="000000"/>
              </w:rPr>
            </w:pPr>
          </w:p>
          <w:p w14:paraId="6E3473B4" w14:textId="77777777" w:rsidR="00F85538" w:rsidRDefault="00F85538">
            <w:pPr>
              <w:pBdr>
                <w:top w:val="nil"/>
                <w:left w:val="nil"/>
                <w:bottom w:val="nil"/>
                <w:right w:val="nil"/>
                <w:between w:val="nil"/>
              </w:pBdr>
              <w:spacing w:after="0" w:line="240" w:lineRule="auto"/>
              <w:ind w:left="1107" w:hanging="567"/>
              <w:jc w:val="center"/>
              <w:rPr>
                <w:color w:val="000000"/>
              </w:rPr>
            </w:pPr>
          </w:p>
          <w:p w14:paraId="6D47BCD8" w14:textId="77777777" w:rsidR="00F85538" w:rsidRDefault="00F85538">
            <w:pPr>
              <w:pBdr>
                <w:top w:val="nil"/>
                <w:left w:val="nil"/>
                <w:bottom w:val="nil"/>
                <w:right w:val="nil"/>
                <w:between w:val="nil"/>
              </w:pBdr>
              <w:spacing w:after="0" w:line="240" w:lineRule="auto"/>
              <w:ind w:left="1107" w:hanging="567"/>
              <w:jc w:val="center"/>
              <w:rPr>
                <w:color w:val="000000"/>
              </w:rPr>
            </w:pPr>
          </w:p>
          <w:p w14:paraId="74249F6E" w14:textId="77777777" w:rsidR="00F85538" w:rsidRDefault="00F85538">
            <w:pPr>
              <w:pBdr>
                <w:top w:val="nil"/>
                <w:left w:val="nil"/>
                <w:bottom w:val="nil"/>
                <w:right w:val="nil"/>
                <w:between w:val="nil"/>
              </w:pBdr>
              <w:spacing w:after="0" w:line="240" w:lineRule="auto"/>
              <w:rPr>
                <w:color w:val="000000"/>
              </w:rPr>
            </w:pPr>
          </w:p>
          <w:p w14:paraId="3C052DA1" w14:textId="77777777" w:rsidR="00F85538" w:rsidRDefault="00192515">
            <w:pPr>
              <w:pBdr>
                <w:top w:val="nil"/>
                <w:left w:val="nil"/>
                <w:bottom w:val="nil"/>
                <w:right w:val="nil"/>
                <w:between w:val="nil"/>
              </w:pBdr>
              <w:spacing w:after="0" w:line="240" w:lineRule="auto"/>
              <w:ind w:left="1107" w:hanging="567"/>
              <w:jc w:val="center"/>
              <w:rPr>
                <w:color w:val="000000"/>
              </w:rPr>
            </w:pPr>
            <w:r>
              <w:rPr>
                <w:color w:val="000000"/>
              </w:rPr>
              <w:t>……………………………………………</w:t>
            </w:r>
          </w:p>
          <w:p w14:paraId="2DB45E45" w14:textId="77777777" w:rsidR="00F85538" w:rsidRDefault="00192515">
            <w:pPr>
              <w:pBdr>
                <w:top w:val="nil"/>
                <w:left w:val="nil"/>
                <w:bottom w:val="nil"/>
                <w:right w:val="nil"/>
                <w:between w:val="nil"/>
              </w:pBdr>
              <w:spacing w:after="0" w:line="240" w:lineRule="auto"/>
              <w:ind w:left="1107" w:hanging="567"/>
              <w:jc w:val="center"/>
              <w:rPr>
                <w:color w:val="000000"/>
              </w:rPr>
            </w:pPr>
            <w:r>
              <w:rPr>
                <w:color w:val="000000"/>
              </w:rPr>
              <w:t>Nabyvatel</w:t>
            </w:r>
          </w:p>
          <w:p w14:paraId="7B913C4D" w14:textId="126D0FAE" w:rsidR="00F85538" w:rsidRDefault="00704DF1">
            <w:pPr>
              <w:pBdr>
                <w:top w:val="nil"/>
                <w:left w:val="nil"/>
                <w:bottom w:val="nil"/>
                <w:right w:val="nil"/>
                <w:between w:val="nil"/>
              </w:pBdr>
              <w:spacing w:after="0" w:line="240" w:lineRule="auto"/>
              <w:ind w:left="1107" w:hanging="567"/>
              <w:jc w:val="center"/>
              <w:rPr>
                <w:b/>
                <w:color w:val="000000"/>
              </w:rPr>
            </w:pPr>
            <w:proofErr w:type="gramStart"/>
            <w:r>
              <w:rPr>
                <w:b/>
              </w:rPr>
              <w:t>ČR - Ústřední</w:t>
            </w:r>
            <w:proofErr w:type="gramEnd"/>
            <w:r>
              <w:rPr>
                <w:b/>
              </w:rPr>
              <w:t xml:space="preserve"> kontrolní a zkušební ústav zemědělský</w:t>
            </w:r>
          </w:p>
          <w:p w14:paraId="0DC361DE" w14:textId="66C3912C" w:rsidR="00F85538" w:rsidRDefault="00704DF1">
            <w:pPr>
              <w:pBdr>
                <w:top w:val="nil"/>
                <w:left w:val="nil"/>
                <w:bottom w:val="nil"/>
                <w:right w:val="nil"/>
                <w:between w:val="nil"/>
              </w:pBdr>
              <w:spacing w:after="0" w:line="240" w:lineRule="auto"/>
              <w:ind w:left="1107" w:hanging="567"/>
              <w:jc w:val="center"/>
              <w:rPr>
                <w:b/>
                <w:color w:val="000000"/>
              </w:rPr>
            </w:pPr>
            <w:r>
              <w:rPr>
                <w:b/>
                <w:color w:val="000000"/>
              </w:rPr>
              <w:t>Ing. Daniel Jurečka, ředitel</w:t>
            </w:r>
          </w:p>
        </w:tc>
      </w:tr>
    </w:tbl>
    <w:p w14:paraId="3A50D605" w14:textId="77777777" w:rsidR="00F85538" w:rsidRDefault="00F85538"/>
    <w:p w14:paraId="15E95235" w14:textId="77A53800" w:rsidR="00F85538" w:rsidRDefault="00192515">
      <w:pPr>
        <w:rPr>
          <w:b/>
        </w:rPr>
      </w:pPr>
      <w:r>
        <w:rPr>
          <w:b/>
        </w:rPr>
        <w:t xml:space="preserve">  </w:t>
      </w:r>
    </w:p>
    <w:p w14:paraId="33036571" w14:textId="77777777" w:rsidR="00F85538" w:rsidRDefault="00192515">
      <w:pPr>
        <w:rPr>
          <w:b/>
        </w:rPr>
      </w:pPr>
      <w:r>
        <w:br w:type="page"/>
      </w:r>
    </w:p>
    <w:p w14:paraId="24575DA5" w14:textId="77777777" w:rsidR="00F85538" w:rsidRDefault="00192515">
      <w:pPr>
        <w:rPr>
          <w:i/>
          <w:highlight w:val="yellow"/>
        </w:rPr>
      </w:pPr>
      <w:r>
        <w:rPr>
          <w:b/>
        </w:rPr>
        <w:lastRenderedPageBreak/>
        <w:t xml:space="preserve">Příloha č. 1 </w:t>
      </w:r>
    </w:p>
    <w:tbl>
      <w:tblPr>
        <w:tblStyle w:val="a0"/>
        <w:tblW w:w="907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989"/>
        <w:gridCol w:w="1082"/>
      </w:tblGrid>
      <w:tr w:rsidR="00F85538" w14:paraId="2EA6A09D" w14:textId="77777777">
        <w:trPr>
          <w:trHeight w:val="315"/>
        </w:trPr>
        <w:tc>
          <w:tcPr>
            <w:tcW w:w="7988" w:type="dxa"/>
            <w:tcBorders>
              <w:top w:val="single" w:sz="6" w:space="0" w:color="CCCCCC"/>
              <w:left w:val="single" w:sz="6" w:space="0" w:color="CCCCCC"/>
              <w:bottom w:val="single" w:sz="6" w:space="0" w:color="CCCCCC"/>
              <w:right w:val="single" w:sz="6" w:space="0" w:color="CCCCCC"/>
            </w:tcBorders>
            <w:shd w:val="clear" w:color="auto" w:fill="C9DAF8"/>
            <w:tcMar>
              <w:top w:w="40" w:type="dxa"/>
              <w:left w:w="40" w:type="dxa"/>
              <w:bottom w:w="40" w:type="dxa"/>
              <w:right w:w="40" w:type="dxa"/>
            </w:tcMar>
            <w:vAlign w:val="bottom"/>
          </w:tcPr>
          <w:p w14:paraId="46B04241" w14:textId="77777777" w:rsidR="00F85538" w:rsidRDefault="00192515">
            <w:pPr>
              <w:widowControl w:val="0"/>
              <w:spacing w:after="0" w:line="276" w:lineRule="auto"/>
              <w:rPr>
                <w:sz w:val="20"/>
                <w:szCs w:val="20"/>
              </w:rPr>
            </w:pPr>
            <w:proofErr w:type="spellStart"/>
            <w:r>
              <w:rPr>
                <w:b/>
                <w:sz w:val="20"/>
                <w:szCs w:val="20"/>
              </w:rPr>
              <w:t>Mediaboard</w:t>
            </w:r>
            <w:proofErr w:type="spellEnd"/>
          </w:p>
        </w:tc>
        <w:tc>
          <w:tcPr>
            <w:tcW w:w="1082" w:type="dxa"/>
            <w:tcBorders>
              <w:top w:val="single" w:sz="6" w:space="0" w:color="CCCCCC"/>
              <w:left w:val="single" w:sz="6" w:space="0" w:color="CCCCCC"/>
              <w:bottom w:val="single" w:sz="6" w:space="0" w:color="CCCCCC"/>
              <w:right w:val="single" w:sz="6" w:space="0" w:color="CCCCCC"/>
            </w:tcBorders>
            <w:shd w:val="clear" w:color="auto" w:fill="C9DAF8"/>
            <w:tcMar>
              <w:top w:w="40" w:type="dxa"/>
              <w:left w:w="40" w:type="dxa"/>
              <w:bottom w:w="40" w:type="dxa"/>
              <w:right w:w="40" w:type="dxa"/>
            </w:tcMar>
            <w:vAlign w:val="bottom"/>
          </w:tcPr>
          <w:p w14:paraId="72EAA41B" w14:textId="77777777" w:rsidR="00F85538" w:rsidRDefault="00192515">
            <w:pPr>
              <w:widowControl w:val="0"/>
              <w:spacing w:after="0" w:line="276" w:lineRule="auto"/>
              <w:rPr>
                <w:sz w:val="20"/>
                <w:szCs w:val="20"/>
              </w:rPr>
            </w:pPr>
            <w:r>
              <w:rPr>
                <w:b/>
                <w:sz w:val="20"/>
                <w:szCs w:val="20"/>
              </w:rPr>
              <w:t>Basic</w:t>
            </w:r>
          </w:p>
        </w:tc>
      </w:tr>
      <w:tr w:rsidR="00F85538" w14:paraId="7B929F2B" w14:textId="77777777">
        <w:trPr>
          <w:trHeight w:val="420"/>
        </w:trPr>
        <w:tc>
          <w:tcPr>
            <w:tcW w:w="7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6C63CD" w14:textId="77777777" w:rsidR="00F85538" w:rsidRDefault="00192515">
            <w:pPr>
              <w:widowControl w:val="0"/>
              <w:spacing w:after="0" w:line="276" w:lineRule="auto"/>
              <w:rPr>
                <w:sz w:val="20"/>
                <w:szCs w:val="20"/>
              </w:rPr>
            </w:pPr>
            <w:r>
              <w:rPr>
                <w:sz w:val="20"/>
                <w:szCs w:val="20"/>
              </w:rPr>
              <w:t xml:space="preserve">CZ monitoring tisku a online zdrojů (vč. článků za </w:t>
            </w:r>
            <w:proofErr w:type="spellStart"/>
            <w:r>
              <w:rPr>
                <w:sz w:val="20"/>
                <w:szCs w:val="20"/>
              </w:rPr>
              <w:t>paywallem</w:t>
            </w:r>
            <w:proofErr w:type="spellEnd"/>
            <w:r>
              <w:rPr>
                <w:sz w:val="20"/>
                <w:szCs w:val="20"/>
              </w:rPr>
              <w:t>), TV a rádia</w:t>
            </w:r>
          </w:p>
        </w:tc>
        <w:tc>
          <w:tcPr>
            <w:tcW w:w="108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E3D9539" w14:textId="77777777" w:rsidR="00F85538" w:rsidRDefault="00192515">
            <w:pPr>
              <w:widowControl w:val="0"/>
              <w:spacing w:after="0" w:line="276" w:lineRule="auto"/>
              <w:jc w:val="center"/>
              <w:rPr>
                <w:sz w:val="20"/>
                <w:szCs w:val="20"/>
              </w:rPr>
            </w:pPr>
            <w:r>
              <w:rPr>
                <w:color w:val="444444"/>
                <w:sz w:val="28"/>
                <w:szCs w:val="28"/>
              </w:rPr>
              <w:t>✓</w:t>
            </w:r>
          </w:p>
        </w:tc>
      </w:tr>
      <w:tr w:rsidR="00F85538" w14:paraId="42B65CAE" w14:textId="77777777">
        <w:trPr>
          <w:trHeight w:val="420"/>
        </w:trPr>
        <w:tc>
          <w:tcPr>
            <w:tcW w:w="7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F1314D" w14:textId="77777777" w:rsidR="00F85538" w:rsidRDefault="00192515">
            <w:pPr>
              <w:widowControl w:val="0"/>
              <w:spacing w:after="0" w:line="276" w:lineRule="auto"/>
              <w:rPr>
                <w:sz w:val="20"/>
                <w:szCs w:val="20"/>
              </w:rPr>
            </w:pPr>
            <w:r>
              <w:rPr>
                <w:sz w:val="20"/>
                <w:szCs w:val="20"/>
              </w:rPr>
              <w:t>Mediální archiv – neomezeně od roku 1990 i nad rámec klíčových slov</w:t>
            </w:r>
          </w:p>
        </w:tc>
        <w:tc>
          <w:tcPr>
            <w:tcW w:w="108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9FD3A67" w14:textId="77777777" w:rsidR="00F85538" w:rsidRDefault="00192515">
            <w:pPr>
              <w:widowControl w:val="0"/>
              <w:spacing w:after="0" w:line="276" w:lineRule="auto"/>
              <w:jc w:val="center"/>
              <w:rPr>
                <w:sz w:val="20"/>
                <w:szCs w:val="20"/>
              </w:rPr>
            </w:pPr>
            <w:r>
              <w:rPr>
                <w:color w:val="444444"/>
                <w:sz w:val="28"/>
                <w:szCs w:val="28"/>
              </w:rPr>
              <w:t>✓</w:t>
            </w:r>
          </w:p>
        </w:tc>
      </w:tr>
      <w:tr w:rsidR="00F85538" w14:paraId="291887BE" w14:textId="77777777">
        <w:trPr>
          <w:trHeight w:val="420"/>
        </w:trPr>
        <w:tc>
          <w:tcPr>
            <w:tcW w:w="7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0E6230" w14:textId="77777777" w:rsidR="00F85538" w:rsidRDefault="00192515">
            <w:pPr>
              <w:widowControl w:val="0"/>
              <w:spacing w:after="0" w:line="276" w:lineRule="auto"/>
              <w:rPr>
                <w:sz w:val="20"/>
                <w:szCs w:val="20"/>
              </w:rPr>
            </w:pPr>
            <w:r>
              <w:rPr>
                <w:sz w:val="20"/>
                <w:szCs w:val="20"/>
              </w:rPr>
              <w:t>Analytika, měření a analýza mediálního zásahu</w:t>
            </w:r>
          </w:p>
        </w:tc>
        <w:tc>
          <w:tcPr>
            <w:tcW w:w="108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7D9C99D" w14:textId="77777777" w:rsidR="00F85538" w:rsidRDefault="00192515">
            <w:pPr>
              <w:widowControl w:val="0"/>
              <w:spacing w:after="0" w:line="276" w:lineRule="auto"/>
              <w:jc w:val="center"/>
              <w:rPr>
                <w:sz w:val="20"/>
                <w:szCs w:val="20"/>
              </w:rPr>
            </w:pPr>
            <w:r>
              <w:rPr>
                <w:color w:val="444444"/>
                <w:sz w:val="28"/>
                <w:szCs w:val="28"/>
              </w:rPr>
              <w:t>✓</w:t>
            </w:r>
          </w:p>
        </w:tc>
      </w:tr>
      <w:tr w:rsidR="00F85538" w14:paraId="7D9BD49F" w14:textId="77777777">
        <w:trPr>
          <w:trHeight w:val="420"/>
        </w:trPr>
        <w:tc>
          <w:tcPr>
            <w:tcW w:w="7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1C5998" w14:textId="77777777" w:rsidR="00F85538" w:rsidRDefault="00192515">
            <w:pPr>
              <w:widowControl w:val="0"/>
              <w:spacing w:after="0" w:line="276" w:lineRule="auto"/>
              <w:rPr>
                <w:sz w:val="20"/>
                <w:szCs w:val="20"/>
              </w:rPr>
            </w:pPr>
            <w:r>
              <w:rPr>
                <w:sz w:val="20"/>
                <w:szCs w:val="20"/>
              </w:rPr>
              <w:t xml:space="preserve">Reporting – neomezený počet příjemců i typů reportů (email, </w:t>
            </w:r>
            <w:proofErr w:type="spellStart"/>
            <w:r>
              <w:rPr>
                <w:sz w:val="20"/>
                <w:szCs w:val="20"/>
              </w:rPr>
              <w:t>sms</w:t>
            </w:r>
            <w:proofErr w:type="spellEnd"/>
            <w:r>
              <w:rPr>
                <w:sz w:val="20"/>
                <w:szCs w:val="20"/>
              </w:rPr>
              <w:t>, notifikace)</w:t>
            </w:r>
          </w:p>
        </w:tc>
        <w:tc>
          <w:tcPr>
            <w:tcW w:w="108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3A5E054" w14:textId="77777777" w:rsidR="00F85538" w:rsidRDefault="00192515">
            <w:pPr>
              <w:widowControl w:val="0"/>
              <w:spacing w:after="0" w:line="276" w:lineRule="auto"/>
              <w:jc w:val="center"/>
              <w:rPr>
                <w:sz w:val="20"/>
                <w:szCs w:val="20"/>
              </w:rPr>
            </w:pPr>
            <w:r>
              <w:rPr>
                <w:color w:val="444444"/>
                <w:sz w:val="28"/>
                <w:szCs w:val="28"/>
              </w:rPr>
              <w:t>✓</w:t>
            </w:r>
          </w:p>
        </w:tc>
      </w:tr>
      <w:tr w:rsidR="00F85538" w14:paraId="400120CE" w14:textId="77777777">
        <w:trPr>
          <w:trHeight w:val="420"/>
        </w:trPr>
        <w:tc>
          <w:tcPr>
            <w:tcW w:w="7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38DD5B" w14:textId="77777777" w:rsidR="00F85538" w:rsidRDefault="00192515">
            <w:pPr>
              <w:widowControl w:val="0"/>
              <w:spacing w:after="0" w:line="276" w:lineRule="auto"/>
              <w:rPr>
                <w:sz w:val="20"/>
                <w:szCs w:val="20"/>
              </w:rPr>
            </w:pPr>
            <w:r>
              <w:rPr>
                <w:sz w:val="20"/>
                <w:szCs w:val="20"/>
              </w:rPr>
              <w:t>Základní dashboardy – analytické zobrazení vybraných informací s automatickou nonstop aktualizací (max. 1)</w:t>
            </w:r>
          </w:p>
        </w:tc>
        <w:tc>
          <w:tcPr>
            <w:tcW w:w="108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690E72A" w14:textId="77777777" w:rsidR="00F85538" w:rsidRDefault="00192515">
            <w:pPr>
              <w:widowControl w:val="0"/>
              <w:spacing w:after="0" w:line="276" w:lineRule="auto"/>
              <w:jc w:val="center"/>
              <w:rPr>
                <w:sz w:val="20"/>
                <w:szCs w:val="20"/>
              </w:rPr>
            </w:pPr>
            <w:r>
              <w:rPr>
                <w:color w:val="444444"/>
                <w:sz w:val="28"/>
                <w:szCs w:val="28"/>
              </w:rPr>
              <w:t>✓</w:t>
            </w:r>
          </w:p>
        </w:tc>
      </w:tr>
      <w:tr w:rsidR="00F85538" w14:paraId="3ADAF14E" w14:textId="77777777">
        <w:trPr>
          <w:trHeight w:val="420"/>
        </w:trPr>
        <w:tc>
          <w:tcPr>
            <w:tcW w:w="7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5463EB" w14:textId="77777777" w:rsidR="00F85538" w:rsidRDefault="00192515">
            <w:pPr>
              <w:widowControl w:val="0"/>
              <w:spacing w:after="0" w:line="276" w:lineRule="auto"/>
              <w:rPr>
                <w:sz w:val="20"/>
                <w:szCs w:val="20"/>
              </w:rPr>
            </w:pPr>
            <w:r>
              <w:rPr>
                <w:sz w:val="20"/>
                <w:szCs w:val="20"/>
              </w:rPr>
              <w:t>Aktuální mediální hodnoty (dosah, GRP, OTS, AVE, interakce)</w:t>
            </w:r>
          </w:p>
        </w:tc>
        <w:tc>
          <w:tcPr>
            <w:tcW w:w="108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E89E31E" w14:textId="77777777" w:rsidR="00F85538" w:rsidRDefault="00192515">
            <w:pPr>
              <w:widowControl w:val="0"/>
              <w:spacing w:after="0" w:line="276" w:lineRule="auto"/>
              <w:jc w:val="center"/>
              <w:rPr>
                <w:sz w:val="20"/>
                <w:szCs w:val="20"/>
              </w:rPr>
            </w:pPr>
            <w:r>
              <w:rPr>
                <w:color w:val="444444"/>
                <w:sz w:val="28"/>
                <w:szCs w:val="28"/>
              </w:rPr>
              <w:t>✓</w:t>
            </w:r>
          </w:p>
        </w:tc>
      </w:tr>
      <w:tr w:rsidR="00F85538" w14:paraId="3758B72C" w14:textId="77777777">
        <w:trPr>
          <w:trHeight w:val="420"/>
        </w:trPr>
        <w:tc>
          <w:tcPr>
            <w:tcW w:w="7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681D77" w14:textId="77777777" w:rsidR="00F85538" w:rsidRDefault="00192515">
            <w:pPr>
              <w:widowControl w:val="0"/>
              <w:spacing w:after="0" w:line="276" w:lineRule="auto"/>
              <w:rPr>
                <w:sz w:val="20"/>
                <w:szCs w:val="20"/>
              </w:rPr>
            </w:pPr>
            <w:r>
              <w:rPr>
                <w:sz w:val="20"/>
                <w:szCs w:val="20"/>
              </w:rPr>
              <w:t>CZ sociodemografická data o čtenářích</w:t>
            </w:r>
          </w:p>
        </w:tc>
        <w:tc>
          <w:tcPr>
            <w:tcW w:w="108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13F6028" w14:textId="77777777" w:rsidR="00F85538" w:rsidRDefault="00192515">
            <w:pPr>
              <w:widowControl w:val="0"/>
              <w:spacing w:after="0" w:line="276" w:lineRule="auto"/>
              <w:jc w:val="center"/>
              <w:rPr>
                <w:sz w:val="20"/>
                <w:szCs w:val="20"/>
              </w:rPr>
            </w:pPr>
            <w:r>
              <w:rPr>
                <w:color w:val="444444"/>
                <w:sz w:val="28"/>
                <w:szCs w:val="28"/>
              </w:rPr>
              <w:t>✓</w:t>
            </w:r>
          </w:p>
        </w:tc>
      </w:tr>
      <w:tr w:rsidR="00F85538" w14:paraId="707B0A35" w14:textId="77777777">
        <w:trPr>
          <w:trHeight w:val="420"/>
        </w:trPr>
        <w:tc>
          <w:tcPr>
            <w:tcW w:w="7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77E840" w14:textId="77777777" w:rsidR="00F85538" w:rsidRDefault="00192515">
            <w:pPr>
              <w:widowControl w:val="0"/>
              <w:spacing w:after="0" w:line="276" w:lineRule="auto"/>
              <w:rPr>
                <w:sz w:val="20"/>
                <w:szCs w:val="20"/>
              </w:rPr>
            </w:pPr>
            <w:r>
              <w:rPr>
                <w:sz w:val="20"/>
                <w:szCs w:val="20"/>
              </w:rPr>
              <w:t>Automatické určování sentimentu výstupů (tonality)</w:t>
            </w:r>
          </w:p>
        </w:tc>
        <w:tc>
          <w:tcPr>
            <w:tcW w:w="108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015D436" w14:textId="77777777" w:rsidR="00F85538" w:rsidRDefault="00192515">
            <w:pPr>
              <w:widowControl w:val="0"/>
              <w:spacing w:after="0" w:line="276" w:lineRule="auto"/>
              <w:jc w:val="center"/>
              <w:rPr>
                <w:sz w:val="20"/>
                <w:szCs w:val="20"/>
              </w:rPr>
            </w:pPr>
            <w:r>
              <w:rPr>
                <w:color w:val="444444"/>
                <w:sz w:val="28"/>
                <w:szCs w:val="28"/>
              </w:rPr>
              <w:t>✓</w:t>
            </w:r>
          </w:p>
        </w:tc>
      </w:tr>
      <w:tr w:rsidR="00F85538" w14:paraId="755C16EB" w14:textId="77777777">
        <w:trPr>
          <w:trHeight w:val="420"/>
        </w:trPr>
        <w:tc>
          <w:tcPr>
            <w:tcW w:w="7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43975A" w14:textId="77777777" w:rsidR="00F85538" w:rsidRDefault="00192515">
            <w:pPr>
              <w:widowControl w:val="0"/>
              <w:spacing w:after="0" w:line="276" w:lineRule="auto"/>
              <w:rPr>
                <w:sz w:val="20"/>
                <w:szCs w:val="20"/>
              </w:rPr>
            </w:pPr>
            <w:r>
              <w:rPr>
                <w:sz w:val="20"/>
                <w:szCs w:val="20"/>
              </w:rPr>
              <w:t>Neomezený počet uživatelských přístupů vč. individuálního nastavení práv</w:t>
            </w:r>
          </w:p>
        </w:tc>
        <w:tc>
          <w:tcPr>
            <w:tcW w:w="108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B123A87" w14:textId="77777777" w:rsidR="00F85538" w:rsidRDefault="00192515">
            <w:pPr>
              <w:widowControl w:val="0"/>
              <w:spacing w:after="0" w:line="276" w:lineRule="auto"/>
              <w:jc w:val="center"/>
              <w:rPr>
                <w:sz w:val="20"/>
                <w:szCs w:val="20"/>
              </w:rPr>
            </w:pPr>
            <w:r>
              <w:rPr>
                <w:color w:val="444444"/>
                <w:sz w:val="28"/>
                <w:szCs w:val="28"/>
              </w:rPr>
              <w:t>✓</w:t>
            </w:r>
          </w:p>
        </w:tc>
      </w:tr>
      <w:tr w:rsidR="00F85538" w14:paraId="0524B2B3" w14:textId="77777777">
        <w:trPr>
          <w:trHeight w:val="420"/>
        </w:trPr>
        <w:tc>
          <w:tcPr>
            <w:tcW w:w="7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E83951" w14:textId="77777777" w:rsidR="00F85538" w:rsidRDefault="00192515">
            <w:pPr>
              <w:widowControl w:val="0"/>
              <w:spacing w:after="0" w:line="276" w:lineRule="auto"/>
              <w:rPr>
                <w:sz w:val="20"/>
                <w:szCs w:val="20"/>
              </w:rPr>
            </w:pPr>
            <w:r>
              <w:rPr>
                <w:sz w:val="20"/>
                <w:szCs w:val="20"/>
              </w:rPr>
              <w:t>Mobilní aplikace s notifikacemi</w:t>
            </w:r>
          </w:p>
        </w:tc>
        <w:tc>
          <w:tcPr>
            <w:tcW w:w="108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FEBD3AF" w14:textId="77777777" w:rsidR="00F85538" w:rsidRDefault="00192515">
            <w:pPr>
              <w:widowControl w:val="0"/>
              <w:spacing w:after="0" w:line="276" w:lineRule="auto"/>
              <w:jc w:val="center"/>
              <w:rPr>
                <w:sz w:val="20"/>
                <w:szCs w:val="20"/>
              </w:rPr>
            </w:pPr>
            <w:r>
              <w:rPr>
                <w:color w:val="444444"/>
                <w:sz w:val="28"/>
                <w:szCs w:val="28"/>
              </w:rPr>
              <w:t>✓</w:t>
            </w:r>
          </w:p>
        </w:tc>
      </w:tr>
      <w:tr w:rsidR="00F85538" w14:paraId="6B316AEF" w14:textId="77777777">
        <w:trPr>
          <w:trHeight w:val="420"/>
        </w:trPr>
        <w:tc>
          <w:tcPr>
            <w:tcW w:w="7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E8337F" w14:textId="77777777" w:rsidR="00F85538" w:rsidRDefault="00192515">
            <w:pPr>
              <w:widowControl w:val="0"/>
              <w:spacing w:after="0" w:line="276" w:lineRule="auto"/>
              <w:rPr>
                <w:sz w:val="20"/>
                <w:szCs w:val="20"/>
              </w:rPr>
            </w:pPr>
            <w:r>
              <w:rPr>
                <w:sz w:val="20"/>
                <w:szCs w:val="20"/>
              </w:rPr>
              <w:t>Komplexní zaškolení a zákaznický servis</w:t>
            </w:r>
          </w:p>
        </w:tc>
        <w:tc>
          <w:tcPr>
            <w:tcW w:w="108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60C915D" w14:textId="77777777" w:rsidR="00F85538" w:rsidRDefault="00192515">
            <w:pPr>
              <w:widowControl w:val="0"/>
              <w:spacing w:after="0" w:line="276" w:lineRule="auto"/>
              <w:jc w:val="center"/>
              <w:rPr>
                <w:sz w:val="20"/>
                <w:szCs w:val="20"/>
              </w:rPr>
            </w:pPr>
            <w:r>
              <w:rPr>
                <w:color w:val="444444"/>
                <w:sz w:val="28"/>
                <w:szCs w:val="28"/>
              </w:rPr>
              <w:t>✓</w:t>
            </w:r>
          </w:p>
        </w:tc>
      </w:tr>
      <w:tr w:rsidR="00F85538" w14:paraId="56366CD5" w14:textId="77777777">
        <w:trPr>
          <w:trHeight w:val="420"/>
        </w:trPr>
        <w:tc>
          <w:tcPr>
            <w:tcW w:w="7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1E03DF8" w14:textId="77777777" w:rsidR="00F85538" w:rsidRDefault="00192515">
            <w:pPr>
              <w:widowControl w:val="0"/>
              <w:spacing w:after="0" w:line="276" w:lineRule="auto"/>
              <w:rPr>
                <w:sz w:val="20"/>
                <w:szCs w:val="20"/>
              </w:rPr>
            </w:pPr>
            <w:r>
              <w:rPr>
                <w:sz w:val="20"/>
                <w:szCs w:val="20"/>
              </w:rPr>
              <w:t>AI sumarizace článků</w:t>
            </w:r>
          </w:p>
        </w:tc>
        <w:tc>
          <w:tcPr>
            <w:tcW w:w="108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2B649B4" w14:textId="77777777" w:rsidR="00F85538" w:rsidRDefault="00192515">
            <w:pPr>
              <w:widowControl w:val="0"/>
              <w:spacing w:after="0" w:line="276" w:lineRule="auto"/>
              <w:jc w:val="center"/>
              <w:rPr>
                <w:sz w:val="20"/>
                <w:szCs w:val="20"/>
              </w:rPr>
            </w:pPr>
            <w:r>
              <w:rPr>
                <w:color w:val="444444"/>
                <w:sz w:val="28"/>
                <w:szCs w:val="28"/>
              </w:rPr>
              <w:t>✓</w:t>
            </w:r>
          </w:p>
        </w:tc>
      </w:tr>
      <w:tr w:rsidR="00F85538" w14:paraId="5E53084B" w14:textId="77777777">
        <w:trPr>
          <w:trHeight w:val="405"/>
        </w:trPr>
        <w:tc>
          <w:tcPr>
            <w:tcW w:w="7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0FA1DB2" w14:textId="77777777" w:rsidR="00F85538" w:rsidRDefault="00192515">
            <w:pPr>
              <w:widowControl w:val="0"/>
              <w:spacing w:after="0" w:line="276" w:lineRule="auto"/>
              <w:rPr>
                <w:sz w:val="20"/>
                <w:szCs w:val="20"/>
              </w:rPr>
            </w:pPr>
            <w:proofErr w:type="spellStart"/>
            <w:r>
              <w:rPr>
                <w:sz w:val="20"/>
                <w:szCs w:val="20"/>
              </w:rPr>
              <w:t>Emailing</w:t>
            </w:r>
            <w:proofErr w:type="spellEnd"/>
          </w:p>
        </w:tc>
        <w:tc>
          <w:tcPr>
            <w:tcW w:w="108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651E1E0" w14:textId="77777777" w:rsidR="00F85538" w:rsidRDefault="00192515">
            <w:pPr>
              <w:widowControl w:val="0"/>
              <w:spacing w:after="0" w:line="276" w:lineRule="auto"/>
              <w:jc w:val="center"/>
              <w:rPr>
                <w:sz w:val="20"/>
                <w:szCs w:val="20"/>
              </w:rPr>
            </w:pPr>
            <w:r>
              <w:rPr>
                <w:color w:val="444444"/>
                <w:sz w:val="28"/>
                <w:szCs w:val="28"/>
              </w:rPr>
              <w:t>×</w:t>
            </w:r>
          </w:p>
        </w:tc>
      </w:tr>
      <w:tr w:rsidR="00F85538" w14:paraId="00C69495" w14:textId="77777777">
        <w:trPr>
          <w:trHeight w:val="405"/>
        </w:trPr>
        <w:tc>
          <w:tcPr>
            <w:tcW w:w="7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721A3F" w14:textId="77777777" w:rsidR="00F85538" w:rsidRDefault="00192515">
            <w:pPr>
              <w:widowControl w:val="0"/>
              <w:spacing w:after="0" w:line="276" w:lineRule="auto"/>
              <w:rPr>
                <w:sz w:val="20"/>
                <w:szCs w:val="20"/>
              </w:rPr>
            </w:pPr>
            <w:proofErr w:type="spellStart"/>
            <w:proofErr w:type="gramStart"/>
            <w:r>
              <w:rPr>
                <w:sz w:val="20"/>
                <w:szCs w:val="20"/>
              </w:rPr>
              <w:t>Newsroom</w:t>
            </w:r>
            <w:proofErr w:type="spellEnd"/>
            <w:r>
              <w:rPr>
                <w:sz w:val="20"/>
                <w:szCs w:val="20"/>
              </w:rPr>
              <w:t xml:space="preserve"> - </w:t>
            </w:r>
            <w:proofErr w:type="spellStart"/>
            <w:r>
              <w:rPr>
                <w:sz w:val="20"/>
                <w:szCs w:val="20"/>
              </w:rPr>
              <w:t>personalizovatelný</w:t>
            </w:r>
            <w:proofErr w:type="spellEnd"/>
            <w:proofErr w:type="gramEnd"/>
            <w:r>
              <w:rPr>
                <w:sz w:val="20"/>
                <w:szCs w:val="20"/>
              </w:rPr>
              <w:t xml:space="preserve"> prostor pro online sdílení vašich textů a TZ</w:t>
            </w:r>
          </w:p>
        </w:tc>
        <w:tc>
          <w:tcPr>
            <w:tcW w:w="108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E65C1BF" w14:textId="77777777" w:rsidR="00F85538" w:rsidRDefault="00192515">
            <w:pPr>
              <w:widowControl w:val="0"/>
              <w:spacing w:after="0" w:line="276" w:lineRule="auto"/>
              <w:jc w:val="center"/>
              <w:rPr>
                <w:sz w:val="20"/>
                <w:szCs w:val="20"/>
              </w:rPr>
            </w:pPr>
            <w:r>
              <w:rPr>
                <w:color w:val="444444"/>
                <w:sz w:val="28"/>
                <w:szCs w:val="28"/>
              </w:rPr>
              <w:t>×</w:t>
            </w:r>
          </w:p>
        </w:tc>
      </w:tr>
      <w:tr w:rsidR="00F85538" w14:paraId="40AAA1BD" w14:textId="77777777">
        <w:trPr>
          <w:trHeight w:val="405"/>
        </w:trPr>
        <w:tc>
          <w:tcPr>
            <w:tcW w:w="7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3EC396" w14:textId="77777777" w:rsidR="00F85538" w:rsidRDefault="00192515">
            <w:pPr>
              <w:widowControl w:val="0"/>
              <w:spacing w:after="0" w:line="276" w:lineRule="auto"/>
              <w:rPr>
                <w:sz w:val="20"/>
                <w:szCs w:val="20"/>
              </w:rPr>
            </w:pPr>
            <w:r>
              <w:rPr>
                <w:sz w:val="20"/>
                <w:szCs w:val="20"/>
              </w:rPr>
              <w:t xml:space="preserve">CZ monitoring sociálních médií – sociální sítě, online </w:t>
            </w:r>
            <w:proofErr w:type="gramStart"/>
            <w:r>
              <w:rPr>
                <w:sz w:val="20"/>
                <w:szCs w:val="20"/>
              </w:rPr>
              <w:t>diskuze</w:t>
            </w:r>
            <w:proofErr w:type="gramEnd"/>
            <w:r>
              <w:rPr>
                <w:sz w:val="20"/>
                <w:szCs w:val="20"/>
              </w:rPr>
              <w:t xml:space="preserve"> a veřejná fóra (3 téma)</w:t>
            </w:r>
          </w:p>
        </w:tc>
        <w:tc>
          <w:tcPr>
            <w:tcW w:w="108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BE238D2" w14:textId="77777777" w:rsidR="00F85538" w:rsidRDefault="00192515">
            <w:pPr>
              <w:widowControl w:val="0"/>
              <w:spacing w:after="0" w:line="276" w:lineRule="auto"/>
              <w:jc w:val="center"/>
              <w:rPr>
                <w:sz w:val="20"/>
                <w:szCs w:val="20"/>
              </w:rPr>
            </w:pPr>
            <w:r>
              <w:rPr>
                <w:color w:val="444444"/>
                <w:sz w:val="28"/>
                <w:szCs w:val="28"/>
              </w:rPr>
              <w:t>×</w:t>
            </w:r>
          </w:p>
        </w:tc>
      </w:tr>
      <w:tr w:rsidR="00F85538" w14:paraId="423C3F9C" w14:textId="77777777">
        <w:trPr>
          <w:trHeight w:val="405"/>
        </w:trPr>
        <w:tc>
          <w:tcPr>
            <w:tcW w:w="7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0B9424" w14:textId="77777777" w:rsidR="00F85538" w:rsidRDefault="00192515">
            <w:pPr>
              <w:widowControl w:val="0"/>
              <w:spacing w:after="0" w:line="276" w:lineRule="auto"/>
              <w:rPr>
                <w:sz w:val="20"/>
                <w:szCs w:val="20"/>
              </w:rPr>
            </w:pPr>
            <w:r>
              <w:rPr>
                <w:sz w:val="20"/>
                <w:szCs w:val="20"/>
              </w:rPr>
              <w:t xml:space="preserve">Monitoring </w:t>
            </w:r>
            <w:proofErr w:type="spellStart"/>
            <w:r>
              <w:rPr>
                <w:sz w:val="20"/>
                <w:szCs w:val="20"/>
              </w:rPr>
              <w:t>podcastů</w:t>
            </w:r>
            <w:proofErr w:type="spellEnd"/>
            <w:r>
              <w:rPr>
                <w:sz w:val="20"/>
                <w:szCs w:val="20"/>
              </w:rPr>
              <w:t xml:space="preserve"> (vyjma těch placených)</w:t>
            </w:r>
          </w:p>
        </w:tc>
        <w:tc>
          <w:tcPr>
            <w:tcW w:w="108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03F2A07" w14:textId="77777777" w:rsidR="00F85538" w:rsidRDefault="00192515">
            <w:pPr>
              <w:widowControl w:val="0"/>
              <w:spacing w:after="0" w:line="276" w:lineRule="auto"/>
              <w:jc w:val="center"/>
              <w:rPr>
                <w:sz w:val="20"/>
                <w:szCs w:val="20"/>
              </w:rPr>
            </w:pPr>
            <w:r>
              <w:rPr>
                <w:color w:val="444444"/>
                <w:sz w:val="28"/>
                <w:szCs w:val="28"/>
              </w:rPr>
              <w:t>×</w:t>
            </w:r>
          </w:p>
        </w:tc>
      </w:tr>
      <w:tr w:rsidR="00F85538" w14:paraId="6E5C1E43" w14:textId="77777777">
        <w:trPr>
          <w:trHeight w:val="405"/>
        </w:trPr>
        <w:tc>
          <w:tcPr>
            <w:tcW w:w="7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612143" w14:textId="77777777" w:rsidR="00F85538" w:rsidRDefault="00192515">
            <w:pPr>
              <w:widowControl w:val="0"/>
              <w:spacing w:after="0" w:line="276" w:lineRule="auto"/>
              <w:rPr>
                <w:sz w:val="20"/>
                <w:szCs w:val="20"/>
              </w:rPr>
            </w:pPr>
            <w:proofErr w:type="spellStart"/>
            <w:r>
              <w:rPr>
                <w:sz w:val="20"/>
                <w:szCs w:val="20"/>
              </w:rPr>
              <w:t>Medialist</w:t>
            </w:r>
            <w:proofErr w:type="spellEnd"/>
            <w:r>
              <w:rPr>
                <w:sz w:val="20"/>
                <w:szCs w:val="20"/>
              </w:rPr>
              <w:t xml:space="preserve"> – databázový nástroj aktivních autorů a redakcí mediálního světa</w:t>
            </w:r>
          </w:p>
        </w:tc>
        <w:tc>
          <w:tcPr>
            <w:tcW w:w="108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545B5CB" w14:textId="77777777" w:rsidR="00F85538" w:rsidRDefault="00192515">
            <w:pPr>
              <w:widowControl w:val="0"/>
              <w:spacing w:after="0" w:line="276" w:lineRule="auto"/>
              <w:jc w:val="center"/>
              <w:rPr>
                <w:sz w:val="20"/>
                <w:szCs w:val="20"/>
              </w:rPr>
            </w:pPr>
            <w:r>
              <w:rPr>
                <w:color w:val="444444"/>
                <w:sz w:val="28"/>
                <w:szCs w:val="28"/>
              </w:rPr>
              <w:t>✓</w:t>
            </w:r>
          </w:p>
        </w:tc>
      </w:tr>
      <w:tr w:rsidR="00F85538" w14:paraId="6AF94C58" w14:textId="77777777">
        <w:trPr>
          <w:trHeight w:val="420"/>
        </w:trPr>
        <w:tc>
          <w:tcPr>
            <w:tcW w:w="7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01D14C" w14:textId="77777777" w:rsidR="00F85538" w:rsidRDefault="00192515">
            <w:pPr>
              <w:widowControl w:val="0"/>
              <w:spacing w:after="0" w:line="276" w:lineRule="auto"/>
              <w:rPr>
                <w:sz w:val="20"/>
                <w:szCs w:val="20"/>
              </w:rPr>
            </w:pPr>
            <w:r>
              <w:rPr>
                <w:sz w:val="20"/>
                <w:szCs w:val="20"/>
              </w:rPr>
              <w:t>Základní automatické překlady článků – strojový překlad textu do volitelných světových jazyků</w:t>
            </w:r>
          </w:p>
        </w:tc>
        <w:tc>
          <w:tcPr>
            <w:tcW w:w="108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3C72C3F" w14:textId="77777777" w:rsidR="00F85538" w:rsidRDefault="00192515">
            <w:pPr>
              <w:widowControl w:val="0"/>
              <w:spacing w:after="0" w:line="276" w:lineRule="auto"/>
              <w:jc w:val="center"/>
              <w:rPr>
                <w:sz w:val="20"/>
                <w:szCs w:val="20"/>
              </w:rPr>
            </w:pPr>
            <w:r>
              <w:rPr>
                <w:color w:val="444444"/>
                <w:sz w:val="28"/>
                <w:szCs w:val="28"/>
              </w:rPr>
              <w:t>✓</w:t>
            </w:r>
          </w:p>
        </w:tc>
      </w:tr>
      <w:tr w:rsidR="00F85538" w14:paraId="26F94C63" w14:textId="77777777">
        <w:trPr>
          <w:trHeight w:val="540"/>
        </w:trPr>
        <w:tc>
          <w:tcPr>
            <w:tcW w:w="7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F2B58A" w14:textId="77777777" w:rsidR="00F85538" w:rsidRDefault="00192515">
            <w:pPr>
              <w:widowControl w:val="0"/>
              <w:spacing w:after="0" w:line="276" w:lineRule="auto"/>
              <w:rPr>
                <w:sz w:val="20"/>
                <w:szCs w:val="20"/>
              </w:rPr>
            </w:pPr>
            <w:r>
              <w:rPr>
                <w:sz w:val="20"/>
                <w:szCs w:val="20"/>
              </w:rPr>
              <w:t>Pokročilé automatické překlady článků – strojový překlad textu do volitelných světových jazyků (</w:t>
            </w:r>
            <w:proofErr w:type="spellStart"/>
            <w:r>
              <w:rPr>
                <w:sz w:val="20"/>
                <w:szCs w:val="20"/>
              </w:rPr>
              <w:t>DeepL</w:t>
            </w:r>
            <w:proofErr w:type="spellEnd"/>
            <w:r>
              <w:rPr>
                <w:sz w:val="20"/>
                <w:szCs w:val="20"/>
              </w:rPr>
              <w:t>, do 500 článků/</w:t>
            </w:r>
            <w:proofErr w:type="spellStart"/>
            <w:r>
              <w:rPr>
                <w:sz w:val="20"/>
                <w:szCs w:val="20"/>
              </w:rPr>
              <w:t>měs</w:t>
            </w:r>
            <w:proofErr w:type="spellEnd"/>
            <w:r>
              <w:rPr>
                <w:sz w:val="20"/>
                <w:szCs w:val="20"/>
              </w:rPr>
              <w:t>.)</w:t>
            </w:r>
          </w:p>
        </w:tc>
        <w:tc>
          <w:tcPr>
            <w:tcW w:w="108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22B6CCA" w14:textId="77777777" w:rsidR="00F85538" w:rsidRDefault="00192515">
            <w:pPr>
              <w:widowControl w:val="0"/>
              <w:spacing w:after="0" w:line="276" w:lineRule="auto"/>
              <w:jc w:val="center"/>
              <w:rPr>
                <w:sz w:val="20"/>
                <w:szCs w:val="20"/>
              </w:rPr>
            </w:pPr>
            <w:r>
              <w:rPr>
                <w:color w:val="444444"/>
                <w:sz w:val="28"/>
                <w:szCs w:val="28"/>
              </w:rPr>
              <w:t>×</w:t>
            </w:r>
          </w:p>
        </w:tc>
      </w:tr>
      <w:tr w:rsidR="00F85538" w14:paraId="37458391" w14:textId="77777777">
        <w:trPr>
          <w:trHeight w:val="405"/>
        </w:trPr>
        <w:tc>
          <w:tcPr>
            <w:tcW w:w="7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F444FC" w14:textId="77777777" w:rsidR="00F85538" w:rsidRDefault="00192515">
            <w:pPr>
              <w:widowControl w:val="0"/>
              <w:spacing w:after="0" w:line="276" w:lineRule="auto"/>
              <w:rPr>
                <w:sz w:val="20"/>
                <w:szCs w:val="20"/>
              </w:rPr>
            </w:pPr>
            <w:r>
              <w:rPr>
                <w:sz w:val="20"/>
                <w:szCs w:val="20"/>
              </w:rPr>
              <w:t xml:space="preserve">Krizová </w:t>
            </w:r>
            <w:proofErr w:type="gramStart"/>
            <w:r>
              <w:rPr>
                <w:sz w:val="20"/>
                <w:szCs w:val="20"/>
              </w:rPr>
              <w:t>komunikace - okamžitý</w:t>
            </w:r>
            <w:proofErr w:type="gramEnd"/>
            <w:r>
              <w:rPr>
                <w:sz w:val="20"/>
                <w:szCs w:val="20"/>
              </w:rPr>
              <w:t xml:space="preserve"> </w:t>
            </w:r>
            <w:proofErr w:type="spellStart"/>
            <w:r>
              <w:rPr>
                <w:sz w:val="20"/>
                <w:szCs w:val="20"/>
              </w:rPr>
              <w:t>alerting</w:t>
            </w:r>
            <w:proofErr w:type="spellEnd"/>
            <w:r>
              <w:rPr>
                <w:sz w:val="20"/>
                <w:szCs w:val="20"/>
              </w:rPr>
              <w:t xml:space="preserve"> (notifikace, </w:t>
            </w:r>
            <w:proofErr w:type="spellStart"/>
            <w:r>
              <w:rPr>
                <w:sz w:val="20"/>
                <w:szCs w:val="20"/>
              </w:rPr>
              <w:t>sms</w:t>
            </w:r>
            <w:proofErr w:type="spellEnd"/>
            <w:r>
              <w:rPr>
                <w:sz w:val="20"/>
                <w:szCs w:val="20"/>
              </w:rPr>
              <w:t>, email) nad tématy pro veškeré mediální zdroje</w:t>
            </w:r>
          </w:p>
        </w:tc>
        <w:tc>
          <w:tcPr>
            <w:tcW w:w="108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A075B46" w14:textId="77777777" w:rsidR="00F85538" w:rsidRDefault="00192515">
            <w:pPr>
              <w:widowControl w:val="0"/>
              <w:spacing w:after="0" w:line="276" w:lineRule="auto"/>
              <w:jc w:val="center"/>
              <w:rPr>
                <w:sz w:val="20"/>
                <w:szCs w:val="20"/>
              </w:rPr>
            </w:pPr>
            <w:r>
              <w:rPr>
                <w:color w:val="444444"/>
                <w:sz w:val="28"/>
                <w:szCs w:val="28"/>
              </w:rPr>
              <w:t>×</w:t>
            </w:r>
          </w:p>
        </w:tc>
      </w:tr>
      <w:tr w:rsidR="00F85538" w14:paraId="32DBA23B" w14:textId="77777777">
        <w:trPr>
          <w:trHeight w:val="405"/>
        </w:trPr>
        <w:tc>
          <w:tcPr>
            <w:tcW w:w="7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D5242D" w14:textId="77777777" w:rsidR="00F85538" w:rsidRDefault="00192515">
            <w:pPr>
              <w:widowControl w:val="0"/>
              <w:spacing w:after="0" w:line="276" w:lineRule="auto"/>
              <w:rPr>
                <w:sz w:val="20"/>
                <w:szCs w:val="20"/>
              </w:rPr>
            </w:pPr>
            <w:r>
              <w:rPr>
                <w:sz w:val="20"/>
                <w:szCs w:val="20"/>
              </w:rPr>
              <w:t>Služby na míru</w:t>
            </w:r>
          </w:p>
        </w:tc>
        <w:tc>
          <w:tcPr>
            <w:tcW w:w="108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BD9854D" w14:textId="77777777" w:rsidR="00F85538" w:rsidRDefault="00192515">
            <w:pPr>
              <w:widowControl w:val="0"/>
              <w:spacing w:after="0" w:line="276" w:lineRule="auto"/>
              <w:jc w:val="center"/>
              <w:rPr>
                <w:sz w:val="20"/>
                <w:szCs w:val="20"/>
              </w:rPr>
            </w:pPr>
            <w:r>
              <w:rPr>
                <w:color w:val="444444"/>
                <w:sz w:val="28"/>
                <w:szCs w:val="28"/>
              </w:rPr>
              <w:t>×</w:t>
            </w:r>
          </w:p>
        </w:tc>
      </w:tr>
      <w:tr w:rsidR="00F85538" w14:paraId="2E750F98" w14:textId="77777777">
        <w:trPr>
          <w:trHeight w:val="405"/>
        </w:trPr>
        <w:tc>
          <w:tcPr>
            <w:tcW w:w="7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EB8CCF" w14:textId="77777777" w:rsidR="00F85538" w:rsidRDefault="00192515">
            <w:pPr>
              <w:widowControl w:val="0"/>
              <w:spacing w:after="0" w:line="276" w:lineRule="auto"/>
              <w:rPr>
                <w:sz w:val="20"/>
                <w:szCs w:val="20"/>
              </w:rPr>
            </w:pPr>
            <w:proofErr w:type="spellStart"/>
            <w:r>
              <w:rPr>
                <w:sz w:val="20"/>
                <w:szCs w:val="20"/>
              </w:rPr>
              <w:t>Add-ons</w:t>
            </w:r>
            <w:proofErr w:type="spellEnd"/>
          </w:p>
        </w:tc>
        <w:tc>
          <w:tcPr>
            <w:tcW w:w="108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D85BB74" w14:textId="77777777" w:rsidR="00F85538" w:rsidRDefault="00192515">
            <w:pPr>
              <w:widowControl w:val="0"/>
              <w:spacing w:after="0" w:line="276" w:lineRule="auto"/>
              <w:jc w:val="center"/>
              <w:rPr>
                <w:sz w:val="20"/>
                <w:szCs w:val="20"/>
              </w:rPr>
            </w:pPr>
            <w:r>
              <w:rPr>
                <w:color w:val="444444"/>
                <w:sz w:val="28"/>
                <w:szCs w:val="28"/>
              </w:rPr>
              <w:t>×</w:t>
            </w:r>
          </w:p>
        </w:tc>
      </w:tr>
    </w:tbl>
    <w:p w14:paraId="5BE4101F" w14:textId="77777777" w:rsidR="00F85538" w:rsidRDefault="00F85538">
      <w:pPr>
        <w:rPr>
          <w:i/>
          <w:highlight w:val="yellow"/>
        </w:rPr>
      </w:pPr>
    </w:p>
    <w:sectPr w:rsidR="00F85538">
      <w:headerReference w:type="default" r:id="rId11"/>
      <w:footerReference w:type="defaul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41F17" w14:textId="77777777" w:rsidR="00240818" w:rsidRDefault="00240818">
      <w:pPr>
        <w:spacing w:after="0" w:line="240" w:lineRule="auto"/>
      </w:pPr>
      <w:r>
        <w:separator/>
      </w:r>
    </w:p>
  </w:endnote>
  <w:endnote w:type="continuationSeparator" w:id="0">
    <w:p w14:paraId="65C6E5AA" w14:textId="77777777" w:rsidR="00240818" w:rsidRDefault="00240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64681" w14:textId="77777777" w:rsidR="00F85538" w:rsidRDefault="00192515">
    <w:pPr>
      <w:tabs>
        <w:tab w:val="center" w:pos="4536"/>
        <w:tab w:val="right" w:pos="9072"/>
      </w:tabs>
      <w:spacing w:before="100" w:after="280" w:line="240" w:lineRule="auto"/>
      <w:jc w:val="center"/>
      <w:rPr>
        <w:rFonts w:ascii="Arial" w:eastAsia="Arial" w:hAnsi="Arial" w:cs="Arial"/>
        <w:b/>
        <w:color w:val="434343"/>
        <w:sz w:val="16"/>
        <w:szCs w:val="16"/>
      </w:rPr>
    </w:pPr>
    <w:proofErr w:type="spellStart"/>
    <w:r>
      <w:rPr>
        <w:rFonts w:ascii="Arial" w:eastAsia="Arial" w:hAnsi="Arial" w:cs="Arial"/>
        <w:b/>
        <w:color w:val="434343"/>
        <w:sz w:val="16"/>
        <w:szCs w:val="16"/>
      </w:rPr>
      <w:t>Mediaboard</w:t>
    </w:r>
    <w:proofErr w:type="spellEnd"/>
    <w:r>
      <w:rPr>
        <w:rFonts w:ascii="Arial" w:eastAsia="Arial" w:hAnsi="Arial" w:cs="Arial"/>
        <w:b/>
        <w:color w:val="434343"/>
        <w:sz w:val="16"/>
        <w:szCs w:val="16"/>
      </w:rPr>
      <w:t>, s.r.o. (IČ: 03980481)      Nádražní 762/32, Praha 5, 150 00       www.mediaboard.com</w:t>
    </w:r>
  </w:p>
  <w:p w14:paraId="1C6B7CA3" w14:textId="77777777" w:rsidR="00F85538" w:rsidRDefault="00F85538">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FCA7C" w14:textId="77777777" w:rsidR="00240818" w:rsidRDefault="00240818">
      <w:pPr>
        <w:spacing w:after="0" w:line="240" w:lineRule="auto"/>
      </w:pPr>
      <w:r>
        <w:separator/>
      </w:r>
    </w:p>
  </w:footnote>
  <w:footnote w:type="continuationSeparator" w:id="0">
    <w:p w14:paraId="4323D60B" w14:textId="77777777" w:rsidR="00240818" w:rsidRDefault="00240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14E03" w14:textId="77777777" w:rsidR="00F85538" w:rsidRDefault="00192515">
    <w:pPr>
      <w:pBdr>
        <w:top w:val="nil"/>
        <w:left w:val="nil"/>
        <w:bottom w:val="nil"/>
        <w:right w:val="nil"/>
        <w:between w:val="nil"/>
      </w:pBdr>
      <w:tabs>
        <w:tab w:val="center" w:pos="4536"/>
        <w:tab w:val="right" w:pos="9072"/>
      </w:tabs>
      <w:spacing w:after="0" w:line="240" w:lineRule="auto"/>
      <w:rPr>
        <w:color w:val="000000"/>
      </w:rPr>
    </w:pPr>
    <w:r>
      <w:rPr>
        <w:noProof/>
      </w:rPr>
      <w:drawing>
        <wp:anchor distT="114300" distB="114300" distL="114300" distR="114300" simplePos="0" relativeHeight="251658240" behindDoc="1" locked="0" layoutInCell="1" hidden="0" allowOverlap="1" wp14:anchorId="0B79D456" wp14:editId="5BD397B8">
          <wp:simplePos x="0" y="0"/>
          <wp:positionH relativeFrom="column">
            <wp:posOffset>-9524</wp:posOffset>
          </wp:positionH>
          <wp:positionV relativeFrom="paragraph">
            <wp:posOffset>-142874</wp:posOffset>
          </wp:positionV>
          <wp:extent cx="1927860" cy="24098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27860" cy="24098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EB0C56"/>
    <w:multiLevelType w:val="multilevel"/>
    <w:tmpl w:val="CC380592"/>
    <w:lvl w:ilvl="0">
      <w:start w:val="1"/>
      <w:numFmt w:val="decimal"/>
      <w:lvlText w:val="%1."/>
      <w:lvlJc w:val="right"/>
      <w:pPr>
        <w:ind w:left="3970" w:firstLine="7940"/>
      </w:pPr>
      <w:rPr>
        <w:rFonts w:ascii="Calibri" w:eastAsia="Calibri" w:hAnsi="Calibri" w:cs="Calibri"/>
        <w:b/>
        <w:i w:val="0"/>
      </w:rPr>
    </w:lvl>
    <w:lvl w:ilvl="1">
      <w:start w:val="1"/>
      <w:numFmt w:val="decimal"/>
      <w:lvlText w:val="%1.%2."/>
      <w:lvlJc w:val="right"/>
      <w:pPr>
        <w:ind w:left="567" w:firstLine="567"/>
      </w:pPr>
      <w:rPr>
        <w:b w:val="0"/>
      </w:rPr>
    </w:lvl>
    <w:lvl w:ilvl="2">
      <w:start w:val="1"/>
      <w:numFmt w:val="decimal"/>
      <w:lvlText w:val="%1.%2.%3."/>
      <w:lvlJc w:val="right"/>
      <w:pPr>
        <w:ind w:left="704" w:firstLine="842"/>
      </w:pPr>
    </w:lvl>
    <w:lvl w:ilvl="3">
      <w:start w:val="1"/>
      <w:numFmt w:val="decimal"/>
      <w:lvlText w:val="%1.%2.%3.%4."/>
      <w:lvlJc w:val="right"/>
      <w:pPr>
        <w:ind w:left="988" w:firstLine="1692"/>
      </w:pPr>
    </w:lvl>
    <w:lvl w:ilvl="4">
      <w:start w:val="1"/>
      <w:numFmt w:val="decimal"/>
      <w:lvlText w:val="%1.%2.%3.%4.%5."/>
      <w:lvlJc w:val="right"/>
      <w:pPr>
        <w:ind w:left="1271" w:firstLine="2259"/>
      </w:pPr>
    </w:lvl>
    <w:lvl w:ilvl="5">
      <w:start w:val="1"/>
      <w:numFmt w:val="decimal"/>
      <w:lvlText w:val="%1.%2.%3.%4.%5.%6."/>
      <w:lvlJc w:val="right"/>
      <w:pPr>
        <w:ind w:left="990" w:firstLine="1980"/>
      </w:pPr>
      <w:rPr>
        <w:rFonts w:ascii="Arial" w:eastAsia="Arial" w:hAnsi="Arial" w:cs="Arial"/>
      </w:rPr>
    </w:lvl>
    <w:lvl w:ilvl="6">
      <w:start w:val="1"/>
      <w:numFmt w:val="decimal"/>
      <w:lvlText w:val="%1.%2.%3.%4.%5.%6.%7."/>
      <w:lvlJc w:val="right"/>
      <w:pPr>
        <w:ind w:left="1274" w:firstLine="2548"/>
      </w:pPr>
    </w:lvl>
    <w:lvl w:ilvl="7">
      <w:start w:val="1"/>
      <w:numFmt w:val="decimal"/>
      <w:lvlText w:val="%1.%2.%3.%4.%5.%6.%7.%8."/>
      <w:lvlJc w:val="right"/>
      <w:pPr>
        <w:ind w:left="1558" w:firstLine="3116"/>
      </w:pPr>
    </w:lvl>
    <w:lvl w:ilvl="8">
      <w:start w:val="1"/>
      <w:numFmt w:val="decimal"/>
      <w:lvlText w:val="%1.%2.%3.%4.%5.%6.%7.%8.%9."/>
      <w:lvlJc w:val="right"/>
      <w:pPr>
        <w:ind w:left="1842" w:firstLine="3683"/>
      </w:pPr>
    </w:lvl>
  </w:abstractNum>
  <w:num w:numId="1" w16cid:durableId="1906643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538"/>
    <w:rsid w:val="000105D9"/>
    <w:rsid w:val="00192515"/>
    <w:rsid w:val="001D2CD0"/>
    <w:rsid w:val="00240818"/>
    <w:rsid w:val="00461372"/>
    <w:rsid w:val="00487AC1"/>
    <w:rsid w:val="00704DF1"/>
    <w:rsid w:val="00933BF2"/>
    <w:rsid w:val="009930F5"/>
    <w:rsid w:val="00AD40BF"/>
    <w:rsid w:val="00B001B9"/>
    <w:rsid w:val="00B3748C"/>
    <w:rsid w:val="00BA2307"/>
    <w:rsid w:val="00D34608"/>
    <w:rsid w:val="00E36226"/>
    <w:rsid w:val="00EE7F80"/>
    <w:rsid w:val="00F855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A53B7"/>
  <w15:docId w15:val="{3955D344-87A1-4E18-8B25-AC6AB8C7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cs-CZ" w:eastAsia="cs-CZ"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Revize">
    <w:name w:val="Revision"/>
    <w:hidden/>
    <w:uiPriority w:val="99"/>
    <w:semiHidden/>
    <w:rsid w:val="000105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mediaboard.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58F6263596353459ECC14B55BA0EEB2" ma:contentTypeVersion="12" ma:contentTypeDescription="Vytvoří nový dokument" ma:contentTypeScope="" ma:versionID="dd51d20e0a13a8f2d691bb8a4bea3bec">
  <xsd:schema xmlns:xsd="http://www.w3.org/2001/XMLSchema" xmlns:xs="http://www.w3.org/2001/XMLSchema" xmlns:p="http://schemas.microsoft.com/office/2006/metadata/properties" xmlns:ns2="33832897-9a80-4a33-acf6-e5a9185bf3e2" xmlns:ns3="171ed1ca-9f57-4d81-986c-1f6cfd15ea7c" targetNamespace="http://schemas.microsoft.com/office/2006/metadata/properties" ma:root="true" ma:fieldsID="5c677bac665ed230c65bd158a4905b62" ns2:_="" ns3:_="">
    <xsd:import namespace="33832897-9a80-4a33-acf6-e5a9185bf3e2"/>
    <xsd:import namespace="171ed1ca-9f57-4d81-986c-1f6cfd15ea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32897-9a80-4a33-acf6-e5a9185bf3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fd6e01e0-287b-4b16-9be9-509ae74a3e4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1ed1ca-9f57-4d81-986c-1f6cfd15ea7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0dce8ef-6d32-4425-b7d9-e612fed69681}" ma:internalName="TaxCatchAll" ma:showField="CatchAllData" ma:web="171ed1ca-9f57-4d81-986c-1f6cfd15ea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1ed1ca-9f57-4d81-986c-1f6cfd15ea7c" xsi:nil="true"/>
    <lcf76f155ced4ddcb4097134ff3c332f xmlns="33832897-9a80-4a33-acf6-e5a9185bf3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A40543-ECBB-45B5-890B-64162F9F2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32897-9a80-4a33-acf6-e5a9185bf3e2"/>
    <ds:schemaRef ds:uri="171ed1ca-9f57-4d81-986c-1f6cfd15e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DD0CF1-EF08-47BD-A233-67867D3D904D}">
  <ds:schemaRefs>
    <ds:schemaRef ds:uri="http://schemas.microsoft.com/sharepoint/v3/contenttype/forms"/>
  </ds:schemaRefs>
</ds:datastoreItem>
</file>

<file path=customXml/itemProps3.xml><?xml version="1.0" encoding="utf-8"?>
<ds:datastoreItem xmlns:ds="http://schemas.openxmlformats.org/officeDocument/2006/customXml" ds:itemID="{B1BF47BD-1350-4A7A-B1E7-D15ABCA10A14}">
  <ds:schemaRefs>
    <ds:schemaRef ds:uri="http://schemas.microsoft.com/office/2006/metadata/properties"/>
    <ds:schemaRef ds:uri="http://schemas.microsoft.com/office/infopath/2007/PartnerControls"/>
    <ds:schemaRef ds:uri="171ed1ca-9f57-4d81-986c-1f6cfd15ea7c"/>
    <ds:schemaRef ds:uri="33832897-9a80-4a33-acf6-e5a9185bf3e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1633</Words>
  <Characters>9639</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Králíček Miloslav</dc:creator>
  <cp:lastModifiedBy>Linhartová Sylva</cp:lastModifiedBy>
  <cp:revision>2</cp:revision>
  <dcterms:created xsi:type="dcterms:W3CDTF">2025-04-23T11:04:00Z</dcterms:created>
  <dcterms:modified xsi:type="dcterms:W3CDTF">2025-04-23T11:04:00Z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0x010100558F6263596353459ECC14B55BA0EEB2</vt:lpwstr>
  </property>
  <property fmtid="{D5CDD505-2E9C-101B-9397-08002B2CF9AE}" pid="3" name="MediaServiceImageTags">
    <vt:lpwstr/>
  </property>
</Properties>
</file>