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393" w:rsidRPr="00936EAC" w:rsidRDefault="00BD3393" w:rsidP="00BD3393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" w:lineRule="atLeast"/>
        <w:jc w:val="center"/>
        <w:rPr>
          <w:rFonts w:ascii="Arial" w:hAnsi="Arial" w:cs="Arial"/>
          <w:b/>
          <w:bCs/>
          <w:color w:val="000000"/>
          <w:sz w:val="40"/>
        </w:rPr>
      </w:pPr>
      <w:r w:rsidRPr="00936EAC">
        <w:rPr>
          <w:rFonts w:ascii="Arial" w:hAnsi="Arial" w:cs="Arial"/>
          <w:b/>
          <w:bCs/>
          <w:color w:val="000000"/>
          <w:sz w:val="40"/>
        </w:rPr>
        <w:t>Smlouva o</w:t>
      </w:r>
      <w:r w:rsidRPr="00936EAC">
        <w:rPr>
          <w:rFonts w:ascii="Arial" w:hAnsi="Arial" w:cs="Arial"/>
          <w:b/>
          <w:bCs/>
          <w:sz w:val="40"/>
        </w:rPr>
        <w:t xml:space="preserve"> </w:t>
      </w:r>
      <w:r w:rsidR="005D556F">
        <w:rPr>
          <w:rFonts w:ascii="Arial" w:hAnsi="Arial" w:cs="Arial"/>
          <w:b/>
          <w:bCs/>
          <w:color w:val="000000"/>
          <w:sz w:val="40"/>
        </w:rPr>
        <w:t xml:space="preserve">dílo č. </w:t>
      </w:r>
      <w:r w:rsidR="008D5314">
        <w:rPr>
          <w:rFonts w:ascii="Arial" w:hAnsi="Arial" w:cs="Arial"/>
          <w:b/>
          <w:bCs/>
          <w:color w:val="000000"/>
          <w:sz w:val="40"/>
        </w:rPr>
        <w:t>47</w:t>
      </w:r>
      <w:r w:rsidR="00A95B0B">
        <w:rPr>
          <w:rFonts w:ascii="Arial" w:hAnsi="Arial" w:cs="Arial"/>
          <w:b/>
          <w:bCs/>
          <w:color w:val="000000"/>
          <w:sz w:val="40"/>
        </w:rPr>
        <w:t>/</w:t>
      </w:r>
      <w:r w:rsidR="008D5314">
        <w:rPr>
          <w:rFonts w:ascii="Arial" w:hAnsi="Arial" w:cs="Arial"/>
          <w:b/>
          <w:bCs/>
          <w:color w:val="000000"/>
          <w:sz w:val="40"/>
        </w:rPr>
        <w:t>3</w:t>
      </w:r>
      <w:r w:rsidRPr="00936EAC">
        <w:rPr>
          <w:rFonts w:ascii="Arial" w:hAnsi="Arial" w:cs="Arial"/>
          <w:b/>
          <w:bCs/>
          <w:color w:val="000000"/>
          <w:sz w:val="40"/>
        </w:rPr>
        <w:t>Q/201</w:t>
      </w:r>
      <w:r w:rsidR="002E4C8B">
        <w:rPr>
          <w:rFonts w:ascii="Arial" w:hAnsi="Arial" w:cs="Arial"/>
          <w:b/>
          <w:bCs/>
          <w:color w:val="000000"/>
          <w:sz w:val="40"/>
        </w:rPr>
        <w:t>7</w:t>
      </w:r>
    </w:p>
    <w:p w:rsidR="00BD3393" w:rsidRPr="00294D22" w:rsidRDefault="00BD3393" w:rsidP="00BD3393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" w:lineRule="atLeast"/>
        <w:jc w:val="center"/>
        <w:rPr>
          <w:rFonts w:ascii="Arial" w:hAnsi="Arial" w:cs="Arial"/>
        </w:rPr>
      </w:pPr>
      <w:r w:rsidRPr="00294D22">
        <w:rPr>
          <w:rFonts w:ascii="Arial" w:hAnsi="Arial" w:cs="Arial"/>
          <w:i/>
          <w:iCs/>
          <w:color w:val="000000"/>
        </w:rPr>
        <w:t>uzavřená podle §</w:t>
      </w:r>
      <w:r w:rsidRPr="00294D22">
        <w:rPr>
          <w:rFonts w:ascii="Arial" w:hAnsi="Arial" w:cs="Arial"/>
          <w:i/>
          <w:iCs/>
        </w:rPr>
        <w:t xml:space="preserve"> </w:t>
      </w:r>
      <w:r w:rsidRPr="00294D22">
        <w:rPr>
          <w:rFonts w:ascii="Arial" w:hAnsi="Arial" w:cs="Arial"/>
          <w:i/>
          <w:iCs/>
          <w:color w:val="000000"/>
        </w:rPr>
        <w:t>2586 a násl. z.č. 89/2012 Sb., občanského zákoníku</w:t>
      </w:r>
    </w:p>
    <w:p w:rsidR="00BD3393" w:rsidRDefault="00BD3393" w:rsidP="00BD3393">
      <w:pPr>
        <w:spacing w:line="20" w:lineRule="atLeast"/>
        <w:jc w:val="center"/>
        <w:rPr>
          <w:rFonts w:ascii="Arial" w:hAnsi="Arial" w:cs="Arial"/>
          <w:sz w:val="14"/>
        </w:rPr>
      </w:pPr>
    </w:p>
    <w:p w:rsidR="00BD3393" w:rsidRPr="009D5979" w:rsidRDefault="00BD3393" w:rsidP="00BD3393">
      <w:pPr>
        <w:spacing w:line="20" w:lineRule="atLeast"/>
        <w:jc w:val="center"/>
        <w:rPr>
          <w:rFonts w:ascii="Arial" w:hAnsi="Arial" w:cs="Arial"/>
          <w:sz w:val="14"/>
        </w:rPr>
      </w:pPr>
    </w:p>
    <w:p w:rsidR="00BD3393" w:rsidRPr="004C5984" w:rsidRDefault="00BD3393" w:rsidP="00BD3393">
      <w:pPr>
        <w:rPr>
          <w:rFonts w:ascii="Arial" w:eastAsia="Tahoma" w:hAnsi="Arial" w:cs="Arial"/>
          <w:b/>
          <w:bCs/>
          <w:sz w:val="22"/>
          <w:szCs w:val="22"/>
        </w:rPr>
      </w:pPr>
      <w:bookmarkStart w:id="0" w:name="Text8"/>
      <w:bookmarkEnd w:id="0"/>
      <w:r w:rsidRPr="004C5984">
        <w:rPr>
          <w:rFonts w:ascii="Arial" w:eastAsia="Tahoma" w:hAnsi="Arial" w:cs="Arial"/>
          <w:b/>
          <w:bCs/>
          <w:sz w:val="22"/>
          <w:szCs w:val="22"/>
        </w:rPr>
        <w:t>Zhotovitel :</w:t>
      </w:r>
      <w:r w:rsidRPr="004C5984">
        <w:rPr>
          <w:rFonts w:ascii="Arial" w:eastAsia="Tahoma" w:hAnsi="Arial" w:cs="Arial"/>
          <w:bCs/>
          <w:sz w:val="22"/>
          <w:szCs w:val="22"/>
        </w:rPr>
        <w:tab/>
      </w:r>
      <w:r w:rsidRPr="004C5984">
        <w:rPr>
          <w:rFonts w:ascii="Arial" w:eastAsia="Tahoma" w:hAnsi="Arial" w:cs="Arial"/>
          <w:b/>
          <w:bCs/>
          <w:sz w:val="22"/>
          <w:szCs w:val="22"/>
        </w:rPr>
        <w:t>TeS, spol. s r.o. Chotěboř</w:t>
      </w:r>
    </w:p>
    <w:p w:rsidR="00BD3393" w:rsidRPr="004C5984" w:rsidRDefault="00BD3393" w:rsidP="00BD3393">
      <w:pPr>
        <w:ind w:left="708" w:firstLine="708"/>
        <w:rPr>
          <w:rFonts w:ascii="Arial" w:eastAsia="Tahoma" w:hAnsi="Arial" w:cs="Arial"/>
          <w:sz w:val="22"/>
          <w:szCs w:val="22"/>
        </w:rPr>
      </w:pPr>
      <w:r w:rsidRPr="004C5984">
        <w:rPr>
          <w:rFonts w:ascii="Arial" w:eastAsia="Tahoma" w:hAnsi="Arial" w:cs="Arial"/>
          <w:sz w:val="22"/>
          <w:szCs w:val="22"/>
        </w:rPr>
        <w:t xml:space="preserve">se sídlem: </w:t>
      </w:r>
      <w:r w:rsidRPr="004C5984">
        <w:rPr>
          <w:rFonts w:ascii="Arial" w:eastAsia="Tahoma" w:hAnsi="Arial" w:cs="Arial"/>
          <w:sz w:val="22"/>
          <w:szCs w:val="22"/>
        </w:rPr>
        <w:tab/>
        <w:t>Zednická 558, PSČ 583 01, Chotěboř</w:t>
      </w:r>
    </w:p>
    <w:p w:rsidR="00BD3393" w:rsidRPr="004C5984" w:rsidRDefault="00BD3393" w:rsidP="00BD3393">
      <w:pPr>
        <w:spacing w:line="20" w:lineRule="atLeast"/>
        <w:ind w:left="708" w:firstLine="708"/>
        <w:rPr>
          <w:rFonts w:ascii="Arial" w:eastAsia="Tahoma" w:hAnsi="Arial" w:cs="Arial"/>
          <w:sz w:val="22"/>
          <w:szCs w:val="22"/>
        </w:rPr>
      </w:pPr>
      <w:r w:rsidRPr="004C5984">
        <w:rPr>
          <w:rFonts w:ascii="Arial" w:eastAsia="Tahoma" w:hAnsi="Arial" w:cs="Arial"/>
          <w:sz w:val="22"/>
          <w:szCs w:val="22"/>
        </w:rPr>
        <w:t xml:space="preserve">IČ: </w:t>
      </w:r>
      <w:r w:rsidRPr="004C5984">
        <w:rPr>
          <w:rFonts w:ascii="Arial" w:eastAsia="Tahoma" w:hAnsi="Arial" w:cs="Arial"/>
          <w:sz w:val="22"/>
          <w:szCs w:val="22"/>
        </w:rPr>
        <w:tab/>
        <w:t>609 343 95</w:t>
      </w:r>
      <w:r w:rsidRPr="004C5984">
        <w:rPr>
          <w:rFonts w:ascii="Arial" w:eastAsia="Tahoma" w:hAnsi="Arial" w:cs="Arial"/>
          <w:sz w:val="22"/>
          <w:szCs w:val="22"/>
        </w:rPr>
        <w:tab/>
      </w:r>
      <w:r w:rsidRPr="004C5984">
        <w:rPr>
          <w:rFonts w:ascii="Arial" w:eastAsia="Tahoma" w:hAnsi="Arial" w:cs="Arial"/>
          <w:sz w:val="22"/>
          <w:szCs w:val="22"/>
        </w:rPr>
        <w:tab/>
        <w:t xml:space="preserve">DIČ: </w:t>
      </w:r>
      <w:r w:rsidRPr="004C5984">
        <w:rPr>
          <w:rFonts w:ascii="Arial" w:eastAsia="Tahoma" w:hAnsi="Arial" w:cs="Arial"/>
          <w:sz w:val="22"/>
          <w:szCs w:val="22"/>
        </w:rPr>
        <w:tab/>
      </w:r>
      <w:r w:rsidRPr="004C5984">
        <w:rPr>
          <w:rFonts w:ascii="Arial" w:eastAsia="Tahoma" w:hAnsi="Arial" w:cs="Arial"/>
          <w:sz w:val="22"/>
          <w:szCs w:val="22"/>
        </w:rPr>
        <w:tab/>
        <w:t>CZ60934395</w:t>
      </w:r>
      <w:r w:rsidRPr="004C5984">
        <w:rPr>
          <w:rFonts w:ascii="Arial" w:eastAsia="Tahoma" w:hAnsi="Arial" w:cs="Arial"/>
          <w:sz w:val="22"/>
          <w:szCs w:val="22"/>
        </w:rPr>
        <w:tab/>
      </w:r>
      <w:r w:rsidRPr="004C5984">
        <w:rPr>
          <w:rFonts w:ascii="Arial" w:eastAsia="Tahoma" w:hAnsi="Arial" w:cs="Arial"/>
          <w:sz w:val="22"/>
          <w:szCs w:val="22"/>
        </w:rPr>
        <w:tab/>
      </w:r>
      <w:r w:rsidRPr="004C5984">
        <w:rPr>
          <w:rFonts w:ascii="Arial" w:eastAsia="Tahoma" w:hAnsi="Arial" w:cs="Arial"/>
          <w:b/>
          <w:bCs/>
          <w:sz w:val="22"/>
          <w:szCs w:val="22"/>
        </w:rPr>
        <w:t>     </w:t>
      </w:r>
    </w:p>
    <w:p w:rsidR="00BD3393" w:rsidRPr="004C5984" w:rsidRDefault="00BD3393" w:rsidP="00BD3393">
      <w:pPr>
        <w:spacing w:line="20" w:lineRule="atLeast"/>
        <w:ind w:left="708" w:firstLine="708"/>
        <w:rPr>
          <w:rStyle w:val="platne1"/>
          <w:rFonts w:ascii="Arial" w:eastAsia="Tahoma" w:hAnsi="Arial" w:cs="Arial"/>
          <w:sz w:val="22"/>
          <w:szCs w:val="22"/>
        </w:rPr>
      </w:pPr>
      <w:r w:rsidRPr="004C5984">
        <w:rPr>
          <w:rFonts w:ascii="Arial" w:eastAsia="Tahoma" w:hAnsi="Arial" w:cs="Arial"/>
          <w:sz w:val="22"/>
          <w:szCs w:val="22"/>
        </w:rPr>
        <w:t xml:space="preserve">zastoupena: </w:t>
      </w:r>
      <w:r w:rsidRPr="004C5984">
        <w:rPr>
          <w:rFonts w:ascii="Arial" w:eastAsia="Tahoma" w:hAnsi="Arial" w:cs="Arial"/>
          <w:sz w:val="22"/>
          <w:szCs w:val="22"/>
        </w:rPr>
        <w:tab/>
      </w:r>
      <w:r w:rsidR="00CF70B6">
        <w:rPr>
          <w:rFonts w:ascii="Arial" w:eastAsia="Tahoma" w:hAnsi="Arial" w:cs="Arial"/>
          <w:sz w:val="22"/>
          <w:szCs w:val="22"/>
        </w:rPr>
        <w:t>XXXXXXX XXXXXXXX</w:t>
      </w:r>
      <w:r w:rsidRPr="004C5984">
        <w:rPr>
          <w:rFonts w:ascii="Arial" w:eastAsia="Tahoma" w:hAnsi="Arial" w:cs="Arial"/>
          <w:sz w:val="22"/>
          <w:szCs w:val="22"/>
        </w:rPr>
        <w:t>, jednatelem</w:t>
      </w:r>
      <w:r w:rsidRPr="004C5984">
        <w:rPr>
          <w:rFonts w:ascii="Arial" w:eastAsia="Tahoma" w:hAnsi="Arial" w:cs="Arial"/>
          <w:sz w:val="22"/>
          <w:szCs w:val="22"/>
        </w:rPr>
        <w:tab/>
      </w:r>
      <w:r w:rsidRPr="004C5984">
        <w:rPr>
          <w:rFonts w:ascii="Arial" w:eastAsia="Tahoma" w:hAnsi="Arial" w:cs="Arial"/>
          <w:sz w:val="22"/>
          <w:szCs w:val="22"/>
        </w:rPr>
        <w:tab/>
      </w:r>
      <w:r w:rsidRPr="004C5984">
        <w:rPr>
          <w:rFonts w:ascii="Arial" w:eastAsia="Tahoma" w:hAnsi="Arial" w:cs="Arial"/>
          <w:sz w:val="22"/>
          <w:szCs w:val="22"/>
        </w:rPr>
        <w:tab/>
      </w:r>
      <w:r w:rsidRPr="004C5984">
        <w:rPr>
          <w:rFonts w:ascii="Arial" w:eastAsia="Tahoma" w:hAnsi="Arial" w:cs="Arial"/>
          <w:b/>
          <w:bCs/>
          <w:sz w:val="22"/>
          <w:szCs w:val="22"/>
        </w:rPr>
        <w:t>     </w:t>
      </w:r>
    </w:p>
    <w:p w:rsidR="00BD3393" w:rsidRPr="004C5984" w:rsidRDefault="00BD3393" w:rsidP="00BD3393">
      <w:pPr>
        <w:spacing w:line="20" w:lineRule="atLeast"/>
        <w:ind w:left="708" w:firstLine="708"/>
        <w:rPr>
          <w:rStyle w:val="platne1"/>
          <w:rFonts w:ascii="Arial" w:eastAsia="Tahoma" w:hAnsi="Arial" w:cs="Arial"/>
          <w:sz w:val="22"/>
          <w:szCs w:val="22"/>
        </w:rPr>
      </w:pPr>
      <w:r w:rsidRPr="004C5984">
        <w:rPr>
          <w:rStyle w:val="platne1"/>
          <w:rFonts w:ascii="Arial" w:eastAsia="Tahoma" w:hAnsi="Arial" w:cs="Arial"/>
          <w:sz w:val="22"/>
          <w:szCs w:val="22"/>
        </w:rPr>
        <w:t>email:</w:t>
      </w:r>
      <w:r w:rsidRPr="004C5984">
        <w:rPr>
          <w:rStyle w:val="platne1"/>
          <w:rFonts w:ascii="Arial" w:eastAsia="Tahoma" w:hAnsi="Arial" w:cs="Arial"/>
          <w:sz w:val="22"/>
          <w:szCs w:val="22"/>
        </w:rPr>
        <w:tab/>
      </w:r>
      <w:r w:rsidR="00CF70B6">
        <w:rPr>
          <w:rStyle w:val="platne1"/>
          <w:rFonts w:ascii="Arial" w:eastAsia="Tahoma" w:hAnsi="Arial" w:cs="Arial"/>
          <w:sz w:val="22"/>
          <w:szCs w:val="22"/>
        </w:rPr>
        <w:t>XXXXXXXXXXXXXXXXXX</w:t>
      </w:r>
      <w:bookmarkStart w:id="1" w:name="_GoBack"/>
      <w:bookmarkEnd w:id="1"/>
      <w:r w:rsidR="00CF70B6" w:rsidRPr="004C5984">
        <w:rPr>
          <w:rStyle w:val="platne1"/>
          <w:rFonts w:ascii="Arial" w:eastAsia="Tahoma" w:hAnsi="Arial" w:cs="Arial"/>
          <w:sz w:val="22"/>
          <w:szCs w:val="22"/>
        </w:rPr>
        <w:t xml:space="preserve"> </w:t>
      </w:r>
    </w:p>
    <w:p w:rsidR="00BD3393" w:rsidRPr="004C5984" w:rsidRDefault="00BD3393" w:rsidP="00BD3393">
      <w:pPr>
        <w:spacing w:line="20" w:lineRule="atLeast"/>
        <w:ind w:left="708" w:firstLine="708"/>
        <w:rPr>
          <w:rStyle w:val="platne1"/>
          <w:rFonts w:ascii="Arial" w:eastAsia="Tahoma" w:hAnsi="Arial" w:cs="Arial"/>
          <w:sz w:val="22"/>
          <w:szCs w:val="22"/>
        </w:rPr>
      </w:pPr>
      <w:r w:rsidRPr="004C5984">
        <w:rPr>
          <w:rFonts w:ascii="Arial" w:eastAsia="Tahoma" w:hAnsi="Arial" w:cs="Arial"/>
          <w:sz w:val="22"/>
          <w:szCs w:val="22"/>
        </w:rPr>
        <w:t>bankovní spojení:</w:t>
      </w:r>
      <w:r w:rsidRPr="004C5984">
        <w:rPr>
          <w:rFonts w:ascii="Arial" w:eastAsia="Tahoma" w:hAnsi="Arial" w:cs="Arial"/>
          <w:sz w:val="22"/>
          <w:szCs w:val="22"/>
        </w:rPr>
        <w:tab/>
        <w:t>Komerční banka a.s., 2917140207/0100</w:t>
      </w:r>
      <w:r w:rsidRPr="004C5984">
        <w:rPr>
          <w:rFonts w:ascii="Arial" w:eastAsia="Tahoma" w:hAnsi="Arial" w:cs="Arial"/>
          <w:b/>
          <w:bCs/>
          <w:sz w:val="22"/>
          <w:szCs w:val="22"/>
        </w:rPr>
        <w:t>     </w:t>
      </w:r>
    </w:p>
    <w:p w:rsidR="00BD3393" w:rsidRPr="004C5984" w:rsidRDefault="00BD3393" w:rsidP="00BD3393">
      <w:pPr>
        <w:spacing w:line="20" w:lineRule="atLeast"/>
        <w:ind w:left="1416"/>
        <w:rPr>
          <w:rFonts w:ascii="Arial" w:eastAsia="Tahoma" w:hAnsi="Arial" w:cs="Arial"/>
          <w:sz w:val="22"/>
          <w:szCs w:val="22"/>
        </w:rPr>
      </w:pPr>
      <w:r w:rsidRPr="004C5984">
        <w:rPr>
          <w:rStyle w:val="platne1"/>
          <w:rFonts w:ascii="Arial" w:eastAsia="Tahoma" w:hAnsi="Arial" w:cs="Arial"/>
          <w:sz w:val="22"/>
          <w:szCs w:val="22"/>
        </w:rPr>
        <w:t>zapsaná v OR vedeném Krajským soudem v </w:t>
      </w:r>
      <w:r w:rsidRPr="004C5984">
        <w:rPr>
          <w:rFonts w:ascii="Arial" w:eastAsia="Tahoma" w:hAnsi="Arial" w:cs="Arial"/>
          <w:bCs/>
          <w:sz w:val="22"/>
          <w:szCs w:val="22"/>
        </w:rPr>
        <w:t>Hradci Králové</w:t>
      </w:r>
      <w:r w:rsidRPr="004C5984">
        <w:rPr>
          <w:rStyle w:val="platne1"/>
          <w:rFonts w:ascii="Arial" w:eastAsia="Tahoma" w:hAnsi="Arial" w:cs="Arial"/>
          <w:sz w:val="22"/>
          <w:szCs w:val="22"/>
        </w:rPr>
        <w:t>, oddíl C</w:t>
      </w:r>
      <w:r w:rsidRPr="004C5984">
        <w:rPr>
          <w:rFonts w:ascii="Arial" w:eastAsia="Tahoma" w:hAnsi="Arial" w:cs="Arial"/>
          <w:sz w:val="22"/>
          <w:szCs w:val="22"/>
        </w:rPr>
        <w:t xml:space="preserve">, vložka </w:t>
      </w:r>
      <w:r w:rsidRPr="004C5984">
        <w:rPr>
          <w:rFonts w:ascii="Arial" w:eastAsia="Tahoma" w:hAnsi="Arial" w:cs="Arial"/>
          <w:bCs/>
          <w:sz w:val="22"/>
          <w:szCs w:val="22"/>
        </w:rPr>
        <w:t>6075</w:t>
      </w:r>
    </w:p>
    <w:p w:rsidR="00BD3393" w:rsidRPr="004C5984" w:rsidRDefault="00BD3393" w:rsidP="00BD3393">
      <w:pPr>
        <w:spacing w:line="20" w:lineRule="atLeast"/>
        <w:ind w:left="708" w:firstLine="708"/>
        <w:rPr>
          <w:rFonts w:ascii="Arial" w:eastAsia="Tahoma" w:hAnsi="Arial" w:cs="Arial"/>
          <w:sz w:val="22"/>
          <w:szCs w:val="22"/>
        </w:rPr>
      </w:pPr>
      <w:r w:rsidRPr="004C5984">
        <w:rPr>
          <w:rFonts w:ascii="Arial" w:eastAsia="Tahoma" w:hAnsi="Arial" w:cs="Arial"/>
          <w:sz w:val="22"/>
          <w:szCs w:val="22"/>
        </w:rPr>
        <w:t>zástupce ve věcech smluvních</w:t>
      </w:r>
      <w:r w:rsidRPr="004C5984">
        <w:rPr>
          <w:rFonts w:ascii="Arial" w:eastAsia="Tahoma" w:hAnsi="Arial" w:cs="Arial"/>
          <w:sz w:val="22"/>
          <w:szCs w:val="22"/>
        </w:rPr>
        <w:tab/>
      </w:r>
      <w:r w:rsidRPr="004C5984">
        <w:rPr>
          <w:rFonts w:ascii="Arial" w:eastAsia="Tahoma" w:hAnsi="Arial" w:cs="Arial"/>
          <w:sz w:val="22"/>
          <w:szCs w:val="22"/>
        </w:rPr>
        <w:tab/>
      </w:r>
      <w:r w:rsidR="00CF70B6">
        <w:rPr>
          <w:rFonts w:ascii="Arial" w:eastAsia="Tahoma" w:hAnsi="Arial" w:cs="Arial"/>
          <w:sz w:val="22"/>
          <w:szCs w:val="22"/>
        </w:rPr>
        <w:t>XXXXX XXXXXXX</w:t>
      </w:r>
      <w:r w:rsidR="00003213">
        <w:rPr>
          <w:rFonts w:ascii="Arial" w:eastAsia="Tahoma" w:hAnsi="Arial" w:cs="Arial"/>
          <w:sz w:val="22"/>
          <w:szCs w:val="22"/>
        </w:rPr>
        <w:t>, jednatel společnosti</w:t>
      </w:r>
    </w:p>
    <w:p w:rsidR="00003213" w:rsidRDefault="00BD3393" w:rsidP="00BD3393">
      <w:pPr>
        <w:spacing w:line="20" w:lineRule="atLeast"/>
        <w:ind w:left="708" w:firstLine="708"/>
        <w:rPr>
          <w:rFonts w:ascii="Arial" w:eastAsia="Tahoma" w:hAnsi="Arial" w:cs="Arial"/>
          <w:sz w:val="22"/>
          <w:szCs w:val="22"/>
        </w:rPr>
      </w:pPr>
      <w:r w:rsidRPr="004C5984">
        <w:rPr>
          <w:rFonts w:ascii="Arial" w:eastAsia="Tahoma" w:hAnsi="Arial" w:cs="Arial"/>
          <w:sz w:val="22"/>
          <w:szCs w:val="22"/>
        </w:rPr>
        <w:t>zástupce ve věcech technických</w:t>
      </w:r>
      <w:r w:rsidRPr="004C5984">
        <w:rPr>
          <w:rFonts w:ascii="Arial" w:eastAsia="Tahoma" w:hAnsi="Arial" w:cs="Arial"/>
          <w:sz w:val="22"/>
          <w:szCs w:val="22"/>
        </w:rPr>
        <w:tab/>
      </w:r>
      <w:r w:rsidRPr="004C5984">
        <w:rPr>
          <w:rFonts w:ascii="Arial" w:eastAsia="Tahoma" w:hAnsi="Arial" w:cs="Arial"/>
          <w:sz w:val="22"/>
          <w:szCs w:val="22"/>
        </w:rPr>
        <w:tab/>
      </w:r>
      <w:r w:rsidR="00CF70B6">
        <w:rPr>
          <w:rFonts w:ascii="Arial" w:eastAsia="Tahoma" w:hAnsi="Arial" w:cs="Arial"/>
          <w:sz w:val="22"/>
          <w:szCs w:val="22"/>
        </w:rPr>
        <w:t>XXXX XXXXXXX</w:t>
      </w:r>
      <w:r w:rsidR="00003213">
        <w:rPr>
          <w:rFonts w:ascii="Arial" w:eastAsia="Tahoma" w:hAnsi="Arial" w:cs="Arial"/>
          <w:sz w:val="22"/>
          <w:szCs w:val="22"/>
        </w:rPr>
        <w:t>, obchodní oddělení</w:t>
      </w:r>
    </w:p>
    <w:p w:rsidR="00003213" w:rsidRDefault="00CF70B6" w:rsidP="00003213">
      <w:pPr>
        <w:spacing w:line="20" w:lineRule="atLeast"/>
        <w:ind w:left="4956" w:firstLine="708"/>
        <w:rPr>
          <w:rFonts w:ascii="Arial" w:eastAsia="Tahoma" w:hAnsi="Arial" w:cs="Arial"/>
          <w:sz w:val="22"/>
          <w:szCs w:val="22"/>
        </w:rPr>
      </w:pPr>
      <w:r>
        <w:rPr>
          <w:rFonts w:ascii="Arial" w:eastAsia="Tahoma" w:hAnsi="Arial" w:cs="Arial"/>
          <w:sz w:val="22"/>
          <w:szCs w:val="22"/>
        </w:rPr>
        <w:t>XXXXXXXXX XXXXXX</w:t>
      </w:r>
      <w:r w:rsidR="00003213">
        <w:rPr>
          <w:rFonts w:ascii="Arial" w:eastAsia="Tahoma" w:hAnsi="Arial" w:cs="Arial"/>
          <w:sz w:val="22"/>
          <w:szCs w:val="22"/>
        </w:rPr>
        <w:t>, servisní oddělení</w:t>
      </w:r>
    </w:p>
    <w:p w:rsidR="00BD3393" w:rsidRPr="004C5984" w:rsidRDefault="00CF70B6" w:rsidP="00003213">
      <w:pPr>
        <w:spacing w:line="20" w:lineRule="atLeast"/>
        <w:ind w:left="4956" w:firstLine="708"/>
        <w:rPr>
          <w:rFonts w:ascii="Arial" w:eastAsia="Tahoma" w:hAnsi="Arial" w:cs="Arial"/>
          <w:sz w:val="22"/>
          <w:szCs w:val="22"/>
        </w:rPr>
      </w:pPr>
      <w:r>
        <w:rPr>
          <w:rFonts w:ascii="Arial" w:eastAsia="Tahoma" w:hAnsi="Arial" w:cs="Arial"/>
          <w:sz w:val="22"/>
          <w:szCs w:val="22"/>
        </w:rPr>
        <w:t>XXXXXX XXXXXX</w:t>
      </w:r>
      <w:r w:rsidR="00003213">
        <w:rPr>
          <w:rFonts w:ascii="Arial" w:eastAsia="Tahoma" w:hAnsi="Arial" w:cs="Arial"/>
          <w:sz w:val="22"/>
          <w:szCs w:val="22"/>
        </w:rPr>
        <w:t>, vedoucí pobočky Praha</w:t>
      </w:r>
      <w:r w:rsidR="00BD3393" w:rsidRPr="004C5984">
        <w:rPr>
          <w:rFonts w:ascii="Arial" w:eastAsia="Tahoma" w:hAnsi="Arial" w:cs="Arial"/>
          <w:sz w:val="22"/>
          <w:szCs w:val="22"/>
        </w:rPr>
        <w:t>    </w:t>
      </w:r>
    </w:p>
    <w:p w:rsidR="00BD3393" w:rsidRPr="004C5984" w:rsidRDefault="00BD3393" w:rsidP="00BD3393">
      <w:pPr>
        <w:spacing w:line="2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BD3393" w:rsidRPr="004C5984" w:rsidRDefault="00BD3393" w:rsidP="00BD3393">
      <w:pPr>
        <w:spacing w:line="20" w:lineRule="atLeast"/>
        <w:jc w:val="both"/>
        <w:rPr>
          <w:rFonts w:ascii="Arial" w:hAnsi="Arial" w:cs="Arial"/>
          <w:sz w:val="22"/>
          <w:szCs w:val="22"/>
        </w:rPr>
      </w:pPr>
      <w:r w:rsidRPr="004C5984">
        <w:rPr>
          <w:rFonts w:ascii="Arial" w:hAnsi="Arial" w:cs="Arial"/>
          <w:color w:val="000000"/>
          <w:sz w:val="22"/>
          <w:szCs w:val="22"/>
        </w:rPr>
        <w:t>a</w:t>
      </w:r>
    </w:p>
    <w:p w:rsidR="00BD3393" w:rsidRPr="004C5984" w:rsidRDefault="00BD3393" w:rsidP="00BD3393">
      <w:pPr>
        <w:spacing w:line="360" w:lineRule="auto"/>
        <w:rPr>
          <w:rFonts w:ascii="Arial" w:eastAsia="Tahoma" w:hAnsi="Arial" w:cs="Arial"/>
          <w:bCs/>
          <w:sz w:val="22"/>
          <w:szCs w:val="22"/>
        </w:rPr>
      </w:pPr>
      <w:bookmarkStart w:id="2" w:name="Text81"/>
      <w:bookmarkEnd w:id="2"/>
    </w:p>
    <w:p w:rsidR="00F0729A" w:rsidRPr="00081D19" w:rsidRDefault="00BD3393" w:rsidP="00F0729A">
      <w:pPr>
        <w:rPr>
          <w:rFonts w:ascii="Arial" w:eastAsia="Tahoma" w:hAnsi="Arial" w:cs="Arial"/>
          <w:b/>
          <w:bCs/>
          <w:sz w:val="22"/>
          <w:szCs w:val="22"/>
        </w:rPr>
      </w:pPr>
      <w:r w:rsidRPr="00081D19">
        <w:rPr>
          <w:rFonts w:ascii="Arial" w:eastAsia="Tahoma" w:hAnsi="Arial" w:cs="Arial"/>
          <w:b/>
          <w:bCs/>
          <w:sz w:val="22"/>
          <w:szCs w:val="22"/>
        </w:rPr>
        <w:t xml:space="preserve">Objednatel : </w:t>
      </w:r>
      <w:r w:rsidR="00003213" w:rsidRPr="00081D19">
        <w:rPr>
          <w:rFonts w:ascii="Arial" w:eastAsia="Tahoma" w:hAnsi="Arial" w:cs="Arial"/>
          <w:b/>
          <w:bCs/>
          <w:sz w:val="22"/>
          <w:szCs w:val="22"/>
        </w:rPr>
        <w:t xml:space="preserve"> </w:t>
      </w:r>
      <w:r w:rsidR="00E31138">
        <w:rPr>
          <w:rFonts w:ascii="Arial" w:eastAsia="Tahoma" w:hAnsi="Arial" w:cs="Arial"/>
          <w:b/>
          <w:bCs/>
          <w:sz w:val="22"/>
          <w:szCs w:val="22"/>
        </w:rPr>
        <w:t>Základní škola Jihlava, Seifertova 5, příspěvková organizace</w:t>
      </w:r>
    </w:p>
    <w:p w:rsidR="00F0729A" w:rsidRPr="00081D19" w:rsidRDefault="00F0729A" w:rsidP="00F0729A">
      <w:pPr>
        <w:ind w:left="708" w:firstLine="708"/>
        <w:rPr>
          <w:rFonts w:ascii="Arial" w:eastAsia="Tahoma" w:hAnsi="Arial" w:cs="Arial"/>
          <w:sz w:val="22"/>
          <w:szCs w:val="22"/>
        </w:rPr>
      </w:pPr>
      <w:r w:rsidRPr="00081D19">
        <w:rPr>
          <w:rFonts w:ascii="Arial" w:eastAsia="Tahoma" w:hAnsi="Arial" w:cs="Arial"/>
          <w:sz w:val="22"/>
          <w:szCs w:val="22"/>
        </w:rPr>
        <w:t xml:space="preserve">se sídlem: </w:t>
      </w:r>
      <w:r w:rsidR="00E31138">
        <w:rPr>
          <w:rFonts w:ascii="Arial" w:eastAsia="Tahoma" w:hAnsi="Arial" w:cs="Arial"/>
          <w:sz w:val="22"/>
          <w:szCs w:val="22"/>
        </w:rPr>
        <w:t>Seifertov</w:t>
      </w:r>
      <w:r w:rsidR="00F016FE">
        <w:rPr>
          <w:rFonts w:ascii="Arial" w:eastAsia="Tahoma" w:hAnsi="Arial" w:cs="Arial"/>
          <w:sz w:val="22"/>
          <w:szCs w:val="22"/>
        </w:rPr>
        <w:t>a</w:t>
      </w:r>
      <w:r w:rsidR="00E31138">
        <w:rPr>
          <w:rFonts w:ascii="Arial" w:eastAsia="Tahoma" w:hAnsi="Arial" w:cs="Arial"/>
          <w:sz w:val="22"/>
          <w:szCs w:val="22"/>
        </w:rPr>
        <w:t xml:space="preserve"> 1426/5, 586 01 Jihlava</w:t>
      </w:r>
    </w:p>
    <w:p w:rsidR="00081D19" w:rsidRPr="00081D19" w:rsidRDefault="00F0729A" w:rsidP="00F0729A">
      <w:pPr>
        <w:spacing w:line="20" w:lineRule="atLeast"/>
        <w:ind w:left="708" w:firstLine="708"/>
        <w:rPr>
          <w:rFonts w:ascii="Arial" w:eastAsia="Tahoma" w:hAnsi="Arial" w:cs="Arial"/>
          <w:sz w:val="22"/>
          <w:szCs w:val="22"/>
        </w:rPr>
      </w:pPr>
      <w:r w:rsidRPr="00081D19">
        <w:rPr>
          <w:rFonts w:ascii="Arial" w:eastAsia="Tahoma" w:hAnsi="Arial" w:cs="Arial"/>
          <w:sz w:val="22"/>
          <w:szCs w:val="22"/>
        </w:rPr>
        <w:t xml:space="preserve">IČ: </w:t>
      </w:r>
      <w:r w:rsidRPr="00081D19">
        <w:rPr>
          <w:rFonts w:ascii="Arial" w:eastAsia="Tahoma" w:hAnsi="Arial" w:cs="Arial"/>
          <w:sz w:val="22"/>
          <w:szCs w:val="22"/>
        </w:rPr>
        <w:tab/>
      </w:r>
      <w:r w:rsidR="00E31138">
        <w:rPr>
          <w:rFonts w:ascii="Arial" w:eastAsia="Tahoma" w:hAnsi="Arial" w:cs="Arial"/>
          <w:sz w:val="22"/>
          <w:szCs w:val="22"/>
        </w:rPr>
        <w:t>65269870</w:t>
      </w:r>
      <w:r w:rsidRPr="00081D19">
        <w:rPr>
          <w:rFonts w:ascii="Arial" w:eastAsia="Tahoma" w:hAnsi="Arial" w:cs="Arial"/>
          <w:sz w:val="22"/>
          <w:szCs w:val="22"/>
        </w:rPr>
        <w:tab/>
        <w:t xml:space="preserve">DIČ: </w:t>
      </w:r>
      <w:r w:rsidRPr="00081D19">
        <w:rPr>
          <w:rFonts w:ascii="Arial" w:eastAsia="Tahoma" w:hAnsi="Arial" w:cs="Arial"/>
          <w:sz w:val="22"/>
          <w:szCs w:val="22"/>
        </w:rPr>
        <w:tab/>
      </w:r>
      <w:r w:rsidRPr="00081D19">
        <w:rPr>
          <w:rFonts w:ascii="Arial" w:eastAsia="Tahoma" w:hAnsi="Arial" w:cs="Arial"/>
          <w:sz w:val="22"/>
          <w:szCs w:val="22"/>
        </w:rPr>
        <w:tab/>
        <w:t>CZ</w:t>
      </w:r>
      <w:r w:rsidR="00E31138">
        <w:rPr>
          <w:rFonts w:ascii="Arial" w:eastAsia="Tahoma" w:hAnsi="Arial" w:cs="Arial"/>
          <w:sz w:val="22"/>
          <w:szCs w:val="22"/>
        </w:rPr>
        <w:t>65269870</w:t>
      </w:r>
      <w:r w:rsidR="00F016FE">
        <w:rPr>
          <w:rFonts w:ascii="Arial" w:eastAsia="Tahoma" w:hAnsi="Arial" w:cs="Arial"/>
          <w:sz w:val="22"/>
          <w:szCs w:val="22"/>
        </w:rPr>
        <w:t>, neplátce DPH</w:t>
      </w:r>
    </w:p>
    <w:p w:rsidR="00F0729A" w:rsidRPr="00081D19" w:rsidRDefault="00F0729A" w:rsidP="00F0729A">
      <w:pPr>
        <w:spacing w:line="20" w:lineRule="atLeast"/>
        <w:ind w:left="708" w:firstLine="708"/>
        <w:rPr>
          <w:rStyle w:val="platne1"/>
          <w:rFonts w:ascii="Arial" w:eastAsia="Tahoma" w:hAnsi="Arial" w:cs="Arial"/>
          <w:sz w:val="22"/>
          <w:szCs w:val="22"/>
        </w:rPr>
      </w:pPr>
      <w:r w:rsidRPr="00E1427A">
        <w:rPr>
          <w:rFonts w:ascii="Arial" w:eastAsia="Tahoma" w:hAnsi="Arial" w:cs="Arial"/>
          <w:sz w:val="22"/>
          <w:szCs w:val="22"/>
        </w:rPr>
        <w:t xml:space="preserve">zastoupena: </w:t>
      </w:r>
      <w:r w:rsidRPr="00E1427A">
        <w:rPr>
          <w:rFonts w:ascii="Arial" w:eastAsia="Tahoma" w:hAnsi="Arial" w:cs="Arial"/>
          <w:sz w:val="22"/>
          <w:szCs w:val="22"/>
        </w:rPr>
        <w:tab/>
      </w:r>
      <w:r w:rsidR="00E31138">
        <w:rPr>
          <w:rFonts w:ascii="Arial" w:eastAsia="Tahoma" w:hAnsi="Arial" w:cs="Arial"/>
          <w:sz w:val="22"/>
          <w:szCs w:val="22"/>
        </w:rPr>
        <w:t xml:space="preserve">Mgr. </w:t>
      </w:r>
      <w:r w:rsidR="00E31138" w:rsidRPr="00E31138">
        <w:rPr>
          <w:rFonts w:ascii="Arial" w:hAnsi="Arial" w:cs="Arial"/>
          <w:color w:val="000000" w:themeColor="text1"/>
          <w:sz w:val="22"/>
          <w:szCs w:val="22"/>
        </w:rPr>
        <w:t>Zde</w:t>
      </w:r>
      <w:r w:rsidR="00E31138">
        <w:rPr>
          <w:rFonts w:ascii="Arial" w:hAnsi="Arial" w:cs="Arial"/>
          <w:color w:val="000000" w:themeColor="text1"/>
          <w:sz w:val="22"/>
          <w:szCs w:val="22"/>
        </w:rPr>
        <w:t>ňkem</w:t>
      </w:r>
      <w:r w:rsidR="00E31138" w:rsidRPr="00E31138">
        <w:rPr>
          <w:rFonts w:ascii="Arial" w:hAnsi="Arial" w:cs="Arial"/>
          <w:color w:val="000000" w:themeColor="text1"/>
          <w:sz w:val="22"/>
          <w:szCs w:val="22"/>
        </w:rPr>
        <w:t xml:space="preserve"> Wohlh</w:t>
      </w:r>
      <w:r w:rsidR="00F016FE">
        <w:rPr>
          <w:rFonts w:ascii="Arial" w:hAnsi="Arial" w:cs="Arial"/>
          <w:color w:val="000000" w:themeColor="text1"/>
          <w:sz w:val="22"/>
          <w:szCs w:val="22"/>
        </w:rPr>
        <w:t>ő</w:t>
      </w:r>
      <w:r w:rsidR="00E31138" w:rsidRPr="00E31138">
        <w:rPr>
          <w:rFonts w:ascii="Arial" w:hAnsi="Arial" w:cs="Arial"/>
          <w:color w:val="000000" w:themeColor="text1"/>
          <w:sz w:val="22"/>
          <w:szCs w:val="22"/>
        </w:rPr>
        <w:t>fner</w:t>
      </w:r>
      <w:r w:rsidR="00E31138">
        <w:rPr>
          <w:rFonts w:ascii="Arial" w:hAnsi="Arial" w:cs="Arial"/>
          <w:color w:val="000000" w:themeColor="text1"/>
          <w:sz w:val="22"/>
          <w:szCs w:val="22"/>
        </w:rPr>
        <w:t>em, ředitelem školy</w:t>
      </w:r>
      <w:r w:rsidRPr="00E31138">
        <w:rPr>
          <w:rFonts w:ascii="Arial" w:eastAsia="Tahoma" w:hAnsi="Arial" w:cs="Arial"/>
          <w:color w:val="000000" w:themeColor="text1"/>
          <w:sz w:val="22"/>
          <w:szCs w:val="22"/>
        </w:rPr>
        <w:tab/>
      </w:r>
      <w:r w:rsidRPr="00081D19">
        <w:rPr>
          <w:rFonts w:ascii="Arial" w:eastAsia="Tahoma" w:hAnsi="Arial" w:cs="Arial"/>
          <w:b/>
          <w:bCs/>
          <w:sz w:val="22"/>
          <w:szCs w:val="22"/>
        </w:rPr>
        <w:t>     </w:t>
      </w:r>
    </w:p>
    <w:p w:rsidR="00E31138" w:rsidRDefault="00F0729A" w:rsidP="00F0729A">
      <w:pPr>
        <w:spacing w:line="20" w:lineRule="atLeast"/>
        <w:ind w:left="708" w:firstLine="708"/>
        <w:rPr>
          <w:rFonts w:ascii="Arial" w:hAnsi="Arial" w:cs="Arial"/>
          <w:color w:val="000000" w:themeColor="text1"/>
          <w:sz w:val="22"/>
          <w:szCs w:val="22"/>
        </w:rPr>
      </w:pPr>
      <w:r w:rsidRPr="00D22ECB">
        <w:rPr>
          <w:rFonts w:ascii="Arial" w:eastAsia="Tahoma" w:hAnsi="Arial" w:cs="Arial"/>
          <w:sz w:val="22"/>
          <w:szCs w:val="22"/>
        </w:rPr>
        <w:t>zástupce ve věcech smluvních</w:t>
      </w:r>
      <w:r w:rsidRPr="00D22ECB">
        <w:rPr>
          <w:rFonts w:ascii="Arial" w:eastAsia="Tahoma" w:hAnsi="Arial" w:cs="Arial"/>
          <w:sz w:val="22"/>
          <w:szCs w:val="22"/>
        </w:rPr>
        <w:tab/>
      </w:r>
      <w:r w:rsidRPr="00D22ECB">
        <w:rPr>
          <w:rFonts w:ascii="Arial" w:eastAsia="Tahoma" w:hAnsi="Arial" w:cs="Arial"/>
          <w:sz w:val="22"/>
          <w:szCs w:val="22"/>
        </w:rPr>
        <w:tab/>
      </w:r>
      <w:r w:rsidR="00E31138">
        <w:rPr>
          <w:rFonts w:ascii="Arial" w:eastAsia="Tahoma" w:hAnsi="Arial" w:cs="Arial"/>
          <w:sz w:val="22"/>
          <w:szCs w:val="22"/>
        </w:rPr>
        <w:t xml:space="preserve">Mgr. </w:t>
      </w:r>
      <w:r w:rsidR="00E31138" w:rsidRPr="00E31138">
        <w:rPr>
          <w:rFonts w:ascii="Arial" w:hAnsi="Arial" w:cs="Arial"/>
          <w:color w:val="000000" w:themeColor="text1"/>
          <w:sz w:val="22"/>
          <w:szCs w:val="22"/>
        </w:rPr>
        <w:t>Zde</w:t>
      </w:r>
      <w:r w:rsidR="00E31138">
        <w:rPr>
          <w:rFonts w:ascii="Arial" w:hAnsi="Arial" w:cs="Arial"/>
          <w:color w:val="000000" w:themeColor="text1"/>
          <w:sz w:val="22"/>
          <w:szCs w:val="22"/>
        </w:rPr>
        <w:t>něk</w:t>
      </w:r>
      <w:r w:rsidR="00E31138" w:rsidRPr="00E31138">
        <w:rPr>
          <w:rFonts w:ascii="Arial" w:hAnsi="Arial" w:cs="Arial"/>
          <w:color w:val="000000" w:themeColor="text1"/>
          <w:sz w:val="22"/>
          <w:szCs w:val="22"/>
        </w:rPr>
        <w:t xml:space="preserve"> Wohlhőfner</w:t>
      </w:r>
      <w:r w:rsidR="00E31138">
        <w:rPr>
          <w:rFonts w:ascii="Arial" w:hAnsi="Arial" w:cs="Arial"/>
          <w:color w:val="000000" w:themeColor="text1"/>
          <w:sz w:val="22"/>
          <w:szCs w:val="22"/>
        </w:rPr>
        <w:t>, ředitel školy</w:t>
      </w:r>
    </w:p>
    <w:p w:rsidR="00F0729A" w:rsidRDefault="00F0729A" w:rsidP="00F0729A">
      <w:pPr>
        <w:spacing w:line="20" w:lineRule="atLeast"/>
        <w:ind w:left="708" w:firstLine="708"/>
        <w:rPr>
          <w:rFonts w:ascii="Arial" w:eastAsia="Tahoma" w:hAnsi="Arial" w:cs="Arial"/>
          <w:sz w:val="22"/>
          <w:szCs w:val="22"/>
        </w:rPr>
      </w:pPr>
      <w:r w:rsidRPr="00081D19">
        <w:rPr>
          <w:rFonts w:ascii="Arial" w:eastAsia="Tahoma" w:hAnsi="Arial" w:cs="Arial"/>
          <w:sz w:val="22"/>
          <w:szCs w:val="22"/>
        </w:rPr>
        <w:t>zástupce ve věcech technických</w:t>
      </w:r>
      <w:r w:rsidRPr="00081D19">
        <w:rPr>
          <w:rFonts w:ascii="Arial" w:eastAsia="Tahoma" w:hAnsi="Arial" w:cs="Arial"/>
          <w:sz w:val="22"/>
          <w:szCs w:val="22"/>
        </w:rPr>
        <w:tab/>
      </w:r>
      <w:r w:rsidRPr="00081D19">
        <w:rPr>
          <w:rFonts w:ascii="Arial" w:eastAsia="Tahoma" w:hAnsi="Arial" w:cs="Arial"/>
          <w:sz w:val="22"/>
          <w:szCs w:val="22"/>
        </w:rPr>
        <w:tab/>
      </w:r>
      <w:r w:rsidR="00CF70B6">
        <w:rPr>
          <w:rFonts w:ascii="Arial" w:eastAsia="Tahoma" w:hAnsi="Arial" w:cs="Arial"/>
          <w:sz w:val="22"/>
          <w:szCs w:val="22"/>
        </w:rPr>
        <w:t>XXXXX XXXXXXXX</w:t>
      </w:r>
      <w:r w:rsidR="00E1427A">
        <w:rPr>
          <w:rFonts w:ascii="Arial" w:eastAsia="Tahoma" w:hAnsi="Arial" w:cs="Arial"/>
          <w:sz w:val="22"/>
          <w:szCs w:val="22"/>
        </w:rPr>
        <w:t xml:space="preserve">, vedoucí </w:t>
      </w:r>
      <w:r w:rsidR="00D22ECB">
        <w:rPr>
          <w:rFonts w:ascii="Arial" w:eastAsia="Tahoma" w:hAnsi="Arial" w:cs="Arial"/>
          <w:sz w:val="22"/>
          <w:szCs w:val="22"/>
        </w:rPr>
        <w:t>školní jídelny</w:t>
      </w:r>
    </w:p>
    <w:p w:rsidR="00BD3393" w:rsidRPr="004C5984" w:rsidRDefault="00BD3393" w:rsidP="00F0729A">
      <w:pPr>
        <w:rPr>
          <w:rFonts w:ascii="Arial" w:hAnsi="Arial" w:cs="Arial"/>
          <w:sz w:val="22"/>
          <w:szCs w:val="22"/>
        </w:rPr>
      </w:pPr>
    </w:p>
    <w:p w:rsidR="00BD3393" w:rsidRPr="004C5984" w:rsidRDefault="00BD3393" w:rsidP="00BD3393">
      <w:pPr>
        <w:spacing w:line="20" w:lineRule="atLeast"/>
        <w:jc w:val="both"/>
        <w:rPr>
          <w:rFonts w:ascii="Arial" w:hAnsi="Arial" w:cs="Arial"/>
          <w:sz w:val="22"/>
          <w:szCs w:val="22"/>
        </w:rPr>
      </w:pPr>
      <w:r w:rsidRPr="004C5984">
        <w:rPr>
          <w:rFonts w:ascii="Arial" w:hAnsi="Arial" w:cs="Arial"/>
          <w:sz w:val="22"/>
          <w:szCs w:val="22"/>
        </w:rPr>
        <w:t>(společně také jako „</w:t>
      </w:r>
      <w:r w:rsidRPr="004C5984">
        <w:rPr>
          <w:rFonts w:ascii="Arial" w:hAnsi="Arial" w:cs="Arial"/>
          <w:b/>
          <w:sz w:val="22"/>
          <w:szCs w:val="22"/>
        </w:rPr>
        <w:t>smluvní strany</w:t>
      </w:r>
      <w:r w:rsidRPr="004C5984">
        <w:rPr>
          <w:rFonts w:ascii="Arial" w:hAnsi="Arial" w:cs="Arial"/>
          <w:sz w:val="22"/>
          <w:szCs w:val="22"/>
        </w:rPr>
        <w:t>“)</w:t>
      </w:r>
    </w:p>
    <w:p w:rsidR="00BD3393" w:rsidRPr="004C5984" w:rsidRDefault="00BD3393" w:rsidP="00BD3393">
      <w:pPr>
        <w:spacing w:line="20" w:lineRule="atLeast"/>
        <w:jc w:val="both"/>
        <w:rPr>
          <w:rFonts w:ascii="Arial" w:hAnsi="Arial" w:cs="Arial"/>
          <w:sz w:val="22"/>
          <w:szCs w:val="22"/>
        </w:rPr>
      </w:pPr>
    </w:p>
    <w:p w:rsidR="00BD3393" w:rsidRPr="004C5984" w:rsidRDefault="00BD3393" w:rsidP="00BD3393">
      <w:pPr>
        <w:spacing w:line="20" w:lineRule="atLeast"/>
        <w:jc w:val="center"/>
        <w:rPr>
          <w:rFonts w:ascii="Arial" w:hAnsi="Arial" w:cs="Arial"/>
          <w:sz w:val="22"/>
          <w:szCs w:val="22"/>
        </w:rPr>
      </w:pPr>
      <w:r w:rsidRPr="004C5984">
        <w:rPr>
          <w:rFonts w:ascii="Arial" w:hAnsi="Arial" w:cs="Arial"/>
          <w:sz w:val="22"/>
          <w:szCs w:val="22"/>
        </w:rPr>
        <w:t>Uzavírají níže uvedeného dne, měsíce a roku tuto:</w:t>
      </w:r>
    </w:p>
    <w:p w:rsidR="00BD3393" w:rsidRPr="004C5984" w:rsidRDefault="00BD3393" w:rsidP="00BD3393">
      <w:pPr>
        <w:spacing w:line="20" w:lineRule="atLeast"/>
        <w:jc w:val="center"/>
        <w:rPr>
          <w:rFonts w:ascii="Arial" w:hAnsi="Arial" w:cs="Arial"/>
          <w:sz w:val="22"/>
          <w:szCs w:val="22"/>
        </w:rPr>
      </w:pPr>
    </w:p>
    <w:p w:rsidR="00BD3393" w:rsidRPr="004C5984" w:rsidRDefault="00BD3393" w:rsidP="00BD3393">
      <w:pPr>
        <w:spacing w:line="20" w:lineRule="atLeast"/>
        <w:jc w:val="center"/>
        <w:rPr>
          <w:rFonts w:ascii="Arial" w:hAnsi="Arial" w:cs="Arial"/>
          <w:b/>
          <w:sz w:val="22"/>
          <w:szCs w:val="22"/>
        </w:rPr>
      </w:pPr>
      <w:r w:rsidRPr="004C5984">
        <w:rPr>
          <w:rFonts w:ascii="Arial" w:hAnsi="Arial" w:cs="Arial"/>
          <w:b/>
          <w:sz w:val="22"/>
          <w:szCs w:val="22"/>
        </w:rPr>
        <w:t>smlouvu o dílo</w:t>
      </w:r>
    </w:p>
    <w:p w:rsidR="00BD3393" w:rsidRPr="004C5984" w:rsidRDefault="00BD3393" w:rsidP="00BD3393">
      <w:pPr>
        <w:spacing w:line="20" w:lineRule="atLeast"/>
        <w:jc w:val="center"/>
        <w:rPr>
          <w:rFonts w:ascii="Arial" w:hAnsi="Arial" w:cs="Arial"/>
          <w:sz w:val="22"/>
          <w:szCs w:val="22"/>
        </w:rPr>
      </w:pPr>
      <w:r w:rsidRPr="004C5984">
        <w:rPr>
          <w:rFonts w:ascii="Arial" w:hAnsi="Arial" w:cs="Arial"/>
          <w:sz w:val="22"/>
          <w:szCs w:val="22"/>
        </w:rPr>
        <w:t>(dále také jako „</w:t>
      </w:r>
      <w:r w:rsidRPr="004C5984">
        <w:rPr>
          <w:rFonts w:ascii="Arial" w:hAnsi="Arial" w:cs="Arial"/>
          <w:b/>
          <w:sz w:val="22"/>
          <w:szCs w:val="22"/>
        </w:rPr>
        <w:t>smlouva</w:t>
      </w:r>
      <w:r w:rsidRPr="004C5984">
        <w:rPr>
          <w:rFonts w:ascii="Arial" w:hAnsi="Arial" w:cs="Arial"/>
          <w:sz w:val="22"/>
          <w:szCs w:val="22"/>
        </w:rPr>
        <w:t>“)</w:t>
      </w:r>
    </w:p>
    <w:p w:rsidR="00BD3393" w:rsidRPr="004C5984" w:rsidRDefault="00BD3393" w:rsidP="00BD3393">
      <w:pPr>
        <w:spacing w:line="20" w:lineRule="atLeast"/>
        <w:jc w:val="both"/>
        <w:rPr>
          <w:rFonts w:ascii="Arial" w:hAnsi="Arial" w:cs="Arial"/>
          <w:sz w:val="22"/>
          <w:szCs w:val="22"/>
        </w:rPr>
      </w:pPr>
    </w:p>
    <w:p w:rsidR="00BD3393" w:rsidRPr="004C5984" w:rsidRDefault="00BD3393" w:rsidP="00F05A98">
      <w:pPr>
        <w:keepNext/>
        <w:keepLines/>
        <w:tabs>
          <w:tab w:val="left" w:pos="283"/>
        </w:tabs>
        <w:spacing w:line="2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C5984">
        <w:rPr>
          <w:rFonts w:ascii="Arial" w:hAnsi="Arial" w:cs="Arial"/>
          <w:b/>
          <w:bCs/>
          <w:color w:val="000000"/>
          <w:sz w:val="22"/>
          <w:szCs w:val="22"/>
        </w:rPr>
        <w:t xml:space="preserve">Článek 1 </w:t>
      </w:r>
      <w:r w:rsidR="00F05A98" w:rsidRPr="004C5984">
        <w:rPr>
          <w:rFonts w:ascii="Arial" w:hAnsi="Arial" w:cs="Arial"/>
          <w:b/>
          <w:bCs/>
          <w:color w:val="000000"/>
          <w:sz w:val="22"/>
          <w:szCs w:val="22"/>
        </w:rPr>
        <w:t xml:space="preserve">- </w:t>
      </w:r>
      <w:r w:rsidRPr="004C5984">
        <w:rPr>
          <w:rFonts w:ascii="Arial" w:hAnsi="Arial" w:cs="Arial"/>
          <w:b/>
          <w:bCs/>
          <w:color w:val="000000"/>
          <w:sz w:val="22"/>
          <w:szCs w:val="22"/>
        </w:rPr>
        <w:t>Předmět smlouvy</w:t>
      </w:r>
    </w:p>
    <w:p w:rsidR="00BD3393" w:rsidRPr="004C5984" w:rsidRDefault="00BD3393" w:rsidP="00BD3393">
      <w:pPr>
        <w:numPr>
          <w:ilvl w:val="0"/>
          <w:numId w:val="2"/>
        </w:numPr>
        <w:tabs>
          <w:tab w:val="left" w:pos="283"/>
        </w:tabs>
        <w:spacing w:after="120" w:line="2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4C5984">
        <w:rPr>
          <w:rFonts w:ascii="Arial" w:hAnsi="Arial" w:cs="Arial"/>
          <w:color w:val="000000"/>
          <w:sz w:val="22"/>
          <w:szCs w:val="22"/>
        </w:rPr>
        <w:t>Předmětem této smlouvy je závazek Zhotovitele provést na svůj náklad a na své nebezpečí dílo pro Objednatele a závazek Objednatele převzít vytvořené dílo, poskytnout potřebnou součinnost Zhotoviteli při provádění díla a zaplatit za něj cenu v souladu s touto smlouvou</w:t>
      </w:r>
      <w:r w:rsidRPr="004C5984">
        <w:rPr>
          <w:rFonts w:ascii="Arial" w:hAnsi="Arial" w:cs="Arial"/>
          <w:sz w:val="22"/>
          <w:szCs w:val="22"/>
        </w:rPr>
        <w:t>.</w:t>
      </w:r>
    </w:p>
    <w:p w:rsidR="00F05A98" w:rsidRPr="004C5984" w:rsidRDefault="00F05A98" w:rsidP="00F05A98">
      <w:pPr>
        <w:keepNext/>
        <w:keepLines/>
        <w:tabs>
          <w:tab w:val="left" w:pos="283"/>
        </w:tabs>
        <w:spacing w:line="2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D3393" w:rsidRPr="004C5984" w:rsidRDefault="00BD3393" w:rsidP="00F05A98">
      <w:pPr>
        <w:keepNext/>
        <w:keepLines/>
        <w:tabs>
          <w:tab w:val="left" w:pos="283"/>
        </w:tabs>
        <w:spacing w:line="20" w:lineRule="atLeast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C5984">
        <w:rPr>
          <w:rFonts w:ascii="Arial" w:hAnsi="Arial" w:cs="Arial"/>
          <w:b/>
          <w:bCs/>
          <w:color w:val="000000"/>
          <w:sz w:val="22"/>
          <w:szCs w:val="22"/>
        </w:rPr>
        <w:t xml:space="preserve">Článek 2 </w:t>
      </w:r>
      <w:r w:rsidR="00F05A98" w:rsidRPr="004C5984">
        <w:rPr>
          <w:rFonts w:ascii="Arial" w:hAnsi="Arial" w:cs="Arial"/>
          <w:b/>
          <w:bCs/>
          <w:color w:val="000000"/>
          <w:sz w:val="22"/>
          <w:szCs w:val="22"/>
        </w:rPr>
        <w:t xml:space="preserve">- </w:t>
      </w:r>
      <w:r w:rsidRPr="004C5984">
        <w:rPr>
          <w:rFonts w:ascii="Arial" w:hAnsi="Arial" w:cs="Arial"/>
          <w:b/>
          <w:bCs/>
          <w:color w:val="000000"/>
          <w:sz w:val="22"/>
          <w:szCs w:val="22"/>
        </w:rPr>
        <w:t xml:space="preserve">Specifikace díla, lhůta a místo provádění </w:t>
      </w:r>
      <w:r w:rsidR="006723BC">
        <w:rPr>
          <w:rFonts w:ascii="Arial" w:hAnsi="Arial" w:cs="Arial"/>
          <w:b/>
          <w:bCs/>
          <w:color w:val="000000"/>
          <w:sz w:val="22"/>
          <w:szCs w:val="22"/>
        </w:rPr>
        <w:t xml:space="preserve">a </w:t>
      </w:r>
      <w:r w:rsidRPr="004C5984">
        <w:rPr>
          <w:rFonts w:ascii="Arial" w:hAnsi="Arial" w:cs="Arial"/>
          <w:b/>
          <w:bCs/>
          <w:color w:val="000000"/>
          <w:sz w:val="22"/>
          <w:szCs w:val="22"/>
        </w:rPr>
        <w:t>předání díla</w:t>
      </w:r>
    </w:p>
    <w:p w:rsidR="00BD3393" w:rsidRPr="004C5984" w:rsidRDefault="00BD3393" w:rsidP="00D22ECB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4C5984">
        <w:rPr>
          <w:rFonts w:ascii="Arial" w:hAnsi="Arial" w:cs="Arial"/>
          <w:color w:val="000000"/>
          <w:sz w:val="22"/>
          <w:szCs w:val="22"/>
        </w:rPr>
        <w:t xml:space="preserve">Předmětem této smlouvy je:  </w:t>
      </w:r>
      <w:r w:rsidRPr="004C5984">
        <w:rPr>
          <w:rFonts w:ascii="Arial" w:hAnsi="Arial" w:cs="Arial"/>
          <w:b/>
          <w:color w:val="000000"/>
          <w:sz w:val="22"/>
          <w:szCs w:val="22"/>
        </w:rPr>
        <w:t xml:space="preserve">„Dodávka a montáž </w:t>
      </w:r>
      <w:r w:rsidR="0024064F">
        <w:rPr>
          <w:rFonts w:ascii="Arial" w:hAnsi="Arial" w:cs="Arial"/>
          <w:b/>
          <w:color w:val="000000"/>
          <w:sz w:val="22"/>
          <w:szCs w:val="22"/>
        </w:rPr>
        <w:t xml:space="preserve">elektrického </w:t>
      </w:r>
      <w:r w:rsidR="00E31138">
        <w:rPr>
          <w:rFonts w:ascii="Arial" w:hAnsi="Arial" w:cs="Arial"/>
          <w:b/>
          <w:color w:val="000000"/>
          <w:sz w:val="22"/>
          <w:szCs w:val="22"/>
        </w:rPr>
        <w:t>konvektomatu RETIGO BLUE VISION B2011b</w:t>
      </w:r>
      <w:r w:rsidR="00F15792">
        <w:rPr>
          <w:rFonts w:ascii="Arial" w:hAnsi="Arial" w:cs="Arial"/>
          <w:b/>
          <w:color w:val="000000"/>
          <w:sz w:val="22"/>
          <w:szCs w:val="22"/>
        </w:rPr>
        <w:t xml:space="preserve"> s příslušenstvím</w:t>
      </w:r>
      <w:r w:rsidRPr="004C5984">
        <w:rPr>
          <w:rFonts w:ascii="Arial" w:hAnsi="Arial" w:cs="Arial"/>
          <w:b/>
          <w:color w:val="000000"/>
          <w:sz w:val="22"/>
          <w:szCs w:val="22"/>
        </w:rPr>
        <w:t>“</w:t>
      </w:r>
      <w:r w:rsidRPr="004C5984">
        <w:rPr>
          <w:rFonts w:ascii="Arial" w:hAnsi="Arial" w:cs="Arial"/>
          <w:color w:val="000000"/>
          <w:sz w:val="22"/>
          <w:szCs w:val="22"/>
        </w:rPr>
        <w:t xml:space="preserve"> (díle jen „</w:t>
      </w:r>
      <w:r w:rsidRPr="004C5984">
        <w:rPr>
          <w:rFonts w:ascii="Arial" w:hAnsi="Arial" w:cs="Arial"/>
          <w:b/>
          <w:color w:val="000000"/>
          <w:sz w:val="22"/>
          <w:szCs w:val="22"/>
        </w:rPr>
        <w:t>dílo</w:t>
      </w:r>
      <w:r w:rsidRPr="004C5984">
        <w:rPr>
          <w:rFonts w:ascii="Arial" w:hAnsi="Arial" w:cs="Arial"/>
          <w:color w:val="000000"/>
          <w:sz w:val="22"/>
          <w:szCs w:val="22"/>
        </w:rPr>
        <w:t xml:space="preserve">“).  </w:t>
      </w:r>
      <w:r w:rsidR="0024064F">
        <w:rPr>
          <w:rFonts w:ascii="Arial" w:hAnsi="Arial" w:cs="Arial"/>
          <w:color w:val="000000"/>
          <w:sz w:val="22"/>
          <w:szCs w:val="22"/>
        </w:rPr>
        <w:t>Dílo a rozsah díla je blíže speci</w:t>
      </w:r>
      <w:r w:rsidR="00886389">
        <w:rPr>
          <w:rFonts w:ascii="Arial" w:hAnsi="Arial" w:cs="Arial"/>
          <w:color w:val="000000"/>
          <w:sz w:val="22"/>
          <w:szCs w:val="22"/>
        </w:rPr>
        <w:t xml:space="preserve">fikováno v příloze č. 1 tj. cenové </w:t>
      </w:r>
      <w:r w:rsidR="00F15792">
        <w:rPr>
          <w:rFonts w:ascii="Arial" w:hAnsi="Arial" w:cs="Arial"/>
          <w:color w:val="000000"/>
          <w:sz w:val="22"/>
          <w:szCs w:val="22"/>
        </w:rPr>
        <w:t>kalkulaci</w:t>
      </w:r>
      <w:r w:rsidR="00886389">
        <w:rPr>
          <w:rFonts w:ascii="Arial" w:hAnsi="Arial" w:cs="Arial"/>
          <w:color w:val="000000"/>
          <w:sz w:val="22"/>
          <w:szCs w:val="22"/>
        </w:rPr>
        <w:t>.</w:t>
      </w:r>
    </w:p>
    <w:p w:rsidR="00BD3393" w:rsidRPr="004C5984" w:rsidRDefault="00BD3393" w:rsidP="00BD3393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4C5984">
        <w:rPr>
          <w:rFonts w:ascii="Arial" w:hAnsi="Arial" w:cs="Arial"/>
          <w:color w:val="000000"/>
          <w:sz w:val="22"/>
          <w:szCs w:val="22"/>
        </w:rPr>
        <w:t>Zhotovitel se zavazuje i s ohledem na technologické postupy a spolupůsobení Objednatele provést dílo v</w:t>
      </w:r>
      <w:r w:rsidR="00CA3347">
        <w:rPr>
          <w:rFonts w:ascii="Arial" w:hAnsi="Arial" w:cs="Arial"/>
          <w:color w:val="000000"/>
          <w:sz w:val="22"/>
          <w:szCs w:val="22"/>
        </w:rPr>
        <w:t xml:space="preserve"> termínu do </w:t>
      </w:r>
      <w:r w:rsidR="00D22ECB">
        <w:rPr>
          <w:rFonts w:ascii="Arial" w:hAnsi="Arial" w:cs="Arial"/>
          <w:color w:val="000000"/>
          <w:sz w:val="22"/>
          <w:szCs w:val="22"/>
        </w:rPr>
        <w:t>3</w:t>
      </w:r>
      <w:r w:rsidR="0024064F">
        <w:rPr>
          <w:rFonts w:ascii="Arial" w:hAnsi="Arial" w:cs="Arial"/>
          <w:color w:val="000000"/>
          <w:sz w:val="22"/>
          <w:szCs w:val="22"/>
        </w:rPr>
        <w:t>0</w:t>
      </w:r>
      <w:r w:rsidR="00D22ECB">
        <w:rPr>
          <w:rFonts w:ascii="Arial" w:hAnsi="Arial" w:cs="Arial"/>
          <w:color w:val="000000"/>
          <w:sz w:val="22"/>
          <w:szCs w:val="22"/>
        </w:rPr>
        <w:t xml:space="preserve">. </w:t>
      </w:r>
      <w:r w:rsidR="0024064F">
        <w:rPr>
          <w:rFonts w:ascii="Arial" w:hAnsi="Arial" w:cs="Arial"/>
          <w:color w:val="000000"/>
          <w:sz w:val="22"/>
          <w:szCs w:val="22"/>
        </w:rPr>
        <w:t>8</w:t>
      </w:r>
      <w:r w:rsidR="00D22ECB">
        <w:rPr>
          <w:rFonts w:ascii="Arial" w:hAnsi="Arial" w:cs="Arial"/>
          <w:color w:val="000000"/>
          <w:sz w:val="22"/>
          <w:szCs w:val="22"/>
        </w:rPr>
        <w:t>. 2017</w:t>
      </w:r>
    </w:p>
    <w:p w:rsidR="00BD3393" w:rsidRPr="00CF1631" w:rsidRDefault="00BD3393" w:rsidP="00BD3393">
      <w:pPr>
        <w:numPr>
          <w:ilvl w:val="0"/>
          <w:numId w:val="3"/>
        </w:numPr>
        <w:spacing w:after="120" w:line="20" w:lineRule="atLeast"/>
        <w:jc w:val="both"/>
        <w:rPr>
          <w:rFonts w:ascii="Arial" w:hAnsi="Arial" w:cs="Arial"/>
          <w:sz w:val="22"/>
          <w:szCs w:val="22"/>
        </w:rPr>
      </w:pPr>
      <w:r w:rsidRPr="00CF1631">
        <w:rPr>
          <w:rFonts w:ascii="Arial" w:hAnsi="Arial" w:cs="Arial"/>
          <w:sz w:val="22"/>
          <w:szCs w:val="22"/>
        </w:rPr>
        <w:t xml:space="preserve">Místem provádění díla je: </w:t>
      </w:r>
      <w:r w:rsidRPr="00CF1631">
        <w:rPr>
          <w:rFonts w:ascii="Arial" w:hAnsi="Arial" w:cs="Arial"/>
          <w:sz w:val="22"/>
          <w:szCs w:val="22"/>
        </w:rPr>
        <w:tab/>
      </w:r>
      <w:r w:rsidR="00D22ECB">
        <w:rPr>
          <w:rFonts w:ascii="Arial" w:hAnsi="Arial" w:cs="Arial"/>
          <w:sz w:val="22"/>
          <w:szCs w:val="22"/>
        </w:rPr>
        <w:t xml:space="preserve">školní jídelna </w:t>
      </w:r>
      <w:r w:rsidR="00E31138">
        <w:rPr>
          <w:rFonts w:ascii="Arial" w:hAnsi="Arial" w:cs="Arial"/>
          <w:sz w:val="22"/>
          <w:szCs w:val="22"/>
        </w:rPr>
        <w:t>ZŠ Seifertova</w:t>
      </w:r>
      <w:r w:rsidR="00D22ECB">
        <w:rPr>
          <w:rFonts w:ascii="Arial" w:hAnsi="Arial" w:cs="Arial"/>
          <w:sz w:val="22"/>
          <w:szCs w:val="22"/>
        </w:rPr>
        <w:t>, Jihlava</w:t>
      </w:r>
    </w:p>
    <w:p w:rsidR="00BD3393" w:rsidRDefault="00BD3393" w:rsidP="00BD3393">
      <w:pPr>
        <w:numPr>
          <w:ilvl w:val="0"/>
          <w:numId w:val="3"/>
        </w:numPr>
        <w:spacing w:after="120" w:line="20" w:lineRule="atLeast"/>
        <w:jc w:val="both"/>
        <w:rPr>
          <w:rFonts w:ascii="Arial" w:hAnsi="Arial" w:cs="Arial"/>
          <w:sz w:val="22"/>
          <w:szCs w:val="22"/>
        </w:rPr>
      </w:pPr>
      <w:r w:rsidRPr="00CF1631">
        <w:rPr>
          <w:rFonts w:ascii="Arial" w:hAnsi="Arial" w:cs="Arial"/>
          <w:sz w:val="22"/>
          <w:szCs w:val="22"/>
        </w:rPr>
        <w:t xml:space="preserve">Místem předání díla je: </w:t>
      </w:r>
      <w:r w:rsidRPr="00CF1631">
        <w:rPr>
          <w:rFonts w:ascii="Arial" w:hAnsi="Arial" w:cs="Arial"/>
          <w:sz w:val="22"/>
          <w:szCs w:val="22"/>
        </w:rPr>
        <w:tab/>
      </w:r>
      <w:r w:rsidR="00003213" w:rsidRPr="00CF1631">
        <w:rPr>
          <w:rFonts w:ascii="Arial" w:hAnsi="Arial" w:cs="Arial"/>
          <w:sz w:val="22"/>
          <w:szCs w:val="22"/>
        </w:rPr>
        <w:tab/>
      </w:r>
      <w:r w:rsidR="00E31138">
        <w:rPr>
          <w:rFonts w:ascii="Arial" w:hAnsi="Arial" w:cs="Arial"/>
          <w:sz w:val="22"/>
          <w:szCs w:val="22"/>
        </w:rPr>
        <w:t>školní jídelna ZŠ Seifertova, Jihlava</w:t>
      </w:r>
    </w:p>
    <w:p w:rsidR="00F15792" w:rsidRPr="004C5984" w:rsidRDefault="00F15792" w:rsidP="00F15792">
      <w:pPr>
        <w:keepNext/>
        <w:keepLines/>
        <w:tabs>
          <w:tab w:val="left" w:pos="283"/>
        </w:tabs>
        <w:spacing w:line="2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15792" w:rsidRPr="004C5984" w:rsidRDefault="00F15792" w:rsidP="00F15792">
      <w:pPr>
        <w:keepNext/>
        <w:keepLines/>
        <w:tabs>
          <w:tab w:val="left" w:pos="283"/>
        </w:tabs>
        <w:spacing w:line="2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C5984">
        <w:rPr>
          <w:rFonts w:ascii="Arial" w:hAnsi="Arial" w:cs="Arial"/>
          <w:b/>
          <w:bCs/>
          <w:color w:val="000000"/>
          <w:sz w:val="22"/>
          <w:szCs w:val="22"/>
        </w:rPr>
        <w:t>Článek 3 - Cena a platební podmínky</w:t>
      </w:r>
    </w:p>
    <w:p w:rsidR="00F15792" w:rsidRPr="00F15792" w:rsidRDefault="00F15792" w:rsidP="00F15792">
      <w:pPr>
        <w:numPr>
          <w:ilvl w:val="0"/>
          <w:numId w:val="5"/>
        </w:numPr>
        <w:spacing w:line="2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4C5984">
        <w:rPr>
          <w:rFonts w:ascii="Arial" w:hAnsi="Arial" w:cs="Arial"/>
          <w:color w:val="000000"/>
          <w:sz w:val="22"/>
          <w:szCs w:val="22"/>
        </w:rPr>
        <w:t xml:space="preserve">Celková cena za provedení díla je stanovena dohodou smluvních stran a činí částku ve výši       </w:t>
      </w:r>
      <w:r w:rsidRPr="00F15792">
        <w:rPr>
          <w:rFonts w:ascii="Arial" w:hAnsi="Arial" w:cs="Arial"/>
          <w:b/>
          <w:color w:val="000000"/>
          <w:sz w:val="22"/>
          <w:szCs w:val="22"/>
        </w:rPr>
        <w:t>340.066,-- Kč  bez DPH</w:t>
      </w:r>
      <w:r w:rsidRPr="00F15792">
        <w:rPr>
          <w:rFonts w:ascii="Arial" w:hAnsi="Arial" w:cs="Arial"/>
          <w:color w:val="000000"/>
          <w:sz w:val="22"/>
          <w:szCs w:val="22"/>
        </w:rPr>
        <w:t xml:space="preserve"> a zahrnuje objem prací dle přílohy č. 1.</w:t>
      </w:r>
    </w:p>
    <w:p w:rsidR="00F15792" w:rsidRPr="00F15792" w:rsidRDefault="00F15792" w:rsidP="00F15792">
      <w:pPr>
        <w:numPr>
          <w:ilvl w:val="0"/>
          <w:numId w:val="5"/>
        </w:numPr>
        <w:spacing w:line="2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F15792">
        <w:rPr>
          <w:rFonts w:ascii="Arial" w:hAnsi="Arial" w:cs="Arial"/>
          <w:sz w:val="22"/>
        </w:rPr>
        <w:t>K ceně díla bude dopočtena DPH dle platných právních předpisů.</w:t>
      </w:r>
    </w:p>
    <w:p w:rsidR="00F15792" w:rsidRPr="00F15792" w:rsidRDefault="00F15792" w:rsidP="00F15792">
      <w:pPr>
        <w:numPr>
          <w:ilvl w:val="0"/>
          <w:numId w:val="5"/>
        </w:numPr>
        <w:spacing w:line="2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F15792">
        <w:rPr>
          <w:rFonts w:ascii="Arial" w:hAnsi="Arial" w:cs="Arial"/>
          <w:color w:val="000000"/>
          <w:sz w:val="22"/>
          <w:szCs w:val="22"/>
        </w:rPr>
        <w:t>Objednatel se zavazuje uhradit cenu díla jednou platbou, a to následovně:</w:t>
      </w:r>
    </w:p>
    <w:p w:rsidR="00F15792" w:rsidRDefault="00F15792" w:rsidP="00F15792">
      <w:pPr>
        <w:numPr>
          <w:ilvl w:val="1"/>
          <w:numId w:val="5"/>
        </w:numPr>
        <w:spacing w:line="20" w:lineRule="atLeast"/>
        <w:jc w:val="both"/>
        <w:rPr>
          <w:rFonts w:ascii="Arial" w:hAnsi="Arial" w:cs="Arial"/>
          <w:sz w:val="22"/>
          <w:szCs w:val="22"/>
        </w:rPr>
      </w:pPr>
      <w:r w:rsidRPr="00F15792">
        <w:rPr>
          <w:rFonts w:ascii="Arial" w:hAnsi="Arial" w:cs="Arial"/>
          <w:sz w:val="22"/>
          <w:szCs w:val="22"/>
        </w:rPr>
        <w:t>Platba ve výši Kč 340.066,-- bez DPH bude</w:t>
      </w:r>
      <w:r w:rsidRPr="004C5984">
        <w:rPr>
          <w:rFonts w:ascii="Arial" w:hAnsi="Arial" w:cs="Arial"/>
          <w:sz w:val="22"/>
          <w:szCs w:val="22"/>
        </w:rPr>
        <w:t xml:space="preserve"> provedena bezhotovostním převodem na účet Zhotovitele uvedený v záhlaví této smlouvy po provedení díla. Platba</w:t>
      </w:r>
      <w:r>
        <w:rPr>
          <w:rFonts w:ascii="Arial" w:hAnsi="Arial" w:cs="Arial"/>
          <w:sz w:val="22"/>
          <w:szCs w:val="22"/>
        </w:rPr>
        <w:t xml:space="preserve"> </w:t>
      </w:r>
      <w:r w:rsidRPr="004C5984">
        <w:rPr>
          <w:rFonts w:ascii="Arial" w:hAnsi="Arial" w:cs="Arial"/>
          <w:sz w:val="22"/>
          <w:szCs w:val="22"/>
        </w:rPr>
        <w:t>bude provedena do 14 dní od provedení díla, tj. od ukončení díla, na základě vystavené konečné faktury.</w:t>
      </w:r>
    </w:p>
    <w:p w:rsidR="00F15792" w:rsidRPr="004C5984" w:rsidRDefault="00F15792" w:rsidP="00F15792">
      <w:pPr>
        <w:pStyle w:val="Zkladntext"/>
        <w:numPr>
          <w:ilvl w:val="0"/>
          <w:numId w:val="5"/>
        </w:numPr>
        <w:spacing w:after="0" w:line="20" w:lineRule="atLeast"/>
        <w:jc w:val="both"/>
        <w:rPr>
          <w:rFonts w:ascii="Arial" w:hAnsi="Arial" w:cs="Arial"/>
          <w:sz w:val="22"/>
          <w:szCs w:val="22"/>
        </w:rPr>
      </w:pPr>
      <w:r w:rsidRPr="004C5984">
        <w:rPr>
          <w:rFonts w:ascii="Arial" w:eastAsia="Arial" w:hAnsi="Arial" w:cs="Arial"/>
          <w:color w:val="000000"/>
          <w:sz w:val="22"/>
          <w:szCs w:val="22"/>
        </w:rPr>
        <w:t xml:space="preserve">Porušení povinnosti Objednatele (byť i částečně) zaplatit cenu za provádění díla dle této smlouvy je považováno za podstatné porušení této smlouvy. </w:t>
      </w:r>
    </w:p>
    <w:p w:rsidR="00F15792" w:rsidRPr="004C5984" w:rsidRDefault="00F15792" w:rsidP="00F15792">
      <w:pPr>
        <w:pStyle w:val="Zkladntext"/>
        <w:numPr>
          <w:ilvl w:val="0"/>
          <w:numId w:val="5"/>
        </w:numPr>
        <w:spacing w:after="0" w:line="2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4C5984">
        <w:rPr>
          <w:rFonts w:ascii="Arial" w:hAnsi="Arial" w:cs="Arial"/>
          <w:sz w:val="22"/>
          <w:szCs w:val="22"/>
        </w:rPr>
        <w:t>Dohodnou-li se strany po uzavření smlouvy na omezení rozsahu díla, je Objednatel povinen zaplatit cenu přiměřeně sníženou, vždy je však povinen uhradit</w:t>
      </w:r>
      <w:r w:rsidRPr="004C5984">
        <w:rPr>
          <w:rFonts w:ascii="Arial" w:hAnsi="Arial" w:cs="Arial"/>
          <w:color w:val="FF0000"/>
          <w:sz w:val="22"/>
          <w:szCs w:val="22"/>
        </w:rPr>
        <w:t xml:space="preserve"> </w:t>
      </w:r>
      <w:r w:rsidRPr="004C5984">
        <w:rPr>
          <w:rFonts w:ascii="Arial" w:hAnsi="Arial" w:cs="Arial"/>
          <w:sz w:val="22"/>
          <w:szCs w:val="22"/>
        </w:rPr>
        <w:t xml:space="preserve">zhotovitelem již vynaložené náklady na dílo. </w:t>
      </w:r>
      <w:r w:rsidRPr="004C5984">
        <w:rPr>
          <w:rFonts w:ascii="Arial" w:hAnsi="Arial" w:cs="Arial"/>
          <w:sz w:val="22"/>
          <w:szCs w:val="22"/>
        </w:rPr>
        <w:lastRenderedPageBreak/>
        <w:t>Obdobně platí při vzájemné dohodě stran na rozšíření díla.</w:t>
      </w:r>
    </w:p>
    <w:p w:rsidR="00F15792" w:rsidRPr="004C5984" w:rsidRDefault="00F15792" w:rsidP="00F15792">
      <w:pPr>
        <w:pStyle w:val="Zkladntext"/>
        <w:numPr>
          <w:ilvl w:val="0"/>
          <w:numId w:val="5"/>
        </w:numPr>
        <w:spacing w:after="0" w:line="2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4C5984">
        <w:rPr>
          <w:rFonts w:ascii="Arial" w:hAnsi="Arial" w:cs="Arial"/>
          <w:sz w:val="22"/>
          <w:szCs w:val="22"/>
        </w:rPr>
        <w:t>Objednatel není oprávněn bez předchozího písemného souhlasu Zhotovitele provést jednostranné započtení pohledávky, kterou má za Zhotovitelem z jakéhokoli titulu. Takovéto započtení pohledávky by bylo vůči Zhotoviteli neúčinné.</w:t>
      </w:r>
    </w:p>
    <w:p w:rsidR="00F15792" w:rsidRPr="004C5984" w:rsidRDefault="00F15792" w:rsidP="00F15792">
      <w:pPr>
        <w:pStyle w:val="Zkladntext"/>
        <w:numPr>
          <w:ilvl w:val="0"/>
          <w:numId w:val="5"/>
        </w:numPr>
        <w:spacing w:after="0" w:line="2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4C5984">
        <w:rPr>
          <w:rFonts w:ascii="Arial" w:hAnsi="Arial" w:cs="Arial"/>
          <w:sz w:val="22"/>
          <w:szCs w:val="22"/>
        </w:rPr>
        <w:t>Jakékoliv změny oproti původnímu zadání díla a náklady vzniklé z důvodu nepřipravenosti stavby Objednatele budou Zhotovitelem Objednateli dodatečně doúčtovány.</w:t>
      </w:r>
    </w:p>
    <w:p w:rsidR="006723BC" w:rsidRDefault="006723BC" w:rsidP="00BD3393">
      <w:pPr>
        <w:keepNext/>
        <w:keepLines/>
        <w:tabs>
          <w:tab w:val="left" w:pos="283"/>
        </w:tabs>
        <w:spacing w:line="2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D3393" w:rsidRPr="004C5984" w:rsidRDefault="00BD3393" w:rsidP="00BD3393">
      <w:pPr>
        <w:keepNext/>
        <w:keepLines/>
        <w:tabs>
          <w:tab w:val="left" w:pos="283"/>
        </w:tabs>
        <w:spacing w:line="2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4C5984">
        <w:rPr>
          <w:rFonts w:ascii="Arial" w:hAnsi="Arial" w:cs="Arial"/>
          <w:b/>
          <w:bCs/>
          <w:color w:val="000000"/>
          <w:sz w:val="22"/>
          <w:szCs w:val="22"/>
        </w:rPr>
        <w:t xml:space="preserve">Článek </w:t>
      </w:r>
      <w:r w:rsidR="006723BC"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="00F05A98" w:rsidRPr="004C5984">
        <w:rPr>
          <w:rFonts w:ascii="Arial" w:hAnsi="Arial" w:cs="Arial"/>
          <w:b/>
          <w:bCs/>
          <w:color w:val="000000"/>
          <w:sz w:val="22"/>
          <w:szCs w:val="22"/>
        </w:rPr>
        <w:t xml:space="preserve"> - </w:t>
      </w:r>
      <w:r w:rsidRPr="004C5984">
        <w:rPr>
          <w:rFonts w:ascii="Arial" w:hAnsi="Arial" w:cs="Arial"/>
          <w:b/>
          <w:bCs/>
          <w:color w:val="000000"/>
          <w:sz w:val="22"/>
          <w:szCs w:val="22"/>
        </w:rPr>
        <w:t>Provedení a předání díla</w:t>
      </w:r>
    </w:p>
    <w:p w:rsidR="00BD3393" w:rsidRPr="00CA3347" w:rsidRDefault="00BD3393" w:rsidP="00BD3393">
      <w:pPr>
        <w:numPr>
          <w:ilvl w:val="0"/>
          <w:numId w:val="7"/>
        </w:numPr>
        <w:spacing w:before="120" w:line="20" w:lineRule="atLeast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402B1F">
        <w:rPr>
          <w:rFonts w:ascii="Arial" w:hAnsi="Arial" w:cs="Arial"/>
          <w:sz w:val="22"/>
          <w:szCs w:val="22"/>
        </w:rPr>
        <w:t xml:space="preserve">Dílo je provedeno, je-li dokončeno a předáno. Dílo se považuje za předané podpisem předávacího protokolu Objednatelem. </w:t>
      </w:r>
      <w:r w:rsidRPr="00915395">
        <w:rPr>
          <w:rFonts w:ascii="Arial" w:hAnsi="Arial" w:cs="Arial"/>
          <w:sz w:val="22"/>
          <w:szCs w:val="22"/>
        </w:rPr>
        <w:t>Případné nedostatky a vady díla se uvedou v předávacím protokole.</w:t>
      </w:r>
    </w:p>
    <w:p w:rsidR="00D22ECB" w:rsidRPr="00915395" w:rsidRDefault="00D22ECB" w:rsidP="00CA3347">
      <w:pPr>
        <w:spacing w:before="120" w:line="2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BD3393" w:rsidRDefault="00BD3393" w:rsidP="00F05A98">
      <w:pPr>
        <w:spacing w:before="120" w:line="20" w:lineRule="atLeast"/>
        <w:ind w:left="357"/>
        <w:jc w:val="center"/>
        <w:rPr>
          <w:rFonts w:ascii="Arial" w:hAnsi="Arial" w:cs="Arial"/>
          <w:b/>
          <w:sz w:val="22"/>
          <w:szCs w:val="22"/>
        </w:rPr>
      </w:pPr>
      <w:r w:rsidRPr="00915395">
        <w:rPr>
          <w:rFonts w:ascii="Arial" w:hAnsi="Arial" w:cs="Arial"/>
          <w:b/>
          <w:bCs/>
          <w:color w:val="000000"/>
          <w:sz w:val="22"/>
          <w:szCs w:val="22"/>
        </w:rPr>
        <w:t xml:space="preserve">Článek </w:t>
      </w:r>
      <w:r w:rsidR="006723BC"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="00F05A98" w:rsidRPr="00915395">
        <w:rPr>
          <w:rFonts w:ascii="Arial" w:hAnsi="Arial" w:cs="Arial"/>
          <w:b/>
          <w:bCs/>
          <w:color w:val="000000"/>
          <w:sz w:val="22"/>
          <w:szCs w:val="22"/>
        </w:rPr>
        <w:t xml:space="preserve"> - </w:t>
      </w:r>
      <w:r w:rsidRPr="00915395">
        <w:rPr>
          <w:rFonts w:ascii="Arial" w:hAnsi="Arial" w:cs="Arial"/>
          <w:b/>
          <w:sz w:val="22"/>
          <w:szCs w:val="22"/>
        </w:rPr>
        <w:t>Vlastnické právo, odpovědnost za vady</w:t>
      </w:r>
    </w:p>
    <w:p w:rsidR="00003213" w:rsidRPr="00915395" w:rsidRDefault="00003213" w:rsidP="00BD3393">
      <w:pPr>
        <w:widowControl/>
        <w:numPr>
          <w:ilvl w:val="1"/>
          <w:numId w:val="8"/>
        </w:numPr>
        <w:suppressAutoHyphens w:val="0"/>
        <w:autoSpaceDE/>
        <w:spacing w:line="2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915395">
        <w:rPr>
          <w:rFonts w:ascii="Arial" w:hAnsi="Arial" w:cs="Arial"/>
          <w:sz w:val="22"/>
          <w:szCs w:val="22"/>
        </w:rPr>
        <w:t xml:space="preserve">Na provedené dílo je Zhotovitelem poskytnuta záruční lhůta </w:t>
      </w:r>
      <w:r w:rsidR="00D22ECB">
        <w:rPr>
          <w:rFonts w:ascii="Arial" w:hAnsi="Arial" w:cs="Arial"/>
          <w:sz w:val="22"/>
          <w:szCs w:val="22"/>
        </w:rPr>
        <w:t xml:space="preserve">v délce </w:t>
      </w:r>
      <w:r w:rsidR="00F15792">
        <w:rPr>
          <w:rFonts w:ascii="Arial" w:hAnsi="Arial" w:cs="Arial"/>
          <w:sz w:val="22"/>
          <w:szCs w:val="22"/>
        </w:rPr>
        <w:t>24</w:t>
      </w:r>
      <w:r w:rsidR="00D22ECB">
        <w:rPr>
          <w:rFonts w:ascii="Arial" w:hAnsi="Arial" w:cs="Arial"/>
          <w:sz w:val="22"/>
          <w:szCs w:val="22"/>
        </w:rPr>
        <w:t xml:space="preserve"> měsíců.</w:t>
      </w:r>
    </w:p>
    <w:p w:rsidR="00BD3393" w:rsidRPr="004C5984" w:rsidRDefault="00BD3393" w:rsidP="00BD3393">
      <w:pPr>
        <w:widowControl/>
        <w:numPr>
          <w:ilvl w:val="1"/>
          <w:numId w:val="8"/>
        </w:numPr>
        <w:suppressAutoHyphens w:val="0"/>
        <w:autoSpaceDE/>
        <w:spacing w:line="2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915395">
        <w:rPr>
          <w:rFonts w:ascii="Arial" w:hAnsi="Arial" w:cs="Arial"/>
          <w:sz w:val="22"/>
          <w:szCs w:val="22"/>
        </w:rPr>
        <w:t>Vlastnické právo ke zhotovenému dílu přechází na Objednatele až okamžikem úplné úhrady ceny díla, které bylo Zhotovitelem</w:t>
      </w:r>
      <w:r w:rsidRPr="004C5984">
        <w:rPr>
          <w:rFonts w:ascii="Arial" w:hAnsi="Arial" w:cs="Arial"/>
          <w:sz w:val="22"/>
          <w:szCs w:val="22"/>
        </w:rPr>
        <w:t xml:space="preserve"> provedeno a po uhrazení všech případných smluvních pokut, na které má Zhotovitel nárok dle této smlouvy. V případě prodlení Objednatele s úhradou ceny díla nebo její části má Zhotovitel právo omezit či zakázat Objednateli dispozici se zhotoveným a řádně předaným Dílem a Objednatel se zavazuje takový zásah Zhotovitele strpět. Zhotovitel má v tomto případě rovněž právo provedené dílo demontovat a odvézt z prostoru objednatele a objednatel je povinen tuto demontáž provedeného díla ze strany zhotovitele strpět.</w:t>
      </w:r>
    </w:p>
    <w:p w:rsidR="00BD3393" w:rsidRPr="004C5984" w:rsidRDefault="00BD3393" w:rsidP="00BD3393">
      <w:pPr>
        <w:widowControl/>
        <w:numPr>
          <w:ilvl w:val="1"/>
          <w:numId w:val="8"/>
        </w:numPr>
        <w:autoSpaceDE/>
        <w:spacing w:line="2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4C5984">
        <w:rPr>
          <w:rFonts w:ascii="Arial" w:hAnsi="Arial" w:cs="Arial"/>
          <w:sz w:val="22"/>
          <w:szCs w:val="22"/>
        </w:rPr>
        <w:t xml:space="preserve">Nebezpečí škody na díle přechází na Objednatele převzetím díla. Nebezpečí škody na věci přechází na Objednatele také tehdy, nepřevezme-li Objednatel dílo, ačkoli dílo bylo připraveno k předání ze strany Zhotovitele. </w:t>
      </w:r>
    </w:p>
    <w:p w:rsidR="009F390F" w:rsidRPr="009F390F" w:rsidRDefault="00BD3393" w:rsidP="009F390F">
      <w:pPr>
        <w:keepNext/>
        <w:keepLines/>
        <w:tabs>
          <w:tab w:val="left" w:pos="283"/>
        </w:tabs>
        <w:spacing w:line="2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C5984">
        <w:rPr>
          <w:rFonts w:ascii="Arial" w:hAnsi="Arial" w:cs="Arial"/>
          <w:b/>
          <w:bCs/>
          <w:color w:val="000000"/>
          <w:sz w:val="22"/>
          <w:szCs w:val="22"/>
        </w:rPr>
        <w:t xml:space="preserve">Článek </w:t>
      </w:r>
      <w:r w:rsidR="006723BC"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="00F05A98" w:rsidRPr="004C5984">
        <w:rPr>
          <w:rFonts w:ascii="Arial" w:hAnsi="Arial" w:cs="Arial"/>
          <w:b/>
          <w:bCs/>
          <w:color w:val="000000"/>
          <w:sz w:val="22"/>
          <w:szCs w:val="22"/>
        </w:rPr>
        <w:t xml:space="preserve"> - </w:t>
      </w:r>
      <w:r w:rsidRPr="004C5984">
        <w:rPr>
          <w:rFonts w:ascii="Arial" w:hAnsi="Arial" w:cs="Arial"/>
          <w:b/>
          <w:bCs/>
          <w:color w:val="000000"/>
          <w:sz w:val="22"/>
          <w:szCs w:val="22"/>
        </w:rPr>
        <w:t>Sankce ze smlouvy</w:t>
      </w:r>
    </w:p>
    <w:p w:rsidR="00BD3393" w:rsidRDefault="00BD3393" w:rsidP="009F390F">
      <w:pPr>
        <w:widowControl/>
        <w:numPr>
          <w:ilvl w:val="1"/>
          <w:numId w:val="1"/>
        </w:numPr>
        <w:suppressAutoHyphens w:val="0"/>
        <w:autoSpaceDE/>
        <w:spacing w:line="20" w:lineRule="atLeast"/>
        <w:jc w:val="both"/>
        <w:rPr>
          <w:rFonts w:ascii="Arial" w:hAnsi="Arial" w:cs="Arial"/>
          <w:sz w:val="22"/>
          <w:szCs w:val="22"/>
        </w:rPr>
      </w:pPr>
      <w:r w:rsidRPr="004C5984">
        <w:rPr>
          <w:rFonts w:ascii="Arial" w:hAnsi="Arial" w:cs="Arial"/>
          <w:sz w:val="22"/>
          <w:szCs w:val="22"/>
        </w:rPr>
        <w:t xml:space="preserve">V případě prodlení Objednatele s úhradou ceny nebo její části je Objednatel povinen uhradit Zhotoviteli smluvní úrok z prodlení </w:t>
      </w:r>
      <w:r w:rsidRPr="00495856">
        <w:rPr>
          <w:rFonts w:ascii="Arial" w:hAnsi="Arial" w:cs="Arial"/>
          <w:sz w:val="22"/>
          <w:szCs w:val="22"/>
        </w:rPr>
        <w:t>ve výši 0,</w:t>
      </w:r>
      <w:r w:rsidR="00402B1F">
        <w:rPr>
          <w:rFonts w:ascii="Arial" w:hAnsi="Arial" w:cs="Arial"/>
          <w:sz w:val="22"/>
          <w:szCs w:val="22"/>
        </w:rPr>
        <w:t>0</w:t>
      </w:r>
      <w:r w:rsidR="00BA51E1">
        <w:rPr>
          <w:rFonts w:ascii="Arial" w:hAnsi="Arial" w:cs="Arial"/>
          <w:sz w:val="22"/>
          <w:szCs w:val="22"/>
        </w:rPr>
        <w:t>2</w:t>
      </w:r>
      <w:r w:rsidRPr="00495856">
        <w:rPr>
          <w:rFonts w:ascii="Arial" w:hAnsi="Arial" w:cs="Arial"/>
          <w:sz w:val="22"/>
          <w:szCs w:val="22"/>
        </w:rPr>
        <w:t xml:space="preserve"> % z dlužné částky za každý, byť i započatý den prodlení.</w:t>
      </w:r>
      <w:r w:rsidR="009F390F">
        <w:rPr>
          <w:rFonts w:ascii="Arial" w:hAnsi="Arial" w:cs="Arial"/>
          <w:sz w:val="22"/>
          <w:szCs w:val="22"/>
        </w:rPr>
        <w:t xml:space="preserve"> </w:t>
      </w:r>
    </w:p>
    <w:p w:rsidR="00D22ECB" w:rsidRDefault="00D22ECB" w:rsidP="00D22ECB">
      <w:pPr>
        <w:widowControl/>
        <w:numPr>
          <w:ilvl w:val="1"/>
          <w:numId w:val="1"/>
        </w:numPr>
        <w:suppressAutoHyphens w:val="0"/>
        <w:autoSpaceDE/>
        <w:spacing w:line="20" w:lineRule="atLeast"/>
        <w:jc w:val="both"/>
        <w:rPr>
          <w:rFonts w:ascii="Arial" w:hAnsi="Arial" w:cs="Arial"/>
          <w:sz w:val="22"/>
          <w:szCs w:val="22"/>
        </w:rPr>
      </w:pPr>
      <w:r w:rsidRPr="004C5984">
        <w:rPr>
          <w:rFonts w:ascii="Arial" w:hAnsi="Arial" w:cs="Arial"/>
          <w:sz w:val="22"/>
          <w:szCs w:val="22"/>
        </w:rPr>
        <w:t xml:space="preserve">V případě prodlení </w:t>
      </w:r>
      <w:r>
        <w:rPr>
          <w:rFonts w:ascii="Arial" w:hAnsi="Arial" w:cs="Arial"/>
          <w:sz w:val="22"/>
          <w:szCs w:val="22"/>
        </w:rPr>
        <w:t>Zhotovitele</w:t>
      </w:r>
      <w:r w:rsidRPr="004C5984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 termínem dodání</w:t>
      </w:r>
      <w:r w:rsidRPr="004C5984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Zhotovitel</w:t>
      </w:r>
      <w:r w:rsidRPr="004C5984">
        <w:rPr>
          <w:rFonts w:ascii="Arial" w:hAnsi="Arial" w:cs="Arial"/>
          <w:sz w:val="22"/>
          <w:szCs w:val="22"/>
        </w:rPr>
        <w:t xml:space="preserve"> povinen uhradit </w:t>
      </w:r>
      <w:r>
        <w:rPr>
          <w:rFonts w:ascii="Arial" w:hAnsi="Arial" w:cs="Arial"/>
          <w:sz w:val="22"/>
          <w:szCs w:val="22"/>
        </w:rPr>
        <w:t xml:space="preserve">Objednateli </w:t>
      </w:r>
      <w:r w:rsidRPr="004C5984">
        <w:rPr>
          <w:rFonts w:ascii="Arial" w:hAnsi="Arial" w:cs="Arial"/>
          <w:sz w:val="22"/>
          <w:szCs w:val="22"/>
        </w:rPr>
        <w:t xml:space="preserve">smluvní úrok z prodlení </w:t>
      </w:r>
      <w:r w:rsidRPr="00495856">
        <w:rPr>
          <w:rFonts w:ascii="Arial" w:hAnsi="Arial" w:cs="Arial"/>
          <w:sz w:val="22"/>
          <w:szCs w:val="22"/>
        </w:rPr>
        <w:t>ve výši 0,</w:t>
      </w:r>
      <w:r>
        <w:rPr>
          <w:rFonts w:ascii="Arial" w:hAnsi="Arial" w:cs="Arial"/>
          <w:sz w:val="22"/>
          <w:szCs w:val="22"/>
        </w:rPr>
        <w:t>02</w:t>
      </w:r>
      <w:r w:rsidRPr="00495856">
        <w:rPr>
          <w:rFonts w:ascii="Arial" w:hAnsi="Arial" w:cs="Arial"/>
          <w:sz w:val="22"/>
          <w:szCs w:val="22"/>
        </w:rPr>
        <w:t xml:space="preserve"> % z dlužné částky za každý, byť i započatý den prodlení.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05A98" w:rsidRPr="00495856" w:rsidRDefault="00F05A98" w:rsidP="00BD3393">
      <w:pPr>
        <w:widowControl/>
        <w:autoSpaceDE/>
        <w:spacing w:line="20" w:lineRule="atLeast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BD3393" w:rsidRPr="00495856" w:rsidRDefault="00BD3393" w:rsidP="00BD3393">
      <w:pPr>
        <w:widowControl/>
        <w:autoSpaceDE/>
        <w:spacing w:line="20" w:lineRule="atLeast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95856">
        <w:rPr>
          <w:rFonts w:ascii="Arial" w:hAnsi="Arial" w:cs="Arial"/>
          <w:b/>
          <w:sz w:val="22"/>
          <w:szCs w:val="22"/>
        </w:rPr>
        <w:t xml:space="preserve">Článek </w:t>
      </w:r>
      <w:r w:rsidR="006723BC">
        <w:rPr>
          <w:rFonts w:ascii="Arial" w:hAnsi="Arial" w:cs="Arial"/>
          <w:b/>
          <w:sz w:val="22"/>
          <w:szCs w:val="22"/>
        </w:rPr>
        <w:t>7</w:t>
      </w:r>
      <w:r w:rsidR="00F05A98" w:rsidRPr="00495856">
        <w:rPr>
          <w:rFonts w:ascii="Arial" w:hAnsi="Arial" w:cs="Arial"/>
          <w:b/>
          <w:sz w:val="22"/>
          <w:szCs w:val="22"/>
        </w:rPr>
        <w:t xml:space="preserve"> - </w:t>
      </w:r>
      <w:r w:rsidRPr="00495856">
        <w:rPr>
          <w:rFonts w:ascii="Arial" w:hAnsi="Arial" w:cs="Arial"/>
          <w:b/>
          <w:sz w:val="22"/>
          <w:szCs w:val="22"/>
        </w:rPr>
        <w:t>Odstoupení od smlouvy</w:t>
      </w:r>
    </w:p>
    <w:p w:rsidR="00BD3393" w:rsidRPr="00495856" w:rsidRDefault="00BD3393" w:rsidP="00402B1F">
      <w:pPr>
        <w:numPr>
          <w:ilvl w:val="0"/>
          <w:numId w:val="10"/>
        </w:numPr>
        <w:suppressAutoHyphens w:val="0"/>
        <w:spacing w:line="2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495856">
        <w:rPr>
          <w:rFonts w:ascii="Arial" w:hAnsi="Arial" w:cs="Arial"/>
          <w:sz w:val="22"/>
          <w:szCs w:val="22"/>
        </w:rPr>
        <w:t>Zhotovitel je oprávněn odstoupit od smlouvy či její části v případě podstatného porušení povinnosti Objednatele vyplývající ze smlouvy. Za podstatné porušení povinnosti Objednatele se považuje zejména</w:t>
      </w:r>
      <w:r w:rsidR="00402B1F">
        <w:rPr>
          <w:rFonts w:ascii="Arial" w:hAnsi="Arial" w:cs="Arial"/>
          <w:sz w:val="22"/>
          <w:szCs w:val="22"/>
        </w:rPr>
        <w:t xml:space="preserve"> prodlení s platbou.</w:t>
      </w:r>
      <w:r w:rsidR="00402B1F" w:rsidRPr="00495856">
        <w:rPr>
          <w:rFonts w:ascii="Arial" w:hAnsi="Arial" w:cs="Arial"/>
          <w:sz w:val="22"/>
          <w:szCs w:val="22"/>
        </w:rPr>
        <w:t xml:space="preserve"> </w:t>
      </w:r>
    </w:p>
    <w:p w:rsidR="00BD3393" w:rsidRPr="00495856" w:rsidRDefault="00BD3393" w:rsidP="00BD3393">
      <w:pPr>
        <w:numPr>
          <w:ilvl w:val="0"/>
          <w:numId w:val="10"/>
        </w:numPr>
        <w:suppressAutoHyphens w:val="0"/>
        <w:spacing w:line="2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495856">
        <w:rPr>
          <w:rFonts w:ascii="Arial" w:hAnsi="Arial" w:cs="Arial"/>
          <w:sz w:val="22"/>
          <w:szCs w:val="22"/>
        </w:rPr>
        <w:t xml:space="preserve">Odstoupení od smlouvy musí být provedeno písemně a doručeno druhé smluvní straně. Odstoupení od smlouvy se nedotýká povinnosti nahradit druhé smluvní straně vzniklou škodu, jakož i smluvní pokutu dle této smlouvy. </w:t>
      </w:r>
    </w:p>
    <w:p w:rsidR="00BD3393" w:rsidRPr="004C5984" w:rsidRDefault="00BD3393" w:rsidP="00BD3393">
      <w:pPr>
        <w:widowControl/>
        <w:autoSpaceDE/>
        <w:spacing w:line="20" w:lineRule="atLeast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BD3393" w:rsidRPr="004C5984" w:rsidRDefault="00BD3393" w:rsidP="00BD3393">
      <w:pPr>
        <w:widowControl/>
        <w:autoSpaceDE/>
        <w:spacing w:line="276" w:lineRule="auto"/>
        <w:ind w:left="357"/>
        <w:jc w:val="center"/>
        <w:rPr>
          <w:rFonts w:ascii="Arial" w:hAnsi="Arial" w:cs="Arial"/>
          <w:b/>
          <w:sz w:val="22"/>
          <w:szCs w:val="22"/>
        </w:rPr>
      </w:pPr>
      <w:r w:rsidRPr="004C5984">
        <w:rPr>
          <w:rFonts w:ascii="Arial" w:hAnsi="Arial" w:cs="Arial"/>
          <w:b/>
          <w:sz w:val="22"/>
          <w:szCs w:val="22"/>
        </w:rPr>
        <w:t xml:space="preserve">Článek </w:t>
      </w:r>
      <w:r w:rsidR="006723BC">
        <w:rPr>
          <w:rFonts w:ascii="Arial" w:hAnsi="Arial" w:cs="Arial"/>
          <w:b/>
          <w:sz w:val="22"/>
          <w:szCs w:val="22"/>
        </w:rPr>
        <w:t>8</w:t>
      </w:r>
      <w:r w:rsidR="00F05A98" w:rsidRPr="004C5984">
        <w:rPr>
          <w:rFonts w:ascii="Arial" w:hAnsi="Arial" w:cs="Arial"/>
          <w:b/>
          <w:sz w:val="22"/>
          <w:szCs w:val="22"/>
        </w:rPr>
        <w:t xml:space="preserve"> - </w:t>
      </w:r>
      <w:r w:rsidRPr="004C5984">
        <w:rPr>
          <w:rFonts w:ascii="Arial" w:hAnsi="Arial" w:cs="Arial"/>
          <w:b/>
          <w:sz w:val="22"/>
          <w:szCs w:val="22"/>
        </w:rPr>
        <w:t>Závěrečná ustanovení</w:t>
      </w:r>
    </w:p>
    <w:p w:rsidR="00BD3393" w:rsidRPr="004C5984" w:rsidRDefault="00BD3393" w:rsidP="00BD3393">
      <w:pPr>
        <w:widowControl/>
        <w:numPr>
          <w:ilvl w:val="0"/>
          <w:numId w:val="12"/>
        </w:numPr>
        <w:autoSpaceDE/>
        <w:ind w:left="357" w:hanging="357"/>
        <w:jc w:val="both"/>
        <w:rPr>
          <w:rFonts w:ascii="Arial" w:hAnsi="Arial" w:cs="Arial"/>
          <w:sz w:val="22"/>
          <w:szCs w:val="22"/>
        </w:rPr>
      </w:pPr>
      <w:r w:rsidRPr="004C5984">
        <w:rPr>
          <w:rFonts w:ascii="Arial" w:hAnsi="Arial" w:cs="Arial"/>
          <w:sz w:val="22"/>
          <w:szCs w:val="22"/>
        </w:rPr>
        <w:t>Právní vztahy vyplývající ze smlouvy se řídí právním řádem České republiky., zejména pak zákonem č. 89/2012 Sb., občanským zákoníkem.</w:t>
      </w:r>
    </w:p>
    <w:p w:rsidR="00C802C0" w:rsidRPr="00C802C0" w:rsidRDefault="00C802C0" w:rsidP="00C802C0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C802C0">
        <w:rPr>
          <w:rFonts w:ascii="Arial" w:hAnsi="Arial" w:cs="Arial"/>
          <w:sz w:val="22"/>
          <w:szCs w:val="22"/>
        </w:rPr>
        <w:t xml:space="preserve">Strany se dohodly, že veškeré jejich spory vzniklé z nedodržení platební kázně z tohoto závazkového vztahu či v souvislosti s ním budou rozhodovány v rozhodčím řízení ("RŘ") před jediným rozhodcem ad hoc. Výslovně pověřují předsedu představenstva Unie pro rozhodčí a mediační řízení ČR, a.s., IČ: 27166147 ("Unie") jakožto fyzickou osobu, aby svým jménem a dle svého uvážení vybral pro RŘ rozhodce, a opravňují ho, aby k výběru rozhodce zmocnil další osobu. K rukám předsedy představenstva Unie se na adresu Cejl 91, 602 00 Brno podává žaloba a tato adresa je i doručovací adresou rozhodce a místem, kde bude RŘ probíhat. Strany tímto výslovně pověřují rozhodce, aby určil cenu RŘ, a dohodly se, že RŘ bude provedeno za </w:t>
      </w:r>
      <w:hyperlink r:id="rId7" w:tgtFrame="_blank" w:history="1">
        <w:r w:rsidRPr="00C802C0">
          <w:rPr>
            <w:rFonts w:ascii="Arial" w:hAnsi="Arial" w:cs="Arial"/>
            <w:sz w:val="22"/>
            <w:szCs w:val="22"/>
          </w:rPr>
          <w:t>cenu</w:t>
        </w:r>
      </w:hyperlink>
      <w:r w:rsidRPr="00C802C0">
        <w:rPr>
          <w:rFonts w:ascii="Arial" w:hAnsi="Arial" w:cs="Arial"/>
          <w:sz w:val="22"/>
          <w:szCs w:val="22"/>
        </w:rPr>
        <w:t>, která je případným vybraným rozhodcem zveřejněna na www.urmr.cz ke dni podání žaloby. U sporů s mezinárodním prvkem se cena RŘ zvyšuje o polovinu, v RŘ s více než dvěma účastníky se zvyšuje za třetího a každého dalšího účastníka o pětinu. Dle výše uvedeného je zpoplatněn i nárok uplatněný jako vzájemný návrh nebo námitka započtení v celé jejich výši. Zastavením řízení nezaniká nárok rozhodce na úhradu ceny RŘ, zaplacená cena RŘ se nevrací. Strany pověřují rozhodce, aby RŘ vedl v češtině, písemně bez ústního jednání, rozhodl dle zásad spravedlnosti, rozhodnutí vydal bez odůvodnění, a souhlasí, že může pověřit k administrativní a ekonomické činnosti v rámci RŘ třetí osoby, a v tomto rozsahu ho zprošťují mlčenlivosti. Strany dohodly, že o případném vyloučení rozhodce rozhodne předseda dozorčí rady Unie, cena RŘ je nákladem řízení a že v RŘ se přiměřeně použijí ustanovení OSŘ o postupu při doručování; uložení u soudu nahrazuje uložení u rozhodce a vyvěšení na úřední desce soudu nahrazuje zveřejnění na www.urmr.cz.</w:t>
      </w:r>
    </w:p>
    <w:p w:rsidR="00BD3393" w:rsidRPr="004C5984" w:rsidRDefault="00BD3393" w:rsidP="00BD3393">
      <w:pPr>
        <w:numPr>
          <w:ilvl w:val="0"/>
          <w:numId w:val="12"/>
        </w:numPr>
        <w:jc w:val="both"/>
        <w:rPr>
          <w:rFonts w:ascii="Arial" w:eastAsia="Tahoma" w:hAnsi="Arial" w:cs="Arial"/>
          <w:sz w:val="22"/>
          <w:szCs w:val="22"/>
        </w:rPr>
      </w:pPr>
      <w:r w:rsidRPr="004C5984">
        <w:rPr>
          <w:rFonts w:ascii="Arial" w:eastAsia="Tahoma" w:hAnsi="Arial" w:cs="Arial"/>
          <w:sz w:val="22"/>
          <w:szCs w:val="22"/>
        </w:rPr>
        <w:lastRenderedPageBreak/>
        <w:t>V případě, že některé ustanovení této smlouvy je nebo se stane neplatným nebo neúčinným, zůstávají ostatní ustanovení této smlouvy platná a účinná. Strany se zavazují nahradit v době co nejkratší neplatné nebo neúčinné ustanovení této smlouvy ustanovením jiným, které svým obsahem a smyslem odpovídá nejlépe obsahu a smyslu ustanovení původního, neplatného nebo neúčinného.</w:t>
      </w:r>
    </w:p>
    <w:p w:rsidR="00BD3393" w:rsidRPr="004C5984" w:rsidRDefault="00BD3393" w:rsidP="00BD3393">
      <w:pPr>
        <w:widowControl/>
        <w:numPr>
          <w:ilvl w:val="0"/>
          <w:numId w:val="12"/>
        </w:numPr>
        <w:autoSpaceDE/>
        <w:jc w:val="both"/>
        <w:rPr>
          <w:rFonts w:ascii="Arial" w:hAnsi="Arial" w:cs="Arial"/>
          <w:sz w:val="22"/>
          <w:szCs w:val="22"/>
        </w:rPr>
      </w:pPr>
      <w:r w:rsidRPr="004C5984">
        <w:rPr>
          <w:rFonts w:ascii="Arial" w:eastAsia="Tahoma" w:hAnsi="Arial" w:cs="Arial"/>
          <w:sz w:val="22"/>
          <w:szCs w:val="22"/>
        </w:rPr>
        <w:t>Není-li v konkrétní smlouvě stanoveno jinak, považuje se v případě nedoručení písemnosti či</w:t>
      </w:r>
      <w:r w:rsidRPr="004C5984">
        <w:rPr>
          <w:rFonts w:ascii="Arial" w:hAnsi="Arial" w:cs="Arial"/>
          <w:sz w:val="22"/>
          <w:szCs w:val="22"/>
        </w:rPr>
        <w:t xml:space="preserve"> odmítnutí přijetí písemnosti písemnost za doručenou 3. dnem od odeslání, a to při doručování prostřednictvím držitele poštovní licence, kurýra i osobně. Při doručování elektronickou poštou se písemnost považuje za doručenou jejím odesláním na e-mailovou adresu. Elektronickou poštou je oprávněna doručovat pouze společnost TeS, spol. s r.o. Chotěboř. Písemnosti se zasílají na adresy uvedené v konkrétních smlouvách, případně na jiné adresy sdělené druhé smluvní straně.</w:t>
      </w:r>
    </w:p>
    <w:p w:rsidR="00BD3393" w:rsidRPr="004C5984" w:rsidRDefault="00BD3393" w:rsidP="00BD3393">
      <w:pPr>
        <w:numPr>
          <w:ilvl w:val="0"/>
          <w:numId w:val="1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C5984">
        <w:rPr>
          <w:rFonts w:ascii="Arial" w:eastAsia="Arial" w:hAnsi="Arial" w:cs="Arial"/>
          <w:sz w:val="22"/>
          <w:szCs w:val="22"/>
        </w:rPr>
        <w:t xml:space="preserve">Veškeré změny a doplňky této smlouvy musí být učiněny písemně, musí být očíslovány a  podepsány oběma smluvními stranami. </w:t>
      </w:r>
    </w:p>
    <w:p w:rsidR="00BD3393" w:rsidRPr="004C5984" w:rsidRDefault="00BD3393" w:rsidP="00BD3393">
      <w:pPr>
        <w:numPr>
          <w:ilvl w:val="0"/>
          <w:numId w:val="1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C5984">
        <w:rPr>
          <w:rFonts w:ascii="Arial" w:eastAsia="Arial" w:hAnsi="Arial" w:cs="Arial"/>
          <w:sz w:val="22"/>
          <w:szCs w:val="22"/>
        </w:rPr>
        <w:t>Smluvní strany svým podpisem stvrzují, že si tuto smlouvu přečetly, že byla sepsána podle jejich pravé, svobodné a  vážné vůle, a že tak učinily jako osoby k  takovému úkonu oprávněné a způsobilé.</w:t>
      </w:r>
    </w:p>
    <w:p w:rsidR="00BD3393" w:rsidRPr="004C5984" w:rsidRDefault="00BD3393" w:rsidP="00BD3393">
      <w:pPr>
        <w:numPr>
          <w:ilvl w:val="0"/>
          <w:numId w:val="1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C5984">
        <w:rPr>
          <w:rFonts w:ascii="Arial" w:eastAsia="Arial" w:hAnsi="Arial" w:cs="Arial"/>
          <w:sz w:val="22"/>
          <w:szCs w:val="22"/>
        </w:rPr>
        <w:t>Tato smlouva byla sepsána ve dvou vyhotoveních s tím, že každá ze smluvních stran obdrží po jednom vyhotovení.</w:t>
      </w:r>
    </w:p>
    <w:p w:rsidR="00BD3393" w:rsidRPr="00F016FE" w:rsidRDefault="00BD3393" w:rsidP="00BD3393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4C5984">
        <w:rPr>
          <w:rFonts w:ascii="Arial" w:eastAsia="Arial" w:hAnsi="Arial" w:cs="Arial"/>
          <w:sz w:val="22"/>
          <w:szCs w:val="22"/>
        </w:rPr>
        <w:t>Tato smlouva nabývá platnosti dnem jejího podpisu oběma smluvními stranami</w:t>
      </w:r>
      <w:r w:rsidR="00F016FE">
        <w:rPr>
          <w:rFonts w:ascii="Arial" w:eastAsia="Arial" w:hAnsi="Arial" w:cs="Arial"/>
          <w:sz w:val="22"/>
          <w:szCs w:val="22"/>
        </w:rPr>
        <w:t xml:space="preserve"> a účinnosti dnem zveřejnění v Registru smluv</w:t>
      </w:r>
      <w:r w:rsidRPr="004C5984">
        <w:rPr>
          <w:rFonts w:ascii="Arial" w:eastAsia="Arial" w:hAnsi="Arial" w:cs="Arial"/>
          <w:sz w:val="22"/>
          <w:szCs w:val="22"/>
        </w:rPr>
        <w:t xml:space="preserve">. </w:t>
      </w:r>
    </w:p>
    <w:p w:rsidR="00F016FE" w:rsidRPr="00F016FE" w:rsidRDefault="00F016FE" w:rsidP="00BD3393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F016FE">
        <w:rPr>
          <w:rFonts w:ascii="Arial" w:hAnsi="Arial" w:cs="Arial"/>
          <w:color w:val="000000"/>
          <w:sz w:val="22"/>
          <w:szCs w:val="22"/>
        </w:rPr>
        <w:t>Zhotovitel bere na vědomí, že tato smlouva podléhá zákonu č. 340/2015 Sb., o registru smluv a objednatel je povinen smlouvu uveřejnit v Registru smluv.</w:t>
      </w:r>
    </w:p>
    <w:p w:rsidR="00BD3393" w:rsidRPr="004C5984" w:rsidRDefault="00BD3393" w:rsidP="00BD3393">
      <w:pPr>
        <w:widowControl/>
        <w:numPr>
          <w:ilvl w:val="0"/>
          <w:numId w:val="12"/>
        </w:numPr>
        <w:autoSpaceDE/>
        <w:ind w:left="357" w:hanging="357"/>
        <w:jc w:val="both"/>
        <w:rPr>
          <w:rFonts w:ascii="Arial" w:hAnsi="Arial" w:cs="Arial"/>
          <w:sz w:val="22"/>
          <w:szCs w:val="22"/>
        </w:rPr>
      </w:pPr>
      <w:r w:rsidRPr="004C5984">
        <w:rPr>
          <w:rFonts w:ascii="Arial" w:hAnsi="Arial" w:cs="Arial"/>
          <w:sz w:val="22"/>
          <w:szCs w:val="22"/>
        </w:rPr>
        <w:t>Pokud bude Objednatel v prodlení s úhradou faktury déle než 30 dní, předá Zhotovitel řešení pohledávky za Objednatelem společnosti Law Assist s.r.o., IČ: 293 21 549, se sídlem Dvořákova 588/13, 602 00 Brno. Společnost Law Assist s.r.o. poté nejdříve zašle Objednateli předžalobní upomínku, za kterou je kupující povinen zaplatit společnosti Law Assist s.r.o. částku v minimální výši 2.500 Kč + DPH.</w:t>
      </w:r>
    </w:p>
    <w:p w:rsidR="00BD3393" w:rsidRPr="004C5984" w:rsidRDefault="00BD3393" w:rsidP="00BD3393">
      <w:pPr>
        <w:keepNext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D3393" w:rsidRPr="004C5984" w:rsidRDefault="00BD3393" w:rsidP="00BD339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D3393" w:rsidRPr="004C5984" w:rsidRDefault="00BD3393" w:rsidP="00BD339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C5984">
        <w:rPr>
          <w:rFonts w:ascii="Arial" w:hAnsi="Arial" w:cs="Arial"/>
          <w:sz w:val="22"/>
          <w:szCs w:val="22"/>
        </w:rPr>
        <w:t xml:space="preserve">V </w:t>
      </w:r>
      <w:r w:rsidR="00003213">
        <w:rPr>
          <w:rFonts w:ascii="Arial" w:eastAsia="Tahoma" w:hAnsi="Arial" w:cs="Arial"/>
          <w:sz w:val="22"/>
          <w:szCs w:val="22"/>
        </w:rPr>
        <w:t>Chotěboři</w:t>
      </w:r>
      <w:r w:rsidRPr="004C5984">
        <w:rPr>
          <w:rFonts w:ascii="Arial" w:eastAsia="Tahoma" w:hAnsi="Arial" w:cs="Arial"/>
          <w:sz w:val="22"/>
          <w:szCs w:val="22"/>
        </w:rPr>
        <w:t xml:space="preserve"> dne </w:t>
      </w:r>
      <w:r w:rsidR="00F15792">
        <w:rPr>
          <w:rFonts w:ascii="Arial" w:eastAsia="Tahoma" w:hAnsi="Arial" w:cs="Arial"/>
          <w:sz w:val="22"/>
          <w:szCs w:val="22"/>
        </w:rPr>
        <w:t>3. 8. 2017</w:t>
      </w:r>
      <w:r w:rsidR="00886389">
        <w:rPr>
          <w:rFonts w:ascii="Arial" w:eastAsia="Tahoma" w:hAnsi="Arial" w:cs="Arial"/>
          <w:sz w:val="22"/>
          <w:szCs w:val="22"/>
        </w:rPr>
        <w:tab/>
      </w:r>
      <w:r w:rsidRPr="004C5984">
        <w:rPr>
          <w:rFonts w:ascii="Arial" w:eastAsia="Tahoma" w:hAnsi="Arial" w:cs="Arial"/>
          <w:sz w:val="22"/>
          <w:szCs w:val="22"/>
        </w:rPr>
        <w:tab/>
      </w:r>
      <w:r w:rsidRPr="004C5984">
        <w:rPr>
          <w:rFonts w:ascii="Arial" w:eastAsia="Tahoma" w:hAnsi="Arial" w:cs="Arial"/>
          <w:sz w:val="22"/>
          <w:szCs w:val="22"/>
        </w:rPr>
        <w:tab/>
      </w:r>
      <w:r w:rsidR="00D22ECB">
        <w:rPr>
          <w:rFonts w:ascii="Arial" w:eastAsia="Tahoma" w:hAnsi="Arial" w:cs="Arial"/>
          <w:sz w:val="22"/>
          <w:szCs w:val="22"/>
        </w:rPr>
        <w:tab/>
      </w:r>
      <w:r w:rsidR="00D22ECB">
        <w:rPr>
          <w:rFonts w:ascii="Arial" w:eastAsia="Tahoma" w:hAnsi="Arial" w:cs="Arial"/>
          <w:sz w:val="22"/>
          <w:szCs w:val="22"/>
        </w:rPr>
        <w:tab/>
      </w:r>
      <w:r w:rsidRPr="004C5984">
        <w:rPr>
          <w:rFonts w:ascii="Arial" w:eastAsia="Tahoma" w:hAnsi="Arial" w:cs="Arial"/>
          <w:sz w:val="22"/>
          <w:szCs w:val="22"/>
        </w:rPr>
        <w:t xml:space="preserve">V </w:t>
      </w:r>
      <w:r w:rsidR="00D22ECB">
        <w:rPr>
          <w:rFonts w:ascii="Arial" w:eastAsia="Tahoma" w:hAnsi="Arial" w:cs="Arial"/>
          <w:sz w:val="22"/>
          <w:szCs w:val="22"/>
        </w:rPr>
        <w:t>Jihlavě</w:t>
      </w:r>
      <w:r w:rsidRPr="004C5984">
        <w:rPr>
          <w:rFonts w:ascii="Arial" w:eastAsia="Tahoma" w:hAnsi="Arial" w:cs="Arial"/>
          <w:sz w:val="22"/>
          <w:szCs w:val="22"/>
        </w:rPr>
        <w:t xml:space="preserve"> </w:t>
      </w:r>
      <w:r w:rsidR="009C7D58">
        <w:rPr>
          <w:rFonts w:ascii="Arial" w:eastAsia="Tahoma" w:hAnsi="Arial" w:cs="Arial"/>
          <w:sz w:val="22"/>
          <w:szCs w:val="22"/>
        </w:rPr>
        <w:t>d</w:t>
      </w:r>
      <w:r w:rsidR="009C7D58" w:rsidRPr="009C7D58">
        <w:rPr>
          <w:rFonts w:ascii="Arial" w:eastAsia="Tahoma" w:hAnsi="Arial" w:cs="Arial"/>
          <w:sz w:val="22"/>
          <w:szCs w:val="22"/>
        </w:rPr>
        <w:t xml:space="preserve">ne </w:t>
      </w:r>
      <w:r w:rsidR="00F016FE">
        <w:rPr>
          <w:rFonts w:ascii="Arial" w:eastAsia="Tahoma" w:hAnsi="Arial" w:cs="Arial"/>
          <w:sz w:val="22"/>
          <w:szCs w:val="22"/>
        </w:rPr>
        <w:t>3. 8. 2017</w:t>
      </w:r>
      <w:r w:rsidRPr="004C5984">
        <w:rPr>
          <w:rFonts w:ascii="Arial" w:eastAsia="Tahoma" w:hAnsi="Arial" w:cs="Arial"/>
          <w:sz w:val="22"/>
          <w:szCs w:val="22"/>
          <w:highlight w:val="green"/>
        </w:rPr>
        <w:t> </w:t>
      </w:r>
    </w:p>
    <w:p w:rsidR="00BD3393" w:rsidRPr="004C5984" w:rsidRDefault="00BD3393" w:rsidP="00BD339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D3393" w:rsidRPr="004C5984" w:rsidRDefault="00BD3393" w:rsidP="00BD3393">
      <w:pPr>
        <w:spacing w:line="276" w:lineRule="auto"/>
        <w:jc w:val="both"/>
        <w:rPr>
          <w:rFonts w:ascii="Arial" w:eastAsia="Tahoma" w:hAnsi="Arial" w:cs="Arial"/>
          <w:sz w:val="22"/>
          <w:szCs w:val="22"/>
        </w:rPr>
      </w:pPr>
    </w:p>
    <w:p w:rsidR="00BD3393" w:rsidRDefault="00BD3393" w:rsidP="00BD3393">
      <w:pPr>
        <w:spacing w:line="276" w:lineRule="auto"/>
        <w:jc w:val="both"/>
        <w:rPr>
          <w:rFonts w:ascii="Arial" w:eastAsia="Tahoma" w:hAnsi="Arial" w:cs="Arial"/>
          <w:sz w:val="22"/>
          <w:szCs w:val="22"/>
        </w:rPr>
      </w:pPr>
    </w:p>
    <w:p w:rsidR="004C5984" w:rsidRPr="004C5984" w:rsidRDefault="004C5984" w:rsidP="00BD3393">
      <w:pPr>
        <w:spacing w:line="276" w:lineRule="auto"/>
        <w:jc w:val="both"/>
        <w:rPr>
          <w:rFonts w:ascii="Arial" w:eastAsia="Tahoma" w:hAnsi="Arial" w:cs="Arial"/>
          <w:sz w:val="22"/>
          <w:szCs w:val="22"/>
        </w:rPr>
      </w:pPr>
    </w:p>
    <w:p w:rsidR="00BD3393" w:rsidRPr="004C5984" w:rsidRDefault="00BD3393" w:rsidP="00BD3393">
      <w:pPr>
        <w:spacing w:line="276" w:lineRule="auto"/>
        <w:jc w:val="both"/>
        <w:rPr>
          <w:rFonts w:ascii="Arial" w:eastAsia="Tahoma" w:hAnsi="Arial" w:cs="Arial"/>
          <w:sz w:val="22"/>
          <w:szCs w:val="22"/>
        </w:rPr>
      </w:pPr>
    </w:p>
    <w:p w:rsidR="00BD3393" w:rsidRPr="004C5984" w:rsidRDefault="00BD3393" w:rsidP="00BD3393">
      <w:pPr>
        <w:spacing w:line="276" w:lineRule="auto"/>
        <w:jc w:val="both"/>
        <w:rPr>
          <w:rFonts w:ascii="Arial" w:eastAsia="Tahoma" w:hAnsi="Arial" w:cs="Arial"/>
          <w:sz w:val="22"/>
          <w:szCs w:val="22"/>
        </w:rPr>
      </w:pPr>
      <w:r w:rsidRPr="004C5984">
        <w:rPr>
          <w:rFonts w:ascii="Arial" w:eastAsia="Tahoma" w:hAnsi="Arial" w:cs="Arial"/>
          <w:sz w:val="22"/>
          <w:szCs w:val="22"/>
        </w:rPr>
        <w:t>___________________</w:t>
      </w:r>
      <w:r w:rsidRPr="004C5984">
        <w:rPr>
          <w:rFonts w:ascii="Arial" w:eastAsia="Tahoma" w:hAnsi="Arial" w:cs="Arial"/>
          <w:sz w:val="22"/>
          <w:szCs w:val="22"/>
        </w:rPr>
        <w:tab/>
      </w:r>
      <w:r w:rsidRPr="004C5984">
        <w:rPr>
          <w:rFonts w:ascii="Arial" w:eastAsia="Tahoma" w:hAnsi="Arial" w:cs="Arial"/>
          <w:sz w:val="22"/>
          <w:szCs w:val="22"/>
        </w:rPr>
        <w:tab/>
      </w:r>
      <w:r w:rsidRPr="004C5984">
        <w:rPr>
          <w:rFonts w:ascii="Arial" w:eastAsia="Tahoma" w:hAnsi="Arial" w:cs="Arial"/>
          <w:sz w:val="22"/>
          <w:szCs w:val="22"/>
        </w:rPr>
        <w:tab/>
      </w:r>
      <w:r w:rsidRPr="004C5984">
        <w:rPr>
          <w:rFonts w:ascii="Arial" w:eastAsia="Tahoma" w:hAnsi="Arial" w:cs="Arial"/>
          <w:sz w:val="22"/>
          <w:szCs w:val="22"/>
        </w:rPr>
        <w:tab/>
      </w:r>
      <w:r w:rsidRPr="004C5984">
        <w:rPr>
          <w:rFonts w:ascii="Arial" w:eastAsia="Tahoma" w:hAnsi="Arial" w:cs="Arial"/>
          <w:sz w:val="22"/>
          <w:szCs w:val="22"/>
        </w:rPr>
        <w:tab/>
        <w:t>__________________</w:t>
      </w:r>
      <w:r w:rsidRPr="004C5984">
        <w:rPr>
          <w:rFonts w:ascii="Arial" w:eastAsia="Tahoma" w:hAnsi="Arial" w:cs="Arial"/>
          <w:sz w:val="22"/>
          <w:szCs w:val="22"/>
        </w:rPr>
        <w:tab/>
      </w:r>
    </w:p>
    <w:p w:rsidR="00BD3393" w:rsidRPr="004C5984" w:rsidRDefault="00BD3393" w:rsidP="00BD3393">
      <w:pPr>
        <w:spacing w:line="276" w:lineRule="auto"/>
        <w:ind w:firstLine="720"/>
        <w:jc w:val="both"/>
        <w:rPr>
          <w:rFonts w:ascii="Arial" w:eastAsia="Tahoma" w:hAnsi="Arial" w:cs="Arial"/>
          <w:sz w:val="22"/>
          <w:szCs w:val="22"/>
        </w:rPr>
      </w:pPr>
      <w:r w:rsidRPr="004C5984">
        <w:rPr>
          <w:rFonts w:ascii="Arial" w:eastAsia="Tahoma" w:hAnsi="Arial" w:cs="Arial"/>
          <w:sz w:val="22"/>
          <w:szCs w:val="22"/>
        </w:rPr>
        <w:t>Zhotovitel</w:t>
      </w:r>
      <w:r w:rsidRPr="004C5984">
        <w:rPr>
          <w:rFonts w:ascii="Arial" w:eastAsia="Tahoma" w:hAnsi="Arial" w:cs="Arial"/>
          <w:sz w:val="22"/>
          <w:szCs w:val="22"/>
        </w:rPr>
        <w:tab/>
      </w:r>
      <w:r w:rsidRPr="004C5984">
        <w:rPr>
          <w:rFonts w:ascii="Arial" w:eastAsia="Tahoma" w:hAnsi="Arial" w:cs="Arial"/>
          <w:sz w:val="22"/>
          <w:szCs w:val="22"/>
        </w:rPr>
        <w:tab/>
      </w:r>
      <w:r w:rsidRPr="004C5984">
        <w:rPr>
          <w:rFonts w:ascii="Arial" w:eastAsia="Tahoma" w:hAnsi="Arial" w:cs="Arial"/>
          <w:sz w:val="22"/>
          <w:szCs w:val="22"/>
        </w:rPr>
        <w:tab/>
      </w:r>
      <w:r w:rsidRPr="004C5984">
        <w:rPr>
          <w:rFonts w:ascii="Arial" w:eastAsia="Tahoma" w:hAnsi="Arial" w:cs="Arial"/>
          <w:sz w:val="22"/>
          <w:szCs w:val="22"/>
        </w:rPr>
        <w:tab/>
      </w:r>
      <w:r w:rsidRPr="004C5984">
        <w:rPr>
          <w:rFonts w:ascii="Arial" w:eastAsia="Tahoma" w:hAnsi="Arial" w:cs="Arial"/>
          <w:sz w:val="22"/>
          <w:szCs w:val="22"/>
        </w:rPr>
        <w:tab/>
      </w:r>
      <w:r w:rsidRPr="004C5984">
        <w:rPr>
          <w:rFonts w:ascii="Arial" w:eastAsia="Tahoma" w:hAnsi="Arial" w:cs="Arial"/>
          <w:sz w:val="22"/>
          <w:szCs w:val="22"/>
        </w:rPr>
        <w:tab/>
      </w:r>
      <w:r w:rsidR="00F016FE">
        <w:rPr>
          <w:rFonts w:ascii="Arial" w:eastAsia="Tahoma" w:hAnsi="Arial" w:cs="Arial"/>
          <w:sz w:val="22"/>
          <w:szCs w:val="22"/>
        </w:rPr>
        <w:tab/>
      </w:r>
      <w:r w:rsidRPr="004C5984">
        <w:rPr>
          <w:rFonts w:ascii="Arial" w:eastAsia="Tahoma" w:hAnsi="Arial" w:cs="Arial"/>
          <w:sz w:val="22"/>
          <w:szCs w:val="22"/>
        </w:rPr>
        <w:t>Objednatel</w:t>
      </w:r>
    </w:p>
    <w:p w:rsidR="00731FB5" w:rsidRPr="004C5984" w:rsidRDefault="00731FB5">
      <w:pPr>
        <w:rPr>
          <w:sz w:val="22"/>
          <w:szCs w:val="22"/>
        </w:rPr>
      </w:pPr>
    </w:p>
    <w:sectPr w:rsidR="00731FB5" w:rsidRPr="004C5984" w:rsidSect="004C5984">
      <w:footerReference w:type="default" r:id="rId8"/>
      <w:pgSz w:w="11906" w:h="16838"/>
      <w:pgMar w:top="709" w:right="566" w:bottom="567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FAD" w:rsidRDefault="00AC4FAD" w:rsidP="00BD3393">
      <w:r>
        <w:separator/>
      </w:r>
    </w:p>
  </w:endnote>
  <w:endnote w:type="continuationSeparator" w:id="0">
    <w:p w:rsidR="00AC4FAD" w:rsidRDefault="00AC4FAD" w:rsidP="00BD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8564"/>
      <w:docPartObj>
        <w:docPartGallery w:val="Page Numbers (Bottom of Page)"/>
        <w:docPartUnique/>
      </w:docPartObj>
    </w:sdtPr>
    <w:sdtEndPr/>
    <w:sdtContent>
      <w:p w:rsidR="00AE5B36" w:rsidRDefault="00AE5B3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0B6">
          <w:rPr>
            <w:noProof/>
          </w:rPr>
          <w:t>1</w:t>
        </w:r>
        <w:r>
          <w:fldChar w:fldCharType="end"/>
        </w:r>
      </w:p>
    </w:sdtContent>
  </w:sdt>
  <w:p w:rsidR="00AE5B36" w:rsidRDefault="00AE5B3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FAD" w:rsidRDefault="00AC4FAD" w:rsidP="00BD3393">
      <w:r>
        <w:separator/>
      </w:r>
    </w:p>
  </w:footnote>
  <w:footnote w:type="continuationSeparator" w:id="0">
    <w:p w:rsidR="00AC4FAD" w:rsidRDefault="00AC4FAD" w:rsidP="00BD3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D7A45F4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" w15:restartNumberingAfterBreak="0">
    <w:nsid w:val="0C850DC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F56B9F"/>
    <w:multiLevelType w:val="multilevel"/>
    <w:tmpl w:val="BBF2B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C71A82"/>
    <w:multiLevelType w:val="multilevel"/>
    <w:tmpl w:val="099ACC8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4A01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60E27C2"/>
    <w:multiLevelType w:val="hybridMultilevel"/>
    <w:tmpl w:val="72349A96"/>
    <w:lvl w:ilvl="0" w:tplc="C38C880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15BB1"/>
    <w:multiLevelType w:val="hybridMultilevel"/>
    <w:tmpl w:val="D744E8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B61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0A966F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1C84FF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A0E4F75"/>
    <w:multiLevelType w:val="multilevel"/>
    <w:tmpl w:val="16A88FC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60" w:hanging="2160"/>
      </w:pPr>
      <w:rPr>
        <w:rFonts w:hint="default"/>
      </w:rPr>
    </w:lvl>
  </w:abstractNum>
  <w:abstractNum w:abstractNumId="11" w15:restartNumberingAfterBreak="0">
    <w:nsid w:val="4A2063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51B22D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9AC6D46"/>
    <w:multiLevelType w:val="multilevel"/>
    <w:tmpl w:val="B9021D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5051F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1"/>
  </w:num>
  <w:num w:numId="5">
    <w:abstractNumId w:val="7"/>
  </w:num>
  <w:num w:numId="6">
    <w:abstractNumId w:val="2"/>
  </w:num>
  <w:num w:numId="7">
    <w:abstractNumId w:val="8"/>
  </w:num>
  <w:num w:numId="8">
    <w:abstractNumId w:val="13"/>
  </w:num>
  <w:num w:numId="9">
    <w:abstractNumId w:val="5"/>
  </w:num>
  <w:num w:numId="10">
    <w:abstractNumId w:val="14"/>
  </w:num>
  <w:num w:numId="11">
    <w:abstractNumId w:val="12"/>
  </w:num>
  <w:num w:numId="12">
    <w:abstractNumId w:val="4"/>
  </w:num>
  <w:num w:numId="13">
    <w:abstractNumId w:val="1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393"/>
    <w:rsid w:val="00003213"/>
    <w:rsid w:val="000255FD"/>
    <w:rsid w:val="0003463F"/>
    <w:rsid w:val="00081D19"/>
    <w:rsid w:val="00100607"/>
    <w:rsid w:val="00157465"/>
    <w:rsid w:val="0024064F"/>
    <w:rsid w:val="0024093F"/>
    <w:rsid w:val="002E4C8B"/>
    <w:rsid w:val="003106BE"/>
    <w:rsid w:val="00381154"/>
    <w:rsid w:val="003F2A36"/>
    <w:rsid w:val="00402B1F"/>
    <w:rsid w:val="00430D09"/>
    <w:rsid w:val="00475E65"/>
    <w:rsid w:val="00495856"/>
    <w:rsid w:val="004C5984"/>
    <w:rsid w:val="004F4AAD"/>
    <w:rsid w:val="0055045B"/>
    <w:rsid w:val="005A48DF"/>
    <w:rsid w:val="005D556F"/>
    <w:rsid w:val="006723BC"/>
    <w:rsid w:val="00731FB5"/>
    <w:rsid w:val="007A5217"/>
    <w:rsid w:val="007F25DF"/>
    <w:rsid w:val="00886389"/>
    <w:rsid w:val="008B5D2A"/>
    <w:rsid w:val="008C5C51"/>
    <w:rsid w:val="008D5314"/>
    <w:rsid w:val="00915395"/>
    <w:rsid w:val="009C7D58"/>
    <w:rsid w:val="009F390F"/>
    <w:rsid w:val="00A95B0B"/>
    <w:rsid w:val="00AC4FAD"/>
    <w:rsid w:val="00AE5B36"/>
    <w:rsid w:val="00BA51E1"/>
    <w:rsid w:val="00BC4D14"/>
    <w:rsid w:val="00BD03E2"/>
    <w:rsid w:val="00BD3393"/>
    <w:rsid w:val="00C1401B"/>
    <w:rsid w:val="00C17C1F"/>
    <w:rsid w:val="00C802C0"/>
    <w:rsid w:val="00CA3347"/>
    <w:rsid w:val="00CD3802"/>
    <w:rsid w:val="00CF1631"/>
    <w:rsid w:val="00CF70B6"/>
    <w:rsid w:val="00D22ECB"/>
    <w:rsid w:val="00D763B3"/>
    <w:rsid w:val="00DE516A"/>
    <w:rsid w:val="00DF06A2"/>
    <w:rsid w:val="00E1427A"/>
    <w:rsid w:val="00E31138"/>
    <w:rsid w:val="00E65031"/>
    <w:rsid w:val="00E7796A"/>
    <w:rsid w:val="00EC48A8"/>
    <w:rsid w:val="00EC768E"/>
    <w:rsid w:val="00F016FE"/>
    <w:rsid w:val="00F05A98"/>
    <w:rsid w:val="00F0729A"/>
    <w:rsid w:val="00F15792"/>
    <w:rsid w:val="00F7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5BB8B2-751E-4F68-A6B1-BCEC9F14B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339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rsid w:val="00BD3393"/>
  </w:style>
  <w:style w:type="paragraph" w:styleId="Zkladntext">
    <w:name w:val="Body Text"/>
    <w:basedOn w:val="Normln"/>
    <w:link w:val="ZkladntextChar"/>
    <w:rsid w:val="00BD339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D3393"/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Zkladntextodsazen31">
    <w:name w:val="Základní text odsazený 31"/>
    <w:basedOn w:val="Normln"/>
    <w:rsid w:val="00BD3393"/>
    <w:pPr>
      <w:widowControl/>
      <w:autoSpaceDE/>
      <w:spacing w:after="120" w:line="276" w:lineRule="auto"/>
      <w:ind w:left="283"/>
    </w:pPr>
    <w:rPr>
      <w:rFonts w:ascii="Calibri" w:eastAsia="Calibri" w:hAnsi="Calibri" w:cs="Calibri"/>
      <w:kern w:val="0"/>
      <w:sz w:val="16"/>
      <w:szCs w:val="16"/>
      <w:lang w:eastAsia="ar-SA" w:bidi="ar-SA"/>
    </w:rPr>
  </w:style>
  <w:style w:type="character" w:styleId="Odkaznakoment">
    <w:name w:val="annotation reference"/>
    <w:uiPriority w:val="99"/>
    <w:semiHidden/>
    <w:unhideWhenUsed/>
    <w:rsid w:val="00BD33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3393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3393"/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character" w:styleId="Hypertextovodkaz">
    <w:name w:val="Hyperlink"/>
    <w:basedOn w:val="Standardnpsmoodstavce"/>
    <w:uiPriority w:val="99"/>
    <w:unhideWhenUsed/>
    <w:rsid w:val="00BD339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D3393"/>
    <w:pPr>
      <w:ind w:left="720"/>
      <w:contextualSpacing/>
    </w:pPr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3393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3393"/>
    <w:rPr>
      <w:rFonts w:ascii="Tahoma" w:eastAsia="Times New Roman" w:hAnsi="Tahoma" w:cs="Mangal"/>
      <w:kern w:val="1"/>
      <w:sz w:val="16"/>
      <w:szCs w:val="14"/>
      <w:lang w:eastAsia="hi-IN" w:bidi="hi-IN"/>
    </w:rPr>
  </w:style>
  <w:style w:type="paragraph" w:styleId="Zhlav">
    <w:name w:val="header"/>
    <w:basedOn w:val="Normln"/>
    <w:link w:val="ZhlavChar"/>
    <w:uiPriority w:val="99"/>
    <w:unhideWhenUsed/>
    <w:rsid w:val="00BD339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BD3393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BD339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BD3393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rmr.cz/rozhodci-rizeni/cena-rozhodciho-rizen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1397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TeS spol. s r. o. CHOTĚBOŘ</Company>
  <LinksUpToDate>false</LinksUpToDate>
  <CharactersWithSpaces>9623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Lacina</dc:creator>
  <cp:lastModifiedBy>Krpálková Monika</cp:lastModifiedBy>
  <cp:revision>6</cp:revision>
  <cp:lastPrinted>2017-08-04T07:55:00Z</cp:lastPrinted>
  <dcterms:created xsi:type="dcterms:W3CDTF">2017-08-04T06:43:00Z</dcterms:created>
  <dcterms:modified xsi:type="dcterms:W3CDTF">2017-08-04T08:11:00Z</dcterms:modified>
</cp:coreProperties>
</file>