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97914" w14:textId="77777777" w:rsidR="00A20A1B" w:rsidRDefault="00A20A1B" w:rsidP="002E35D2">
      <w:pPr>
        <w:pStyle w:val="Style9"/>
        <w:shd w:val="clear" w:color="auto" w:fill="auto"/>
        <w:spacing w:before="0"/>
        <w:ind w:right="20" w:firstLine="0"/>
        <w:jc w:val="left"/>
      </w:pPr>
    </w:p>
    <w:p w14:paraId="2FAE9AF2" w14:textId="76B197EC" w:rsidR="005A6323" w:rsidRPr="00C93C74" w:rsidRDefault="00A20A1B" w:rsidP="00E04EBD">
      <w:pPr>
        <w:widowControl w:val="0"/>
        <w:spacing w:after="0" w:line="312" w:lineRule="exact"/>
        <w:ind w:right="20"/>
        <w:jc w:val="center"/>
        <w:outlineLvl w:val="1"/>
        <w:rPr>
          <w:rFonts w:eastAsia="Arial" w:cstheme="minorHAnsi"/>
          <w:b/>
          <w:bCs/>
          <w:color w:val="000000"/>
          <w:sz w:val="28"/>
          <w:szCs w:val="28"/>
          <w:lang w:eastAsia="cs-CZ" w:bidi="cs-CZ"/>
        </w:rPr>
      </w:pPr>
      <w:bookmarkStart w:id="0" w:name="bookmark2"/>
      <w:r w:rsidRPr="00C93C74">
        <w:rPr>
          <w:rFonts w:eastAsia="Arial" w:cstheme="minorHAnsi"/>
          <w:b/>
          <w:bCs/>
          <w:color w:val="000000"/>
          <w:sz w:val="28"/>
          <w:szCs w:val="28"/>
          <w:lang w:eastAsia="cs-CZ" w:bidi="cs-CZ"/>
        </w:rPr>
        <w:t>Dodatek č. 1</w:t>
      </w:r>
    </w:p>
    <w:p w14:paraId="13872CA5" w14:textId="3C43079F" w:rsidR="00A20A1B" w:rsidRPr="00C93C74" w:rsidRDefault="005A6323" w:rsidP="00A20A1B">
      <w:pPr>
        <w:widowControl w:val="0"/>
        <w:spacing w:after="0" w:line="312" w:lineRule="exact"/>
        <w:ind w:right="20"/>
        <w:jc w:val="center"/>
        <w:outlineLvl w:val="1"/>
        <w:rPr>
          <w:rFonts w:eastAsia="Arial" w:cstheme="minorHAnsi"/>
          <w:b/>
          <w:bCs/>
          <w:color w:val="000000"/>
          <w:sz w:val="28"/>
          <w:szCs w:val="28"/>
          <w:lang w:eastAsia="cs-CZ" w:bidi="cs-CZ"/>
        </w:rPr>
      </w:pPr>
      <w:r w:rsidRPr="00C93C74">
        <w:rPr>
          <w:rFonts w:eastAsia="Arial" w:cstheme="minorHAnsi"/>
          <w:b/>
          <w:bCs/>
          <w:color w:val="000000"/>
          <w:sz w:val="28"/>
          <w:szCs w:val="28"/>
          <w:lang w:eastAsia="cs-CZ" w:bidi="cs-CZ"/>
        </w:rPr>
        <w:t xml:space="preserve">KE SMLOUVĚ O </w:t>
      </w:r>
      <w:r w:rsidR="00977651" w:rsidRPr="00C93C74">
        <w:rPr>
          <w:rFonts w:eastAsia="Arial" w:cstheme="minorHAnsi"/>
          <w:b/>
          <w:bCs/>
          <w:color w:val="000000"/>
          <w:sz w:val="28"/>
          <w:szCs w:val="28"/>
          <w:lang w:eastAsia="cs-CZ" w:bidi="cs-CZ"/>
        </w:rPr>
        <w:t>DÍLO</w:t>
      </w:r>
    </w:p>
    <w:bookmarkEnd w:id="0"/>
    <w:p w14:paraId="7D32E080" w14:textId="36D35C49" w:rsidR="00A20A1B" w:rsidRPr="00C93C74" w:rsidRDefault="00A20A1B" w:rsidP="00A20A1B">
      <w:pPr>
        <w:pStyle w:val="Style9"/>
        <w:shd w:val="clear" w:color="auto" w:fill="auto"/>
        <w:spacing w:before="0"/>
        <w:ind w:right="20" w:firstLine="0"/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lang w:eastAsia="cs-CZ" w:bidi="cs-CZ"/>
        </w:rPr>
      </w:pPr>
      <w:r w:rsidRPr="00C93C74"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lang w:eastAsia="cs-CZ" w:bidi="cs-CZ"/>
        </w:rPr>
        <w:t>uzavřen</w:t>
      </w:r>
      <w:r w:rsidR="00CF028C" w:rsidRPr="00C93C74"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lang w:eastAsia="cs-CZ" w:bidi="cs-CZ"/>
        </w:rPr>
        <w:t xml:space="preserve">ý dle </w:t>
      </w:r>
      <w:proofErr w:type="spellStart"/>
      <w:r w:rsidR="00445336" w:rsidRPr="00C93C74"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lang w:eastAsia="cs-CZ" w:bidi="cs-CZ"/>
        </w:rPr>
        <w:t>ust</w:t>
      </w:r>
      <w:proofErr w:type="spellEnd"/>
      <w:r w:rsidR="00445336" w:rsidRPr="00C93C74"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lang w:eastAsia="cs-CZ" w:bidi="cs-CZ"/>
        </w:rPr>
        <w:t xml:space="preserve">. §2586 a násl. Občanského zák. č. 89/2012 Sb. </w:t>
      </w:r>
    </w:p>
    <w:p w14:paraId="23DB96A6" w14:textId="77777777" w:rsidR="00A20A1B" w:rsidRPr="00C93C74" w:rsidRDefault="00A20A1B" w:rsidP="00CB3CB6">
      <w:pPr>
        <w:pStyle w:val="Style9"/>
        <w:shd w:val="clear" w:color="auto" w:fill="auto"/>
        <w:spacing w:before="0"/>
        <w:ind w:right="20" w:firstLine="0"/>
        <w:rPr>
          <w:rFonts w:asciiTheme="minorHAnsi" w:hAnsiTheme="minorHAnsi" w:cstheme="minorHAnsi"/>
        </w:rPr>
      </w:pPr>
    </w:p>
    <w:p w14:paraId="3A2F136E" w14:textId="77777777" w:rsidR="00A20A1B" w:rsidRPr="00C93C74" w:rsidRDefault="00A20A1B" w:rsidP="00CB3CB6">
      <w:pPr>
        <w:widowControl w:val="0"/>
        <w:spacing w:after="233" w:line="246" w:lineRule="exact"/>
        <w:jc w:val="both"/>
        <w:outlineLvl w:val="2"/>
        <w:rPr>
          <w:rFonts w:eastAsia="Arial" w:cstheme="minorHAnsi"/>
          <w:b/>
          <w:bCs/>
          <w:color w:val="000000"/>
          <w:lang w:eastAsia="cs-CZ" w:bidi="cs-CZ"/>
        </w:rPr>
      </w:pPr>
      <w:bookmarkStart w:id="1" w:name="bookmark3"/>
      <w:r w:rsidRPr="00C93C74">
        <w:rPr>
          <w:rFonts w:eastAsia="Arial" w:cstheme="minorHAnsi"/>
          <w:b/>
          <w:bCs/>
          <w:color w:val="000000"/>
          <w:lang w:eastAsia="cs-CZ" w:bidi="cs-CZ"/>
        </w:rPr>
        <w:t>Smluvní strany</w:t>
      </w:r>
      <w:bookmarkEnd w:id="1"/>
      <w:r w:rsidRPr="00C93C74">
        <w:rPr>
          <w:rFonts w:eastAsia="Arial" w:cstheme="minorHAnsi"/>
          <w:b/>
          <w:bCs/>
          <w:color w:val="000000"/>
          <w:lang w:eastAsia="cs-CZ" w:bidi="cs-CZ"/>
        </w:rPr>
        <w:t>:</w:t>
      </w:r>
    </w:p>
    <w:p w14:paraId="3B09347C" w14:textId="1C5CA193" w:rsidR="00A20A1B" w:rsidRPr="00C93C74" w:rsidRDefault="00CF028C" w:rsidP="00CB3CB6">
      <w:pPr>
        <w:widowControl w:val="0"/>
        <w:spacing w:after="0" w:line="254" w:lineRule="exact"/>
        <w:ind w:right="5660"/>
        <w:outlineLvl w:val="2"/>
        <w:rPr>
          <w:rFonts w:eastAsia="Arial" w:cstheme="minorHAnsi"/>
          <w:b/>
          <w:bCs/>
          <w:color w:val="000000"/>
          <w:lang w:eastAsia="cs-CZ" w:bidi="cs-CZ"/>
        </w:rPr>
      </w:pPr>
      <w:bookmarkStart w:id="2" w:name="bookmark4"/>
      <w:r w:rsidRPr="00C93C74">
        <w:rPr>
          <w:rFonts w:eastAsia="Arial" w:cstheme="minorHAnsi"/>
          <w:b/>
          <w:bCs/>
          <w:color w:val="000000"/>
          <w:lang w:eastAsia="cs-CZ" w:bidi="cs-CZ"/>
        </w:rPr>
        <w:t xml:space="preserve">Objednatel: </w:t>
      </w:r>
    </w:p>
    <w:bookmarkEnd w:id="2"/>
    <w:p w14:paraId="77343A14" w14:textId="77777777" w:rsidR="00B26E9B" w:rsidRPr="00B26E9B" w:rsidRDefault="00B26E9B" w:rsidP="00B26E9B">
      <w:pPr>
        <w:widowControl w:val="0"/>
        <w:tabs>
          <w:tab w:val="left" w:pos="2092"/>
        </w:tabs>
        <w:spacing w:after="0" w:line="254" w:lineRule="exact"/>
        <w:jc w:val="both"/>
        <w:rPr>
          <w:rFonts w:eastAsia="Arial" w:cstheme="minorHAnsi"/>
          <w:b/>
          <w:bCs/>
          <w:color w:val="000000"/>
          <w:lang w:eastAsia="cs-CZ" w:bidi="cs-CZ"/>
        </w:rPr>
      </w:pPr>
      <w:proofErr w:type="spellStart"/>
      <w:r w:rsidRPr="00B26E9B">
        <w:rPr>
          <w:rFonts w:eastAsia="Arial" w:cstheme="minorHAnsi"/>
          <w:b/>
          <w:bCs/>
          <w:color w:val="000000"/>
          <w:lang w:eastAsia="cs-CZ" w:bidi="cs-CZ"/>
        </w:rPr>
        <w:t>Paracelsus</w:t>
      </w:r>
      <w:proofErr w:type="spellEnd"/>
      <w:r w:rsidRPr="00B26E9B">
        <w:rPr>
          <w:rFonts w:eastAsia="Arial" w:cstheme="minorHAnsi"/>
          <w:b/>
          <w:bCs/>
          <w:color w:val="000000"/>
          <w:lang w:eastAsia="cs-CZ" w:bidi="cs-CZ"/>
        </w:rPr>
        <w:t xml:space="preserve"> </w:t>
      </w:r>
      <w:proofErr w:type="spellStart"/>
      <w:r w:rsidRPr="00B26E9B">
        <w:rPr>
          <w:rFonts w:eastAsia="Arial" w:cstheme="minorHAnsi"/>
          <w:b/>
          <w:bCs/>
          <w:color w:val="000000"/>
          <w:lang w:eastAsia="cs-CZ" w:bidi="cs-CZ"/>
        </w:rPr>
        <w:t>Medic</w:t>
      </w:r>
      <w:proofErr w:type="spellEnd"/>
      <w:r w:rsidRPr="00B26E9B">
        <w:rPr>
          <w:rFonts w:eastAsia="Arial" w:cstheme="minorHAnsi"/>
          <w:b/>
          <w:bCs/>
          <w:color w:val="000000"/>
          <w:lang w:eastAsia="cs-CZ" w:bidi="cs-CZ"/>
        </w:rPr>
        <w:t>, a. s.</w:t>
      </w:r>
    </w:p>
    <w:p w14:paraId="29A513A4" w14:textId="77777777" w:rsidR="00B26E9B" w:rsidRPr="00B26E9B" w:rsidRDefault="00B26E9B" w:rsidP="00B26E9B">
      <w:pPr>
        <w:widowControl w:val="0"/>
        <w:tabs>
          <w:tab w:val="left" w:pos="2092"/>
        </w:tabs>
        <w:spacing w:after="0" w:line="254" w:lineRule="exact"/>
        <w:jc w:val="both"/>
        <w:rPr>
          <w:rFonts w:eastAsia="Arial" w:cstheme="minorHAnsi"/>
          <w:color w:val="000000"/>
          <w:lang w:eastAsia="cs-CZ" w:bidi="cs-CZ"/>
        </w:rPr>
      </w:pPr>
      <w:r w:rsidRPr="00B26E9B">
        <w:rPr>
          <w:rFonts w:eastAsia="Arial" w:cstheme="minorHAnsi"/>
          <w:color w:val="000000"/>
          <w:lang w:eastAsia="cs-CZ" w:bidi="cs-CZ"/>
        </w:rPr>
        <w:t>se sídlem: Varšavská 715/36, Vinohrady (Praha 2), 120 00 Praha</w:t>
      </w:r>
    </w:p>
    <w:p w14:paraId="3CEF5684" w14:textId="77777777" w:rsidR="00B26E9B" w:rsidRPr="00B26E9B" w:rsidRDefault="00B26E9B" w:rsidP="00B26E9B">
      <w:pPr>
        <w:widowControl w:val="0"/>
        <w:tabs>
          <w:tab w:val="left" w:pos="2092"/>
        </w:tabs>
        <w:spacing w:after="0" w:line="254" w:lineRule="exact"/>
        <w:jc w:val="both"/>
        <w:rPr>
          <w:rFonts w:eastAsia="Arial" w:cstheme="minorHAnsi"/>
          <w:color w:val="000000"/>
          <w:lang w:eastAsia="cs-CZ" w:bidi="cs-CZ"/>
        </w:rPr>
      </w:pPr>
      <w:r w:rsidRPr="00B26E9B">
        <w:rPr>
          <w:rFonts w:eastAsia="Arial" w:cstheme="minorHAnsi"/>
          <w:color w:val="000000"/>
          <w:lang w:eastAsia="cs-CZ" w:bidi="cs-CZ"/>
        </w:rPr>
        <w:t>IČ: 11647353</w:t>
      </w:r>
    </w:p>
    <w:p w14:paraId="44D6DAEC" w14:textId="77777777" w:rsidR="00B26E9B" w:rsidRPr="00B26E9B" w:rsidRDefault="00B26E9B" w:rsidP="00B26E9B">
      <w:pPr>
        <w:widowControl w:val="0"/>
        <w:tabs>
          <w:tab w:val="left" w:pos="2092"/>
        </w:tabs>
        <w:spacing w:after="0" w:line="254" w:lineRule="exact"/>
        <w:jc w:val="both"/>
        <w:rPr>
          <w:rFonts w:eastAsia="Arial" w:cstheme="minorHAnsi"/>
          <w:color w:val="000000"/>
          <w:lang w:eastAsia="cs-CZ" w:bidi="cs-CZ"/>
        </w:rPr>
      </w:pPr>
      <w:r w:rsidRPr="00B26E9B">
        <w:rPr>
          <w:rFonts w:eastAsia="Arial" w:cstheme="minorHAnsi"/>
          <w:color w:val="000000"/>
          <w:lang w:eastAsia="cs-CZ" w:bidi="cs-CZ"/>
        </w:rPr>
        <w:t>bank. spoj.: Komerční banka, a. s.</w:t>
      </w:r>
    </w:p>
    <w:p w14:paraId="019968D4" w14:textId="77777777" w:rsidR="00B26E9B" w:rsidRPr="00B26E9B" w:rsidRDefault="00B26E9B" w:rsidP="00B26E9B">
      <w:pPr>
        <w:widowControl w:val="0"/>
        <w:tabs>
          <w:tab w:val="left" w:pos="2092"/>
        </w:tabs>
        <w:spacing w:after="0" w:line="254" w:lineRule="exact"/>
        <w:jc w:val="both"/>
        <w:rPr>
          <w:rFonts w:eastAsia="Arial" w:cstheme="minorHAnsi"/>
          <w:color w:val="000000"/>
          <w:lang w:eastAsia="cs-CZ" w:bidi="cs-CZ"/>
        </w:rPr>
      </w:pPr>
      <w:r w:rsidRPr="00B26E9B">
        <w:rPr>
          <w:rFonts w:eastAsia="Arial" w:cstheme="minorHAnsi"/>
          <w:color w:val="000000"/>
          <w:lang w:eastAsia="cs-CZ" w:bidi="cs-CZ"/>
        </w:rPr>
        <w:t>zástupce: Richard Anelt, v plné moci</w:t>
      </w:r>
    </w:p>
    <w:p w14:paraId="10478DFA" w14:textId="75573F5D" w:rsidR="00CF028C" w:rsidRPr="00C93C74" w:rsidRDefault="00B26E9B" w:rsidP="00B26E9B">
      <w:pPr>
        <w:widowControl w:val="0"/>
        <w:tabs>
          <w:tab w:val="left" w:pos="2092"/>
        </w:tabs>
        <w:spacing w:after="0" w:line="254" w:lineRule="exact"/>
        <w:jc w:val="both"/>
        <w:rPr>
          <w:rFonts w:eastAsia="Arial" w:cstheme="minorHAnsi"/>
          <w:color w:val="000000"/>
          <w:lang w:eastAsia="cs-CZ" w:bidi="cs-CZ"/>
        </w:rPr>
      </w:pPr>
      <w:r w:rsidRPr="00B26E9B">
        <w:rPr>
          <w:rFonts w:eastAsia="Arial" w:cstheme="minorHAnsi"/>
          <w:color w:val="000000"/>
          <w:lang w:eastAsia="cs-CZ" w:bidi="cs-CZ"/>
        </w:rPr>
        <w:t xml:space="preserve">(dále </w:t>
      </w:r>
      <w:r w:rsidRPr="00B26E9B">
        <w:rPr>
          <w:rFonts w:eastAsia="Arial" w:cstheme="minorHAnsi"/>
          <w:b/>
          <w:bCs/>
          <w:color w:val="000000"/>
          <w:lang w:eastAsia="cs-CZ" w:bidi="cs-CZ"/>
        </w:rPr>
        <w:t>objednatel</w:t>
      </w:r>
      <w:r w:rsidRPr="00B26E9B">
        <w:rPr>
          <w:rFonts w:eastAsia="Arial" w:cstheme="minorHAnsi"/>
          <w:color w:val="000000"/>
          <w:lang w:eastAsia="cs-CZ" w:bidi="cs-CZ"/>
        </w:rPr>
        <w:t>)</w:t>
      </w:r>
    </w:p>
    <w:p w14:paraId="56CA6D0A" w14:textId="31F5BCF6" w:rsidR="00A20A1B" w:rsidRPr="00C93C74" w:rsidRDefault="00CF028C" w:rsidP="00CB3CB6">
      <w:pPr>
        <w:widowControl w:val="0"/>
        <w:spacing w:after="0" w:line="504" w:lineRule="exact"/>
        <w:jc w:val="both"/>
        <w:outlineLvl w:val="2"/>
        <w:rPr>
          <w:rFonts w:eastAsia="Arial" w:cstheme="minorHAnsi"/>
          <w:b/>
          <w:bCs/>
          <w:color w:val="000000"/>
          <w:lang w:eastAsia="cs-CZ" w:bidi="cs-CZ"/>
        </w:rPr>
      </w:pPr>
      <w:r w:rsidRPr="00C93C74">
        <w:rPr>
          <w:rFonts w:eastAsia="Arial" w:cstheme="minorHAnsi"/>
          <w:b/>
          <w:bCs/>
          <w:color w:val="000000"/>
          <w:lang w:eastAsia="cs-CZ" w:bidi="cs-CZ"/>
        </w:rPr>
        <w:t>Zhotovitel</w:t>
      </w:r>
      <w:r w:rsidR="002E35D2" w:rsidRPr="00C93C74">
        <w:rPr>
          <w:rFonts w:eastAsia="Arial" w:cstheme="minorHAnsi"/>
          <w:b/>
          <w:bCs/>
          <w:color w:val="000000"/>
          <w:lang w:eastAsia="cs-CZ" w:bidi="cs-CZ"/>
        </w:rPr>
        <w:t>:</w:t>
      </w:r>
    </w:p>
    <w:p w14:paraId="2EC60342" w14:textId="77777777" w:rsidR="00A20A1B" w:rsidRPr="00C93C74" w:rsidRDefault="00A20A1B" w:rsidP="00CB3CB6">
      <w:pPr>
        <w:widowControl w:val="0"/>
        <w:tabs>
          <w:tab w:val="left" w:pos="2127"/>
        </w:tabs>
        <w:spacing w:after="0" w:line="246" w:lineRule="exact"/>
        <w:jc w:val="both"/>
        <w:rPr>
          <w:rFonts w:eastAsia="Arial" w:cstheme="minorHAnsi"/>
          <w:b/>
          <w:color w:val="000000"/>
          <w:lang w:eastAsia="cs-CZ" w:bidi="cs-CZ"/>
        </w:rPr>
      </w:pPr>
      <w:r w:rsidRPr="00C93C74">
        <w:rPr>
          <w:rFonts w:eastAsia="Arial" w:cstheme="minorHAnsi"/>
          <w:b/>
          <w:color w:val="000000"/>
          <w:lang w:eastAsia="cs-CZ" w:bidi="cs-CZ"/>
        </w:rPr>
        <w:t>Regionální rozvojová agentura Ústeckého kraje, a.s.</w:t>
      </w:r>
    </w:p>
    <w:p w14:paraId="7D77C0A8" w14:textId="07782616" w:rsidR="00A20A1B" w:rsidRPr="00C93C74" w:rsidRDefault="00A20A1B" w:rsidP="00CB3CB6">
      <w:pPr>
        <w:widowControl w:val="0"/>
        <w:tabs>
          <w:tab w:val="left" w:pos="2127"/>
        </w:tabs>
        <w:spacing w:after="0" w:line="246" w:lineRule="exact"/>
        <w:jc w:val="both"/>
        <w:rPr>
          <w:rFonts w:eastAsia="Arial" w:cstheme="minorHAnsi"/>
          <w:color w:val="000000"/>
          <w:lang w:eastAsia="cs-CZ" w:bidi="cs-CZ"/>
        </w:rPr>
      </w:pPr>
      <w:r w:rsidRPr="00C93C74">
        <w:rPr>
          <w:rFonts w:eastAsia="Arial" w:cstheme="minorHAnsi"/>
          <w:color w:val="000000"/>
          <w:lang w:eastAsia="cs-CZ" w:bidi="cs-CZ"/>
        </w:rPr>
        <w:t>Sídlo:</w:t>
      </w:r>
      <w:r w:rsidR="00B26E9B" w:rsidRPr="00C93C74">
        <w:rPr>
          <w:rFonts w:eastAsia="Arial" w:cstheme="minorHAnsi"/>
          <w:color w:val="000000"/>
          <w:lang w:eastAsia="cs-CZ" w:bidi="cs-CZ"/>
        </w:rPr>
        <w:t xml:space="preserve"> </w:t>
      </w:r>
      <w:r w:rsidRPr="00C93C74">
        <w:rPr>
          <w:rFonts w:eastAsia="Arial" w:cstheme="minorHAnsi"/>
          <w:color w:val="000000"/>
          <w:lang w:eastAsia="cs-CZ" w:bidi="cs-CZ"/>
        </w:rPr>
        <w:t>Velká Hradební 3118/48, 400 02 Ústí nad Labem</w:t>
      </w:r>
    </w:p>
    <w:p w14:paraId="7626EA62" w14:textId="7FD50D0E" w:rsidR="00A20A1B" w:rsidRPr="00C93C74" w:rsidRDefault="00015E11" w:rsidP="00CB3CB6">
      <w:pPr>
        <w:widowControl w:val="0"/>
        <w:spacing w:after="0" w:line="250" w:lineRule="exact"/>
        <w:jc w:val="both"/>
        <w:rPr>
          <w:rFonts w:eastAsia="Arial" w:cstheme="minorHAnsi"/>
          <w:color w:val="000000"/>
          <w:lang w:eastAsia="cs-CZ" w:bidi="cs-CZ"/>
        </w:rPr>
      </w:pPr>
      <w:r w:rsidRPr="00C93C74">
        <w:rPr>
          <w:rFonts w:eastAsia="Arial" w:cstheme="minorHAnsi"/>
          <w:color w:val="000000"/>
          <w:lang w:eastAsia="cs-CZ" w:bidi="cs-CZ"/>
        </w:rPr>
        <w:t>IČ:</w:t>
      </w:r>
      <w:r w:rsidR="00B26E9B" w:rsidRPr="00C93C74">
        <w:rPr>
          <w:rFonts w:eastAsia="Arial" w:cstheme="minorHAnsi"/>
          <w:color w:val="000000"/>
          <w:lang w:eastAsia="cs-CZ" w:bidi="cs-CZ"/>
        </w:rPr>
        <w:t xml:space="preserve"> </w:t>
      </w:r>
      <w:r w:rsidRPr="00C93C74">
        <w:rPr>
          <w:rFonts w:eastAsia="Arial" w:cstheme="minorHAnsi"/>
          <w:color w:val="000000"/>
          <w:lang w:eastAsia="cs-CZ" w:bidi="cs-CZ"/>
        </w:rPr>
        <w:t>60279524</w:t>
      </w:r>
    </w:p>
    <w:p w14:paraId="4DFAAD75" w14:textId="3C5FD86E" w:rsidR="00A20A1B" w:rsidRPr="00C93C74" w:rsidRDefault="00015E11" w:rsidP="00CB3CB6">
      <w:pPr>
        <w:widowControl w:val="0"/>
        <w:tabs>
          <w:tab w:val="left" w:pos="2127"/>
        </w:tabs>
        <w:spacing w:after="0" w:line="250" w:lineRule="exact"/>
        <w:jc w:val="both"/>
        <w:rPr>
          <w:rFonts w:eastAsia="Arial" w:cstheme="minorHAnsi"/>
          <w:color w:val="000000"/>
          <w:lang w:eastAsia="cs-CZ" w:bidi="cs-CZ"/>
        </w:rPr>
      </w:pPr>
      <w:r w:rsidRPr="00C93C74">
        <w:rPr>
          <w:rFonts w:eastAsia="Arial" w:cstheme="minorHAnsi"/>
          <w:color w:val="000000"/>
          <w:lang w:eastAsia="cs-CZ" w:bidi="cs-CZ"/>
        </w:rPr>
        <w:t>DIČ:</w:t>
      </w:r>
      <w:r w:rsidR="00B26E9B" w:rsidRPr="00C93C74">
        <w:rPr>
          <w:rFonts w:eastAsia="Arial" w:cstheme="minorHAnsi"/>
          <w:color w:val="000000"/>
          <w:lang w:eastAsia="cs-CZ" w:bidi="cs-CZ"/>
        </w:rPr>
        <w:t xml:space="preserve"> </w:t>
      </w:r>
      <w:r w:rsidRPr="00C93C74">
        <w:rPr>
          <w:rFonts w:eastAsia="Arial" w:cstheme="minorHAnsi"/>
          <w:color w:val="000000"/>
          <w:lang w:eastAsia="cs-CZ" w:bidi="cs-CZ"/>
        </w:rPr>
        <w:t>CZ60279524</w:t>
      </w:r>
    </w:p>
    <w:p w14:paraId="24DD4516" w14:textId="1E4184A4" w:rsidR="00A20A1B" w:rsidRPr="00C93C74" w:rsidRDefault="00015E11" w:rsidP="00CB3CB6">
      <w:pPr>
        <w:widowControl w:val="0"/>
        <w:spacing w:after="0" w:line="250" w:lineRule="exact"/>
        <w:jc w:val="both"/>
        <w:rPr>
          <w:rFonts w:eastAsia="Arial" w:cstheme="minorHAnsi"/>
          <w:color w:val="000000"/>
          <w:lang w:eastAsia="cs-CZ" w:bidi="cs-CZ"/>
        </w:rPr>
      </w:pPr>
      <w:r w:rsidRPr="00C93C74">
        <w:rPr>
          <w:rFonts w:eastAsia="Arial" w:cstheme="minorHAnsi"/>
          <w:color w:val="000000"/>
          <w:lang w:eastAsia="cs-CZ" w:bidi="cs-CZ"/>
        </w:rPr>
        <w:t>Bank. spoj.:</w:t>
      </w:r>
      <w:r w:rsidR="00B26E9B" w:rsidRPr="00C93C74">
        <w:rPr>
          <w:rFonts w:eastAsia="Arial" w:cstheme="minorHAnsi"/>
          <w:color w:val="000000"/>
          <w:lang w:eastAsia="cs-CZ" w:bidi="cs-CZ"/>
        </w:rPr>
        <w:t xml:space="preserve"> </w:t>
      </w:r>
      <w:r w:rsidRPr="00C93C74">
        <w:rPr>
          <w:rFonts w:eastAsia="Arial" w:cstheme="minorHAnsi"/>
          <w:color w:val="000000"/>
          <w:lang w:eastAsia="cs-CZ" w:bidi="cs-CZ"/>
        </w:rPr>
        <w:t xml:space="preserve">ČSOB a. s., pobočka Most </w:t>
      </w:r>
    </w:p>
    <w:p w14:paraId="57B01FD4" w14:textId="20B14417" w:rsidR="00A20A1B" w:rsidRPr="00C93C74" w:rsidRDefault="00015E11" w:rsidP="00CB3CB6">
      <w:pPr>
        <w:widowControl w:val="0"/>
        <w:spacing w:after="0" w:line="250" w:lineRule="exact"/>
        <w:jc w:val="both"/>
        <w:rPr>
          <w:rFonts w:eastAsia="Arial" w:cstheme="minorHAnsi"/>
          <w:color w:val="000000"/>
          <w:lang w:eastAsia="cs-CZ" w:bidi="cs-CZ"/>
        </w:rPr>
      </w:pPr>
      <w:r w:rsidRPr="00C93C74">
        <w:rPr>
          <w:rFonts w:eastAsia="Arial" w:cstheme="minorHAnsi"/>
          <w:color w:val="000000"/>
          <w:lang w:eastAsia="cs-CZ" w:bidi="cs-CZ"/>
        </w:rPr>
        <w:t>Číslo účtu:</w:t>
      </w:r>
      <w:r w:rsidR="00B26E9B" w:rsidRPr="00C93C74">
        <w:rPr>
          <w:rFonts w:eastAsia="Arial" w:cstheme="minorHAnsi"/>
          <w:color w:val="000000"/>
          <w:lang w:eastAsia="cs-CZ" w:bidi="cs-CZ"/>
        </w:rPr>
        <w:t xml:space="preserve"> </w:t>
      </w:r>
      <w:r w:rsidRPr="00C93C74">
        <w:rPr>
          <w:rFonts w:eastAsia="Arial" w:cstheme="minorHAnsi"/>
          <w:color w:val="000000"/>
          <w:lang w:eastAsia="cs-CZ" w:bidi="cs-CZ"/>
        </w:rPr>
        <w:t>615211963/0300</w:t>
      </w:r>
    </w:p>
    <w:p w14:paraId="1AC1E2C2" w14:textId="47D718AE" w:rsidR="00A20A1B" w:rsidRDefault="00015E11" w:rsidP="00CB3CB6">
      <w:pPr>
        <w:widowControl w:val="0"/>
        <w:spacing w:after="0" w:line="250" w:lineRule="exact"/>
        <w:jc w:val="both"/>
        <w:rPr>
          <w:rFonts w:eastAsia="Arial" w:cstheme="minorHAnsi"/>
          <w:color w:val="000000"/>
          <w:lang w:eastAsia="cs-CZ" w:bidi="cs-CZ"/>
        </w:rPr>
      </w:pPr>
      <w:r w:rsidRPr="00C93C74">
        <w:rPr>
          <w:rFonts w:eastAsia="Arial" w:cstheme="minorHAnsi"/>
          <w:color w:val="000000"/>
          <w:lang w:eastAsia="cs-CZ" w:bidi="cs-CZ"/>
        </w:rPr>
        <w:t>Zástupce:</w:t>
      </w:r>
      <w:r w:rsidR="00B26E9B" w:rsidRPr="00C93C74">
        <w:rPr>
          <w:rFonts w:eastAsia="Arial" w:cstheme="minorHAnsi"/>
          <w:color w:val="000000"/>
          <w:lang w:eastAsia="cs-CZ" w:bidi="cs-CZ"/>
        </w:rPr>
        <w:t xml:space="preserve"> </w:t>
      </w:r>
      <w:r w:rsidRPr="00C93C74">
        <w:rPr>
          <w:rFonts w:eastAsia="Arial" w:cstheme="minorHAnsi"/>
          <w:color w:val="000000"/>
          <w:lang w:eastAsia="cs-CZ" w:bidi="cs-CZ"/>
        </w:rPr>
        <w:t xml:space="preserve">Ing. Mgr. Marek Hartych, </w:t>
      </w:r>
      <w:r w:rsidR="000200C6">
        <w:rPr>
          <w:rFonts w:eastAsia="Arial" w:cstheme="minorHAnsi"/>
          <w:color w:val="000000"/>
          <w:lang w:eastAsia="cs-CZ" w:bidi="cs-CZ"/>
        </w:rPr>
        <w:t xml:space="preserve">generální </w:t>
      </w:r>
      <w:r w:rsidRPr="00C93C74">
        <w:rPr>
          <w:rFonts w:eastAsia="Arial" w:cstheme="minorHAnsi"/>
          <w:color w:val="000000"/>
          <w:lang w:eastAsia="cs-CZ" w:bidi="cs-CZ"/>
        </w:rPr>
        <w:t>ředitel</w:t>
      </w:r>
    </w:p>
    <w:p w14:paraId="5EA5A0C7" w14:textId="1315D26E" w:rsidR="00CB3CB6" w:rsidRPr="00C93C74" w:rsidRDefault="00CB3CB6" w:rsidP="00CB3CB6">
      <w:pPr>
        <w:widowControl w:val="0"/>
        <w:spacing w:after="0" w:line="250" w:lineRule="exact"/>
        <w:jc w:val="both"/>
        <w:rPr>
          <w:rFonts w:eastAsia="Arial" w:cstheme="minorHAnsi"/>
          <w:color w:val="000000"/>
          <w:lang w:eastAsia="cs-CZ" w:bidi="cs-CZ"/>
        </w:rPr>
      </w:pPr>
      <w:r w:rsidRPr="00C93C74">
        <w:rPr>
          <w:rFonts w:eastAsia="Arial" w:cstheme="minorHAnsi"/>
          <w:color w:val="000000"/>
          <w:lang w:eastAsia="cs-CZ" w:bidi="cs-CZ"/>
        </w:rPr>
        <w:t>zapsaná u Krajského soudu v Ústí nad Labem, oddíl B, vložka 557, ze dne 2. 4. 1994</w:t>
      </w:r>
    </w:p>
    <w:p w14:paraId="1B24DEAE" w14:textId="7242DDD2" w:rsidR="00A20A1B" w:rsidRPr="00C93C74" w:rsidRDefault="00015E11" w:rsidP="00CB3CB6">
      <w:pPr>
        <w:widowControl w:val="0"/>
        <w:shd w:val="clear" w:color="auto" w:fill="FFFFFF"/>
        <w:spacing w:after="0" w:line="250" w:lineRule="exact"/>
        <w:jc w:val="both"/>
        <w:rPr>
          <w:rFonts w:eastAsia="Arial" w:cstheme="minorHAnsi"/>
          <w:color w:val="000000"/>
          <w:lang w:eastAsia="cs-CZ" w:bidi="cs-CZ"/>
        </w:rPr>
      </w:pPr>
      <w:r w:rsidRPr="00C93C74">
        <w:rPr>
          <w:rFonts w:eastAsia="Arial" w:cstheme="minorHAnsi"/>
          <w:color w:val="000000"/>
          <w:lang w:eastAsia="cs-CZ" w:bidi="cs-CZ"/>
        </w:rPr>
        <w:t>(dále zhotovitel)</w:t>
      </w:r>
      <w:r w:rsidR="00A20A1B" w:rsidRPr="00C93C74">
        <w:rPr>
          <w:rFonts w:eastAsia="Arial" w:cstheme="minorHAnsi"/>
          <w:color w:val="000000"/>
          <w:lang w:eastAsia="cs-CZ" w:bidi="cs-CZ"/>
        </w:rPr>
        <w:t xml:space="preserve"> </w:t>
      </w:r>
    </w:p>
    <w:p w14:paraId="707F8782" w14:textId="536EE8E6" w:rsidR="00A20A1B" w:rsidRPr="00C93C74" w:rsidRDefault="00A20A1B" w:rsidP="00CB3CB6">
      <w:pPr>
        <w:widowControl w:val="0"/>
        <w:shd w:val="clear" w:color="auto" w:fill="FFFFFF"/>
        <w:spacing w:after="0" w:line="250" w:lineRule="exact"/>
        <w:jc w:val="both"/>
        <w:rPr>
          <w:rFonts w:eastAsia="Arial" w:cstheme="minorHAnsi"/>
          <w:color w:val="000000"/>
          <w:lang w:eastAsia="cs-CZ" w:bidi="cs-CZ"/>
        </w:rPr>
      </w:pPr>
    </w:p>
    <w:p w14:paraId="677E7F4F" w14:textId="77777777" w:rsidR="00A20A1B" w:rsidRPr="00C93C74" w:rsidRDefault="00A20A1B" w:rsidP="00CB3CB6">
      <w:pPr>
        <w:widowControl w:val="0"/>
        <w:shd w:val="clear" w:color="auto" w:fill="FFFFFF"/>
        <w:spacing w:after="0" w:line="250" w:lineRule="exact"/>
        <w:jc w:val="both"/>
        <w:rPr>
          <w:rFonts w:eastAsia="Arial" w:cstheme="minorHAnsi"/>
          <w:color w:val="000000"/>
          <w:lang w:eastAsia="cs-CZ" w:bidi="cs-CZ"/>
        </w:rPr>
      </w:pPr>
    </w:p>
    <w:p w14:paraId="639530A8" w14:textId="77777777" w:rsidR="00A20A1B" w:rsidRPr="00C93C74" w:rsidRDefault="00A20A1B" w:rsidP="00CB3CB6">
      <w:pPr>
        <w:pStyle w:val="Style11"/>
        <w:shd w:val="clear" w:color="auto" w:fill="auto"/>
        <w:spacing w:before="0" w:after="0"/>
        <w:rPr>
          <w:rFonts w:asciiTheme="minorHAnsi" w:hAnsiTheme="minorHAnsi" w:cstheme="minorHAnsi"/>
        </w:rPr>
      </w:pPr>
      <w:r w:rsidRPr="00C93C74">
        <w:rPr>
          <w:rFonts w:asciiTheme="minorHAnsi" w:hAnsiTheme="minorHAnsi" w:cstheme="minorHAnsi"/>
        </w:rPr>
        <w:t>dále společně též jako „smluvní strany"</w:t>
      </w:r>
    </w:p>
    <w:p w14:paraId="6D789A75" w14:textId="77777777" w:rsidR="00A20A1B" w:rsidRPr="00C93C74" w:rsidRDefault="00A20A1B" w:rsidP="00CB3CB6">
      <w:pPr>
        <w:pStyle w:val="Style9"/>
        <w:shd w:val="clear" w:color="auto" w:fill="auto"/>
        <w:spacing w:before="0"/>
        <w:ind w:right="20" w:firstLine="0"/>
        <w:jc w:val="left"/>
        <w:rPr>
          <w:rFonts w:asciiTheme="minorHAnsi" w:hAnsiTheme="minorHAnsi" w:cstheme="minorHAnsi"/>
        </w:rPr>
      </w:pPr>
    </w:p>
    <w:p w14:paraId="46CA7D41" w14:textId="6435D420" w:rsidR="00A20A1B" w:rsidRPr="00C93C74" w:rsidRDefault="00A20A1B" w:rsidP="00CB3CB6">
      <w:pPr>
        <w:widowControl w:val="0"/>
        <w:spacing w:after="0" w:line="246" w:lineRule="exact"/>
        <w:ind w:right="20"/>
        <w:jc w:val="center"/>
        <w:rPr>
          <w:rFonts w:eastAsia="Arial" w:cstheme="minorHAnsi"/>
          <w:b/>
          <w:bCs/>
          <w:color w:val="000000"/>
          <w:lang w:eastAsia="cs-CZ" w:bidi="cs-CZ"/>
        </w:rPr>
      </w:pPr>
      <w:r w:rsidRPr="00C93C74">
        <w:rPr>
          <w:rFonts w:eastAsia="Arial" w:cstheme="minorHAnsi"/>
          <w:b/>
          <w:bCs/>
          <w:color w:val="000000"/>
          <w:lang w:eastAsia="cs-CZ" w:bidi="cs-CZ"/>
        </w:rPr>
        <w:t>u</w:t>
      </w:r>
      <w:r w:rsidR="00015E11" w:rsidRPr="00C93C74">
        <w:rPr>
          <w:rFonts w:eastAsia="Arial" w:cstheme="minorHAnsi"/>
          <w:b/>
          <w:bCs/>
          <w:color w:val="000000"/>
          <w:lang w:eastAsia="cs-CZ" w:bidi="cs-CZ"/>
        </w:rPr>
        <w:t xml:space="preserve">zavřely níže uvedeného dne, měsíce a roku tento </w:t>
      </w:r>
      <w:r w:rsidR="00CB3CB6">
        <w:rPr>
          <w:rFonts w:eastAsia="Arial" w:cstheme="minorHAnsi"/>
          <w:b/>
          <w:bCs/>
          <w:color w:val="000000"/>
          <w:lang w:eastAsia="cs-CZ" w:bidi="cs-CZ"/>
        </w:rPr>
        <w:t>D</w:t>
      </w:r>
      <w:r w:rsidR="00015E11" w:rsidRPr="00C93C74">
        <w:rPr>
          <w:rFonts w:eastAsia="Arial" w:cstheme="minorHAnsi"/>
          <w:b/>
          <w:bCs/>
          <w:color w:val="000000"/>
          <w:lang w:eastAsia="cs-CZ" w:bidi="cs-CZ"/>
        </w:rPr>
        <w:t>odatek č. 1 ke smlouvě o dílo v souladu s ustanovením § 2586 a násl. občanského zákoníku (dále jen „Dodatek“)</w:t>
      </w:r>
    </w:p>
    <w:p w14:paraId="511C947F" w14:textId="77777777" w:rsidR="00015E11" w:rsidRPr="00C93C74" w:rsidRDefault="00015E11" w:rsidP="00CB3CB6">
      <w:pPr>
        <w:widowControl w:val="0"/>
        <w:spacing w:after="0" w:line="246" w:lineRule="exact"/>
        <w:ind w:right="20"/>
        <w:jc w:val="center"/>
        <w:rPr>
          <w:rFonts w:eastAsia="Arial" w:cstheme="minorHAnsi"/>
          <w:b/>
          <w:bCs/>
          <w:color w:val="000000"/>
          <w:lang w:eastAsia="cs-CZ" w:bidi="cs-CZ"/>
        </w:rPr>
      </w:pPr>
    </w:p>
    <w:p w14:paraId="63DD28C9" w14:textId="77777777" w:rsidR="00A53182" w:rsidRPr="00C93C74" w:rsidRDefault="00A53182" w:rsidP="00CB3CB6">
      <w:pPr>
        <w:rPr>
          <w:rFonts w:cstheme="minorHAnsi"/>
        </w:rPr>
      </w:pPr>
    </w:p>
    <w:p w14:paraId="6F16B0A9" w14:textId="35F71B40" w:rsidR="00A20A1B" w:rsidRPr="00C93C74" w:rsidRDefault="00A20A1B" w:rsidP="00CB3CB6">
      <w:pPr>
        <w:jc w:val="center"/>
        <w:rPr>
          <w:rFonts w:eastAsia="Arial" w:cstheme="minorHAnsi"/>
          <w:b/>
          <w:bCs/>
          <w:kern w:val="2"/>
          <w:sz w:val="28"/>
          <w:szCs w:val="28"/>
          <w14:ligatures w14:val="standardContextual"/>
        </w:rPr>
      </w:pPr>
      <w:r w:rsidRPr="00C93C74">
        <w:rPr>
          <w:rFonts w:cstheme="minorHAnsi"/>
          <w:b/>
          <w:bCs/>
          <w:sz w:val="28"/>
          <w:szCs w:val="28"/>
        </w:rPr>
        <w:t>Dodatek č. 1</w:t>
      </w:r>
    </w:p>
    <w:p w14:paraId="54844432" w14:textId="39FC4FD1" w:rsidR="00A20A1B" w:rsidRPr="00C93C74" w:rsidRDefault="00A53182" w:rsidP="00CB3CB6">
      <w:pPr>
        <w:pStyle w:val="Style9"/>
        <w:shd w:val="clear" w:color="auto" w:fill="auto"/>
        <w:spacing w:before="0"/>
        <w:ind w:right="20" w:firstLine="0"/>
        <w:rPr>
          <w:rFonts w:asciiTheme="minorHAnsi" w:hAnsiTheme="minorHAnsi" w:cstheme="minorHAnsi"/>
        </w:rPr>
      </w:pPr>
      <w:r w:rsidRPr="00C93C74">
        <w:rPr>
          <w:rFonts w:asciiTheme="minorHAnsi" w:hAnsiTheme="minorHAnsi" w:cstheme="minorHAnsi"/>
        </w:rPr>
        <w:t>ke smlouvě o dílo</w:t>
      </w:r>
    </w:p>
    <w:p w14:paraId="1C512527" w14:textId="6D9FE658" w:rsidR="00D63F3F" w:rsidRPr="00C93C74" w:rsidRDefault="00D63F3F" w:rsidP="00CB3CB6">
      <w:pPr>
        <w:pStyle w:val="Style9"/>
        <w:shd w:val="clear" w:color="auto" w:fill="auto"/>
        <w:spacing w:before="0"/>
        <w:ind w:right="20" w:firstLine="0"/>
        <w:rPr>
          <w:rFonts w:asciiTheme="minorHAnsi" w:hAnsiTheme="minorHAnsi" w:cstheme="minorHAnsi"/>
        </w:rPr>
      </w:pPr>
      <w:r w:rsidRPr="00C93C74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 xml:space="preserve">uzavřený dle </w:t>
      </w:r>
      <w:proofErr w:type="spellStart"/>
      <w:r w:rsidRPr="00C93C74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>ust</w:t>
      </w:r>
      <w:proofErr w:type="spellEnd"/>
      <w:r w:rsidRPr="00C93C74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>. §2586 a násl. Občanského zák. č. 89/2012 Sb.</w:t>
      </w:r>
    </w:p>
    <w:p w14:paraId="7139154B" w14:textId="77777777" w:rsidR="00A20A1B" w:rsidRPr="00C93C74" w:rsidRDefault="00A20A1B" w:rsidP="00CB3CB6">
      <w:pPr>
        <w:pStyle w:val="Style7"/>
        <w:shd w:val="clear" w:color="auto" w:fill="auto"/>
        <w:spacing w:after="0"/>
        <w:ind w:right="380"/>
        <w:jc w:val="center"/>
        <w:rPr>
          <w:rFonts w:asciiTheme="minorHAnsi" w:hAnsiTheme="minorHAnsi" w:cstheme="minorHAnsi"/>
        </w:rPr>
      </w:pPr>
      <w:bookmarkStart w:id="3" w:name="bookmark8"/>
      <w:r w:rsidRPr="00C93C74">
        <w:rPr>
          <w:rFonts w:asciiTheme="minorHAnsi" w:hAnsiTheme="minorHAnsi" w:cstheme="minorHAnsi"/>
        </w:rPr>
        <w:t>(dále jen „dodatek")</w:t>
      </w:r>
      <w:bookmarkEnd w:id="3"/>
    </w:p>
    <w:p w14:paraId="3D560140" w14:textId="77777777" w:rsidR="00A20A1B" w:rsidRPr="00C93C74" w:rsidRDefault="00A20A1B" w:rsidP="00B26E9B">
      <w:pPr>
        <w:widowControl w:val="0"/>
        <w:spacing w:after="240" w:line="246" w:lineRule="exact"/>
        <w:ind w:right="380"/>
        <w:outlineLvl w:val="2"/>
        <w:rPr>
          <w:rFonts w:eastAsia="Arial" w:cstheme="minorHAnsi"/>
          <w:bCs/>
          <w:color w:val="000000"/>
          <w:lang w:eastAsia="cs-CZ" w:bidi="cs-CZ"/>
        </w:rPr>
      </w:pPr>
      <w:bookmarkStart w:id="4" w:name="bookmark10"/>
    </w:p>
    <w:bookmarkEnd w:id="4"/>
    <w:p w14:paraId="277AD882" w14:textId="1516D639" w:rsidR="00A20A1B" w:rsidRPr="00C93C74" w:rsidRDefault="002E35D2" w:rsidP="00CB3CB6">
      <w:pPr>
        <w:widowControl w:val="0"/>
        <w:spacing w:after="240" w:line="246" w:lineRule="exact"/>
        <w:ind w:right="380"/>
        <w:jc w:val="center"/>
        <w:outlineLvl w:val="2"/>
        <w:rPr>
          <w:rFonts w:cstheme="minorHAnsi"/>
          <w:b/>
        </w:rPr>
      </w:pPr>
      <w:r w:rsidRPr="00C93C74">
        <w:rPr>
          <w:rFonts w:eastAsia="Arial" w:cstheme="minorHAnsi"/>
          <w:b/>
          <w:bCs/>
          <w:color w:val="000000"/>
          <w:lang w:eastAsia="cs-CZ" w:bidi="cs-CZ"/>
        </w:rPr>
        <w:t xml:space="preserve">I. Preambule </w:t>
      </w:r>
    </w:p>
    <w:p w14:paraId="2ED0A80D" w14:textId="7558762F" w:rsidR="00A20A1B" w:rsidRPr="00CB3CB6" w:rsidRDefault="00A20A1B" w:rsidP="00CB3CB6">
      <w:pPr>
        <w:widowControl w:val="0"/>
        <w:spacing w:after="0" w:line="254" w:lineRule="exact"/>
        <w:jc w:val="both"/>
        <w:rPr>
          <w:rFonts w:eastAsia="Arial" w:cstheme="minorHAnsi"/>
          <w:color w:val="000000"/>
          <w:lang w:eastAsia="cs-CZ" w:bidi="cs-CZ"/>
        </w:rPr>
      </w:pPr>
      <w:bookmarkStart w:id="5" w:name="bookmark11"/>
      <w:r w:rsidRPr="00CB3CB6">
        <w:rPr>
          <w:rFonts w:eastAsia="Arial" w:cstheme="minorHAnsi"/>
          <w:color w:val="000000"/>
          <w:lang w:eastAsia="cs-CZ" w:bidi="cs-CZ"/>
        </w:rPr>
        <w:t>Smluvní strany se dohodly</w:t>
      </w:r>
      <w:r w:rsidR="00633600" w:rsidRPr="00CB3CB6">
        <w:rPr>
          <w:rFonts w:eastAsia="Arial" w:cstheme="minorHAnsi"/>
          <w:color w:val="000000"/>
          <w:lang w:eastAsia="cs-CZ" w:bidi="cs-CZ"/>
        </w:rPr>
        <w:t xml:space="preserve"> na změně</w:t>
      </w:r>
      <w:r w:rsidRPr="00CB3CB6">
        <w:rPr>
          <w:rFonts w:eastAsia="Arial" w:cstheme="minorHAnsi"/>
          <w:color w:val="000000"/>
          <w:lang w:eastAsia="cs-CZ" w:bidi="cs-CZ"/>
        </w:rPr>
        <w:t xml:space="preserve"> Smlouv</w:t>
      </w:r>
      <w:r w:rsidR="00633600" w:rsidRPr="00CB3CB6">
        <w:rPr>
          <w:rFonts w:eastAsia="Arial" w:cstheme="minorHAnsi"/>
          <w:color w:val="000000"/>
          <w:lang w:eastAsia="cs-CZ" w:bidi="cs-CZ"/>
        </w:rPr>
        <w:t>y</w:t>
      </w:r>
      <w:r w:rsidR="00DF7EE3" w:rsidRPr="00CB3CB6">
        <w:rPr>
          <w:rFonts w:eastAsia="Arial" w:cstheme="minorHAnsi"/>
          <w:color w:val="000000"/>
          <w:lang w:eastAsia="cs-CZ" w:bidi="cs-CZ"/>
        </w:rPr>
        <w:t xml:space="preserve"> ze dne</w:t>
      </w:r>
      <w:r w:rsidRPr="00CB3CB6">
        <w:rPr>
          <w:rFonts w:eastAsia="Arial" w:cstheme="minorHAnsi"/>
          <w:color w:val="000000"/>
          <w:lang w:eastAsia="cs-CZ" w:bidi="cs-CZ"/>
        </w:rPr>
        <w:t xml:space="preserve"> </w:t>
      </w:r>
      <w:r w:rsidR="00B26E9B">
        <w:rPr>
          <w:rFonts w:eastAsia="Arial" w:cstheme="minorHAnsi"/>
          <w:color w:val="000000"/>
          <w:lang w:eastAsia="cs-CZ" w:bidi="cs-CZ"/>
        </w:rPr>
        <w:t>11. 11</w:t>
      </w:r>
      <w:r w:rsidR="008014D4" w:rsidRPr="00CB3CB6">
        <w:rPr>
          <w:rFonts w:eastAsia="Arial" w:cstheme="minorHAnsi"/>
          <w:color w:val="000000"/>
          <w:lang w:eastAsia="cs-CZ" w:bidi="cs-CZ"/>
        </w:rPr>
        <w:t>. 202</w:t>
      </w:r>
      <w:r w:rsidR="00B26E9B">
        <w:rPr>
          <w:rFonts w:eastAsia="Arial" w:cstheme="minorHAnsi"/>
          <w:color w:val="000000"/>
          <w:lang w:eastAsia="cs-CZ" w:bidi="cs-CZ"/>
        </w:rPr>
        <w:t>4</w:t>
      </w:r>
      <w:r w:rsidR="008014D4" w:rsidRPr="00CB3CB6">
        <w:rPr>
          <w:rFonts w:eastAsia="Arial" w:cstheme="minorHAnsi"/>
          <w:color w:val="000000"/>
          <w:lang w:eastAsia="cs-CZ" w:bidi="cs-CZ"/>
        </w:rPr>
        <w:t>, je</w:t>
      </w:r>
      <w:r w:rsidR="00B013E0" w:rsidRPr="00CB3CB6">
        <w:rPr>
          <w:rFonts w:eastAsia="Arial" w:cstheme="minorHAnsi"/>
          <w:color w:val="000000"/>
          <w:lang w:eastAsia="cs-CZ" w:bidi="cs-CZ"/>
        </w:rPr>
        <w:t>jí</w:t>
      </w:r>
      <w:r w:rsidR="00CB3CB6">
        <w:rPr>
          <w:rFonts w:eastAsia="Arial" w:cstheme="minorHAnsi"/>
          <w:color w:val="000000"/>
          <w:lang w:eastAsia="cs-CZ" w:bidi="cs-CZ"/>
        </w:rPr>
        <w:t>m</w:t>
      </w:r>
      <w:r w:rsidR="00B013E0" w:rsidRPr="00CB3CB6">
        <w:rPr>
          <w:rFonts w:eastAsia="Arial" w:cstheme="minorHAnsi"/>
          <w:color w:val="000000"/>
          <w:lang w:eastAsia="cs-CZ" w:bidi="cs-CZ"/>
        </w:rPr>
        <w:t>ž předmětem byl</w:t>
      </w:r>
      <w:r w:rsidR="00B26E9B">
        <w:rPr>
          <w:rFonts w:eastAsia="Arial" w:cstheme="minorHAnsi"/>
          <w:color w:val="000000"/>
          <w:lang w:eastAsia="cs-CZ" w:bidi="cs-CZ"/>
        </w:rPr>
        <w:t>o</w:t>
      </w:r>
      <w:r w:rsidR="00D476C2" w:rsidRPr="00CB3CB6">
        <w:rPr>
          <w:rFonts w:eastAsia="Arial" w:cstheme="minorHAnsi"/>
          <w:color w:val="000000"/>
          <w:lang w:eastAsia="cs-CZ" w:bidi="cs-CZ"/>
        </w:rPr>
        <w:t xml:space="preserve"> </w:t>
      </w:r>
      <w:r w:rsidR="00B26E9B">
        <w:rPr>
          <w:rFonts w:eastAsia="Arial" w:cstheme="minorHAnsi"/>
          <w:color w:val="000000"/>
          <w:lang w:eastAsia="cs-CZ" w:bidi="cs-CZ"/>
        </w:rPr>
        <w:t xml:space="preserve">zpracování </w:t>
      </w:r>
      <w:r w:rsidR="00B26E9B" w:rsidRPr="00B26E9B">
        <w:rPr>
          <w:rFonts w:eastAsia="Arial" w:cstheme="minorHAnsi"/>
          <w:color w:val="000000"/>
          <w:lang w:eastAsia="cs-CZ" w:bidi="cs-CZ"/>
        </w:rPr>
        <w:t>dvou žádostí o podporu v klientském portálu SFPI na projekty s názvem „DNB Drahkov I.“ a „DNB Drahkov II.“</w:t>
      </w:r>
      <w:r w:rsidR="00D476C2" w:rsidRPr="00CB3CB6">
        <w:rPr>
          <w:rFonts w:eastAsia="Arial" w:cstheme="minorHAnsi"/>
          <w:color w:val="000000"/>
          <w:lang w:eastAsia="cs-CZ" w:bidi="cs-CZ"/>
        </w:rPr>
        <w:t>. Zhotovitel žádá o prodloužení termínu dokončení a</w:t>
      </w:r>
      <w:r w:rsidR="00CB3CB6">
        <w:rPr>
          <w:rFonts w:eastAsia="Arial" w:cstheme="minorHAnsi"/>
          <w:color w:val="000000"/>
          <w:lang w:eastAsia="cs-CZ" w:bidi="cs-CZ"/>
        </w:rPr>
        <w:t> </w:t>
      </w:r>
      <w:r w:rsidR="00D476C2" w:rsidRPr="00CB3CB6">
        <w:rPr>
          <w:rFonts w:eastAsia="Arial" w:cstheme="minorHAnsi"/>
          <w:color w:val="000000"/>
          <w:lang w:eastAsia="cs-CZ" w:bidi="cs-CZ"/>
        </w:rPr>
        <w:t xml:space="preserve">předání díla do </w:t>
      </w:r>
      <w:r w:rsidR="00B26E9B" w:rsidRPr="008662BB">
        <w:rPr>
          <w:rFonts w:eastAsia="Arial" w:cstheme="minorHAnsi"/>
          <w:b/>
          <w:bCs/>
          <w:color w:val="000000"/>
          <w:lang w:eastAsia="cs-CZ" w:bidi="cs-CZ"/>
        </w:rPr>
        <w:t>31.</w:t>
      </w:r>
      <w:r w:rsidR="000200C6">
        <w:rPr>
          <w:rFonts w:eastAsia="Arial" w:cstheme="minorHAnsi"/>
          <w:b/>
          <w:bCs/>
          <w:color w:val="000000"/>
          <w:lang w:eastAsia="cs-CZ" w:bidi="cs-CZ"/>
        </w:rPr>
        <w:t xml:space="preserve"> </w:t>
      </w:r>
      <w:r w:rsidR="00B26E9B" w:rsidRPr="008662BB">
        <w:rPr>
          <w:rFonts w:eastAsia="Arial" w:cstheme="minorHAnsi"/>
          <w:b/>
          <w:bCs/>
          <w:color w:val="000000"/>
          <w:lang w:eastAsia="cs-CZ" w:bidi="cs-CZ"/>
        </w:rPr>
        <w:t>0</w:t>
      </w:r>
      <w:r w:rsidR="00201841">
        <w:rPr>
          <w:rFonts w:eastAsia="Arial" w:cstheme="minorHAnsi"/>
          <w:b/>
          <w:bCs/>
          <w:color w:val="000000"/>
          <w:lang w:eastAsia="cs-CZ" w:bidi="cs-CZ"/>
        </w:rPr>
        <w:t>7</w:t>
      </w:r>
      <w:r w:rsidR="00D476C2" w:rsidRPr="008662BB">
        <w:rPr>
          <w:rFonts w:eastAsia="Arial" w:cstheme="minorHAnsi"/>
          <w:b/>
          <w:bCs/>
          <w:color w:val="000000"/>
          <w:lang w:eastAsia="cs-CZ" w:bidi="cs-CZ"/>
        </w:rPr>
        <w:t>. 202</w:t>
      </w:r>
      <w:r w:rsidR="00B26E9B" w:rsidRPr="008662BB">
        <w:rPr>
          <w:rFonts w:eastAsia="Arial" w:cstheme="minorHAnsi"/>
          <w:b/>
          <w:bCs/>
          <w:color w:val="000000"/>
          <w:lang w:eastAsia="cs-CZ" w:bidi="cs-CZ"/>
        </w:rPr>
        <w:t>5</w:t>
      </w:r>
      <w:r w:rsidR="00D476C2" w:rsidRPr="00CB3CB6">
        <w:rPr>
          <w:rFonts w:eastAsia="Arial" w:cstheme="minorHAnsi"/>
          <w:color w:val="000000"/>
          <w:lang w:eastAsia="cs-CZ" w:bidi="cs-CZ"/>
        </w:rPr>
        <w:t xml:space="preserve">. </w:t>
      </w:r>
    </w:p>
    <w:p w14:paraId="0FEDB6F6" w14:textId="77777777" w:rsidR="002E35D2" w:rsidRPr="00C93C74" w:rsidRDefault="002E35D2" w:rsidP="00CB3CB6">
      <w:pPr>
        <w:pStyle w:val="Odstavecseseznamem"/>
        <w:widowControl w:val="0"/>
        <w:spacing w:after="0" w:line="254" w:lineRule="exact"/>
        <w:ind w:left="0"/>
        <w:jc w:val="both"/>
        <w:rPr>
          <w:rFonts w:eastAsia="Arial" w:cstheme="minorHAnsi"/>
          <w:color w:val="000000"/>
          <w:lang w:eastAsia="cs-CZ" w:bidi="cs-CZ"/>
        </w:rPr>
      </w:pPr>
    </w:p>
    <w:p w14:paraId="7774C445" w14:textId="45DCF85E" w:rsidR="00004698" w:rsidRPr="00004698" w:rsidRDefault="002E35D2" w:rsidP="00004698">
      <w:pPr>
        <w:keepNext/>
        <w:keepLines/>
        <w:widowControl w:val="0"/>
        <w:spacing w:after="237" w:line="246" w:lineRule="exact"/>
        <w:ind w:right="380"/>
        <w:jc w:val="center"/>
        <w:outlineLvl w:val="2"/>
        <w:rPr>
          <w:rFonts w:eastAsia="Arial" w:cstheme="minorHAnsi"/>
          <w:b/>
          <w:bCs/>
          <w:color w:val="000000"/>
          <w:lang w:eastAsia="cs-CZ" w:bidi="cs-CZ"/>
        </w:rPr>
      </w:pPr>
      <w:r w:rsidRPr="00C93C74">
        <w:rPr>
          <w:rFonts w:eastAsia="Arial" w:cstheme="minorHAnsi"/>
          <w:b/>
          <w:bCs/>
          <w:color w:val="000000"/>
          <w:lang w:eastAsia="cs-CZ" w:bidi="cs-CZ"/>
        </w:rPr>
        <w:t>II. Předmět dodatku</w:t>
      </w:r>
    </w:p>
    <w:p w14:paraId="251A0506" w14:textId="5BE97E11" w:rsidR="00004698" w:rsidRPr="00004698" w:rsidRDefault="00004698" w:rsidP="00CB3CB6">
      <w:pPr>
        <w:widowControl w:val="0"/>
        <w:spacing w:after="0" w:line="254" w:lineRule="exact"/>
        <w:jc w:val="both"/>
        <w:rPr>
          <w:rFonts w:eastAsia="Arial" w:cstheme="minorHAnsi"/>
          <w:color w:val="000000"/>
          <w:lang w:eastAsia="cs-CZ" w:bidi="cs-CZ"/>
        </w:rPr>
      </w:pPr>
      <w:r w:rsidRPr="00004698">
        <w:rPr>
          <w:rFonts w:eastAsia="Arial" w:cstheme="minorHAnsi"/>
          <w:color w:val="000000"/>
          <w:lang w:eastAsia="cs-CZ" w:bidi="cs-CZ"/>
        </w:rPr>
        <w:t xml:space="preserve">Smluvní strany konstatují, že k datu podpisu tohoto dodatku nebyla zhotoviteli předána dokumentace nezbytná pro podání žádosti dle čl. </w:t>
      </w:r>
      <w:r w:rsidR="008662BB">
        <w:rPr>
          <w:rFonts w:eastAsia="Arial" w:cstheme="minorHAnsi"/>
          <w:color w:val="000000"/>
          <w:lang w:eastAsia="cs-CZ" w:bidi="cs-CZ"/>
        </w:rPr>
        <w:t>VI.</w:t>
      </w:r>
      <w:r w:rsidRPr="00004698">
        <w:rPr>
          <w:rFonts w:eastAsia="Arial" w:cstheme="minorHAnsi"/>
          <w:color w:val="000000"/>
          <w:lang w:eastAsia="cs-CZ" w:bidi="cs-CZ"/>
        </w:rPr>
        <w:t xml:space="preserve"> bod </w:t>
      </w:r>
      <w:r w:rsidR="008662BB">
        <w:rPr>
          <w:rFonts w:eastAsia="Arial" w:cstheme="minorHAnsi"/>
          <w:color w:val="000000"/>
          <w:lang w:eastAsia="cs-CZ" w:bidi="cs-CZ"/>
        </w:rPr>
        <w:t>6</w:t>
      </w:r>
      <w:r w:rsidRPr="00004698">
        <w:rPr>
          <w:rFonts w:eastAsia="Arial" w:cstheme="minorHAnsi"/>
          <w:color w:val="000000"/>
          <w:lang w:eastAsia="cs-CZ" w:bidi="cs-CZ"/>
        </w:rPr>
        <w:t xml:space="preserve"> smlouvy o dílo, a tedy z důvodů ležících na straně objednatele nelze dílo dokončit ve smluveném termínu. V souladu s tímto ustanovením se smluvní strany dohodly, že nový termín pro dokončení díla se stanovuje na dobu 15 (patnácti) kalendářních dnů ode dne řádného předání veškeré chybějící dokumentace zhotoviteli.</w:t>
      </w:r>
    </w:p>
    <w:p w14:paraId="29340444" w14:textId="77777777" w:rsidR="002E35D2" w:rsidRDefault="002E35D2" w:rsidP="00CB3CB6">
      <w:pPr>
        <w:widowControl w:val="0"/>
        <w:spacing w:after="0" w:line="254" w:lineRule="exact"/>
        <w:jc w:val="both"/>
        <w:rPr>
          <w:rFonts w:eastAsia="Arial" w:cstheme="minorHAnsi"/>
          <w:color w:val="000000"/>
          <w:lang w:eastAsia="cs-CZ" w:bidi="cs-CZ"/>
        </w:rPr>
      </w:pPr>
    </w:p>
    <w:p w14:paraId="186C6ED5" w14:textId="1A8FA226" w:rsidR="00004698" w:rsidRDefault="00004698" w:rsidP="00CB3CB6">
      <w:pPr>
        <w:widowControl w:val="0"/>
        <w:spacing w:after="0" w:line="254" w:lineRule="exact"/>
        <w:jc w:val="both"/>
        <w:rPr>
          <w:rFonts w:eastAsia="Arial" w:cstheme="minorHAnsi"/>
          <w:color w:val="000000"/>
          <w:lang w:eastAsia="cs-CZ" w:bidi="cs-CZ"/>
        </w:rPr>
      </w:pPr>
      <w:r w:rsidRPr="00004698">
        <w:rPr>
          <w:rFonts w:eastAsia="Arial" w:cstheme="minorHAnsi"/>
          <w:color w:val="000000"/>
          <w:lang w:eastAsia="cs-CZ" w:bidi="cs-CZ"/>
        </w:rPr>
        <w:t xml:space="preserve">V případě, že objednatel nepředá zhotoviteli veškerou dokumentaci nezbytnou pro řádné dokončení díla </w:t>
      </w:r>
      <w:r w:rsidRPr="00004698">
        <w:rPr>
          <w:rFonts w:eastAsia="Arial" w:cstheme="minorHAnsi"/>
          <w:b/>
          <w:bCs/>
          <w:color w:val="000000"/>
          <w:lang w:eastAsia="cs-CZ" w:bidi="cs-CZ"/>
        </w:rPr>
        <w:t>nejpozději do 17. 0</w:t>
      </w:r>
      <w:r w:rsidR="00201841">
        <w:rPr>
          <w:rFonts w:eastAsia="Arial" w:cstheme="minorHAnsi"/>
          <w:b/>
          <w:bCs/>
          <w:color w:val="000000"/>
          <w:lang w:eastAsia="cs-CZ" w:bidi="cs-CZ"/>
        </w:rPr>
        <w:t>7</w:t>
      </w:r>
      <w:r w:rsidRPr="00004698">
        <w:rPr>
          <w:rFonts w:eastAsia="Arial" w:cstheme="minorHAnsi"/>
          <w:b/>
          <w:bCs/>
          <w:color w:val="000000"/>
          <w:lang w:eastAsia="cs-CZ" w:bidi="cs-CZ"/>
        </w:rPr>
        <w:t>. 2025</w:t>
      </w:r>
      <w:r w:rsidRPr="00004698">
        <w:rPr>
          <w:rFonts w:eastAsia="Arial" w:cstheme="minorHAnsi"/>
          <w:color w:val="000000"/>
          <w:lang w:eastAsia="cs-CZ" w:bidi="cs-CZ"/>
        </w:rPr>
        <w:t>, je zhotovitel oprávněn vyúčtovat objednateli přiměřenou cenu odpovídající rozsahu již provedených prací a nákladů, které mu do té doby vznikly. Zároveň je zhotovitel oprávněn od smlouvy o dílo odstoupit bez jakýchkoli sankcí či dalších nároků ze strany objednatele.</w:t>
      </w:r>
    </w:p>
    <w:p w14:paraId="4EFAE62B" w14:textId="77777777" w:rsidR="00CB3CB6" w:rsidRPr="00C93C74" w:rsidRDefault="00CB3CB6" w:rsidP="00CB3CB6">
      <w:pPr>
        <w:widowControl w:val="0"/>
        <w:spacing w:after="0" w:line="254" w:lineRule="exact"/>
        <w:jc w:val="both"/>
        <w:rPr>
          <w:rFonts w:eastAsia="Arial" w:cstheme="minorHAnsi"/>
          <w:color w:val="000000"/>
          <w:lang w:eastAsia="cs-CZ" w:bidi="cs-CZ"/>
        </w:rPr>
      </w:pPr>
    </w:p>
    <w:p w14:paraId="087B2DF7" w14:textId="0564DF1D" w:rsidR="00A20A1B" w:rsidRPr="00C93C74" w:rsidRDefault="002E35D2" w:rsidP="00CB3CB6">
      <w:pPr>
        <w:widowControl w:val="0"/>
        <w:spacing w:after="0" w:line="254" w:lineRule="exact"/>
        <w:jc w:val="center"/>
        <w:rPr>
          <w:rFonts w:eastAsia="Arial" w:cstheme="minorHAnsi"/>
          <w:b/>
          <w:color w:val="000000"/>
          <w:lang w:eastAsia="cs-CZ" w:bidi="cs-CZ"/>
        </w:rPr>
      </w:pPr>
      <w:r w:rsidRPr="00C93C74">
        <w:rPr>
          <w:rFonts w:eastAsia="Arial" w:cstheme="minorHAnsi"/>
          <w:b/>
          <w:color w:val="000000"/>
          <w:lang w:eastAsia="cs-CZ" w:bidi="cs-CZ"/>
        </w:rPr>
        <w:t xml:space="preserve">III. Závěrečná ustavení </w:t>
      </w:r>
    </w:p>
    <w:p w14:paraId="789F129A" w14:textId="77777777" w:rsidR="00A20A1B" w:rsidRPr="00C93C74" w:rsidRDefault="00A20A1B" w:rsidP="00CB3CB6">
      <w:pPr>
        <w:widowControl w:val="0"/>
        <w:spacing w:after="0" w:line="254" w:lineRule="exact"/>
        <w:jc w:val="both"/>
        <w:rPr>
          <w:rFonts w:eastAsia="Arial" w:cstheme="minorHAnsi"/>
          <w:color w:val="000000"/>
          <w:lang w:eastAsia="cs-CZ" w:bidi="cs-CZ"/>
        </w:rPr>
      </w:pPr>
    </w:p>
    <w:bookmarkEnd w:id="5"/>
    <w:p w14:paraId="09998ECA" w14:textId="633C5202" w:rsidR="00A20A1B" w:rsidRPr="00C93C74" w:rsidRDefault="00A20A1B" w:rsidP="00CB3CB6">
      <w:pPr>
        <w:pStyle w:val="Odstavecseseznamem"/>
        <w:widowControl w:val="0"/>
        <w:spacing w:after="0" w:line="250" w:lineRule="exact"/>
        <w:ind w:left="0"/>
        <w:jc w:val="both"/>
        <w:rPr>
          <w:rFonts w:eastAsia="Arial" w:cstheme="minorHAnsi"/>
          <w:color w:val="000000"/>
          <w:lang w:eastAsia="cs-CZ" w:bidi="cs-CZ"/>
        </w:rPr>
      </w:pPr>
      <w:r w:rsidRPr="00C93C74">
        <w:rPr>
          <w:rFonts w:eastAsia="Arial" w:cstheme="minorHAnsi"/>
          <w:color w:val="000000"/>
          <w:lang w:eastAsia="cs-CZ" w:bidi="cs-CZ"/>
        </w:rPr>
        <w:t>Tento dodatek bude v úplném znění uveřejněn prostřednictvím registru smluv postupem dle zákona č.</w:t>
      </w:r>
      <w:r w:rsidR="00CB3CB6">
        <w:rPr>
          <w:rFonts w:eastAsia="Arial" w:cstheme="minorHAnsi"/>
          <w:color w:val="000000"/>
          <w:lang w:eastAsia="cs-CZ" w:bidi="cs-CZ"/>
        </w:rPr>
        <w:t> </w:t>
      </w:r>
      <w:r w:rsidRPr="00C93C74">
        <w:rPr>
          <w:rFonts w:eastAsia="Arial" w:cstheme="minorHAnsi"/>
          <w:color w:val="000000"/>
          <w:lang w:eastAsia="cs-CZ" w:bidi="cs-CZ"/>
        </w:rPr>
        <w:t>340/2015 Sb., o zvláštních podmínkách účinnosti některých smluv, uveřejňování těchto smluv a</w:t>
      </w:r>
      <w:r w:rsidR="00CB3CB6">
        <w:rPr>
          <w:rFonts w:eastAsia="Arial" w:cstheme="minorHAnsi"/>
          <w:color w:val="000000"/>
          <w:lang w:eastAsia="cs-CZ" w:bidi="cs-CZ"/>
        </w:rPr>
        <w:t> </w:t>
      </w:r>
      <w:r w:rsidRPr="00C93C74">
        <w:rPr>
          <w:rFonts w:eastAsia="Arial" w:cstheme="minorHAnsi"/>
          <w:color w:val="000000"/>
          <w:lang w:eastAsia="cs-CZ" w:bidi="cs-CZ"/>
        </w:rPr>
        <w:t>o</w:t>
      </w:r>
      <w:r w:rsidR="00CB3CB6">
        <w:rPr>
          <w:rFonts w:eastAsia="Arial" w:cstheme="minorHAnsi"/>
          <w:color w:val="000000"/>
          <w:lang w:eastAsia="cs-CZ" w:bidi="cs-CZ"/>
        </w:rPr>
        <w:t> </w:t>
      </w:r>
      <w:r w:rsidRPr="00C93C74">
        <w:rPr>
          <w:rFonts w:eastAsia="Arial" w:cstheme="minorHAnsi"/>
          <w:color w:val="000000"/>
          <w:lang w:eastAsia="cs-CZ" w:bidi="cs-CZ"/>
        </w:rPr>
        <w:t xml:space="preserve">registru smluv (zákon o registru smluv), ve znění pozdějších předpisů. </w:t>
      </w:r>
      <w:r w:rsidR="002E35D2" w:rsidRPr="00C93C74">
        <w:rPr>
          <w:rFonts w:eastAsia="Arial" w:cstheme="minorHAnsi"/>
          <w:color w:val="000000"/>
          <w:lang w:eastAsia="cs-CZ" w:bidi="cs-CZ"/>
        </w:rPr>
        <w:t xml:space="preserve">Objednatel </w:t>
      </w:r>
      <w:r w:rsidRPr="00C93C74">
        <w:rPr>
          <w:rFonts w:eastAsia="Arial" w:cstheme="minorHAnsi"/>
          <w:color w:val="000000"/>
          <w:lang w:eastAsia="cs-CZ" w:bidi="cs-CZ"/>
        </w:rPr>
        <w:t>prohlašuje, že souhlasí s uveřejněním svých osobních údajů obsažených v této smlouvě, které by jinak podléhaly znečitelnění, v registru smluv, popř. disponuje souhlasem třetích osob uvedených na své straně s</w:t>
      </w:r>
      <w:r w:rsidR="00CB3CB6">
        <w:rPr>
          <w:rFonts w:eastAsia="Arial" w:cstheme="minorHAnsi"/>
          <w:color w:val="000000"/>
          <w:lang w:eastAsia="cs-CZ" w:bidi="cs-CZ"/>
        </w:rPr>
        <w:t> </w:t>
      </w:r>
      <w:r w:rsidRPr="00C93C74">
        <w:rPr>
          <w:rFonts w:eastAsia="Arial" w:cstheme="minorHAnsi"/>
          <w:color w:val="000000"/>
          <w:lang w:eastAsia="cs-CZ" w:bidi="cs-CZ"/>
        </w:rPr>
        <w:t xml:space="preserve">uveřejněním jejich osobních údajů v registru smluv, které by jinak podléhaly znečitelnění. Smluvní strany se dohodly na tom, že uveřejnění v registru smluv provede </w:t>
      </w:r>
      <w:r w:rsidR="000200C6">
        <w:rPr>
          <w:rFonts w:eastAsia="Arial" w:cstheme="minorHAnsi"/>
          <w:color w:val="000000"/>
          <w:lang w:eastAsia="cs-CZ" w:bidi="cs-CZ"/>
        </w:rPr>
        <w:t>zhotovitel.</w:t>
      </w:r>
      <w:r w:rsidRPr="00C93C74">
        <w:rPr>
          <w:rFonts w:eastAsia="Arial" w:cstheme="minorHAnsi"/>
          <w:color w:val="000000"/>
          <w:lang w:eastAsia="cs-CZ" w:bidi="cs-CZ"/>
        </w:rPr>
        <w:tab/>
        <w:t xml:space="preserve"> </w:t>
      </w:r>
    </w:p>
    <w:p w14:paraId="6307A423" w14:textId="2E670C79" w:rsidR="00A20A1B" w:rsidRPr="00C93C74" w:rsidRDefault="00A20A1B" w:rsidP="00CB3CB6">
      <w:pPr>
        <w:widowControl w:val="0"/>
        <w:spacing w:after="0" w:line="250" w:lineRule="exact"/>
        <w:jc w:val="both"/>
        <w:rPr>
          <w:rFonts w:eastAsia="Arial" w:cstheme="minorHAnsi"/>
          <w:color w:val="000000"/>
          <w:lang w:eastAsia="cs-CZ" w:bidi="cs-CZ"/>
        </w:rPr>
      </w:pPr>
      <w:r w:rsidRPr="00C93C74">
        <w:rPr>
          <w:rFonts w:eastAsia="Arial" w:cstheme="minorHAnsi"/>
          <w:color w:val="000000"/>
          <w:lang w:eastAsia="cs-CZ" w:bidi="cs-CZ"/>
        </w:rPr>
        <w:t>Dodatek nabývá platnosti dnem jeho uzavření a účinnosti dnem uveřejnění v registru smluv.</w:t>
      </w:r>
    </w:p>
    <w:p w14:paraId="3730BADE" w14:textId="77777777" w:rsidR="00A20A1B" w:rsidRPr="00C93C74" w:rsidRDefault="00A20A1B" w:rsidP="00CB3CB6">
      <w:pPr>
        <w:widowControl w:val="0"/>
        <w:spacing w:after="0" w:line="240" w:lineRule="auto"/>
        <w:contextualSpacing/>
        <w:rPr>
          <w:rFonts w:eastAsia="Arial" w:cstheme="minorHAnsi"/>
          <w:color w:val="000000"/>
          <w:lang w:eastAsia="cs-CZ" w:bidi="cs-CZ"/>
        </w:rPr>
      </w:pPr>
    </w:p>
    <w:p w14:paraId="3E089F9D" w14:textId="2EFC074A" w:rsidR="00A20A1B" w:rsidRDefault="00A20A1B" w:rsidP="00CB3CB6">
      <w:pPr>
        <w:pStyle w:val="Odstavecseseznamem"/>
        <w:widowControl w:val="0"/>
        <w:spacing w:after="0" w:line="240" w:lineRule="auto"/>
        <w:ind w:left="0"/>
        <w:rPr>
          <w:rFonts w:eastAsia="Arial" w:cstheme="minorHAnsi"/>
          <w:color w:val="000000"/>
          <w:lang w:eastAsia="cs-CZ" w:bidi="cs-CZ"/>
        </w:rPr>
      </w:pPr>
      <w:r w:rsidRPr="00C93C74">
        <w:rPr>
          <w:rFonts w:eastAsia="Arial" w:cstheme="minorHAnsi"/>
          <w:color w:val="000000"/>
          <w:lang w:eastAsia="cs-CZ" w:bidi="cs-CZ"/>
        </w:rPr>
        <w:t>V případě, že bude tento Dodatek podepsán uznávanými elektronickými podpisy oprávněných osob, bude vyhotoven v jednom stejnopise v elektronické podobě</w:t>
      </w:r>
      <w:r w:rsidR="00CB3CB6">
        <w:rPr>
          <w:rFonts w:eastAsia="Arial" w:cstheme="minorHAnsi"/>
          <w:color w:val="000000"/>
          <w:lang w:eastAsia="cs-CZ" w:bidi="cs-CZ"/>
        </w:rPr>
        <w:t>.</w:t>
      </w:r>
    </w:p>
    <w:p w14:paraId="0584A48E" w14:textId="77777777" w:rsidR="000200C6" w:rsidRDefault="000200C6" w:rsidP="00CB3CB6">
      <w:pPr>
        <w:pStyle w:val="Odstavecseseznamem"/>
        <w:widowControl w:val="0"/>
        <w:spacing w:after="0" w:line="240" w:lineRule="auto"/>
        <w:ind w:left="0"/>
        <w:rPr>
          <w:rFonts w:eastAsia="Arial" w:cstheme="minorHAnsi"/>
          <w:color w:val="000000"/>
          <w:lang w:eastAsia="cs-CZ" w:bidi="cs-CZ"/>
        </w:rPr>
      </w:pPr>
    </w:p>
    <w:p w14:paraId="2129DBBE" w14:textId="77777777" w:rsidR="000200C6" w:rsidRPr="00C93C74" w:rsidRDefault="000200C6" w:rsidP="00CB3CB6">
      <w:pPr>
        <w:pStyle w:val="Odstavecseseznamem"/>
        <w:widowControl w:val="0"/>
        <w:spacing w:after="0" w:line="240" w:lineRule="auto"/>
        <w:ind w:left="0"/>
        <w:rPr>
          <w:rFonts w:eastAsia="Arial" w:cstheme="minorHAnsi"/>
          <w:color w:val="000000" w:themeColor="text1"/>
          <w:lang w:eastAsia="cs-CZ" w:bidi="cs-CZ"/>
        </w:rPr>
      </w:pPr>
    </w:p>
    <w:p w14:paraId="6BE02B5D" w14:textId="77777777" w:rsidR="00A20A1B" w:rsidRPr="00C93C74" w:rsidRDefault="00A20A1B" w:rsidP="00CB3CB6">
      <w:pPr>
        <w:widowControl w:val="0"/>
        <w:tabs>
          <w:tab w:val="left" w:leader="dot" w:pos="4581"/>
          <w:tab w:val="left" w:leader="dot" w:pos="6554"/>
        </w:tabs>
        <w:spacing w:after="0" w:line="254" w:lineRule="exact"/>
        <w:jc w:val="both"/>
        <w:rPr>
          <w:rFonts w:eastAsia="Arial" w:cstheme="minorHAnsi"/>
          <w:color w:val="000000" w:themeColor="text1"/>
          <w:lang w:eastAsia="cs-CZ" w:bidi="cs-CZ"/>
        </w:rPr>
      </w:pPr>
    </w:p>
    <w:p w14:paraId="11EC8D1E" w14:textId="5E9EB1C1" w:rsidR="00A20A1B" w:rsidRPr="00C93C74" w:rsidRDefault="00A20A1B" w:rsidP="00CB3CB6">
      <w:pPr>
        <w:widowControl w:val="0"/>
        <w:tabs>
          <w:tab w:val="left" w:leader="dot" w:pos="4581"/>
          <w:tab w:val="left" w:leader="dot" w:pos="6554"/>
        </w:tabs>
        <w:spacing w:after="0" w:line="254" w:lineRule="exact"/>
        <w:jc w:val="both"/>
        <w:rPr>
          <w:rFonts w:eastAsia="Arial" w:cstheme="minorHAnsi"/>
          <w:color w:val="000000"/>
          <w:lang w:eastAsia="cs-CZ" w:bidi="cs-CZ"/>
        </w:rPr>
      </w:pPr>
      <w:r w:rsidRPr="00C93C74">
        <w:rPr>
          <w:rFonts w:eastAsia="Arial" w:cstheme="minorHAnsi"/>
          <w:color w:val="000000" w:themeColor="text1"/>
          <w:lang w:eastAsia="cs-CZ" w:bidi="cs-CZ"/>
        </w:rPr>
        <w:t>V</w:t>
      </w:r>
      <w:r w:rsidR="00004698">
        <w:rPr>
          <w:rFonts w:eastAsia="Arial" w:cstheme="minorHAnsi"/>
          <w:color w:val="000000" w:themeColor="text1"/>
          <w:lang w:eastAsia="cs-CZ" w:bidi="cs-CZ"/>
        </w:rPr>
        <w:t xml:space="preserve"> Praze</w:t>
      </w:r>
      <w:r w:rsidR="00D476C2" w:rsidRPr="00C93C74">
        <w:rPr>
          <w:rFonts w:eastAsia="Arial" w:cstheme="minorHAnsi"/>
          <w:color w:val="000000" w:themeColor="text1"/>
          <w:lang w:eastAsia="cs-CZ" w:bidi="cs-CZ"/>
        </w:rPr>
        <w:t xml:space="preserve"> dne</w:t>
      </w:r>
      <w:r w:rsidRPr="00C93C74">
        <w:rPr>
          <w:rFonts w:eastAsia="Arial" w:cstheme="minorHAnsi"/>
          <w:color w:val="000000" w:themeColor="text1"/>
          <w:lang w:eastAsia="cs-CZ" w:bidi="cs-CZ"/>
        </w:rPr>
        <w:t xml:space="preserve">           </w:t>
      </w:r>
      <w:r w:rsidR="00D476C2" w:rsidRPr="00C93C74">
        <w:rPr>
          <w:rFonts w:eastAsia="Arial" w:cstheme="minorHAnsi"/>
          <w:color w:val="000000" w:themeColor="text1"/>
          <w:lang w:eastAsia="cs-CZ" w:bidi="cs-CZ"/>
        </w:rPr>
        <w:t xml:space="preserve">                             </w:t>
      </w:r>
      <w:r w:rsidR="00004698">
        <w:rPr>
          <w:rFonts w:eastAsia="Arial" w:cstheme="minorHAnsi"/>
          <w:color w:val="000000" w:themeColor="text1"/>
          <w:lang w:eastAsia="cs-CZ" w:bidi="cs-CZ"/>
        </w:rPr>
        <w:t xml:space="preserve">                          </w:t>
      </w:r>
      <w:r w:rsidRPr="00C93C74">
        <w:rPr>
          <w:rFonts w:eastAsia="Arial" w:cstheme="minorHAnsi"/>
          <w:color w:val="000000" w:themeColor="text1"/>
          <w:lang w:eastAsia="cs-CZ" w:bidi="cs-CZ"/>
        </w:rPr>
        <w:t xml:space="preserve"> V</w:t>
      </w:r>
      <w:r w:rsidR="00C35F92" w:rsidRPr="00C93C74">
        <w:rPr>
          <w:rFonts w:eastAsia="Arial" w:cstheme="minorHAnsi"/>
          <w:color w:val="000000" w:themeColor="text1"/>
          <w:lang w:eastAsia="cs-CZ" w:bidi="cs-CZ"/>
        </w:rPr>
        <w:t xml:space="preserve"> Ústí nad Labem </w:t>
      </w:r>
      <w:r w:rsidRPr="00C93C74">
        <w:rPr>
          <w:rFonts w:eastAsia="Arial" w:cstheme="minorHAnsi"/>
          <w:color w:val="000000" w:themeColor="text1"/>
          <w:lang w:eastAsia="cs-CZ" w:bidi="cs-CZ"/>
        </w:rPr>
        <w:t>dne</w:t>
      </w:r>
    </w:p>
    <w:p w14:paraId="3AEE74F7" w14:textId="77777777" w:rsidR="00A20A1B" w:rsidRPr="00C93C74" w:rsidRDefault="00A20A1B" w:rsidP="00CB3CB6">
      <w:pPr>
        <w:widowControl w:val="0"/>
        <w:tabs>
          <w:tab w:val="left" w:leader="dot" w:pos="4581"/>
          <w:tab w:val="left" w:leader="dot" w:pos="6554"/>
        </w:tabs>
        <w:spacing w:after="0" w:line="254" w:lineRule="exact"/>
        <w:jc w:val="both"/>
        <w:rPr>
          <w:rFonts w:eastAsia="Arial" w:cstheme="minorHAnsi"/>
          <w:color w:val="000000"/>
          <w:lang w:eastAsia="cs-CZ" w:bidi="cs-CZ"/>
        </w:rPr>
      </w:pPr>
    </w:p>
    <w:p w14:paraId="690A02FE" w14:textId="77777777" w:rsidR="00A20A1B" w:rsidRDefault="00A20A1B" w:rsidP="00CB3CB6">
      <w:pPr>
        <w:pStyle w:val="Style2"/>
        <w:shd w:val="clear" w:color="auto" w:fill="auto"/>
        <w:spacing w:after="0" w:line="254" w:lineRule="exact"/>
        <w:ind w:firstLine="0"/>
        <w:jc w:val="both"/>
        <w:rPr>
          <w:rFonts w:asciiTheme="minorHAnsi" w:hAnsiTheme="minorHAnsi" w:cstheme="minorHAnsi"/>
        </w:rPr>
      </w:pPr>
    </w:p>
    <w:p w14:paraId="7CBE2C13" w14:textId="77777777" w:rsidR="00A10146" w:rsidRPr="00C93C74" w:rsidRDefault="00A10146" w:rsidP="00CB3CB6">
      <w:pPr>
        <w:pStyle w:val="Style2"/>
        <w:shd w:val="clear" w:color="auto" w:fill="auto"/>
        <w:spacing w:after="0" w:line="254" w:lineRule="exact"/>
        <w:ind w:firstLine="0"/>
        <w:jc w:val="both"/>
        <w:rPr>
          <w:rFonts w:asciiTheme="minorHAnsi" w:hAnsiTheme="minorHAnsi" w:cstheme="minorHAnsi"/>
        </w:rPr>
      </w:pPr>
    </w:p>
    <w:p w14:paraId="4021AD41" w14:textId="77777777" w:rsidR="00A20A1B" w:rsidRPr="00C93C74" w:rsidRDefault="00A20A1B" w:rsidP="00CB3CB6">
      <w:pPr>
        <w:pStyle w:val="Style2"/>
        <w:shd w:val="clear" w:color="auto" w:fill="auto"/>
        <w:spacing w:after="0" w:line="254" w:lineRule="exact"/>
        <w:ind w:firstLine="0"/>
        <w:jc w:val="both"/>
        <w:rPr>
          <w:rFonts w:asciiTheme="minorHAnsi" w:hAnsiTheme="minorHAnsi" w:cstheme="minorHAnsi"/>
        </w:rPr>
      </w:pPr>
    </w:p>
    <w:p w14:paraId="115150E8" w14:textId="2E89B6B4" w:rsidR="00A20A1B" w:rsidRPr="00C93C74" w:rsidRDefault="00004698" w:rsidP="00004698">
      <w:pPr>
        <w:pStyle w:val="Style2"/>
        <w:shd w:val="clear" w:color="auto" w:fill="auto"/>
        <w:spacing w:after="0" w:line="254" w:lineRule="exact"/>
        <w:ind w:left="4956" w:hanging="495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plné moci za </w:t>
      </w:r>
      <w:proofErr w:type="spellStart"/>
      <w:r>
        <w:rPr>
          <w:rFonts w:asciiTheme="minorHAnsi" w:hAnsiTheme="minorHAnsi" w:cstheme="minorHAnsi"/>
        </w:rPr>
        <w:t>Paracelsus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Medic</w:t>
      </w:r>
      <w:proofErr w:type="spellEnd"/>
      <w:r>
        <w:rPr>
          <w:rFonts w:asciiTheme="minorHAnsi" w:hAnsiTheme="minorHAnsi" w:cstheme="minorHAnsi"/>
        </w:rPr>
        <w:t>, a. s.</w:t>
      </w:r>
      <w:r w:rsidR="00D476C2" w:rsidRPr="00C93C7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</w:t>
      </w:r>
      <w:r w:rsidR="00D476C2" w:rsidRPr="00C93C74">
        <w:rPr>
          <w:rFonts w:asciiTheme="minorHAnsi" w:hAnsiTheme="minorHAnsi" w:cstheme="minorHAnsi"/>
        </w:rPr>
        <w:t xml:space="preserve">Regionální rozvojová agentura </w:t>
      </w:r>
      <w:r w:rsidRPr="00C93C74">
        <w:rPr>
          <w:rFonts w:asciiTheme="minorHAnsi" w:hAnsiTheme="minorHAnsi" w:cstheme="minorHAnsi"/>
        </w:rPr>
        <w:t>Ústeckého</w:t>
      </w:r>
      <w:r>
        <w:rPr>
          <w:rFonts w:asciiTheme="minorHAnsi" w:hAnsiTheme="minorHAnsi" w:cstheme="minorHAnsi"/>
        </w:rPr>
        <w:t xml:space="preserve"> kraje</w:t>
      </w:r>
      <w:r w:rsidR="00D476C2" w:rsidRPr="00C93C74">
        <w:rPr>
          <w:rFonts w:asciiTheme="minorHAnsi" w:hAnsiTheme="minorHAnsi" w:cstheme="minorHAnsi"/>
        </w:rPr>
        <w:t>, a. s.</w:t>
      </w:r>
    </w:p>
    <w:p w14:paraId="5CFF7E87" w14:textId="794C6AF3" w:rsidR="00CB3CB6" w:rsidRDefault="00004698" w:rsidP="00CB3CB6">
      <w:pPr>
        <w:pStyle w:val="Style2"/>
        <w:shd w:val="clear" w:color="auto" w:fill="auto"/>
        <w:spacing w:after="0" w:line="254" w:lineRule="exact"/>
        <w:ind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lang w:eastAsia="cs-CZ" w:bidi="cs-CZ"/>
        </w:rPr>
        <w:t xml:space="preserve">Richard Anelt </w:t>
      </w:r>
      <w:r>
        <w:rPr>
          <w:rFonts w:asciiTheme="minorHAnsi" w:hAnsiTheme="minorHAnsi" w:cstheme="minorHAnsi"/>
          <w:color w:val="000000"/>
          <w:lang w:eastAsia="cs-CZ" w:bidi="cs-CZ"/>
        </w:rPr>
        <w:tab/>
      </w:r>
      <w:r>
        <w:rPr>
          <w:rFonts w:asciiTheme="minorHAnsi" w:hAnsiTheme="minorHAnsi" w:cstheme="minorHAnsi"/>
          <w:color w:val="000000"/>
          <w:lang w:eastAsia="cs-CZ" w:bidi="cs-CZ"/>
        </w:rPr>
        <w:tab/>
      </w:r>
      <w:r>
        <w:rPr>
          <w:rFonts w:asciiTheme="minorHAnsi" w:hAnsiTheme="minorHAnsi" w:cstheme="minorHAnsi"/>
          <w:color w:val="000000"/>
          <w:lang w:eastAsia="cs-CZ" w:bidi="cs-CZ"/>
        </w:rPr>
        <w:tab/>
      </w:r>
      <w:r w:rsidR="00BC224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</w:t>
      </w:r>
      <w:r w:rsidR="00D476C2" w:rsidRPr="00C93C74">
        <w:rPr>
          <w:rFonts w:asciiTheme="minorHAnsi" w:hAnsiTheme="minorHAnsi" w:cstheme="minorHAnsi"/>
        </w:rPr>
        <w:t>Ing. Mgr. Marek Hartych</w:t>
      </w:r>
      <w:r w:rsidR="002E35D2" w:rsidRPr="00C93C74">
        <w:rPr>
          <w:rFonts w:asciiTheme="minorHAnsi" w:hAnsiTheme="minorHAnsi" w:cstheme="minorHAnsi"/>
        </w:rPr>
        <w:t>,</w:t>
      </w:r>
      <w:r w:rsidR="000200C6">
        <w:rPr>
          <w:rFonts w:asciiTheme="minorHAnsi" w:hAnsiTheme="minorHAnsi" w:cstheme="minorHAnsi"/>
        </w:rPr>
        <w:t xml:space="preserve"> generální ředitel</w:t>
      </w:r>
      <w:r w:rsidR="00D476C2" w:rsidRPr="00C93C74">
        <w:rPr>
          <w:rFonts w:asciiTheme="minorHAnsi" w:hAnsiTheme="minorHAnsi" w:cstheme="minorHAnsi"/>
        </w:rPr>
        <w:tab/>
      </w:r>
    </w:p>
    <w:p w14:paraId="5D205B5C" w14:textId="16C4AA44" w:rsidR="00580608" w:rsidRPr="00C93C74" w:rsidRDefault="00D476C2" w:rsidP="00CB3CB6">
      <w:pPr>
        <w:pStyle w:val="Style2"/>
        <w:shd w:val="clear" w:color="auto" w:fill="auto"/>
        <w:spacing w:after="0" w:line="254" w:lineRule="exact"/>
        <w:ind w:firstLine="0"/>
        <w:jc w:val="both"/>
        <w:rPr>
          <w:rFonts w:asciiTheme="minorHAnsi" w:hAnsiTheme="minorHAnsi" w:cstheme="minorHAnsi"/>
        </w:rPr>
      </w:pPr>
      <w:r w:rsidRPr="00C93C74">
        <w:rPr>
          <w:rFonts w:asciiTheme="minorHAnsi" w:hAnsiTheme="minorHAnsi" w:cstheme="minorHAnsi"/>
        </w:rPr>
        <w:t>-</w:t>
      </w:r>
      <w:r w:rsidR="00CB3CB6">
        <w:rPr>
          <w:rFonts w:asciiTheme="minorHAnsi" w:hAnsiTheme="minorHAnsi" w:cstheme="minorHAnsi"/>
        </w:rPr>
        <w:t>O</w:t>
      </w:r>
      <w:r w:rsidRPr="00C93C74">
        <w:rPr>
          <w:rFonts w:asciiTheme="minorHAnsi" w:hAnsiTheme="minorHAnsi" w:cstheme="minorHAnsi"/>
        </w:rPr>
        <w:t xml:space="preserve">bjednatel- </w:t>
      </w:r>
      <w:r w:rsidRPr="00C93C74">
        <w:rPr>
          <w:rFonts w:asciiTheme="minorHAnsi" w:hAnsiTheme="minorHAnsi" w:cstheme="minorHAnsi"/>
        </w:rPr>
        <w:tab/>
      </w:r>
      <w:r w:rsidRPr="00C93C74">
        <w:rPr>
          <w:rFonts w:asciiTheme="minorHAnsi" w:hAnsiTheme="minorHAnsi" w:cstheme="minorHAnsi"/>
        </w:rPr>
        <w:tab/>
      </w:r>
      <w:r w:rsidRPr="00C93C74">
        <w:rPr>
          <w:rFonts w:asciiTheme="minorHAnsi" w:hAnsiTheme="minorHAnsi" w:cstheme="minorHAnsi"/>
        </w:rPr>
        <w:tab/>
      </w:r>
      <w:r w:rsidR="002E35D2" w:rsidRPr="00C93C74">
        <w:rPr>
          <w:rFonts w:asciiTheme="minorHAnsi" w:hAnsiTheme="minorHAnsi" w:cstheme="minorHAnsi"/>
        </w:rPr>
        <w:tab/>
      </w:r>
      <w:r w:rsidR="00004698">
        <w:rPr>
          <w:rFonts w:asciiTheme="minorHAnsi" w:hAnsiTheme="minorHAnsi" w:cstheme="minorHAnsi"/>
        </w:rPr>
        <w:t xml:space="preserve">                 </w:t>
      </w:r>
      <w:r w:rsidRPr="00C93C74">
        <w:rPr>
          <w:rFonts w:asciiTheme="minorHAnsi" w:hAnsiTheme="minorHAnsi" w:cstheme="minorHAnsi"/>
        </w:rPr>
        <w:t>-Zhotovitel-</w:t>
      </w:r>
    </w:p>
    <w:sectPr w:rsidR="00580608" w:rsidRPr="00C93C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64C94" w14:textId="77777777" w:rsidR="00BE3F88" w:rsidRDefault="00BE3F88" w:rsidP="00CB3CB6">
      <w:pPr>
        <w:spacing w:after="0" w:line="240" w:lineRule="auto"/>
      </w:pPr>
      <w:r>
        <w:separator/>
      </w:r>
    </w:p>
  </w:endnote>
  <w:endnote w:type="continuationSeparator" w:id="0">
    <w:p w14:paraId="2E8FC575" w14:textId="77777777" w:rsidR="00BE3F88" w:rsidRDefault="00BE3F88" w:rsidP="00CB3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06297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49FBB5" w14:textId="4F4BE66B" w:rsidR="00CB3CB6" w:rsidRDefault="00CB3CB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F7A0A8" w14:textId="77777777" w:rsidR="00CB3CB6" w:rsidRDefault="00CB3C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97D99" w14:textId="77777777" w:rsidR="00BE3F88" w:rsidRDefault="00BE3F88" w:rsidP="00CB3CB6">
      <w:pPr>
        <w:spacing w:after="0" w:line="240" w:lineRule="auto"/>
      </w:pPr>
      <w:r>
        <w:separator/>
      </w:r>
    </w:p>
  </w:footnote>
  <w:footnote w:type="continuationSeparator" w:id="0">
    <w:p w14:paraId="4CD57809" w14:textId="77777777" w:rsidR="00BE3F88" w:rsidRDefault="00BE3F88" w:rsidP="00CB3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F7A4E"/>
    <w:multiLevelType w:val="hybridMultilevel"/>
    <w:tmpl w:val="EFEE4012"/>
    <w:lvl w:ilvl="0" w:tplc="0405000F">
      <w:start w:val="1"/>
      <w:numFmt w:val="decimal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69C74E2D"/>
    <w:multiLevelType w:val="hybridMultilevel"/>
    <w:tmpl w:val="EFEE4012"/>
    <w:lvl w:ilvl="0" w:tplc="0405000F">
      <w:start w:val="1"/>
      <w:numFmt w:val="decimal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265071951">
    <w:abstractNumId w:val="0"/>
  </w:num>
  <w:num w:numId="2" w16cid:durableId="1392846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1B"/>
    <w:rsid w:val="00004698"/>
    <w:rsid w:val="00015E11"/>
    <w:rsid w:val="000200C6"/>
    <w:rsid w:val="000F6568"/>
    <w:rsid w:val="00201841"/>
    <w:rsid w:val="00201F25"/>
    <w:rsid w:val="002E35D2"/>
    <w:rsid w:val="00445336"/>
    <w:rsid w:val="00504150"/>
    <w:rsid w:val="005603AD"/>
    <w:rsid w:val="00580608"/>
    <w:rsid w:val="005A6323"/>
    <w:rsid w:val="00633600"/>
    <w:rsid w:val="008014D4"/>
    <w:rsid w:val="00834DC2"/>
    <w:rsid w:val="008662BB"/>
    <w:rsid w:val="008A1318"/>
    <w:rsid w:val="008D7522"/>
    <w:rsid w:val="00936383"/>
    <w:rsid w:val="0096321A"/>
    <w:rsid w:val="00977651"/>
    <w:rsid w:val="00A10146"/>
    <w:rsid w:val="00A20A1B"/>
    <w:rsid w:val="00A36660"/>
    <w:rsid w:val="00A53182"/>
    <w:rsid w:val="00AB7D42"/>
    <w:rsid w:val="00B013E0"/>
    <w:rsid w:val="00B16C66"/>
    <w:rsid w:val="00B26E9B"/>
    <w:rsid w:val="00B41050"/>
    <w:rsid w:val="00B770C0"/>
    <w:rsid w:val="00B95373"/>
    <w:rsid w:val="00BC2246"/>
    <w:rsid w:val="00BE3F88"/>
    <w:rsid w:val="00C3550A"/>
    <w:rsid w:val="00C35F92"/>
    <w:rsid w:val="00C54FB1"/>
    <w:rsid w:val="00C75780"/>
    <w:rsid w:val="00C93C74"/>
    <w:rsid w:val="00CB3CB6"/>
    <w:rsid w:val="00CC50AB"/>
    <w:rsid w:val="00CF028C"/>
    <w:rsid w:val="00D476C2"/>
    <w:rsid w:val="00D61A37"/>
    <w:rsid w:val="00D63F3F"/>
    <w:rsid w:val="00DC29F0"/>
    <w:rsid w:val="00DF7EE3"/>
    <w:rsid w:val="00E04EBD"/>
    <w:rsid w:val="00E3002B"/>
    <w:rsid w:val="00EC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1723"/>
  <w15:chartTrackingRefBased/>
  <w15:docId w15:val="{A03344A1-F67E-4136-AAA4-FB53BBF5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0A1B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8">
    <w:name w:val="Char Style 8"/>
    <w:basedOn w:val="Standardnpsmoodstavce"/>
    <w:link w:val="Style7"/>
    <w:rsid w:val="00A20A1B"/>
    <w:rPr>
      <w:rFonts w:ascii="Arial" w:eastAsia="Arial" w:hAnsi="Arial" w:cs="Arial"/>
      <w:b/>
      <w:bCs/>
      <w:shd w:val="clear" w:color="auto" w:fill="FFFFFF"/>
    </w:rPr>
  </w:style>
  <w:style w:type="character" w:customStyle="1" w:styleId="CharStyle10">
    <w:name w:val="Char Style 10"/>
    <w:basedOn w:val="Standardnpsmoodstavce"/>
    <w:link w:val="Style9"/>
    <w:rsid w:val="00A20A1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Style7">
    <w:name w:val="Style 7"/>
    <w:basedOn w:val="Normln"/>
    <w:link w:val="CharStyle8"/>
    <w:rsid w:val="00A20A1B"/>
    <w:pPr>
      <w:widowControl w:val="0"/>
      <w:shd w:val="clear" w:color="auto" w:fill="FFFFFF"/>
      <w:spacing w:after="240" w:line="246" w:lineRule="exact"/>
      <w:outlineLvl w:val="2"/>
    </w:pPr>
    <w:rPr>
      <w:rFonts w:ascii="Arial" w:eastAsia="Arial" w:hAnsi="Arial" w:cs="Arial"/>
      <w:b/>
      <w:bCs/>
      <w:kern w:val="2"/>
      <w14:ligatures w14:val="standardContextual"/>
    </w:rPr>
  </w:style>
  <w:style w:type="paragraph" w:customStyle="1" w:styleId="Style9">
    <w:name w:val="Style 9"/>
    <w:basedOn w:val="Normln"/>
    <w:link w:val="CharStyle10"/>
    <w:rsid w:val="00A20A1B"/>
    <w:pPr>
      <w:widowControl w:val="0"/>
      <w:shd w:val="clear" w:color="auto" w:fill="FFFFFF"/>
      <w:spacing w:before="580" w:after="0" w:line="312" w:lineRule="exact"/>
      <w:ind w:hanging="420"/>
      <w:jc w:val="center"/>
      <w:outlineLvl w:val="1"/>
    </w:pPr>
    <w:rPr>
      <w:rFonts w:ascii="Arial" w:eastAsia="Arial" w:hAnsi="Arial" w:cs="Arial"/>
      <w:b/>
      <w:bCs/>
      <w:kern w:val="2"/>
      <w:sz w:val="28"/>
      <w:szCs w:val="28"/>
      <w14:ligatures w14:val="standardContextual"/>
    </w:rPr>
  </w:style>
  <w:style w:type="paragraph" w:styleId="Odstavecseseznamem">
    <w:name w:val="List Paragraph"/>
    <w:basedOn w:val="Normln"/>
    <w:uiPriority w:val="34"/>
    <w:qFormat/>
    <w:rsid w:val="00A20A1B"/>
    <w:pPr>
      <w:ind w:left="720"/>
      <w:contextualSpacing/>
    </w:pPr>
  </w:style>
  <w:style w:type="character" w:customStyle="1" w:styleId="CharStyle3">
    <w:name w:val="Char Style 3"/>
    <w:basedOn w:val="Standardnpsmoodstavce"/>
    <w:link w:val="Style2"/>
    <w:rsid w:val="00A20A1B"/>
    <w:rPr>
      <w:rFonts w:ascii="Arial" w:eastAsia="Arial" w:hAnsi="Arial" w:cs="Arial"/>
      <w:shd w:val="clear" w:color="auto" w:fill="FFFFFF"/>
    </w:rPr>
  </w:style>
  <w:style w:type="paragraph" w:customStyle="1" w:styleId="Style2">
    <w:name w:val="Style 2"/>
    <w:basedOn w:val="Normln"/>
    <w:link w:val="CharStyle3"/>
    <w:rsid w:val="00A20A1B"/>
    <w:pPr>
      <w:widowControl w:val="0"/>
      <w:shd w:val="clear" w:color="auto" w:fill="FFFFFF"/>
      <w:spacing w:after="720" w:line="246" w:lineRule="exact"/>
      <w:ind w:hanging="420"/>
      <w:jc w:val="right"/>
    </w:pPr>
    <w:rPr>
      <w:rFonts w:ascii="Arial" w:eastAsia="Arial" w:hAnsi="Arial" w:cs="Arial"/>
      <w:kern w:val="2"/>
      <w14:ligatures w14:val="standardContextual"/>
    </w:rPr>
  </w:style>
  <w:style w:type="character" w:customStyle="1" w:styleId="CharStyle12">
    <w:name w:val="Char Style 12"/>
    <w:basedOn w:val="Standardnpsmoodstavce"/>
    <w:link w:val="Style11"/>
    <w:rsid w:val="00A20A1B"/>
    <w:rPr>
      <w:rFonts w:ascii="Arial" w:eastAsia="Arial" w:hAnsi="Arial" w:cs="Arial"/>
      <w:i/>
      <w:iCs/>
      <w:shd w:val="clear" w:color="auto" w:fill="FFFFFF"/>
    </w:rPr>
  </w:style>
  <w:style w:type="paragraph" w:customStyle="1" w:styleId="Style11">
    <w:name w:val="Style 11"/>
    <w:basedOn w:val="Normln"/>
    <w:link w:val="CharStyle12"/>
    <w:rsid w:val="00A20A1B"/>
    <w:pPr>
      <w:widowControl w:val="0"/>
      <w:shd w:val="clear" w:color="auto" w:fill="FFFFFF"/>
      <w:spacing w:before="240" w:after="240" w:line="246" w:lineRule="exact"/>
      <w:jc w:val="both"/>
    </w:pPr>
    <w:rPr>
      <w:rFonts w:ascii="Arial" w:eastAsia="Arial" w:hAnsi="Arial" w:cs="Arial"/>
      <w:i/>
      <w:iCs/>
      <w:kern w:val="2"/>
      <w14:ligatures w14:val="standardContextual"/>
    </w:rPr>
  </w:style>
  <w:style w:type="paragraph" w:styleId="Zhlav">
    <w:name w:val="header"/>
    <w:basedOn w:val="Normln"/>
    <w:link w:val="ZhlavChar"/>
    <w:uiPriority w:val="99"/>
    <w:unhideWhenUsed/>
    <w:rsid w:val="00CB3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3CB6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B3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3CB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Bláhová</dc:creator>
  <cp:keywords/>
  <dc:description/>
  <cp:lastModifiedBy>Denisa Bláhová</cp:lastModifiedBy>
  <cp:revision>3</cp:revision>
  <cp:lastPrinted>2025-04-16T11:24:00Z</cp:lastPrinted>
  <dcterms:created xsi:type="dcterms:W3CDTF">2025-04-16T11:24:00Z</dcterms:created>
  <dcterms:modified xsi:type="dcterms:W3CDTF">2025-04-16T11:25:00Z</dcterms:modified>
</cp:coreProperties>
</file>