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BA95E3" w14:textId="77777777" w:rsidR="002F5E63" w:rsidRDefault="00546F2A">
      <w:pPr>
        <w:pStyle w:val="Nadpis1"/>
        <w:tabs>
          <w:tab w:val="left" w:pos="284"/>
        </w:tabs>
        <w:spacing w:before="0" w:after="120"/>
        <w:ind w:left="284" w:right="109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sz w:val="32"/>
          <w:szCs w:val="32"/>
        </w:rPr>
        <w:t>SMLOUVA O DÍLO</w:t>
      </w:r>
    </w:p>
    <w:p w14:paraId="3F14D02D" w14:textId="6403CECE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 </w:t>
      </w:r>
      <w:r w:rsidR="00D1385A">
        <w:rPr>
          <w:rFonts w:ascii="Calibri" w:eastAsia="Calibri" w:hAnsi="Calibri" w:cs="Calibri"/>
          <w:color w:val="000000"/>
        </w:rPr>
        <w:t>a</w:t>
      </w:r>
      <w:r w:rsidR="00D1385A" w:rsidRPr="00D1385A">
        <w:rPr>
          <w:rFonts w:ascii="Calibri" w:eastAsia="Calibri" w:hAnsi="Calibri" w:cs="Calibri"/>
          <w:color w:val="000000"/>
        </w:rPr>
        <w:t>plikac</w:t>
      </w:r>
      <w:r w:rsidR="00D1385A">
        <w:rPr>
          <w:rFonts w:ascii="Calibri" w:eastAsia="Calibri" w:hAnsi="Calibri" w:cs="Calibri"/>
          <w:color w:val="000000"/>
        </w:rPr>
        <w:t>i</w:t>
      </w:r>
      <w:r w:rsidR="00D1385A" w:rsidRPr="00D1385A">
        <w:rPr>
          <w:rFonts w:ascii="Calibri" w:eastAsia="Calibri" w:hAnsi="Calibri" w:cs="Calibri"/>
          <w:color w:val="000000"/>
        </w:rPr>
        <w:t xml:space="preserve"> laku – keramická dlažba a obklad</w:t>
      </w:r>
    </w:p>
    <w:p w14:paraId="1C83165B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uzavřená v souladu s </w:t>
      </w:r>
      <w:proofErr w:type="spellStart"/>
      <w:r>
        <w:rPr>
          <w:rFonts w:ascii="Calibri" w:eastAsia="Calibri" w:hAnsi="Calibri" w:cs="Calibri"/>
          <w:color w:val="000000"/>
        </w:rPr>
        <w:t>ust</w:t>
      </w:r>
      <w:proofErr w:type="spellEnd"/>
      <w:r>
        <w:rPr>
          <w:rFonts w:ascii="Calibri" w:eastAsia="Calibri" w:hAnsi="Calibri" w:cs="Calibri"/>
          <w:color w:val="000000"/>
        </w:rPr>
        <w:t>. § 2586 zákona č. 89/2012 Sb., občanský zákoník</w:t>
      </w:r>
    </w:p>
    <w:p w14:paraId="6BFD69E3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284" w:right="109"/>
        <w:rPr>
          <w:rFonts w:ascii="Calibri" w:eastAsia="Calibri" w:hAnsi="Calibri" w:cs="Calibri"/>
          <w:color w:val="000000"/>
        </w:rPr>
      </w:pPr>
    </w:p>
    <w:p w14:paraId="73D41895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Zhotovitel:</w:t>
      </w:r>
    </w:p>
    <w:p w14:paraId="2ABFF45B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Pro </w:t>
      </w:r>
      <w:proofErr w:type="spellStart"/>
      <w:r>
        <w:rPr>
          <w:rFonts w:ascii="Calibri" w:eastAsia="Calibri" w:hAnsi="Calibri" w:cs="Calibri"/>
          <w:b/>
        </w:rPr>
        <w:t>CleanLife</w:t>
      </w:r>
      <w:proofErr w:type="spellEnd"/>
      <w:r>
        <w:rPr>
          <w:rFonts w:ascii="Calibri" w:eastAsia="Calibri" w:hAnsi="Calibri" w:cs="Calibri"/>
          <w:b/>
        </w:rPr>
        <w:t xml:space="preserve"> s. r. o.</w:t>
      </w:r>
    </w:p>
    <w:p w14:paraId="210E1403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sídlo: Rybná 716/24, Staré Město, 110 00 Praha 1</w:t>
      </w:r>
    </w:p>
    <w:p w14:paraId="34227F79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registr: Městský soud v Praze, </w:t>
      </w:r>
      <w:r>
        <w:rPr>
          <w:rFonts w:ascii="Calibri" w:eastAsia="Calibri" w:hAnsi="Calibri" w:cs="Calibri"/>
          <w:color w:val="000000"/>
        </w:rPr>
        <w:t>C264634</w:t>
      </w:r>
    </w:p>
    <w:p w14:paraId="2A810A44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IČ: 04303342, DIČ: CZ04303342</w:t>
      </w:r>
    </w:p>
    <w:p w14:paraId="3373AD38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bankovní spojení: </w:t>
      </w:r>
      <w:bookmarkStart w:id="0" w:name="_Hlk195167300"/>
      <w:r>
        <w:rPr>
          <w:rFonts w:ascii="Calibri" w:eastAsia="Calibri" w:hAnsi="Calibri" w:cs="Calibri"/>
        </w:rPr>
        <w:t>ČSOB</w:t>
      </w:r>
      <w:bookmarkEnd w:id="0"/>
    </w:p>
    <w:p w14:paraId="77C90100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číslo účtu: </w:t>
      </w:r>
      <w:bookmarkStart w:id="1" w:name="_Hlk195167309"/>
      <w:r>
        <w:rPr>
          <w:rFonts w:ascii="Calibri" w:eastAsia="Calibri" w:hAnsi="Calibri" w:cs="Calibri"/>
        </w:rPr>
        <w:t>279115058/0300</w:t>
      </w:r>
      <w:bookmarkEnd w:id="1"/>
    </w:p>
    <w:p w14:paraId="75385E06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zastoupená: Danielem Večerkou, jednatelem společnosti</w:t>
      </w:r>
    </w:p>
    <w:p w14:paraId="0E7C044B" w14:textId="77777777" w:rsidR="002F5E63" w:rsidRDefault="00546F2A">
      <w:pP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(dále jen „zhotovitel“)</w:t>
      </w:r>
    </w:p>
    <w:p w14:paraId="46BD6B51" w14:textId="77777777" w:rsidR="002F5E63" w:rsidRDefault="002F5E63">
      <w:pPr>
        <w:tabs>
          <w:tab w:val="left" w:pos="284"/>
        </w:tabs>
        <w:spacing w:after="60"/>
        <w:ind w:right="109"/>
        <w:rPr>
          <w:rFonts w:ascii="Calibri" w:eastAsia="Calibri" w:hAnsi="Calibri" w:cs="Calibri"/>
          <w:color w:val="000000"/>
        </w:rPr>
      </w:pPr>
    </w:p>
    <w:p w14:paraId="6BCAD37F" w14:textId="77777777" w:rsidR="002F5E63" w:rsidRDefault="00546F2A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a</w:t>
      </w:r>
    </w:p>
    <w:p w14:paraId="5F209D81" w14:textId="77777777" w:rsidR="002F5E63" w:rsidRDefault="002F5E63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</w:p>
    <w:p w14:paraId="01474D23" w14:textId="77777777" w:rsidR="002F5E63" w:rsidRDefault="00546F2A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Objednatel:</w:t>
      </w:r>
    </w:p>
    <w:p w14:paraId="2766E114" w14:textId="0AB8AC68" w:rsidR="002F5E63" w:rsidRDefault="000245F5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b/>
          <w:color w:val="000000"/>
        </w:rPr>
      </w:pPr>
      <w:r w:rsidRPr="000245F5">
        <w:rPr>
          <w:rFonts w:ascii="Calibri" w:eastAsia="Calibri" w:hAnsi="Calibri" w:cs="Calibri"/>
          <w:b/>
          <w:color w:val="000000"/>
        </w:rPr>
        <w:t>Domov důchodců Dvůr Králové nad Labem</w:t>
      </w:r>
    </w:p>
    <w:p w14:paraId="30D579EF" w14:textId="3C39F1A4" w:rsidR="002F5E63" w:rsidRDefault="00546F2A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sídlo: </w:t>
      </w:r>
      <w:r w:rsidR="000245F5" w:rsidRPr="000245F5">
        <w:rPr>
          <w:rFonts w:ascii="Calibri" w:eastAsia="Calibri" w:hAnsi="Calibri" w:cs="Calibri"/>
          <w:color w:val="000000"/>
        </w:rPr>
        <w:t>Roháčova 2968, 54401 Dvůr Králové nad Labem</w:t>
      </w:r>
    </w:p>
    <w:p w14:paraId="08B3979D" w14:textId="65FE04A7" w:rsidR="002F5E63" w:rsidRDefault="00546F2A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IČ: </w:t>
      </w:r>
      <w:r w:rsidR="000245F5" w:rsidRPr="000245F5">
        <w:rPr>
          <w:rFonts w:ascii="Calibri" w:eastAsia="Calibri" w:hAnsi="Calibri" w:cs="Calibri"/>
          <w:color w:val="000000"/>
        </w:rPr>
        <w:t>00194964</w:t>
      </w:r>
    </w:p>
    <w:p w14:paraId="6CCC0C54" w14:textId="3BF6AE9E" w:rsidR="002F5E63" w:rsidRDefault="00546F2A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zastoupený:</w:t>
      </w:r>
      <w:r w:rsidR="00D1385A">
        <w:rPr>
          <w:rFonts w:ascii="Calibri" w:eastAsia="Calibri" w:hAnsi="Calibri" w:cs="Calibri"/>
          <w:color w:val="000000"/>
        </w:rPr>
        <w:t xml:space="preserve"> </w:t>
      </w:r>
      <w:r w:rsidR="00D1385A" w:rsidRPr="00D1385A">
        <w:rPr>
          <w:rFonts w:ascii="Calibri" w:eastAsia="Calibri" w:hAnsi="Calibri" w:cs="Calibri"/>
          <w:color w:val="000000"/>
        </w:rPr>
        <w:t>Ing. Ludmil</w:t>
      </w:r>
      <w:r w:rsidR="00D1385A">
        <w:rPr>
          <w:rFonts w:ascii="Calibri" w:eastAsia="Calibri" w:hAnsi="Calibri" w:cs="Calibri"/>
          <w:color w:val="000000"/>
        </w:rPr>
        <w:t>ou</w:t>
      </w:r>
      <w:r w:rsidR="00D1385A" w:rsidRPr="00D1385A">
        <w:rPr>
          <w:rFonts w:ascii="Calibri" w:eastAsia="Calibri" w:hAnsi="Calibri" w:cs="Calibri"/>
          <w:color w:val="000000"/>
        </w:rPr>
        <w:t xml:space="preserve"> Lorencov</w:t>
      </w:r>
      <w:r w:rsidR="00D1385A">
        <w:rPr>
          <w:rFonts w:ascii="Calibri" w:eastAsia="Calibri" w:hAnsi="Calibri" w:cs="Calibri"/>
          <w:color w:val="000000"/>
        </w:rPr>
        <w:t>ou, ředitelkou organizace</w:t>
      </w:r>
    </w:p>
    <w:p w14:paraId="6B01F41A" w14:textId="77777777" w:rsidR="002F5E63" w:rsidRDefault="00546F2A">
      <w:pPr>
        <w:tabs>
          <w:tab w:val="left" w:pos="284"/>
        </w:tabs>
        <w:spacing w:after="60"/>
        <w:ind w:left="284" w:right="109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</w:rPr>
        <w:t>(dále jen „objednatel“)</w:t>
      </w:r>
    </w:p>
    <w:p w14:paraId="44FE7C29" w14:textId="77777777" w:rsidR="002F5E63" w:rsidRDefault="002F5E63">
      <w:pPr>
        <w:tabs>
          <w:tab w:val="left" w:pos="284"/>
        </w:tabs>
        <w:spacing w:after="120"/>
        <w:ind w:right="109"/>
        <w:jc w:val="both"/>
        <w:rPr>
          <w:rFonts w:ascii="Calibri" w:eastAsia="Calibri" w:hAnsi="Calibri" w:cs="Calibri"/>
        </w:rPr>
      </w:pPr>
      <w:bookmarkStart w:id="2" w:name="_gjdgxs" w:colFirst="0" w:colLast="0"/>
      <w:bookmarkEnd w:id="2"/>
    </w:p>
    <w:p w14:paraId="71EE0E54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uzavírají spolu tuto smlouvu o dílo:</w:t>
      </w:r>
    </w:p>
    <w:p w14:paraId="54A899C3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120"/>
        <w:ind w:left="284" w:right="109"/>
        <w:rPr>
          <w:rFonts w:ascii="Calibri" w:eastAsia="Calibri" w:hAnsi="Calibri" w:cs="Calibri"/>
          <w:color w:val="000000"/>
        </w:rPr>
      </w:pPr>
    </w:p>
    <w:p w14:paraId="631FA162" w14:textId="77777777" w:rsidR="002F5E63" w:rsidRDefault="00546F2A">
      <w:pPr>
        <w:pStyle w:val="Nadpis1"/>
        <w:tabs>
          <w:tab w:val="left" w:pos="284"/>
        </w:tabs>
        <w:spacing w:before="0" w:after="60"/>
        <w:ind w:left="284" w:right="109"/>
        <w:rPr>
          <w:rFonts w:ascii="Calibri" w:eastAsia="Calibri" w:hAnsi="Calibri" w:cs="Calibri"/>
          <w:b w:val="0"/>
          <w:sz w:val="22"/>
          <w:szCs w:val="22"/>
        </w:rPr>
      </w:pPr>
      <w:r>
        <w:rPr>
          <w:rFonts w:ascii="Calibri" w:eastAsia="Calibri" w:hAnsi="Calibri" w:cs="Calibri"/>
          <w:b w:val="0"/>
          <w:sz w:val="22"/>
          <w:szCs w:val="22"/>
        </w:rPr>
        <w:t>Článek I.</w:t>
      </w:r>
    </w:p>
    <w:p w14:paraId="4F7F1ABF" w14:textId="77777777" w:rsidR="002F5E63" w:rsidRDefault="00546F2A">
      <w:pP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Předmět smlouvy</w:t>
      </w:r>
    </w:p>
    <w:p w14:paraId="5A31EBAD" w14:textId="38626936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Na základě této smlouvy se zhotovitel zavazuje za podmínek </w:t>
      </w:r>
      <w:r>
        <w:rPr>
          <w:rFonts w:ascii="Calibri" w:eastAsia="Calibri" w:hAnsi="Calibri" w:cs="Calibri"/>
          <w:color w:val="000000"/>
        </w:rPr>
        <w:t>obsažených v této smlouvě, na svůj náklad a na své nebezpečí a v níže uvedeném termínu provést pro objednatele dílo spočívající v </w:t>
      </w:r>
      <w:r w:rsidR="00D1385A">
        <w:rPr>
          <w:rFonts w:ascii="Calibri" w:eastAsia="Calibri" w:hAnsi="Calibri" w:cs="Calibri"/>
          <w:color w:val="000000"/>
        </w:rPr>
        <w:t>a</w:t>
      </w:r>
      <w:r w:rsidR="000245F5" w:rsidRPr="000245F5">
        <w:rPr>
          <w:rFonts w:ascii="Calibri" w:eastAsia="Calibri" w:hAnsi="Calibri" w:cs="Calibri"/>
          <w:color w:val="000000"/>
        </w:rPr>
        <w:t>plikac</w:t>
      </w:r>
      <w:r w:rsidR="00D1385A">
        <w:rPr>
          <w:rFonts w:ascii="Calibri" w:eastAsia="Calibri" w:hAnsi="Calibri" w:cs="Calibri"/>
          <w:color w:val="000000"/>
        </w:rPr>
        <w:t>i</w:t>
      </w:r>
      <w:r w:rsidR="000245F5" w:rsidRPr="000245F5">
        <w:rPr>
          <w:rFonts w:ascii="Calibri" w:eastAsia="Calibri" w:hAnsi="Calibri" w:cs="Calibri"/>
          <w:color w:val="000000"/>
        </w:rPr>
        <w:t xml:space="preserve"> </w:t>
      </w:r>
      <w:r w:rsidR="00D1385A">
        <w:rPr>
          <w:rFonts w:ascii="Calibri" w:eastAsia="Calibri" w:hAnsi="Calibri" w:cs="Calibri"/>
          <w:color w:val="000000"/>
        </w:rPr>
        <w:t xml:space="preserve">PU </w:t>
      </w:r>
      <w:r w:rsidR="000245F5" w:rsidRPr="000245F5">
        <w:rPr>
          <w:rFonts w:ascii="Calibri" w:eastAsia="Calibri" w:hAnsi="Calibri" w:cs="Calibri"/>
          <w:color w:val="000000"/>
        </w:rPr>
        <w:t>laku</w:t>
      </w:r>
      <w:r>
        <w:rPr>
          <w:rFonts w:ascii="Calibri" w:eastAsia="Calibri" w:hAnsi="Calibri" w:cs="Calibri"/>
          <w:color w:val="000000"/>
        </w:rPr>
        <w:t xml:space="preserve">, blíže specifikované v cenové nabídce č. </w:t>
      </w:r>
      <w:r w:rsidR="000245F5" w:rsidRPr="000245F5">
        <w:rPr>
          <w:rFonts w:ascii="Calibri" w:eastAsia="Calibri" w:hAnsi="Calibri" w:cs="Calibri"/>
        </w:rPr>
        <w:t>CN20250660</w:t>
      </w:r>
      <w:r>
        <w:rPr>
          <w:rFonts w:ascii="Calibri" w:eastAsia="Calibri" w:hAnsi="Calibri" w:cs="Calibri"/>
          <w:color w:val="000000"/>
        </w:rPr>
        <w:t>.</w:t>
      </w:r>
    </w:p>
    <w:p w14:paraId="482B20F7" w14:textId="21C8191D" w:rsidR="002F5E63" w:rsidRDefault="00546F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 w:hanging="688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Termín provedení díla je do </w:t>
      </w:r>
      <w:r w:rsidR="000245F5">
        <w:rPr>
          <w:rFonts w:ascii="Calibri" w:eastAsia="Calibri" w:hAnsi="Calibri" w:cs="Calibri"/>
          <w:color w:val="000000"/>
        </w:rPr>
        <w:t>31.5.2025</w:t>
      </w:r>
      <w:r>
        <w:rPr>
          <w:rFonts w:ascii="Calibri" w:eastAsia="Calibri" w:hAnsi="Calibri" w:cs="Calibri"/>
          <w:color w:val="000000"/>
        </w:rPr>
        <w:t xml:space="preserve">, přičemž </w:t>
      </w:r>
      <w:r>
        <w:rPr>
          <w:rFonts w:ascii="Calibri" w:eastAsia="Calibri" w:hAnsi="Calibri" w:cs="Calibri"/>
          <w:color w:val="000000"/>
        </w:rPr>
        <w:t>předmět díla je sjednán jako „</w:t>
      </w:r>
      <w:r w:rsidR="00D1385A" w:rsidRPr="00D1385A">
        <w:rPr>
          <w:rFonts w:ascii="Calibri" w:eastAsia="Calibri" w:hAnsi="Calibri" w:cs="Calibri"/>
          <w:color w:val="000000"/>
        </w:rPr>
        <w:t>Aplikace laku – keramická dlažba a obklad</w:t>
      </w:r>
      <w:r>
        <w:rPr>
          <w:rFonts w:ascii="Calibri" w:eastAsia="Calibri" w:hAnsi="Calibri" w:cs="Calibri"/>
          <w:color w:val="000000"/>
        </w:rPr>
        <w:t xml:space="preserve">“. </w:t>
      </w:r>
    </w:p>
    <w:p w14:paraId="399C8AC2" w14:textId="77777777" w:rsidR="002F5E63" w:rsidRDefault="00546F2A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Objednatel se zavazuje dílo převzít a zaplatit za něj cenu díla sjednanou v čl. V. této smlouvy.</w:t>
      </w:r>
    </w:p>
    <w:p w14:paraId="458404F3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jc w:val="both"/>
        <w:rPr>
          <w:rFonts w:ascii="Calibri" w:eastAsia="Calibri" w:hAnsi="Calibri" w:cs="Calibri"/>
          <w:color w:val="000000"/>
        </w:rPr>
      </w:pPr>
    </w:p>
    <w:p w14:paraId="74BEBB43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jc w:val="both"/>
        <w:rPr>
          <w:rFonts w:ascii="Calibri" w:eastAsia="Calibri" w:hAnsi="Calibri" w:cs="Calibri"/>
          <w:color w:val="000000"/>
        </w:rPr>
      </w:pPr>
    </w:p>
    <w:p w14:paraId="5422E323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Článek II.</w:t>
      </w:r>
    </w:p>
    <w:p w14:paraId="5970A1D6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Práva a povinnosti zhotovitele</w:t>
      </w:r>
    </w:p>
    <w:p w14:paraId="50FD6CB4" w14:textId="77777777" w:rsidR="002F5E63" w:rsidRDefault="00546F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8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Zhotovitel se zejména zavazuje že:</w:t>
      </w:r>
    </w:p>
    <w:p w14:paraId="254006B1" w14:textId="77777777" w:rsidR="002F5E63" w:rsidRDefault="00546F2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0"/>
        </w:tabs>
        <w:spacing w:after="60"/>
        <w:ind w:left="284" w:right="108" w:firstLine="425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>dílo bude provedeno dle pokynů objednavatele a ve standardní kvalitě požadované objednavatelem,</w:t>
      </w:r>
    </w:p>
    <w:p w14:paraId="244D6ADA" w14:textId="77777777" w:rsidR="002F5E63" w:rsidRDefault="00546F2A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0"/>
        </w:tabs>
        <w:spacing w:after="60"/>
        <w:ind w:left="284" w:right="108" w:firstLine="425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zajistí poučení svých zaměstnanců o zásadách dodržování pravidel bezpečnosti práce, požární ochrany,</w:t>
      </w:r>
    </w:p>
    <w:p w14:paraId="4908E9AA" w14:textId="77777777" w:rsidR="002F5E63" w:rsidRDefault="00546F2A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8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Zhotovitel nenese odpovědnost za popraskání lité podlahy vlivem pohybu budovy.</w:t>
      </w:r>
    </w:p>
    <w:p w14:paraId="75F8E8A2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</w:p>
    <w:p w14:paraId="690192CC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Článek III.</w:t>
      </w:r>
    </w:p>
    <w:p w14:paraId="7C69975D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Obchodní podmínky</w:t>
      </w:r>
    </w:p>
    <w:p w14:paraId="79E0C344" w14:textId="77777777" w:rsidR="002F5E63" w:rsidRDefault="00546F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 w:hanging="676"/>
        <w:jc w:val="both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Sankce – smluvní pokuta a úrok z prodlení</w:t>
      </w:r>
    </w:p>
    <w:p w14:paraId="3EB00AE7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V případě, že zhotovitel nedodrží termín díla uvedený v článku I. Této smlouvy – cenová nabídka této Smlouvy, má objednavatel právo uplatnit vůči němu </w:t>
      </w:r>
      <w:r>
        <w:rPr>
          <w:rFonts w:ascii="Calibri" w:eastAsia="Calibri" w:hAnsi="Calibri" w:cs="Calibri"/>
          <w:color w:val="000000"/>
        </w:rPr>
        <w:t>smluvní pokutu ve výši 0,05 % z ceny díla za každý i započatý den prodlení.</w:t>
      </w:r>
    </w:p>
    <w:p w14:paraId="029F1BDC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Při nedodržení termínu splatnosti faktury objednavatelem má zhotovitel právo uplatnit vůči němu smluvní pokutu ve výši 0,05 % z ceny díla za každý i započatý den prodlení. Právo na náhradu škody není tímto ustanovením dotčeno.</w:t>
      </w:r>
    </w:p>
    <w:p w14:paraId="2CFC7587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Smluvní pokuta dle smlouvy je splatná do 14 dnů od vyčíslení a doručení druhé smluvní straně, na základě faktury vystavené dotčenou smluvní stranou, nedohodnou-li se smluvní strany písemně jinak.</w:t>
      </w:r>
    </w:p>
    <w:p w14:paraId="6C359522" w14:textId="77777777" w:rsidR="002F5E63" w:rsidRDefault="00546F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Náhrada škody</w:t>
      </w:r>
    </w:p>
    <w:p w14:paraId="5EA72911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Zhotovitel, prohlašuje, že má uzavřeno pojištění odpovědnosti za škodu, s pojistným plněním ve výši </w:t>
      </w:r>
      <w:r>
        <w:rPr>
          <w:rFonts w:ascii="Calibri" w:eastAsia="Calibri" w:hAnsi="Calibri" w:cs="Calibri"/>
          <w:color w:val="000000"/>
        </w:rPr>
        <w:br/>
        <w:t>5.000.000 Kč, a v této výši se jej zavazuje po celou dobu trvání této smlouvy udržovat.</w:t>
      </w:r>
    </w:p>
    <w:p w14:paraId="4DDF6AC9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Zhotovitel odpovídá za veškerou způsobenou škodu, a to porušením ustanovení Smlouvy, opomenutím nebo zásadně nekvalitním prováděním smluvní činnosti v plné výši. O náhradě škody platí obecná ustanovení občanského zákoníku v platném znění.</w:t>
      </w:r>
    </w:p>
    <w:p w14:paraId="0F10734B" w14:textId="77777777" w:rsidR="002F5E63" w:rsidRDefault="00546F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0"/>
          <w:tab w:val="left" w:pos="961"/>
        </w:tabs>
        <w:spacing w:after="60"/>
        <w:ind w:left="284" w:right="109" w:firstLine="0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Ochrana informací</w:t>
      </w:r>
    </w:p>
    <w:p w14:paraId="0523C8A9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Obě smluvní strany se zavazují, že zachovají jako důvěrné </w:t>
      </w:r>
      <w:r>
        <w:rPr>
          <w:rFonts w:ascii="Calibri" w:eastAsia="Calibri" w:hAnsi="Calibri" w:cs="Calibri"/>
          <w:color w:val="000000"/>
        </w:rPr>
        <w:t>informace a zprávy týkající se vlastní spolupráce a vnitřních záležitostí smluvních stran a předmětu smlouvy, pokud by jejich zveřejnění mohlo poškodit druhou stranu. Povinnosti poskytovat informace podle zákona č. 106/1999 Sb., o svobodném přístupu k informacím, ve znění pozdějších předpisů a zákona č. 134/2016 Sb., o zadávání veřejných zakázek, ve znění pozdějších předpisů, není tímto ustanovením dotčena.</w:t>
      </w:r>
    </w:p>
    <w:p w14:paraId="48D5A8A7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Smluvní strany budou považovat za důvěrné informace:</w:t>
      </w:r>
    </w:p>
    <w:p w14:paraId="47B3DD6B" w14:textId="77777777" w:rsidR="002F5E63" w:rsidRDefault="00546F2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0"/>
        </w:tabs>
        <w:spacing w:after="60"/>
        <w:ind w:right="109" w:hanging="263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jako důvěrné označené,</w:t>
      </w:r>
    </w:p>
    <w:p w14:paraId="5A42280A" w14:textId="77777777" w:rsidR="002F5E63" w:rsidRDefault="00546F2A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0"/>
        </w:tabs>
        <w:spacing w:after="60"/>
        <w:ind w:left="284" w:right="109" w:firstLine="425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informace, u </w:t>
      </w:r>
      <w:r>
        <w:rPr>
          <w:rFonts w:ascii="Calibri" w:eastAsia="Calibri" w:hAnsi="Calibri" w:cs="Calibri"/>
          <w:color w:val="000000"/>
        </w:rPr>
        <w:t>kterých se z povahy věci dá předpokládat, že se jedná o informace podléhající závazku mlčenlivosti nebo informace o objednateli, které by mohly z povahy věci být považovány za důvěrné a které se dozvědí v souvislosti s plněním smlouvy.</w:t>
      </w:r>
    </w:p>
    <w:p w14:paraId="3706DD20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Zhotovitel </w:t>
      </w:r>
      <w:r>
        <w:rPr>
          <w:rFonts w:ascii="Calibri" w:eastAsia="Calibri" w:hAnsi="Calibri" w:cs="Calibri"/>
          <w:color w:val="000000"/>
        </w:rPr>
        <w:t>předem výslovně souhlasí s využitím jeho osobních údajů objednatelem pro účely vnitřní potřeby a kontroly a dále pro informování veřejnosti o jeho činnosti. Za tímto účelem je objednateli konstatován i souhlas zhotovitele s možným zpřístupněním či zveřejněním celé smlouvy v plném znění, jakož i všech jednání a okolností se smlouvou souvisejících.</w:t>
      </w:r>
    </w:p>
    <w:p w14:paraId="1D5DF822" w14:textId="77777777" w:rsidR="002F5E63" w:rsidRDefault="00546F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0"/>
          <w:tab w:val="left" w:pos="961"/>
        </w:tabs>
        <w:spacing w:after="60"/>
        <w:ind w:left="284" w:right="109" w:firstLine="0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Ukončení smluvního vztahu</w:t>
      </w:r>
    </w:p>
    <w:p w14:paraId="3904EC38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Před provedením díla lze platnost smlouvy ukončit:</w:t>
      </w:r>
    </w:p>
    <w:p w14:paraId="0CE6FF35" w14:textId="77777777" w:rsidR="002F5E63" w:rsidRDefault="00546F2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60"/>
        <w:ind w:left="284" w:right="109" w:firstLine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odstoupením kterékoli ze smluvních stran z důvodu podstatného porušení </w:t>
      </w:r>
      <w:r>
        <w:rPr>
          <w:rFonts w:ascii="Calibri" w:eastAsia="Calibri" w:hAnsi="Calibri" w:cs="Calibri"/>
          <w:color w:val="000000"/>
        </w:rPr>
        <w:t>povinností stanovených touto smlouvou druhou smluvní stranou;</w:t>
      </w:r>
    </w:p>
    <w:p w14:paraId="14D94616" w14:textId="77777777" w:rsidR="002F5E63" w:rsidRDefault="00546F2A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93"/>
        </w:tabs>
        <w:spacing w:after="60"/>
        <w:ind w:left="284" w:right="109" w:firstLine="425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dohodou smluvních stran.</w:t>
      </w:r>
    </w:p>
    <w:p w14:paraId="6E626573" w14:textId="77777777" w:rsidR="002F5E63" w:rsidRDefault="00546F2A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0"/>
          <w:tab w:val="left" w:pos="961"/>
        </w:tabs>
        <w:spacing w:after="60"/>
        <w:ind w:left="284" w:right="109" w:firstLine="0"/>
        <w:rPr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Rozhodné právo</w:t>
      </w:r>
    </w:p>
    <w:p w14:paraId="4FDAD41A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lastRenderedPageBreak/>
        <w:t xml:space="preserve">Vztahy mezi smluvními stranami smlouvou výslovně neupravené se budou řídit českými, obecně závaznými právními předpisy, zejména občanským </w:t>
      </w:r>
      <w:r>
        <w:rPr>
          <w:rFonts w:ascii="Calibri" w:eastAsia="Calibri" w:hAnsi="Calibri" w:cs="Calibri"/>
          <w:color w:val="000000"/>
        </w:rPr>
        <w:t>zákoníkem v platném znění.</w:t>
      </w:r>
    </w:p>
    <w:p w14:paraId="1907D5DF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V případě vzniku sporu při provádění této smlouvy nebo v přímé souvislosti s ní, zavazují se smluvní strany snažit takový spor vyřešit nejprve smírně jednáním. Jestliže se spor nepodaří vyřešit smírně jednáním, bude předložen stranou dotčenou k rozhodnutí místně a věcně příslušnému soudu druhé smluvní strany.</w:t>
      </w:r>
    </w:p>
    <w:p w14:paraId="5CA4791E" w14:textId="77777777" w:rsidR="002F5E63" w:rsidRDefault="002F5E63">
      <w:pPr>
        <w:pStyle w:val="Nadpis1"/>
        <w:tabs>
          <w:tab w:val="left" w:pos="284"/>
        </w:tabs>
        <w:spacing w:before="0" w:after="60"/>
        <w:ind w:left="284" w:right="109"/>
        <w:rPr>
          <w:rFonts w:ascii="Calibri" w:eastAsia="Calibri" w:hAnsi="Calibri" w:cs="Calibri"/>
          <w:sz w:val="22"/>
          <w:szCs w:val="22"/>
        </w:rPr>
      </w:pPr>
    </w:p>
    <w:p w14:paraId="2CC75B14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Článek IV.</w:t>
      </w:r>
    </w:p>
    <w:p w14:paraId="76FDC64F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Doba trvání smluvního vztahu</w:t>
      </w:r>
    </w:p>
    <w:p w14:paraId="00ADBFD0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Tato smlouva nabývá platnosti a účinnosti dnem podpisu obou smluvních stran a uzavírá se na dobu určitou, </w:t>
      </w:r>
      <w:r>
        <w:rPr>
          <w:rFonts w:ascii="Calibri" w:eastAsia="Calibri" w:hAnsi="Calibri" w:cs="Calibri"/>
          <w:color w:val="000000"/>
        </w:rPr>
        <w:br/>
        <w:t>tj. na dobu jednorázového provedení předmětu díla dle této smlouvy.</w:t>
      </w:r>
    </w:p>
    <w:p w14:paraId="24A42C76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14:paraId="494A708D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Článek V.</w:t>
      </w:r>
    </w:p>
    <w:p w14:paraId="47CCB3B7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Cena a platební podmínky</w:t>
      </w:r>
    </w:p>
    <w:p w14:paraId="13175796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Smluvní cena odpovídá rozsahu a druhu prací předmětu této smlouvy.</w:t>
      </w:r>
    </w:p>
    <w:p w14:paraId="0187E2BF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</w:p>
    <w:p w14:paraId="55127747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Celková cena díla:</w:t>
      </w:r>
    </w:p>
    <w:tbl>
      <w:tblPr>
        <w:tblStyle w:val="a"/>
        <w:tblW w:w="9958" w:type="dxa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77"/>
        <w:gridCol w:w="2941"/>
        <w:gridCol w:w="2540"/>
      </w:tblGrid>
      <w:tr w:rsidR="002F5E63" w14:paraId="41B653B0" w14:textId="77777777">
        <w:trPr>
          <w:trHeight w:val="534"/>
          <w:jc w:val="center"/>
        </w:trPr>
        <w:tc>
          <w:tcPr>
            <w:tcW w:w="4477" w:type="dxa"/>
            <w:vAlign w:val="center"/>
          </w:tcPr>
          <w:p w14:paraId="4076B9FB" w14:textId="77777777" w:rsidR="002F5E63" w:rsidRDefault="0054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left="284" w:righ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Cela díla bez DPH</w:t>
            </w:r>
          </w:p>
        </w:tc>
        <w:tc>
          <w:tcPr>
            <w:tcW w:w="2941" w:type="dxa"/>
            <w:tcBorders>
              <w:right w:val="single" w:sz="8" w:space="0" w:color="000000"/>
            </w:tcBorders>
            <w:vAlign w:val="center"/>
          </w:tcPr>
          <w:p w14:paraId="25C9B9A9" w14:textId="0ED465AD" w:rsidR="002F5E63" w:rsidRDefault="000245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245F5">
              <w:rPr>
                <w:rFonts w:ascii="Calibri" w:eastAsia="Calibri" w:hAnsi="Calibri" w:cs="Calibri"/>
                <w:color w:val="000000"/>
              </w:rPr>
              <w:t>391</w:t>
            </w:r>
            <w:r w:rsidR="00D1385A">
              <w:rPr>
                <w:rFonts w:ascii="Calibri" w:eastAsia="Calibri" w:hAnsi="Calibri" w:cs="Calibri"/>
                <w:color w:val="000000"/>
              </w:rPr>
              <w:t> </w:t>
            </w:r>
            <w:r w:rsidRPr="000245F5">
              <w:rPr>
                <w:rFonts w:ascii="Calibri" w:eastAsia="Calibri" w:hAnsi="Calibri" w:cs="Calibri"/>
                <w:color w:val="000000"/>
              </w:rPr>
              <w:t>291</w:t>
            </w:r>
            <w:r w:rsidR="00D1385A">
              <w:rPr>
                <w:rFonts w:ascii="Calibri" w:eastAsia="Calibri" w:hAnsi="Calibri" w:cs="Calibri"/>
                <w:color w:val="000000"/>
              </w:rPr>
              <w:t>,</w:t>
            </w:r>
            <w:r w:rsidRPr="000245F5">
              <w:rPr>
                <w:rFonts w:ascii="Calibri" w:eastAsia="Calibri" w:hAnsi="Calibri" w:cs="Calibri"/>
                <w:color w:val="000000"/>
              </w:rPr>
              <w:t>97</w:t>
            </w:r>
          </w:p>
        </w:tc>
        <w:tc>
          <w:tcPr>
            <w:tcW w:w="2540" w:type="dxa"/>
            <w:tcBorders>
              <w:left w:val="single" w:sz="8" w:space="0" w:color="000000"/>
            </w:tcBorders>
            <w:vAlign w:val="center"/>
          </w:tcPr>
          <w:p w14:paraId="46E45C50" w14:textId="77777777" w:rsidR="002F5E63" w:rsidRDefault="0054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Kč</w:t>
            </w:r>
          </w:p>
        </w:tc>
      </w:tr>
      <w:tr w:rsidR="002F5E63" w14:paraId="602850F1" w14:textId="77777777">
        <w:trPr>
          <w:trHeight w:val="534"/>
          <w:jc w:val="center"/>
        </w:trPr>
        <w:tc>
          <w:tcPr>
            <w:tcW w:w="4477" w:type="dxa"/>
            <w:vAlign w:val="center"/>
          </w:tcPr>
          <w:p w14:paraId="0AB54CA0" w14:textId="4DDA4C85" w:rsidR="002F5E63" w:rsidRDefault="0054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left="284" w:righ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DPH (12</w:t>
            </w:r>
            <w:r w:rsidR="00A74872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%)</w:t>
            </w:r>
          </w:p>
        </w:tc>
        <w:tc>
          <w:tcPr>
            <w:tcW w:w="2941" w:type="dxa"/>
            <w:tcBorders>
              <w:right w:val="single" w:sz="8" w:space="0" w:color="000000"/>
            </w:tcBorders>
            <w:vAlign w:val="center"/>
          </w:tcPr>
          <w:p w14:paraId="684946C0" w14:textId="50077A76" w:rsidR="002F5E63" w:rsidRDefault="000245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0245F5">
              <w:rPr>
                <w:rFonts w:ascii="Calibri" w:eastAsia="Calibri" w:hAnsi="Calibri" w:cs="Calibri"/>
                <w:color w:val="000000"/>
              </w:rPr>
              <w:t>46</w:t>
            </w:r>
            <w:r w:rsidR="00D1385A">
              <w:rPr>
                <w:rFonts w:ascii="Calibri" w:eastAsia="Calibri" w:hAnsi="Calibri" w:cs="Calibri"/>
                <w:color w:val="000000"/>
              </w:rPr>
              <w:t> </w:t>
            </w:r>
            <w:r w:rsidRPr="000245F5">
              <w:rPr>
                <w:rFonts w:ascii="Calibri" w:eastAsia="Calibri" w:hAnsi="Calibri" w:cs="Calibri"/>
                <w:color w:val="000000"/>
              </w:rPr>
              <w:t>955</w:t>
            </w:r>
            <w:r w:rsidR="00D1385A">
              <w:rPr>
                <w:rFonts w:ascii="Calibri" w:eastAsia="Calibri" w:hAnsi="Calibri" w:cs="Calibri"/>
                <w:color w:val="000000"/>
              </w:rPr>
              <w:t>,</w:t>
            </w:r>
            <w:r w:rsidRPr="000245F5">
              <w:rPr>
                <w:rFonts w:ascii="Calibri" w:eastAsia="Calibri" w:hAnsi="Calibri" w:cs="Calibri"/>
                <w:color w:val="000000"/>
              </w:rPr>
              <w:t>03</w:t>
            </w:r>
          </w:p>
        </w:tc>
        <w:tc>
          <w:tcPr>
            <w:tcW w:w="2540" w:type="dxa"/>
            <w:tcBorders>
              <w:left w:val="single" w:sz="8" w:space="0" w:color="000000"/>
            </w:tcBorders>
            <w:vAlign w:val="center"/>
          </w:tcPr>
          <w:p w14:paraId="5E2C2F88" w14:textId="77777777" w:rsidR="002F5E63" w:rsidRDefault="0054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Kč</w:t>
            </w:r>
          </w:p>
        </w:tc>
      </w:tr>
      <w:tr w:rsidR="002F5E63" w14:paraId="16B5D26B" w14:textId="77777777">
        <w:trPr>
          <w:trHeight w:val="536"/>
          <w:jc w:val="center"/>
        </w:trPr>
        <w:tc>
          <w:tcPr>
            <w:tcW w:w="4477" w:type="dxa"/>
            <w:vAlign w:val="center"/>
          </w:tcPr>
          <w:p w14:paraId="05B613E8" w14:textId="77777777" w:rsidR="002F5E63" w:rsidRDefault="0054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left="284" w:right="109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Celková cena díla včetně DPH</w:t>
            </w:r>
          </w:p>
        </w:tc>
        <w:tc>
          <w:tcPr>
            <w:tcW w:w="2941" w:type="dxa"/>
            <w:tcBorders>
              <w:right w:val="single" w:sz="8" w:space="0" w:color="000000"/>
            </w:tcBorders>
            <w:vAlign w:val="center"/>
          </w:tcPr>
          <w:p w14:paraId="35266367" w14:textId="389CDCFD" w:rsidR="002F5E63" w:rsidRDefault="000245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right="109"/>
              <w:jc w:val="center"/>
              <w:rPr>
                <w:rFonts w:ascii="Calibri" w:eastAsia="Calibri" w:hAnsi="Calibri" w:cs="Calibri"/>
                <w:b/>
                <w:color w:val="000000"/>
              </w:rPr>
            </w:pPr>
            <w:r w:rsidRPr="000245F5">
              <w:rPr>
                <w:rFonts w:ascii="Calibri" w:eastAsia="Calibri" w:hAnsi="Calibri" w:cs="Calibri"/>
                <w:b/>
                <w:color w:val="000000"/>
              </w:rPr>
              <w:t>438</w:t>
            </w:r>
            <w:r w:rsidR="00D1385A">
              <w:rPr>
                <w:rFonts w:ascii="Calibri" w:eastAsia="Calibri" w:hAnsi="Calibri" w:cs="Calibri"/>
                <w:b/>
                <w:color w:val="000000"/>
              </w:rPr>
              <w:t> </w:t>
            </w:r>
            <w:r w:rsidRPr="000245F5">
              <w:rPr>
                <w:rFonts w:ascii="Calibri" w:eastAsia="Calibri" w:hAnsi="Calibri" w:cs="Calibri"/>
                <w:b/>
                <w:color w:val="000000"/>
              </w:rPr>
              <w:t>247</w:t>
            </w:r>
            <w:r w:rsidR="00D1385A">
              <w:rPr>
                <w:rFonts w:ascii="Calibri" w:eastAsia="Calibri" w:hAnsi="Calibri" w:cs="Calibri"/>
                <w:b/>
                <w:color w:val="000000"/>
              </w:rPr>
              <w:t>,</w:t>
            </w:r>
            <w:r w:rsidRPr="000245F5">
              <w:rPr>
                <w:rFonts w:ascii="Calibri" w:eastAsia="Calibri" w:hAnsi="Calibri" w:cs="Calibri"/>
                <w:b/>
                <w:color w:val="000000"/>
              </w:rPr>
              <w:t>00</w:t>
            </w:r>
          </w:p>
        </w:tc>
        <w:tc>
          <w:tcPr>
            <w:tcW w:w="2540" w:type="dxa"/>
            <w:tcBorders>
              <w:left w:val="single" w:sz="8" w:space="0" w:color="000000"/>
            </w:tcBorders>
            <w:vAlign w:val="center"/>
          </w:tcPr>
          <w:p w14:paraId="1CC04222" w14:textId="77777777" w:rsidR="002F5E63" w:rsidRDefault="00546F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</w:tabs>
              <w:spacing w:after="60"/>
              <w:ind w:right="109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Kč</w:t>
            </w:r>
          </w:p>
        </w:tc>
      </w:tr>
    </w:tbl>
    <w:p w14:paraId="585611F6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</w:p>
    <w:p w14:paraId="78FBE1F5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Smluvní cena zahrnuje veškeré náklady zhotovitele na provedení Díla včetně dopravy na místo realizace Díla. </w:t>
      </w:r>
    </w:p>
    <w:p w14:paraId="72185ACE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Fakturace (vystavení daňového dokladu) za provedené práce bude se splatností nejpozději do 14. dne následujícího </w:t>
      </w:r>
      <w:r>
        <w:rPr>
          <w:rFonts w:ascii="Calibri" w:eastAsia="Calibri" w:hAnsi="Calibri" w:cs="Calibri"/>
          <w:color w:val="000000"/>
        </w:rPr>
        <w:t>kalendářního měsíce po vystavení řádného daňového dokladu, není-li v daňovém dokladu vystaveném zhotovitelem stanovena jiná splatnost.</w:t>
      </w:r>
    </w:p>
    <w:p w14:paraId="2B6072C5" w14:textId="77777777" w:rsidR="002F5E63" w:rsidRDefault="00546F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Překročení smluvené ceny se nepřipouští – smluvní cenu není možné překročit, cena obsahuje veškeré náklady dodavatele nutné k realizaci předmětu smlouvy a je neměnná po celou dobu trvání smluvního vztahu.</w:t>
      </w:r>
    </w:p>
    <w:p w14:paraId="2E1FB2A1" w14:textId="77777777" w:rsidR="002F5E63" w:rsidRDefault="00546F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Objednatel má právo daňový doklad před uplynutím lhůty jeho splatnosti vrátit, aniž by došlo k prodlení s jeho úhradou, obsahuje-li nesprávné údaje nebo náležitosti dle uvedených právních předpisů. Nová lhůta splatnosti v délce 14 dnů počne plynout ode dne doručení opraveného daňového dokladu objednateli.</w:t>
      </w:r>
    </w:p>
    <w:p w14:paraId="111493C5" w14:textId="77777777" w:rsidR="002F5E63" w:rsidRDefault="00546F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Platby budou probíhat výhradně v Kč a rovněž veškeré cenové údaje budou v této měně.</w:t>
      </w:r>
    </w:p>
    <w:p w14:paraId="5D75B8C4" w14:textId="77777777" w:rsidR="002F5E63" w:rsidRDefault="00546F2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highlight w:val="white"/>
        </w:rPr>
        <w:t>Objednatel neposkytuje zálohy.</w:t>
      </w:r>
    </w:p>
    <w:p w14:paraId="083E2CFE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</w:p>
    <w:p w14:paraId="5450D46E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</w:p>
    <w:p w14:paraId="3BF256BA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Článek VI.</w:t>
      </w:r>
    </w:p>
    <w:p w14:paraId="5AF60472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Místo plnění</w:t>
      </w:r>
    </w:p>
    <w:p w14:paraId="2B157251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Místo plnění Díla: </w:t>
      </w:r>
    </w:p>
    <w:p w14:paraId="70CF4C4A" w14:textId="132C3D45" w:rsidR="002F5E63" w:rsidRDefault="00D1385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rPr>
          <w:rFonts w:ascii="Calibri" w:eastAsia="Calibri" w:hAnsi="Calibri" w:cs="Calibri"/>
          <w:color w:val="000000"/>
        </w:rPr>
      </w:pPr>
      <w:r w:rsidRPr="00D1385A">
        <w:rPr>
          <w:rFonts w:ascii="Calibri" w:eastAsia="Calibri" w:hAnsi="Calibri" w:cs="Calibri"/>
          <w:color w:val="000000"/>
        </w:rPr>
        <w:t>Domov důchodců Dvůr Králové nad Labem</w:t>
      </w:r>
      <w:r>
        <w:rPr>
          <w:rFonts w:ascii="Calibri" w:eastAsia="Calibri" w:hAnsi="Calibri" w:cs="Calibri"/>
          <w:color w:val="000000"/>
        </w:rPr>
        <w:t xml:space="preserve">, </w:t>
      </w:r>
      <w:r w:rsidR="000245F5" w:rsidRPr="000245F5">
        <w:rPr>
          <w:rFonts w:ascii="Calibri" w:eastAsia="Calibri" w:hAnsi="Calibri" w:cs="Calibri"/>
          <w:color w:val="000000"/>
        </w:rPr>
        <w:t>Roháčova 2968, 54401 Dvůr Králové nad Labem</w:t>
      </w:r>
    </w:p>
    <w:p w14:paraId="5BAE9BEE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</w:p>
    <w:p w14:paraId="54A0ECC6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</w:p>
    <w:p w14:paraId="3CA856AD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Článek VII.</w:t>
      </w:r>
    </w:p>
    <w:p w14:paraId="2111F029" w14:textId="77777777" w:rsidR="002F5E63" w:rsidRDefault="00546F2A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60"/>
        <w:ind w:left="284" w:right="109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color w:val="000000"/>
        </w:rPr>
        <w:t>Další ujednání</w:t>
      </w:r>
    </w:p>
    <w:p w14:paraId="4837090B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Obě strany se zavazují v průběhu smluvního období spolupracovat při realizaci předmětu </w:t>
      </w:r>
      <w:r>
        <w:rPr>
          <w:rFonts w:ascii="Calibri" w:eastAsia="Calibri" w:hAnsi="Calibri" w:cs="Calibri"/>
          <w:color w:val="000000"/>
        </w:rPr>
        <w:t>smlouvy. Objednatel i zhotovitel k tomuto účelu určí osobu, které budou tuto spolupráci zajišťovat. Osoba zhotovitele bude zabezpečovat organizaci práce a provádět kontrolu provedených prací, osoba zhotovitele se bude na kontrole podílet a bude zajišťovat reklamaci v případě potřeby.</w:t>
      </w:r>
    </w:p>
    <w:p w14:paraId="0262D506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jc w:val="both"/>
        <w:rPr>
          <w:rFonts w:ascii="Calibri" w:eastAsia="Calibri" w:hAnsi="Calibri" w:cs="Calibri"/>
          <w:color w:val="000000"/>
        </w:rPr>
      </w:pPr>
    </w:p>
    <w:p w14:paraId="2492FB7B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K účelu naplnění smlouvy se objednatel zavazuje zajistit přístup zaměstnanců zhotovitele ve stanovené době do všech prostor, v nichž je prováděno plnění předmětu této smlouvy.</w:t>
      </w:r>
    </w:p>
    <w:p w14:paraId="35C66F49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jc w:val="both"/>
        <w:rPr>
          <w:rFonts w:ascii="Calibri" w:eastAsia="Calibri" w:hAnsi="Calibri" w:cs="Calibri"/>
          <w:color w:val="000000"/>
        </w:rPr>
      </w:pPr>
    </w:p>
    <w:p w14:paraId="18A80695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Změny a doplňky smlouvy budou prováděny výhradně po vzájemné dohodě formou písemných vzestupně číslovaných dodatků.</w:t>
      </w:r>
    </w:p>
    <w:p w14:paraId="01114B6A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jc w:val="both"/>
        <w:rPr>
          <w:rFonts w:ascii="Calibri" w:eastAsia="Calibri" w:hAnsi="Calibri" w:cs="Calibri"/>
          <w:color w:val="000000"/>
        </w:rPr>
      </w:pPr>
    </w:p>
    <w:p w14:paraId="0F86C75A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Tato smlouva je vypracována ve dvou stejnopisech s platností originálu, z nichž jeden obdrží objednatel a jeden zhotovitel.</w:t>
      </w:r>
    </w:p>
    <w:p w14:paraId="409A70C2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jc w:val="both"/>
        <w:rPr>
          <w:rFonts w:ascii="Calibri" w:eastAsia="Calibri" w:hAnsi="Calibri" w:cs="Calibri"/>
          <w:color w:val="000000"/>
        </w:rPr>
      </w:pPr>
    </w:p>
    <w:p w14:paraId="7FE49621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Obě smluvní strany prohlašují, že se seznámily s obsahem této smlouvy, že tato byla uzavřena podle jejich pravé a svobodné vůle, vážně a srozumitelně, nikoliv v tísni za nápadně nevýhodných podmínek, což stvrzují svými podpisy.</w:t>
      </w:r>
    </w:p>
    <w:p w14:paraId="7F607BCD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jc w:val="both"/>
        <w:rPr>
          <w:rFonts w:ascii="Calibri" w:eastAsia="Calibri" w:hAnsi="Calibri" w:cs="Calibri"/>
          <w:color w:val="000000"/>
        </w:rPr>
      </w:pPr>
    </w:p>
    <w:p w14:paraId="337A6594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>Práva a povinnosti vyplývající z této smlouvy nelze bez souhlasu druhé smluvní strany převádět na třetí stranu.</w:t>
      </w:r>
    </w:p>
    <w:p w14:paraId="7997AD36" w14:textId="77777777" w:rsidR="002F5E63" w:rsidRDefault="002F5E63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right="109"/>
        <w:rPr>
          <w:rFonts w:ascii="Calibri" w:eastAsia="Calibri" w:hAnsi="Calibri" w:cs="Calibri"/>
          <w:color w:val="000000"/>
        </w:rPr>
      </w:pPr>
    </w:p>
    <w:p w14:paraId="4ADCF7A3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Zhotovitel je srozuměn s tím, že objednatel je povinen zveřejnit obraz smlouvy a jejích případných změn (dodatků) a dalších dokumentů od této smlouvy odvozených včetně metadat požadovaných k uveřejnění dle zákona č. 340/2015 Sb., o </w:t>
      </w:r>
      <w:r>
        <w:rPr>
          <w:rFonts w:ascii="Calibri" w:eastAsia="Calibri" w:hAnsi="Calibri" w:cs="Calibri"/>
          <w:color w:val="000000"/>
        </w:rPr>
        <w:t xml:space="preserve">registru smluv, v platném znění. Zveřejnění smlouvy a metadat v registru smluv zajistí objednatel. Objednatel má právo tuto smlouvu zveřejnit rovněž v pochybnostech o tom, zda tato smlouva zveřejnění podléhá či nikoliv. Objednatel současně upozorňuje zhotovitele, že v souladu s </w:t>
      </w:r>
      <w:proofErr w:type="spellStart"/>
      <w:r>
        <w:rPr>
          <w:rFonts w:ascii="Calibri" w:eastAsia="Calibri" w:hAnsi="Calibri" w:cs="Calibri"/>
          <w:color w:val="000000"/>
        </w:rPr>
        <w:t>ust</w:t>
      </w:r>
      <w:proofErr w:type="spellEnd"/>
      <w:r>
        <w:rPr>
          <w:rFonts w:ascii="Calibri" w:eastAsia="Calibri" w:hAnsi="Calibri" w:cs="Calibri"/>
          <w:color w:val="000000"/>
        </w:rPr>
        <w:t>. § 6 zákona o registru smluv nabývá smlouva účinnosti dnem uveřejnění, o čemž budou strany informovány. Uveřejnění smlouvy zajistí objednatel.</w:t>
      </w:r>
    </w:p>
    <w:p w14:paraId="1A150E58" w14:textId="77777777" w:rsidR="002F5E63" w:rsidRDefault="00546F2A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961"/>
        </w:tabs>
        <w:spacing w:after="60"/>
        <w:ind w:left="284" w:right="109" w:firstLine="0"/>
        <w:jc w:val="both"/>
        <w:rPr>
          <w:color w:val="000000"/>
        </w:rPr>
      </w:pPr>
      <w:bookmarkStart w:id="3" w:name="_30j0zll" w:colFirst="0" w:colLast="0"/>
      <w:bookmarkEnd w:id="3"/>
      <w:r>
        <w:rPr>
          <w:rFonts w:ascii="Calibri" w:eastAsia="Calibri" w:hAnsi="Calibri" w:cs="Calibri"/>
          <w:color w:val="000000"/>
        </w:rPr>
        <w:t xml:space="preserve">Kontaktní osobou zhotovitele je Daniel Večerka, jednatel, tel.: 777 269 921, email: </w:t>
      </w:r>
      <w:hyperlink r:id="rId7">
        <w:r w:rsidR="002F5E63">
          <w:rPr>
            <w:rFonts w:ascii="Calibri" w:eastAsia="Calibri" w:hAnsi="Calibri" w:cs="Calibri"/>
            <w:color w:val="000000"/>
          </w:rPr>
          <w:t>info@cleanlife.cz</w:t>
        </w:r>
      </w:hyperlink>
    </w:p>
    <w:p w14:paraId="34D40F8D" w14:textId="77777777" w:rsidR="002F5E63" w:rsidRDefault="002F5E63">
      <w:pPr>
        <w:tabs>
          <w:tab w:val="left" w:pos="284"/>
          <w:tab w:val="left" w:pos="961"/>
        </w:tabs>
        <w:spacing w:after="60"/>
        <w:ind w:left="284" w:right="109"/>
        <w:jc w:val="both"/>
        <w:rPr>
          <w:rFonts w:ascii="Calibri" w:eastAsia="Calibri" w:hAnsi="Calibri" w:cs="Calibri"/>
        </w:rPr>
      </w:pPr>
    </w:p>
    <w:p w14:paraId="466555EF" w14:textId="77777777" w:rsidR="002F5E63" w:rsidRDefault="002F5E63">
      <w:pPr>
        <w:tabs>
          <w:tab w:val="left" w:pos="284"/>
          <w:tab w:val="left" w:pos="961"/>
        </w:tabs>
        <w:spacing w:after="60"/>
        <w:ind w:left="284" w:right="109"/>
        <w:jc w:val="both"/>
        <w:rPr>
          <w:rFonts w:ascii="Calibri" w:eastAsia="Calibri" w:hAnsi="Calibri" w:cs="Calibri"/>
        </w:rPr>
      </w:pPr>
    </w:p>
    <w:p w14:paraId="389E9721" w14:textId="77777777" w:rsidR="002F5E63" w:rsidRDefault="002F5E63">
      <w:pPr>
        <w:tabs>
          <w:tab w:val="left" w:pos="284"/>
          <w:tab w:val="left" w:pos="961"/>
        </w:tabs>
        <w:spacing w:after="60"/>
        <w:ind w:left="284" w:right="109"/>
        <w:jc w:val="both"/>
        <w:rPr>
          <w:rFonts w:ascii="Calibri" w:eastAsia="Calibri" w:hAnsi="Calibri" w:cs="Calibri"/>
        </w:rPr>
        <w:sectPr w:rsidR="002F5E63">
          <w:headerReference w:type="default" r:id="rId8"/>
          <w:footerReference w:type="default" r:id="rId9"/>
          <w:pgSz w:w="11900" w:h="16840"/>
          <w:pgMar w:top="2127" w:right="701" w:bottom="1843" w:left="851" w:header="284" w:footer="1376" w:gutter="0"/>
          <w:pgNumType w:start="1"/>
          <w:cols w:space="708"/>
        </w:sectPr>
      </w:pPr>
    </w:p>
    <w:p w14:paraId="371896A5" w14:textId="23373D49" w:rsidR="002F5E63" w:rsidRDefault="00546F2A">
      <w:pPr>
        <w:tabs>
          <w:tab w:val="left" w:pos="5103"/>
        </w:tabs>
        <w:spacing w:after="60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 Jeseníku</w:t>
      </w:r>
      <w:r>
        <w:rPr>
          <w:rFonts w:ascii="Calibri" w:eastAsia="Calibri" w:hAnsi="Calibri" w:cs="Calibri"/>
        </w:rPr>
        <w:tab/>
      </w:r>
      <w:r w:rsidR="00B1503B">
        <w:rPr>
          <w:rFonts w:ascii="Calibri" w:eastAsia="Calibri" w:hAnsi="Calibri" w:cs="Calibri"/>
        </w:rPr>
        <w:t>Ve</w:t>
      </w:r>
      <w:r>
        <w:rPr>
          <w:rFonts w:ascii="Calibri" w:eastAsia="Calibri" w:hAnsi="Calibri" w:cs="Calibri"/>
        </w:rPr>
        <w:t xml:space="preserve"> </w:t>
      </w:r>
      <w:r w:rsidR="000245F5" w:rsidRPr="000245F5">
        <w:rPr>
          <w:rFonts w:ascii="Calibri" w:eastAsia="Calibri" w:hAnsi="Calibri" w:cs="Calibri"/>
        </w:rPr>
        <w:t>Dvůr Králové nad Labem</w:t>
      </w:r>
    </w:p>
    <w:p w14:paraId="4558009F" w14:textId="77777777" w:rsidR="002F5E63" w:rsidRDefault="002F5E63">
      <w:pPr>
        <w:tabs>
          <w:tab w:val="left" w:pos="5103"/>
        </w:tabs>
        <w:spacing w:after="60"/>
        <w:ind w:left="284"/>
        <w:rPr>
          <w:rFonts w:ascii="Calibri" w:eastAsia="Calibri" w:hAnsi="Calibri" w:cs="Calibri"/>
        </w:rPr>
      </w:pPr>
    </w:p>
    <w:p w14:paraId="5C1CB4F1" w14:textId="77777777" w:rsidR="002F5E63" w:rsidRDefault="002F5E63">
      <w:pPr>
        <w:tabs>
          <w:tab w:val="left" w:pos="5103"/>
        </w:tabs>
        <w:spacing w:after="60"/>
        <w:ind w:left="284"/>
        <w:rPr>
          <w:rFonts w:ascii="Calibri" w:eastAsia="Calibri" w:hAnsi="Calibri" w:cs="Calibri"/>
        </w:rPr>
      </w:pPr>
    </w:p>
    <w:p w14:paraId="545671F1" w14:textId="77777777" w:rsidR="002F5E63" w:rsidRDefault="002F5E63">
      <w:pPr>
        <w:tabs>
          <w:tab w:val="left" w:pos="5103"/>
        </w:tabs>
        <w:spacing w:after="60"/>
        <w:ind w:left="284"/>
        <w:rPr>
          <w:rFonts w:ascii="Calibri" w:eastAsia="Calibri" w:hAnsi="Calibri" w:cs="Calibri"/>
        </w:rPr>
      </w:pPr>
    </w:p>
    <w:p w14:paraId="135E1613" w14:textId="77777777" w:rsidR="002F5E63" w:rsidRDefault="00546F2A">
      <w:pPr>
        <w:tabs>
          <w:tab w:val="left" w:pos="5103"/>
        </w:tabs>
        <w:spacing w:after="60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…………............…………………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>…………............…………………</w:t>
      </w:r>
    </w:p>
    <w:p w14:paraId="1B81A37B" w14:textId="77777777" w:rsidR="002F5E63" w:rsidRDefault="00546F2A">
      <w:pPr>
        <w:tabs>
          <w:tab w:val="left" w:pos="5103"/>
        </w:tabs>
        <w:spacing w:after="60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 zhotovitele </w:t>
      </w:r>
      <w:r>
        <w:rPr>
          <w:rFonts w:ascii="Calibri" w:eastAsia="Calibri" w:hAnsi="Calibri" w:cs="Calibri"/>
        </w:rPr>
        <w:tab/>
        <w:t>za objednatele</w:t>
      </w:r>
    </w:p>
    <w:p w14:paraId="57697196" w14:textId="7FFAC00A" w:rsidR="002F5E63" w:rsidRDefault="00546F2A">
      <w:pPr>
        <w:tabs>
          <w:tab w:val="left" w:pos="5103"/>
        </w:tabs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Daniel Večerka</w:t>
      </w:r>
      <w:r>
        <w:rPr>
          <w:rFonts w:ascii="Calibri" w:eastAsia="Calibri" w:hAnsi="Calibri" w:cs="Calibri"/>
        </w:rPr>
        <w:tab/>
      </w:r>
      <w:r w:rsidR="00B1503B" w:rsidRPr="00B1503B">
        <w:rPr>
          <w:rFonts w:ascii="Calibri" w:eastAsia="Calibri" w:hAnsi="Calibri" w:cs="Calibri"/>
        </w:rPr>
        <w:t>Ing. Ludmila Lorencová</w:t>
      </w:r>
    </w:p>
    <w:p w14:paraId="03376169" w14:textId="0A92EFCF" w:rsidR="002F5E63" w:rsidRDefault="00546F2A">
      <w:pPr>
        <w:tabs>
          <w:tab w:val="left" w:pos="5103"/>
        </w:tabs>
        <w:spacing w:after="60"/>
        <w:ind w:left="28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jednatel společnosti</w:t>
      </w:r>
      <w:r>
        <w:rPr>
          <w:rFonts w:ascii="Calibri" w:eastAsia="Calibri" w:hAnsi="Calibri" w:cs="Calibri"/>
        </w:rPr>
        <w:tab/>
      </w:r>
      <w:r w:rsidR="00B1503B">
        <w:rPr>
          <w:rFonts w:ascii="Calibri" w:eastAsia="Calibri" w:hAnsi="Calibri" w:cs="Calibri"/>
        </w:rPr>
        <w:t xml:space="preserve">ředitelka </w:t>
      </w:r>
      <w:r w:rsidR="00D1385A">
        <w:rPr>
          <w:rFonts w:ascii="Calibri" w:eastAsia="Calibri" w:hAnsi="Calibri" w:cs="Calibri"/>
        </w:rPr>
        <w:t>organizace</w:t>
      </w:r>
    </w:p>
    <w:sectPr w:rsidR="002F5E63">
      <w:type w:val="continuous"/>
      <w:pgSz w:w="11900" w:h="16840"/>
      <w:pgMar w:top="1675" w:right="701" w:bottom="1418" w:left="851" w:header="284" w:footer="61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4AA78" w14:textId="77777777" w:rsidR="00532EA5" w:rsidRDefault="00532EA5">
      <w:r>
        <w:separator/>
      </w:r>
    </w:p>
  </w:endnote>
  <w:endnote w:type="continuationSeparator" w:id="0">
    <w:p w14:paraId="2F049568" w14:textId="77777777" w:rsidR="00532EA5" w:rsidRDefault="00532E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1CE138E9-49D6-4525-ACD8-9AEBD82F2608}"/>
    <w:embedBold r:id="rId2" w:fontKey="{28B91FF8-75EF-4CAD-AFDC-5A4B1585D35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A9E0B81-A44A-4409-A5F0-DE96DCB095AE}"/>
    <w:embedBold r:id="rId4" w:fontKey="{FE2BCAC1-5D96-43B4-A8EF-F60B6A4CE11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C018E09-781E-41E1-BE3C-22F7B0F7630B}"/>
    <w:embedBold r:id="rId6" w:fontKey="{0941FB96-17BB-4CF8-A15C-184536D39EF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EBD00276-60A7-4CAE-B060-3E4724A221FC}"/>
    <w:embedItalic r:id="rId8" w:fontKey="{20B353B5-509D-4A06-99AF-9E1140A505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3D767A" w14:textId="77777777" w:rsidR="002F5E63" w:rsidRDefault="00546F2A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51E4150C" wp14:editId="36083ECF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3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755E4FAE" wp14:editId="3E23C72A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5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7D9C60F5" wp14:editId="73409AE0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hidden="0" allowOverlap="1" wp14:anchorId="10827798" wp14:editId="7832AB34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2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3360" behindDoc="1" locked="0" layoutInCell="1" hidden="0" allowOverlap="1" wp14:anchorId="4ADED171" wp14:editId="6115B716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20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4384" behindDoc="1" locked="0" layoutInCell="1" hidden="0" allowOverlap="1" wp14:anchorId="191DBB6F" wp14:editId="24AC4F24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0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5408" behindDoc="1" locked="0" layoutInCell="1" hidden="0" allowOverlap="1" wp14:anchorId="0164EC4D" wp14:editId="17C9FFBF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9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6432" behindDoc="1" locked="0" layoutInCell="1" hidden="0" allowOverlap="1" wp14:anchorId="3B64F796" wp14:editId="2B7B197C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5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7456" behindDoc="1" locked="0" layoutInCell="1" hidden="0" allowOverlap="1" wp14:anchorId="2C8D8011" wp14:editId="4B76D3BB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1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8480" behindDoc="1" locked="0" layoutInCell="1" hidden="0" allowOverlap="1" wp14:anchorId="28A598AF" wp14:editId="73DF2CB1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7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9504" behindDoc="1" locked="0" layoutInCell="1" hidden="0" allowOverlap="1" wp14:anchorId="53C26834" wp14:editId="64246DED">
          <wp:simplePos x="0" y="0"/>
          <wp:positionH relativeFrom="column">
            <wp:posOffset>308610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4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0528" behindDoc="1" locked="0" layoutInCell="1" hidden="0" allowOverlap="1" wp14:anchorId="649A1189" wp14:editId="059F98F4">
          <wp:simplePos x="0" y="0"/>
          <wp:positionH relativeFrom="column">
            <wp:posOffset>394335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8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1552" behindDoc="1" locked="0" layoutInCell="1" hidden="0" allowOverlap="1" wp14:anchorId="56BB767F" wp14:editId="70BDC644">
          <wp:simplePos x="0" y="0"/>
          <wp:positionH relativeFrom="column">
            <wp:posOffset>394335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3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2576" behindDoc="1" locked="0" layoutInCell="1" hidden="0" allowOverlap="1" wp14:anchorId="3B6C20A1" wp14:editId="3E2C9921">
          <wp:simplePos x="0" y="0"/>
          <wp:positionH relativeFrom="column">
            <wp:posOffset>394335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9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3600" behindDoc="1" locked="0" layoutInCell="1" hidden="0" allowOverlap="1" wp14:anchorId="4FFB5C42" wp14:editId="790F1E93">
          <wp:simplePos x="0" y="0"/>
          <wp:positionH relativeFrom="column">
            <wp:posOffset>394335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17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4624" behindDoc="1" locked="0" layoutInCell="1" hidden="0" allowOverlap="1" wp14:anchorId="5414DBFF" wp14:editId="3F48A35F">
          <wp:simplePos x="0" y="0"/>
          <wp:positionH relativeFrom="column">
            <wp:posOffset>394335</wp:posOffset>
          </wp:positionH>
          <wp:positionV relativeFrom="paragraph">
            <wp:posOffset>9850755</wp:posOffset>
          </wp:positionV>
          <wp:extent cx="6814820" cy="604520"/>
          <wp:effectExtent l="0" t="0" r="0" b="0"/>
          <wp:wrapNone/>
          <wp:docPr id="8" name="image3.png" descr="paticka_hl_papi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paticka_hl_papir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14820" cy="6045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75648" behindDoc="1" locked="0" layoutInCell="1" hidden="0" allowOverlap="1" wp14:anchorId="60B05644" wp14:editId="67EA57FA">
          <wp:simplePos x="0" y="0"/>
          <wp:positionH relativeFrom="column">
            <wp:posOffset>546735</wp:posOffset>
          </wp:positionH>
          <wp:positionV relativeFrom="paragraph">
            <wp:posOffset>9852025</wp:posOffset>
          </wp:positionV>
          <wp:extent cx="6570980" cy="582930"/>
          <wp:effectExtent l="0" t="0" r="0" b="0"/>
          <wp:wrapNone/>
          <wp:docPr id="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0980" cy="5829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6672" behindDoc="0" locked="0" layoutInCell="1" hidden="0" allowOverlap="1" wp14:anchorId="243DF387" wp14:editId="77B4567C">
          <wp:simplePos x="0" y="0"/>
          <wp:positionH relativeFrom="column">
            <wp:posOffset>363854</wp:posOffset>
          </wp:positionH>
          <wp:positionV relativeFrom="paragraph">
            <wp:posOffset>9765665</wp:posOffset>
          </wp:positionV>
          <wp:extent cx="6570980" cy="705485"/>
          <wp:effectExtent l="0" t="0" r="0" b="0"/>
          <wp:wrapNone/>
          <wp:docPr id="1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09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77696" behindDoc="0" locked="0" layoutInCell="1" hidden="0" allowOverlap="1" wp14:anchorId="5C66C815" wp14:editId="6E16C357">
          <wp:simplePos x="0" y="0"/>
          <wp:positionH relativeFrom="column">
            <wp:posOffset>40641</wp:posOffset>
          </wp:positionH>
          <wp:positionV relativeFrom="paragraph">
            <wp:posOffset>-29208</wp:posOffset>
          </wp:positionV>
          <wp:extent cx="6570000" cy="579600"/>
          <wp:effectExtent l="0" t="0" r="0" b="0"/>
          <wp:wrapNone/>
          <wp:docPr id="1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570000" cy="57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4EA2E" w14:textId="77777777" w:rsidR="00532EA5" w:rsidRDefault="00532EA5">
      <w:r>
        <w:separator/>
      </w:r>
    </w:p>
  </w:footnote>
  <w:footnote w:type="continuationSeparator" w:id="0">
    <w:p w14:paraId="7229C364" w14:textId="77777777" w:rsidR="00532EA5" w:rsidRDefault="00532E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A0B2D" w14:textId="77777777" w:rsidR="002F5E63" w:rsidRDefault="00546F2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610AFA9" wp14:editId="192F97ED">
          <wp:simplePos x="0" y="0"/>
          <wp:positionH relativeFrom="column">
            <wp:posOffset>179069</wp:posOffset>
          </wp:positionH>
          <wp:positionV relativeFrom="paragraph">
            <wp:posOffset>341630</wp:posOffset>
          </wp:positionV>
          <wp:extent cx="1762125" cy="530225"/>
          <wp:effectExtent l="0" t="0" r="0" b="0"/>
          <wp:wrapNone/>
          <wp:docPr id="14" name="image4.png" descr="Obsah obrázku text, Písmo, snímek obrazovky, Grafika&#10;&#10;Popis byl vytvořen automaticky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Obsah obrázku text, Písmo, snímek obrazovky, Grafika&#10;&#10;Popis byl vytvořen automaticky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2125" cy="530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9D210D"/>
    <w:multiLevelType w:val="multilevel"/>
    <w:tmpl w:val="4600F1DE"/>
    <w:lvl w:ilvl="0">
      <w:start w:val="1"/>
      <w:numFmt w:val="decimal"/>
      <w:lvlText w:val="%1."/>
      <w:lvlJc w:val="left"/>
      <w:pPr>
        <w:ind w:left="960" w:hanging="348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)"/>
      <w:lvlJc w:val="left"/>
      <w:pPr>
        <w:ind w:left="972" w:hanging="286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bullet"/>
      <w:lvlText w:val="•"/>
      <w:lvlJc w:val="left"/>
      <w:pPr>
        <w:ind w:left="2045" w:hanging="286"/>
      </w:pPr>
    </w:lvl>
    <w:lvl w:ilvl="3">
      <w:start w:val="1"/>
      <w:numFmt w:val="bullet"/>
      <w:lvlText w:val="•"/>
      <w:lvlJc w:val="left"/>
      <w:pPr>
        <w:ind w:left="3110" w:hanging="286"/>
      </w:pPr>
    </w:lvl>
    <w:lvl w:ilvl="4">
      <w:start w:val="1"/>
      <w:numFmt w:val="bullet"/>
      <w:lvlText w:val="•"/>
      <w:lvlJc w:val="left"/>
      <w:pPr>
        <w:ind w:left="4175" w:hanging="286"/>
      </w:pPr>
    </w:lvl>
    <w:lvl w:ilvl="5">
      <w:start w:val="1"/>
      <w:numFmt w:val="bullet"/>
      <w:lvlText w:val="•"/>
      <w:lvlJc w:val="left"/>
      <w:pPr>
        <w:ind w:left="5240" w:hanging="286"/>
      </w:pPr>
    </w:lvl>
    <w:lvl w:ilvl="6">
      <w:start w:val="1"/>
      <w:numFmt w:val="bullet"/>
      <w:lvlText w:val="•"/>
      <w:lvlJc w:val="left"/>
      <w:pPr>
        <w:ind w:left="6305" w:hanging="286"/>
      </w:pPr>
    </w:lvl>
    <w:lvl w:ilvl="7">
      <w:start w:val="1"/>
      <w:numFmt w:val="bullet"/>
      <w:lvlText w:val="•"/>
      <w:lvlJc w:val="left"/>
      <w:pPr>
        <w:ind w:left="7370" w:hanging="286"/>
      </w:pPr>
    </w:lvl>
    <w:lvl w:ilvl="8">
      <w:start w:val="1"/>
      <w:numFmt w:val="bullet"/>
      <w:lvlText w:val="•"/>
      <w:lvlJc w:val="left"/>
      <w:pPr>
        <w:ind w:left="8436" w:hanging="286"/>
      </w:pPr>
    </w:lvl>
  </w:abstractNum>
  <w:abstractNum w:abstractNumId="1" w15:restartNumberingAfterBreak="0">
    <w:nsid w:val="11C42DDC"/>
    <w:multiLevelType w:val="multilevel"/>
    <w:tmpl w:val="07107526"/>
    <w:lvl w:ilvl="0">
      <w:start w:val="1"/>
      <w:numFmt w:val="lowerLetter"/>
      <w:lvlText w:val="%1)"/>
      <w:lvlJc w:val="left"/>
      <w:pPr>
        <w:ind w:left="960" w:hanging="426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•"/>
      <w:lvlJc w:val="left"/>
      <w:pPr>
        <w:ind w:left="1920" w:hanging="426"/>
      </w:pPr>
    </w:lvl>
    <w:lvl w:ilvl="2">
      <w:start w:val="1"/>
      <w:numFmt w:val="bullet"/>
      <w:lvlText w:val="•"/>
      <w:lvlJc w:val="left"/>
      <w:pPr>
        <w:ind w:left="2881" w:hanging="425"/>
      </w:pPr>
    </w:lvl>
    <w:lvl w:ilvl="3">
      <w:start w:val="1"/>
      <w:numFmt w:val="bullet"/>
      <w:lvlText w:val="•"/>
      <w:lvlJc w:val="left"/>
      <w:pPr>
        <w:ind w:left="3841" w:hanging="426"/>
      </w:pPr>
    </w:lvl>
    <w:lvl w:ilvl="4">
      <w:start w:val="1"/>
      <w:numFmt w:val="bullet"/>
      <w:lvlText w:val="•"/>
      <w:lvlJc w:val="left"/>
      <w:pPr>
        <w:ind w:left="4802" w:hanging="426"/>
      </w:pPr>
    </w:lvl>
    <w:lvl w:ilvl="5">
      <w:start w:val="1"/>
      <w:numFmt w:val="bullet"/>
      <w:lvlText w:val="•"/>
      <w:lvlJc w:val="left"/>
      <w:pPr>
        <w:ind w:left="5763" w:hanging="426"/>
      </w:pPr>
    </w:lvl>
    <w:lvl w:ilvl="6">
      <w:start w:val="1"/>
      <w:numFmt w:val="bullet"/>
      <w:lvlText w:val="•"/>
      <w:lvlJc w:val="left"/>
      <w:pPr>
        <w:ind w:left="6723" w:hanging="426"/>
      </w:pPr>
    </w:lvl>
    <w:lvl w:ilvl="7">
      <w:start w:val="1"/>
      <w:numFmt w:val="bullet"/>
      <w:lvlText w:val="•"/>
      <w:lvlJc w:val="left"/>
      <w:pPr>
        <w:ind w:left="7684" w:hanging="426"/>
      </w:pPr>
    </w:lvl>
    <w:lvl w:ilvl="8">
      <w:start w:val="1"/>
      <w:numFmt w:val="bullet"/>
      <w:lvlText w:val="•"/>
      <w:lvlJc w:val="left"/>
      <w:pPr>
        <w:ind w:left="8645" w:hanging="426"/>
      </w:pPr>
    </w:lvl>
  </w:abstractNum>
  <w:abstractNum w:abstractNumId="2" w15:restartNumberingAfterBreak="0">
    <w:nsid w:val="1EA25CE6"/>
    <w:multiLevelType w:val="multilevel"/>
    <w:tmpl w:val="3E2C6B3A"/>
    <w:lvl w:ilvl="0">
      <w:start w:val="1"/>
      <w:numFmt w:val="decimal"/>
      <w:lvlText w:val="%1."/>
      <w:lvlJc w:val="left"/>
      <w:pPr>
        <w:ind w:left="972" w:hanging="348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decimal"/>
      <w:lvlText w:val="%2."/>
      <w:lvlJc w:val="left"/>
      <w:pPr>
        <w:ind w:left="1572" w:hanging="360"/>
      </w:pPr>
      <w:rPr>
        <w:rFonts w:ascii="Tahoma" w:eastAsia="Tahoma" w:hAnsi="Tahoma" w:cs="Tahoma"/>
        <w:b/>
        <w:sz w:val="22"/>
        <w:szCs w:val="22"/>
      </w:rPr>
    </w:lvl>
    <w:lvl w:ilvl="2">
      <w:start w:val="1"/>
      <w:numFmt w:val="bullet"/>
      <w:lvlText w:val="•"/>
      <w:lvlJc w:val="left"/>
      <w:pPr>
        <w:ind w:left="2578" w:hanging="360"/>
      </w:pPr>
    </w:lvl>
    <w:lvl w:ilvl="3">
      <w:start w:val="1"/>
      <w:numFmt w:val="bullet"/>
      <w:lvlText w:val="•"/>
      <w:lvlJc w:val="left"/>
      <w:pPr>
        <w:ind w:left="3576" w:hanging="360"/>
      </w:pPr>
    </w:lvl>
    <w:lvl w:ilvl="4">
      <w:start w:val="1"/>
      <w:numFmt w:val="bullet"/>
      <w:lvlText w:val="•"/>
      <w:lvlJc w:val="left"/>
      <w:pPr>
        <w:ind w:left="4575" w:hanging="360"/>
      </w:pPr>
    </w:lvl>
    <w:lvl w:ilvl="5">
      <w:start w:val="1"/>
      <w:numFmt w:val="bullet"/>
      <w:lvlText w:val="•"/>
      <w:lvlJc w:val="left"/>
      <w:pPr>
        <w:ind w:left="5573" w:hanging="360"/>
      </w:pPr>
    </w:lvl>
    <w:lvl w:ilvl="6">
      <w:start w:val="1"/>
      <w:numFmt w:val="bullet"/>
      <w:lvlText w:val="•"/>
      <w:lvlJc w:val="left"/>
      <w:pPr>
        <w:ind w:left="6572" w:hanging="360"/>
      </w:pPr>
    </w:lvl>
    <w:lvl w:ilvl="7">
      <w:start w:val="1"/>
      <w:numFmt w:val="bullet"/>
      <w:lvlText w:val="•"/>
      <w:lvlJc w:val="left"/>
      <w:pPr>
        <w:ind w:left="7570" w:hanging="360"/>
      </w:pPr>
    </w:lvl>
    <w:lvl w:ilvl="8">
      <w:start w:val="1"/>
      <w:numFmt w:val="bullet"/>
      <w:lvlText w:val="•"/>
      <w:lvlJc w:val="left"/>
      <w:pPr>
        <w:ind w:left="8569" w:hanging="360"/>
      </w:pPr>
    </w:lvl>
  </w:abstractNum>
  <w:abstractNum w:abstractNumId="3" w15:restartNumberingAfterBreak="0">
    <w:nsid w:val="45087FBB"/>
    <w:multiLevelType w:val="multilevel"/>
    <w:tmpl w:val="03F2ABBA"/>
    <w:lvl w:ilvl="0">
      <w:start w:val="1"/>
      <w:numFmt w:val="decimal"/>
      <w:lvlText w:val="%1."/>
      <w:lvlJc w:val="left"/>
      <w:pPr>
        <w:ind w:left="1027" w:hanging="416"/>
      </w:pPr>
      <w:rPr>
        <w:rFonts w:ascii="Arial" w:eastAsia="Arial" w:hAnsi="Arial" w:cs="Arial"/>
        <w:b w:val="0"/>
        <w:sz w:val="24"/>
        <w:szCs w:val="24"/>
      </w:rPr>
    </w:lvl>
    <w:lvl w:ilvl="1">
      <w:start w:val="1"/>
      <w:numFmt w:val="lowerLetter"/>
      <w:lvlText w:val="%2)"/>
      <w:lvlJc w:val="left"/>
      <w:pPr>
        <w:ind w:left="1332" w:hanging="360"/>
      </w:pPr>
      <w:rPr>
        <w:sz w:val="22"/>
        <w:szCs w:val="22"/>
      </w:rPr>
    </w:lvl>
    <w:lvl w:ilvl="2">
      <w:start w:val="1"/>
      <w:numFmt w:val="bullet"/>
      <w:lvlText w:val="•"/>
      <w:lvlJc w:val="left"/>
      <w:pPr>
        <w:ind w:left="2365" w:hanging="360"/>
      </w:pPr>
    </w:lvl>
    <w:lvl w:ilvl="3">
      <w:start w:val="1"/>
      <w:numFmt w:val="bullet"/>
      <w:lvlText w:val="•"/>
      <w:lvlJc w:val="left"/>
      <w:pPr>
        <w:ind w:left="3390" w:hanging="360"/>
      </w:pPr>
    </w:lvl>
    <w:lvl w:ilvl="4">
      <w:start w:val="1"/>
      <w:numFmt w:val="bullet"/>
      <w:lvlText w:val="•"/>
      <w:lvlJc w:val="left"/>
      <w:pPr>
        <w:ind w:left="4415" w:hanging="360"/>
      </w:pPr>
    </w:lvl>
    <w:lvl w:ilvl="5">
      <w:start w:val="1"/>
      <w:numFmt w:val="bullet"/>
      <w:lvlText w:val="•"/>
      <w:lvlJc w:val="left"/>
      <w:pPr>
        <w:ind w:left="5440" w:hanging="360"/>
      </w:pPr>
    </w:lvl>
    <w:lvl w:ilvl="6">
      <w:start w:val="1"/>
      <w:numFmt w:val="bullet"/>
      <w:lvlText w:val="•"/>
      <w:lvlJc w:val="left"/>
      <w:pPr>
        <w:ind w:left="6465" w:hanging="360"/>
      </w:pPr>
    </w:lvl>
    <w:lvl w:ilvl="7">
      <w:start w:val="1"/>
      <w:numFmt w:val="bullet"/>
      <w:lvlText w:val="•"/>
      <w:lvlJc w:val="left"/>
      <w:pPr>
        <w:ind w:left="7490" w:hanging="360"/>
      </w:pPr>
    </w:lvl>
    <w:lvl w:ilvl="8">
      <w:start w:val="1"/>
      <w:numFmt w:val="bullet"/>
      <w:lvlText w:val="•"/>
      <w:lvlJc w:val="left"/>
      <w:pPr>
        <w:ind w:left="8516" w:hanging="360"/>
      </w:pPr>
    </w:lvl>
  </w:abstractNum>
  <w:abstractNum w:abstractNumId="4" w15:restartNumberingAfterBreak="0">
    <w:nsid w:val="58AD2BF8"/>
    <w:multiLevelType w:val="multilevel"/>
    <w:tmpl w:val="F9909B7C"/>
    <w:lvl w:ilvl="0">
      <w:start w:val="1"/>
      <w:numFmt w:val="decimal"/>
      <w:lvlText w:val="%1."/>
      <w:lvlJc w:val="left"/>
      <w:pPr>
        <w:ind w:left="960" w:hanging="348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lowerLetter"/>
      <w:lvlText w:val="%2)"/>
      <w:lvlJc w:val="left"/>
      <w:pPr>
        <w:ind w:left="972" w:hanging="286"/>
      </w:pPr>
      <w:rPr>
        <w:rFonts w:ascii="Calibri" w:eastAsia="Calibri" w:hAnsi="Calibri" w:cs="Calibri"/>
        <w:sz w:val="22"/>
        <w:szCs w:val="22"/>
      </w:rPr>
    </w:lvl>
    <w:lvl w:ilvl="2">
      <w:start w:val="1"/>
      <w:numFmt w:val="bullet"/>
      <w:lvlText w:val="•"/>
      <w:lvlJc w:val="left"/>
      <w:pPr>
        <w:ind w:left="2045" w:hanging="286"/>
      </w:pPr>
    </w:lvl>
    <w:lvl w:ilvl="3">
      <w:start w:val="1"/>
      <w:numFmt w:val="bullet"/>
      <w:lvlText w:val="•"/>
      <w:lvlJc w:val="left"/>
      <w:pPr>
        <w:ind w:left="3110" w:hanging="286"/>
      </w:pPr>
    </w:lvl>
    <w:lvl w:ilvl="4">
      <w:start w:val="1"/>
      <w:numFmt w:val="bullet"/>
      <w:lvlText w:val="•"/>
      <w:lvlJc w:val="left"/>
      <w:pPr>
        <w:ind w:left="4175" w:hanging="286"/>
      </w:pPr>
    </w:lvl>
    <w:lvl w:ilvl="5">
      <w:start w:val="1"/>
      <w:numFmt w:val="bullet"/>
      <w:lvlText w:val="•"/>
      <w:lvlJc w:val="left"/>
      <w:pPr>
        <w:ind w:left="5240" w:hanging="286"/>
      </w:pPr>
    </w:lvl>
    <w:lvl w:ilvl="6">
      <w:start w:val="1"/>
      <w:numFmt w:val="bullet"/>
      <w:lvlText w:val="•"/>
      <w:lvlJc w:val="left"/>
      <w:pPr>
        <w:ind w:left="6305" w:hanging="286"/>
      </w:pPr>
    </w:lvl>
    <w:lvl w:ilvl="7">
      <w:start w:val="1"/>
      <w:numFmt w:val="bullet"/>
      <w:lvlText w:val="•"/>
      <w:lvlJc w:val="left"/>
      <w:pPr>
        <w:ind w:left="7370" w:hanging="286"/>
      </w:pPr>
    </w:lvl>
    <w:lvl w:ilvl="8">
      <w:start w:val="1"/>
      <w:numFmt w:val="bullet"/>
      <w:lvlText w:val="•"/>
      <w:lvlJc w:val="left"/>
      <w:pPr>
        <w:ind w:left="8436" w:hanging="286"/>
      </w:pPr>
    </w:lvl>
  </w:abstractNum>
  <w:abstractNum w:abstractNumId="5" w15:restartNumberingAfterBreak="0">
    <w:nsid w:val="5EFA69B3"/>
    <w:multiLevelType w:val="multilevel"/>
    <w:tmpl w:val="6BF04F2A"/>
    <w:lvl w:ilvl="0">
      <w:start w:val="1"/>
      <w:numFmt w:val="decimal"/>
      <w:lvlText w:val="%1."/>
      <w:lvlJc w:val="left"/>
      <w:pPr>
        <w:ind w:left="960" w:hanging="348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•"/>
      <w:lvlJc w:val="left"/>
      <w:pPr>
        <w:ind w:left="980" w:hanging="348"/>
      </w:pPr>
    </w:lvl>
    <w:lvl w:ilvl="2">
      <w:start w:val="1"/>
      <w:numFmt w:val="bullet"/>
      <w:lvlText w:val="•"/>
      <w:lvlJc w:val="left"/>
      <w:pPr>
        <w:ind w:left="2045" w:hanging="348"/>
      </w:pPr>
    </w:lvl>
    <w:lvl w:ilvl="3">
      <w:start w:val="1"/>
      <w:numFmt w:val="bullet"/>
      <w:lvlText w:val="•"/>
      <w:lvlJc w:val="left"/>
      <w:pPr>
        <w:ind w:left="3110" w:hanging="348"/>
      </w:pPr>
    </w:lvl>
    <w:lvl w:ilvl="4">
      <w:start w:val="1"/>
      <w:numFmt w:val="bullet"/>
      <w:lvlText w:val="•"/>
      <w:lvlJc w:val="left"/>
      <w:pPr>
        <w:ind w:left="4175" w:hanging="348"/>
      </w:pPr>
    </w:lvl>
    <w:lvl w:ilvl="5">
      <w:start w:val="1"/>
      <w:numFmt w:val="bullet"/>
      <w:lvlText w:val="•"/>
      <w:lvlJc w:val="left"/>
      <w:pPr>
        <w:ind w:left="5240" w:hanging="348"/>
      </w:pPr>
    </w:lvl>
    <w:lvl w:ilvl="6">
      <w:start w:val="1"/>
      <w:numFmt w:val="bullet"/>
      <w:lvlText w:val="•"/>
      <w:lvlJc w:val="left"/>
      <w:pPr>
        <w:ind w:left="6305" w:hanging="348"/>
      </w:pPr>
    </w:lvl>
    <w:lvl w:ilvl="7">
      <w:start w:val="1"/>
      <w:numFmt w:val="bullet"/>
      <w:lvlText w:val="•"/>
      <w:lvlJc w:val="left"/>
      <w:pPr>
        <w:ind w:left="7370" w:hanging="348"/>
      </w:pPr>
    </w:lvl>
    <w:lvl w:ilvl="8">
      <w:start w:val="1"/>
      <w:numFmt w:val="bullet"/>
      <w:lvlText w:val="•"/>
      <w:lvlJc w:val="left"/>
      <w:pPr>
        <w:ind w:left="8436" w:hanging="347"/>
      </w:pPr>
    </w:lvl>
  </w:abstractNum>
  <w:abstractNum w:abstractNumId="6" w15:restartNumberingAfterBreak="0">
    <w:nsid w:val="653314D3"/>
    <w:multiLevelType w:val="multilevel"/>
    <w:tmpl w:val="162CF274"/>
    <w:lvl w:ilvl="0">
      <w:start w:val="1"/>
      <w:numFmt w:val="decimal"/>
      <w:lvlText w:val="%1."/>
      <w:lvlJc w:val="left"/>
      <w:pPr>
        <w:ind w:left="972" w:hanging="348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•"/>
      <w:lvlJc w:val="left"/>
      <w:pPr>
        <w:ind w:left="1938" w:hanging="348"/>
      </w:pPr>
    </w:lvl>
    <w:lvl w:ilvl="2">
      <w:start w:val="1"/>
      <w:numFmt w:val="bullet"/>
      <w:lvlText w:val="•"/>
      <w:lvlJc w:val="left"/>
      <w:pPr>
        <w:ind w:left="2897" w:hanging="348"/>
      </w:pPr>
    </w:lvl>
    <w:lvl w:ilvl="3">
      <w:start w:val="1"/>
      <w:numFmt w:val="bullet"/>
      <w:lvlText w:val="•"/>
      <w:lvlJc w:val="left"/>
      <w:pPr>
        <w:ind w:left="3855" w:hanging="348"/>
      </w:pPr>
    </w:lvl>
    <w:lvl w:ilvl="4">
      <w:start w:val="1"/>
      <w:numFmt w:val="bullet"/>
      <w:lvlText w:val="•"/>
      <w:lvlJc w:val="left"/>
      <w:pPr>
        <w:ind w:left="4814" w:hanging="348"/>
      </w:pPr>
    </w:lvl>
    <w:lvl w:ilvl="5">
      <w:start w:val="1"/>
      <w:numFmt w:val="bullet"/>
      <w:lvlText w:val="•"/>
      <w:lvlJc w:val="left"/>
      <w:pPr>
        <w:ind w:left="5773" w:hanging="348"/>
      </w:pPr>
    </w:lvl>
    <w:lvl w:ilvl="6">
      <w:start w:val="1"/>
      <w:numFmt w:val="bullet"/>
      <w:lvlText w:val="•"/>
      <w:lvlJc w:val="left"/>
      <w:pPr>
        <w:ind w:left="6731" w:hanging="347"/>
      </w:pPr>
    </w:lvl>
    <w:lvl w:ilvl="7">
      <w:start w:val="1"/>
      <w:numFmt w:val="bullet"/>
      <w:lvlText w:val="•"/>
      <w:lvlJc w:val="left"/>
      <w:pPr>
        <w:ind w:left="7690" w:hanging="348"/>
      </w:pPr>
    </w:lvl>
    <w:lvl w:ilvl="8">
      <w:start w:val="1"/>
      <w:numFmt w:val="bullet"/>
      <w:lvlText w:val="•"/>
      <w:lvlJc w:val="left"/>
      <w:pPr>
        <w:ind w:left="8649" w:hanging="348"/>
      </w:pPr>
    </w:lvl>
  </w:abstractNum>
  <w:abstractNum w:abstractNumId="7" w15:restartNumberingAfterBreak="0">
    <w:nsid w:val="6AD11375"/>
    <w:multiLevelType w:val="multilevel"/>
    <w:tmpl w:val="4B3475BE"/>
    <w:lvl w:ilvl="0">
      <w:start w:val="1"/>
      <w:numFmt w:val="decimal"/>
      <w:lvlText w:val="%1."/>
      <w:lvlJc w:val="left"/>
      <w:pPr>
        <w:ind w:left="960" w:hanging="348"/>
      </w:pPr>
      <w:rPr>
        <w:rFonts w:ascii="Calibri" w:eastAsia="Calibri" w:hAnsi="Calibri" w:cs="Calibri"/>
        <w:sz w:val="22"/>
        <w:szCs w:val="22"/>
      </w:rPr>
    </w:lvl>
    <w:lvl w:ilvl="1">
      <w:start w:val="1"/>
      <w:numFmt w:val="bullet"/>
      <w:lvlText w:val="•"/>
      <w:lvlJc w:val="left"/>
      <w:pPr>
        <w:ind w:left="980" w:hanging="348"/>
      </w:pPr>
    </w:lvl>
    <w:lvl w:ilvl="2">
      <w:start w:val="1"/>
      <w:numFmt w:val="bullet"/>
      <w:lvlText w:val="•"/>
      <w:lvlJc w:val="left"/>
      <w:pPr>
        <w:ind w:left="2045" w:hanging="348"/>
      </w:pPr>
    </w:lvl>
    <w:lvl w:ilvl="3">
      <w:start w:val="1"/>
      <w:numFmt w:val="bullet"/>
      <w:lvlText w:val="•"/>
      <w:lvlJc w:val="left"/>
      <w:pPr>
        <w:ind w:left="3110" w:hanging="348"/>
      </w:pPr>
    </w:lvl>
    <w:lvl w:ilvl="4">
      <w:start w:val="1"/>
      <w:numFmt w:val="bullet"/>
      <w:lvlText w:val="•"/>
      <w:lvlJc w:val="left"/>
      <w:pPr>
        <w:ind w:left="4175" w:hanging="348"/>
      </w:pPr>
    </w:lvl>
    <w:lvl w:ilvl="5">
      <w:start w:val="1"/>
      <w:numFmt w:val="bullet"/>
      <w:lvlText w:val="•"/>
      <w:lvlJc w:val="left"/>
      <w:pPr>
        <w:ind w:left="5240" w:hanging="348"/>
      </w:pPr>
    </w:lvl>
    <w:lvl w:ilvl="6">
      <w:start w:val="1"/>
      <w:numFmt w:val="bullet"/>
      <w:lvlText w:val="•"/>
      <w:lvlJc w:val="left"/>
      <w:pPr>
        <w:ind w:left="6305" w:hanging="348"/>
      </w:pPr>
    </w:lvl>
    <w:lvl w:ilvl="7">
      <w:start w:val="1"/>
      <w:numFmt w:val="bullet"/>
      <w:lvlText w:val="•"/>
      <w:lvlJc w:val="left"/>
      <w:pPr>
        <w:ind w:left="7370" w:hanging="348"/>
      </w:pPr>
    </w:lvl>
    <w:lvl w:ilvl="8">
      <w:start w:val="1"/>
      <w:numFmt w:val="bullet"/>
      <w:lvlText w:val="•"/>
      <w:lvlJc w:val="left"/>
      <w:pPr>
        <w:ind w:left="8436" w:hanging="347"/>
      </w:pPr>
    </w:lvl>
  </w:abstractNum>
  <w:num w:numId="1" w16cid:durableId="1427454919">
    <w:abstractNumId w:val="1"/>
  </w:num>
  <w:num w:numId="2" w16cid:durableId="1114906377">
    <w:abstractNumId w:val="4"/>
  </w:num>
  <w:num w:numId="3" w16cid:durableId="1187598545">
    <w:abstractNumId w:val="7"/>
  </w:num>
  <w:num w:numId="4" w16cid:durableId="531305005">
    <w:abstractNumId w:val="5"/>
  </w:num>
  <w:num w:numId="5" w16cid:durableId="1210530335">
    <w:abstractNumId w:val="0"/>
  </w:num>
  <w:num w:numId="6" w16cid:durableId="713387438">
    <w:abstractNumId w:val="6"/>
  </w:num>
  <w:num w:numId="7" w16cid:durableId="857890141">
    <w:abstractNumId w:val="3"/>
  </w:num>
  <w:num w:numId="8" w16cid:durableId="11946859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5E63"/>
    <w:rsid w:val="000245F5"/>
    <w:rsid w:val="002F5E63"/>
    <w:rsid w:val="00532EA5"/>
    <w:rsid w:val="00546F2A"/>
    <w:rsid w:val="006C0AFF"/>
    <w:rsid w:val="007339A5"/>
    <w:rsid w:val="007D3249"/>
    <w:rsid w:val="0087359E"/>
    <w:rsid w:val="00A74872"/>
    <w:rsid w:val="00B1503B"/>
    <w:rsid w:val="00D1385A"/>
    <w:rsid w:val="00D34F67"/>
    <w:rsid w:val="00EE0A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B8193"/>
  <w15:docId w15:val="{D295F8FD-75C1-439D-9A53-D2EF9F6280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spacing w:before="120"/>
      <w:ind w:left="1324"/>
      <w:jc w:val="center"/>
      <w:outlineLvl w:val="0"/>
    </w:pPr>
    <w:rPr>
      <w:b/>
      <w:sz w:val="24"/>
      <w:szCs w:val="24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200"/>
      <w:outlineLvl w:val="1"/>
    </w:pPr>
    <w:rPr>
      <w:rFonts w:ascii="Cambria" w:eastAsia="Cambria" w:hAnsi="Cambria" w:cs="Cambria"/>
      <w:b/>
      <w:color w:val="4F81BD"/>
      <w:sz w:val="26"/>
      <w:szCs w:val="2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cleanlife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1203</Words>
  <Characters>7098</Characters>
  <Application>Microsoft Office Word</Application>
  <DocSecurity>4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Manager</dc:creator>
  <cp:lastModifiedBy>marketa.bilinova@domovdknl.cz</cp:lastModifiedBy>
  <cp:revision>2</cp:revision>
  <dcterms:created xsi:type="dcterms:W3CDTF">2025-04-23T09:06:00Z</dcterms:created>
  <dcterms:modified xsi:type="dcterms:W3CDTF">2025-04-23T09:06:00Z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2020-08-31T00:00:00Z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2020-08-31T00:00:00Z</vt:lpwstr>
  </property>
</Properties>
</file>