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E210C" w14:textId="77777777" w:rsidR="005845A9" w:rsidRDefault="005845A9" w:rsidP="005845A9">
      <w:pPr>
        <w:spacing w:after="0" w:line="240" w:lineRule="auto"/>
        <w:jc w:val="both"/>
        <w:rPr>
          <w:rFonts w:eastAsia="Times New Roman"/>
          <w:sz w:val="20"/>
          <w:szCs w:val="20"/>
          <w:lang w:eastAsia="cs-CZ"/>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6429"/>
      </w:tblGrid>
      <w:tr w:rsidR="005845A9" w:rsidRPr="00C675CC" w14:paraId="280455A4" w14:textId="77777777" w:rsidTr="0052389D">
        <w:tc>
          <w:tcPr>
            <w:tcW w:w="2552" w:type="dxa"/>
          </w:tcPr>
          <w:p w14:paraId="29F6C657" w14:textId="77777777" w:rsidR="005845A9" w:rsidRPr="00AB63AC" w:rsidRDefault="005845A9" w:rsidP="0052389D">
            <w:pPr>
              <w:spacing w:after="0" w:line="240" w:lineRule="auto"/>
              <w:jc w:val="both"/>
              <w:rPr>
                <w:rFonts w:eastAsia="Times New Roman"/>
              </w:rPr>
            </w:pPr>
            <w:r w:rsidRPr="00AB63AC">
              <w:rPr>
                <w:rFonts w:eastAsia="Times New Roman"/>
              </w:rPr>
              <w:t>Společnost/Název:</w:t>
            </w:r>
          </w:p>
        </w:tc>
        <w:tc>
          <w:tcPr>
            <w:tcW w:w="6626" w:type="dxa"/>
          </w:tcPr>
          <w:p w14:paraId="7B23D08B" w14:textId="5B471A0F" w:rsidR="005845A9" w:rsidRPr="00AB63AC" w:rsidRDefault="007A0578" w:rsidP="0052389D">
            <w:pPr>
              <w:spacing w:after="0" w:line="240" w:lineRule="auto"/>
              <w:jc w:val="both"/>
              <w:rPr>
                <w:rFonts w:eastAsia="Times New Roman"/>
                <w:b/>
              </w:rPr>
            </w:pPr>
            <w:proofErr w:type="spellStart"/>
            <w:r w:rsidRPr="00AB63AC">
              <w:rPr>
                <w:rFonts w:eastAsia="Times New Roman"/>
                <w:b/>
              </w:rPr>
              <w:t>Auxilio</w:t>
            </w:r>
            <w:proofErr w:type="spellEnd"/>
            <w:r w:rsidRPr="00AB63AC">
              <w:rPr>
                <w:rFonts w:eastAsia="Times New Roman"/>
                <w:b/>
              </w:rPr>
              <w:t xml:space="preserve"> Office s.r.o.</w:t>
            </w:r>
          </w:p>
        </w:tc>
      </w:tr>
      <w:tr w:rsidR="005845A9" w:rsidRPr="00C675CC" w14:paraId="3619E61F" w14:textId="77777777" w:rsidTr="0052389D">
        <w:tc>
          <w:tcPr>
            <w:tcW w:w="2552" w:type="dxa"/>
          </w:tcPr>
          <w:p w14:paraId="495632D8" w14:textId="77777777" w:rsidR="005845A9" w:rsidRPr="00AB63AC" w:rsidRDefault="005845A9" w:rsidP="0052389D">
            <w:pPr>
              <w:spacing w:after="0" w:line="240" w:lineRule="auto"/>
              <w:jc w:val="both"/>
              <w:rPr>
                <w:rFonts w:eastAsia="Times New Roman"/>
              </w:rPr>
            </w:pPr>
            <w:r w:rsidRPr="00AB63AC">
              <w:rPr>
                <w:rFonts w:eastAsia="Times New Roman"/>
              </w:rPr>
              <w:t>IČO:</w:t>
            </w:r>
          </w:p>
        </w:tc>
        <w:tc>
          <w:tcPr>
            <w:tcW w:w="6626" w:type="dxa"/>
          </w:tcPr>
          <w:p w14:paraId="0AE96023" w14:textId="4AB29B8F" w:rsidR="005845A9" w:rsidRPr="00AB63AC" w:rsidRDefault="007A0578" w:rsidP="0052389D">
            <w:pPr>
              <w:spacing w:after="0" w:line="240" w:lineRule="auto"/>
              <w:jc w:val="both"/>
              <w:rPr>
                <w:rFonts w:eastAsia="Times New Roman"/>
              </w:rPr>
            </w:pPr>
            <w:r w:rsidRPr="00AB63AC">
              <w:rPr>
                <w:rFonts w:eastAsia="Times New Roman"/>
              </w:rPr>
              <w:t>17696852</w:t>
            </w:r>
          </w:p>
        </w:tc>
      </w:tr>
      <w:tr w:rsidR="005845A9" w:rsidRPr="00C675CC" w14:paraId="0892F47F" w14:textId="77777777" w:rsidTr="0052389D">
        <w:tc>
          <w:tcPr>
            <w:tcW w:w="2552" w:type="dxa"/>
          </w:tcPr>
          <w:p w14:paraId="1A9E1113" w14:textId="77777777" w:rsidR="005845A9" w:rsidRPr="00AB63AC" w:rsidRDefault="005845A9" w:rsidP="0052389D">
            <w:pPr>
              <w:spacing w:after="0" w:line="240" w:lineRule="auto"/>
              <w:jc w:val="both"/>
              <w:rPr>
                <w:rFonts w:eastAsia="Times New Roman"/>
              </w:rPr>
            </w:pPr>
            <w:r w:rsidRPr="00AB63AC">
              <w:rPr>
                <w:rFonts w:eastAsia="Times New Roman"/>
              </w:rPr>
              <w:t>DIČ:</w:t>
            </w:r>
          </w:p>
        </w:tc>
        <w:tc>
          <w:tcPr>
            <w:tcW w:w="6626" w:type="dxa"/>
          </w:tcPr>
          <w:p w14:paraId="3D01C943" w14:textId="1B070F1A" w:rsidR="005845A9" w:rsidRPr="00AB63AC" w:rsidRDefault="007A0578" w:rsidP="0052389D">
            <w:pPr>
              <w:spacing w:after="0" w:line="240" w:lineRule="auto"/>
              <w:jc w:val="both"/>
              <w:rPr>
                <w:rFonts w:eastAsia="Times New Roman"/>
              </w:rPr>
            </w:pPr>
            <w:r w:rsidRPr="00AB63AC">
              <w:rPr>
                <w:rFonts w:eastAsia="Times New Roman"/>
              </w:rPr>
              <w:t>CZ17696852</w:t>
            </w:r>
          </w:p>
        </w:tc>
      </w:tr>
      <w:tr w:rsidR="005845A9" w:rsidRPr="00C675CC" w14:paraId="1225081F" w14:textId="77777777" w:rsidTr="0052389D">
        <w:tc>
          <w:tcPr>
            <w:tcW w:w="2552" w:type="dxa"/>
          </w:tcPr>
          <w:p w14:paraId="08BA67DC" w14:textId="77777777" w:rsidR="005845A9" w:rsidRPr="00AB63AC" w:rsidRDefault="005845A9" w:rsidP="0052389D">
            <w:pPr>
              <w:spacing w:after="0" w:line="240" w:lineRule="auto"/>
              <w:jc w:val="both"/>
              <w:rPr>
                <w:rFonts w:eastAsia="Times New Roman"/>
              </w:rPr>
            </w:pPr>
            <w:r w:rsidRPr="00AB63AC">
              <w:rPr>
                <w:rFonts w:eastAsia="Times New Roman"/>
              </w:rPr>
              <w:t>Se sídlem:</w:t>
            </w:r>
          </w:p>
        </w:tc>
        <w:tc>
          <w:tcPr>
            <w:tcW w:w="6626" w:type="dxa"/>
          </w:tcPr>
          <w:p w14:paraId="722F0D7A" w14:textId="290B26B4" w:rsidR="005845A9" w:rsidRPr="00AB63AC" w:rsidRDefault="007A0578" w:rsidP="0052389D">
            <w:pPr>
              <w:spacing w:after="0" w:line="240" w:lineRule="auto"/>
              <w:jc w:val="both"/>
              <w:rPr>
                <w:rFonts w:eastAsia="Times New Roman"/>
              </w:rPr>
            </w:pPr>
            <w:r w:rsidRPr="00AB63AC">
              <w:rPr>
                <w:rFonts w:eastAsia="Times New Roman"/>
              </w:rPr>
              <w:t>Praha 2 – Vinohrady, Na Folimance 2155/15, PSČ 120 00</w:t>
            </w:r>
          </w:p>
        </w:tc>
      </w:tr>
      <w:tr w:rsidR="005845A9" w:rsidRPr="00C675CC" w14:paraId="340AEEF4" w14:textId="77777777" w:rsidTr="0052389D">
        <w:tc>
          <w:tcPr>
            <w:tcW w:w="2552" w:type="dxa"/>
          </w:tcPr>
          <w:p w14:paraId="31B5380C" w14:textId="77777777" w:rsidR="005845A9" w:rsidRPr="00AB63AC" w:rsidRDefault="005845A9" w:rsidP="0052389D">
            <w:pPr>
              <w:spacing w:after="0" w:line="240" w:lineRule="auto"/>
              <w:jc w:val="both"/>
              <w:rPr>
                <w:rFonts w:eastAsia="Times New Roman"/>
              </w:rPr>
            </w:pPr>
            <w:r w:rsidRPr="00AB63AC">
              <w:rPr>
                <w:rFonts w:eastAsia="Times New Roman"/>
              </w:rPr>
              <w:t>Zastoupená:</w:t>
            </w:r>
          </w:p>
        </w:tc>
        <w:tc>
          <w:tcPr>
            <w:tcW w:w="6626" w:type="dxa"/>
          </w:tcPr>
          <w:p w14:paraId="1033F356" w14:textId="06F7616C" w:rsidR="005845A9" w:rsidRPr="00AB63AC" w:rsidRDefault="007A0578" w:rsidP="0052389D">
            <w:pPr>
              <w:spacing w:after="0" w:line="240" w:lineRule="auto"/>
              <w:jc w:val="both"/>
              <w:rPr>
                <w:rFonts w:eastAsia="Times New Roman"/>
              </w:rPr>
            </w:pPr>
            <w:r w:rsidRPr="00AB63AC">
              <w:rPr>
                <w:rFonts w:eastAsia="Times New Roman"/>
              </w:rPr>
              <w:t>Richard Masopust, jednatel</w:t>
            </w:r>
          </w:p>
        </w:tc>
      </w:tr>
      <w:tr w:rsidR="005845A9" w:rsidRPr="00C675CC" w14:paraId="2CD35ED5" w14:textId="77777777" w:rsidTr="0052389D">
        <w:tc>
          <w:tcPr>
            <w:tcW w:w="2552" w:type="dxa"/>
          </w:tcPr>
          <w:p w14:paraId="227DCFC6" w14:textId="77777777" w:rsidR="005845A9" w:rsidRPr="00AB63AC" w:rsidRDefault="005845A9" w:rsidP="0052389D">
            <w:pPr>
              <w:spacing w:after="0" w:line="240" w:lineRule="auto"/>
              <w:jc w:val="both"/>
              <w:rPr>
                <w:rFonts w:eastAsia="Times New Roman"/>
              </w:rPr>
            </w:pPr>
            <w:r w:rsidRPr="00AB63AC">
              <w:rPr>
                <w:rFonts w:eastAsia="Times New Roman"/>
              </w:rPr>
              <w:t>Bankovní spojení:</w:t>
            </w:r>
          </w:p>
        </w:tc>
        <w:tc>
          <w:tcPr>
            <w:tcW w:w="6626" w:type="dxa"/>
          </w:tcPr>
          <w:p w14:paraId="4F989D32" w14:textId="2D85CF6E" w:rsidR="005845A9" w:rsidRPr="00AB63AC" w:rsidRDefault="00AB63AC" w:rsidP="0052389D">
            <w:pPr>
              <w:spacing w:after="0" w:line="240" w:lineRule="auto"/>
              <w:jc w:val="both"/>
              <w:rPr>
                <w:rFonts w:eastAsia="Times New Roman"/>
              </w:rPr>
            </w:pPr>
            <w:r w:rsidRPr="00AB63AC">
              <w:rPr>
                <w:rFonts w:eastAsia="Times New Roman"/>
              </w:rPr>
              <w:t>Komerční banka, a.s.</w:t>
            </w:r>
          </w:p>
        </w:tc>
      </w:tr>
      <w:tr w:rsidR="005845A9" w:rsidRPr="00C675CC" w14:paraId="7A44D2BC" w14:textId="77777777" w:rsidTr="0052389D">
        <w:tc>
          <w:tcPr>
            <w:tcW w:w="2552" w:type="dxa"/>
          </w:tcPr>
          <w:p w14:paraId="43E9D8C9" w14:textId="77777777" w:rsidR="005845A9" w:rsidRPr="00AB63AC" w:rsidRDefault="005845A9" w:rsidP="0052389D">
            <w:pPr>
              <w:spacing w:after="0" w:line="240" w:lineRule="auto"/>
              <w:jc w:val="both"/>
              <w:rPr>
                <w:rFonts w:eastAsia="Times New Roman"/>
              </w:rPr>
            </w:pPr>
            <w:r w:rsidRPr="00AB63AC">
              <w:rPr>
                <w:rFonts w:eastAsia="Times New Roman"/>
              </w:rPr>
              <w:t>Číslo účtu:</w:t>
            </w:r>
          </w:p>
        </w:tc>
        <w:tc>
          <w:tcPr>
            <w:tcW w:w="6626" w:type="dxa"/>
          </w:tcPr>
          <w:p w14:paraId="7D2E74D4" w14:textId="1C37EEC9" w:rsidR="005845A9" w:rsidRPr="00477E80" w:rsidRDefault="00AB63AC" w:rsidP="0052389D">
            <w:pPr>
              <w:spacing w:after="0" w:line="240" w:lineRule="auto"/>
              <w:jc w:val="both"/>
              <w:rPr>
                <w:rFonts w:eastAsia="Times New Roman"/>
                <w:highlight w:val="yellow"/>
              </w:rPr>
            </w:pPr>
            <w:r w:rsidRPr="00AB63AC">
              <w:rPr>
                <w:rFonts w:eastAsia="Times New Roman"/>
              </w:rPr>
              <w:t>131-2815270297/0100</w:t>
            </w:r>
          </w:p>
        </w:tc>
      </w:tr>
      <w:tr w:rsidR="005845A9" w:rsidRPr="00C675CC" w14:paraId="1464CA98" w14:textId="77777777" w:rsidTr="0052389D">
        <w:tc>
          <w:tcPr>
            <w:tcW w:w="9178" w:type="dxa"/>
            <w:gridSpan w:val="2"/>
          </w:tcPr>
          <w:p w14:paraId="3D5581E4" w14:textId="1C81B6D0" w:rsidR="005845A9" w:rsidRPr="00AB63AC" w:rsidRDefault="005845A9" w:rsidP="0052389D">
            <w:pPr>
              <w:spacing w:after="0" w:line="240" w:lineRule="auto"/>
              <w:jc w:val="both"/>
              <w:rPr>
                <w:rFonts w:eastAsia="Times New Roman"/>
              </w:rPr>
            </w:pPr>
            <w:r w:rsidRPr="00AB63AC">
              <w:rPr>
                <w:rFonts w:eastAsia="Times New Roman"/>
              </w:rPr>
              <w:t xml:space="preserve">Zapsaná v obchodním rejstříku </w:t>
            </w:r>
            <w:r w:rsidR="007A0578" w:rsidRPr="00AB63AC">
              <w:rPr>
                <w:rFonts w:eastAsia="Times New Roman"/>
              </w:rPr>
              <w:t>Městského</w:t>
            </w:r>
            <w:r w:rsidRPr="00AB63AC">
              <w:rPr>
                <w:rFonts w:eastAsia="Times New Roman"/>
              </w:rPr>
              <w:t xml:space="preserve"> soudu v</w:t>
            </w:r>
            <w:r w:rsidR="007A0578" w:rsidRPr="00AB63AC">
              <w:rPr>
                <w:rFonts w:eastAsia="Times New Roman"/>
              </w:rPr>
              <w:t> Praze,</w:t>
            </w:r>
            <w:r w:rsidRPr="00AB63AC">
              <w:rPr>
                <w:rFonts w:eastAsia="Times New Roman"/>
              </w:rPr>
              <w:t xml:space="preserve"> oddíl </w:t>
            </w:r>
            <w:r w:rsidR="007A0578" w:rsidRPr="00AB63AC">
              <w:rPr>
                <w:rFonts w:eastAsia="Times New Roman"/>
              </w:rPr>
              <w:t>C</w:t>
            </w:r>
            <w:r w:rsidRPr="00AB63AC">
              <w:rPr>
                <w:rFonts w:eastAsia="Times New Roman"/>
              </w:rPr>
              <w:t xml:space="preserve">, vložka </w:t>
            </w:r>
            <w:r w:rsidR="007A0578" w:rsidRPr="00AB63AC">
              <w:rPr>
                <w:rFonts w:eastAsia="Times New Roman"/>
              </w:rPr>
              <w:t>375115</w:t>
            </w:r>
          </w:p>
        </w:tc>
      </w:tr>
    </w:tbl>
    <w:p w14:paraId="79BCD69F" w14:textId="77777777" w:rsidR="005845A9" w:rsidRDefault="005845A9" w:rsidP="005845A9">
      <w:pPr>
        <w:spacing w:after="0" w:line="240" w:lineRule="auto"/>
        <w:jc w:val="both"/>
        <w:rPr>
          <w:rFonts w:eastAsia="Times New Roman"/>
          <w:sz w:val="20"/>
          <w:szCs w:val="20"/>
          <w:lang w:eastAsia="cs-CZ"/>
        </w:rPr>
      </w:pPr>
    </w:p>
    <w:p w14:paraId="5C8294CF" w14:textId="77777777" w:rsidR="005845A9" w:rsidRPr="0016146E" w:rsidRDefault="005845A9" w:rsidP="005845A9">
      <w:pPr>
        <w:spacing w:after="0" w:line="240" w:lineRule="auto"/>
        <w:jc w:val="both"/>
        <w:rPr>
          <w:rFonts w:eastAsia="Times New Roman"/>
          <w:sz w:val="20"/>
          <w:szCs w:val="20"/>
          <w:lang w:eastAsia="cs-CZ"/>
        </w:rPr>
      </w:pPr>
      <w:r w:rsidRPr="0016146E">
        <w:rPr>
          <w:rFonts w:eastAsia="Times New Roman"/>
          <w:sz w:val="20"/>
          <w:szCs w:val="20"/>
          <w:lang w:eastAsia="cs-CZ"/>
        </w:rPr>
        <w:t xml:space="preserve">dále </w:t>
      </w:r>
      <w:r>
        <w:rPr>
          <w:rFonts w:eastAsia="Times New Roman"/>
          <w:sz w:val="20"/>
          <w:szCs w:val="20"/>
          <w:lang w:eastAsia="cs-CZ"/>
        </w:rPr>
        <w:t>jen</w:t>
      </w:r>
      <w:r w:rsidRPr="0016146E">
        <w:rPr>
          <w:rFonts w:eastAsia="Times New Roman"/>
          <w:sz w:val="20"/>
          <w:szCs w:val="20"/>
          <w:lang w:eastAsia="cs-CZ"/>
        </w:rPr>
        <w:t xml:space="preserve"> „</w:t>
      </w:r>
      <w:r w:rsidRPr="0016146E">
        <w:rPr>
          <w:rFonts w:eastAsia="Times New Roman"/>
          <w:b/>
          <w:sz w:val="20"/>
          <w:szCs w:val="20"/>
          <w:lang w:eastAsia="cs-CZ"/>
        </w:rPr>
        <w:t>prodávající</w:t>
      </w:r>
      <w:r w:rsidRPr="0016146E">
        <w:rPr>
          <w:rFonts w:eastAsia="Times New Roman"/>
          <w:sz w:val="20"/>
          <w:szCs w:val="20"/>
          <w:lang w:eastAsia="cs-CZ"/>
        </w:rPr>
        <w:t>“ na straně jedné,</w:t>
      </w:r>
    </w:p>
    <w:p w14:paraId="1893BD91" w14:textId="77777777" w:rsidR="005845A9" w:rsidRPr="0016146E" w:rsidRDefault="005845A9" w:rsidP="005845A9">
      <w:pPr>
        <w:spacing w:after="0" w:line="240" w:lineRule="auto"/>
        <w:jc w:val="both"/>
        <w:rPr>
          <w:rFonts w:eastAsia="Times New Roman"/>
          <w:sz w:val="20"/>
          <w:szCs w:val="20"/>
          <w:lang w:eastAsia="cs-CZ"/>
        </w:rPr>
      </w:pPr>
    </w:p>
    <w:p w14:paraId="76DC1A85" w14:textId="77777777" w:rsidR="005845A9" w:rsidRPr="0016146E" w:rsidRDefault="005845A9" w:rsidP="005845A9">
      <w:pPr>
        <w:spacing w:after="0" w:line="240" w:lineRule="auto"/>
        <w:rPr>
          <w:rFonts w:eastAsia="Times New Roman"/>
          <w:sz w:val="20"/>
          <w:szCs w:val="20"/>
          <w:lang w:eastAsia="cs-CZ"/>
        </w:rPr>
      </w:pPr>
      <w:r w:rsidRPr="0016146E">
        <w:rPr>
          <w:rFonts w:eastAsia="Times New Roman"/>
          <w:sz w:val="20"/>
          <w:szCs w:val="20"/>
          <w:lang w:eastAsia="cs-CZ"/>
        </w:rPr>
        <w:t>a</w:t>
      </w:r>
    </w:p>
    <w:p w14:paraId="74F25F04" w14:textId="77777777" w:rsidR="005845A9" w:rsidRPr="0016146E" w:rsidRDefault="005845A9" w:rsidP="005845A9">
      <w:pPr>
        <w:spacing w:after="0" w:line="240" w:lineRule="auto"/>
        <w:ind w:left="2552" w:hanging="2552"/>
        <w:rPr>
          <w:rFonts w:eastAsia="Times New Roman"/>
          <w:sz w:val="20"/>
          <w:szCs w:val="20"/>
          <w:lang w:eastAsia="cs-CZ"/>
        </w:rPr>
      </w:pPr>
    </w:p>
    <w:p w14:paraId="113422A7" w14:textId="77777777" w:rsidR="005845A9" w:rsidRPr="0016146E" w:rsidRDefault="005845A9" w:rsidP="005845A9">
      <w:pPr>
        <w:spacing w:after="0" w:line="240" w:lineRule="auto"/>
        <w:ind w:left="2552" w:hanging="2552"/>
        <w:rPr>
          <w:rFonts w:eastAsia="Times New Roman"/>
          <w:b/>
          <w:sz w:val="20"/>
          <w:szCs w:val="20"/>
          <w:lang w:eastAsia="cs-CZ"/>
        </w:rPr>
      </w:pPr>
      <w:r w:rsidRPr="0016146E">
        <w:rPr>
          <w:rFonts w:eastAsia="Times New Roman"/>
          <w:sz w:val="20"/>
          <w:szCs w:val="20"/>
          <w:lang w:eastAsia="cs-CZ"/>
        </w:rPr>
        <w:t>Společnost:</w:t>
      </w:r>
      <w:r w:rsidRPr="0016146E">
        <w:rPr>
          <w:rFonts w:eastAsia="Times New Roman"/>
          <w:sz w:val="20"/>
          <w:szCs w:val="20"/>
          <w:lang w:eastAsia="cs-CZ"/>
        </w:rPr>
        <w:tab/>
      </w:r>
      <w:r w:rsidRPr="0016146E">
        <w:rPr>
          <w:rFonts w:eastAsia="Times New Roman"/>
          <w:b/>
          <w:sz w:val="20"/>
          <w:szCs w:val="20"/>
          <w:lang w:eastAsia="cs-CZ"/>
        </w:rPr>
        <w:t xml:space="preserve">Oblastní nemocnice Mladá Boleslav, a.s., </w:t>
      </w:r>
      <w:r w:rsidRPr="0016146E">
        <w:rPr>
          <w:rFonts w:eastAsia="Times New Roman"/>
          <w:b/>
          <w:sz w:val="20"/>
          <w:szCs w:val="20"/>
          <w:lang w:eastAsia="cs-CZ"/>
        </w:rPr>
        <w:br/>
        <w:t>nemocnice Středočeského kraje</w:t>
      </w:r>
    </w:p>
    <w:p w14:paraId="1822206F" w14:textId="77777777" w:rsidR="005845A9" w:rsidRPr="0016146E" w:rsidRDefault="005845A9" w:rsidP="005845A9">
      <w:pPr>
        <w:spacing w:after="0" w:line="240" w:lineRule="auto"/>
        <w:ind w:left="2552" w:hanging="2552"/>
        <w:rPr>
          <w:rFonts w:eastAsia="Times New Roman"/>
          <w:sz w:val="20"/>
          <w:szCs w:val="20"/>
          <w:lang w:eastAsia="cs-CZ"/>
        </w:rPr>
      </w:pPr>
      <w:r w:rsidRPr="0016146E">
        <w:rPr>
          <w:rFonts w:eastAsia="Times New Roman"/>
          <w:sz w:val="20"/>
          <w:szCs w:val="20"/>
          <w:lang w:eastAsia="cs-CZ"/>
        </w:rPr>
        <w:t>IČ</w:t>
      </w:r>
      <w:r>
        <w:rPr>
          <w:rFonts w:eastAsia="Times New Roman"/>
          <w:sz w:val="20"/>
          <w:szCs w:val="20"/>
          <w:lang w:eastAsia="cs-CZ"/>
        </w:rPr>
        <w:t>O</w:t>
      </w:r>
      <w:r w:rsidRPr="0016146E">
        <w:rPr>
          <w:rFonts w:eastAsia="Times New Roman"/>
          <w:sz w:val="20"/>
          <w:szCs w:val="20"/>
          <w:lang w:eastAsia="cs-CZ"/>
        </w:rPr>
        <w:t>:</w:t>
      </w:r>
      <w:r w:rsidRPr="0016146E">
        <w:rPr>
          <w:rFonts w:eastAsia="Times New Roman"/>
          <w:sz w:val="20"/>
          <w:szCs w:val="20"/>
          <w:lang w:eastAsia="cs-CZ"/>
        </w:rPr>
        <w:tab/>
        <w:t>272 56 456</w:t>
      </w:r>
    </w:p>
    <w:p w14:paraId="70430BE7" w14:textId="77777777" w:rsidR="005845A9" w:rsidRPr="0016146E" w:rsidRDefault="005845A9" w:rsidP="005845A9">
      <w:pPr>
        <w:spacing w:after="0" w:line="240" w:lineRule="auto"/>
        <w:ind w:left="2552" w:hanging="2552"/>
        <w:rPr>
          <w:rFonts w:eastAsia="Times New Roman"/>
          <w:sz w:val="20"/>
          <w:szCs w:val="20"/>
          <w:lang w:eastAsia="cs-CZ"/>
        </w:rPr>
      </w:pPr>
      <w:r>
        <w:rPr>
          <w:rFonts w:eastAsia="Times New Roman"/>
          <w:sz w:val="20"/>
          <w:szCs w:val="20"/>
          <w:lang w:eastAsia="cs-CZ"/>
        </w:rPr>
        <w:t>DIČ:</w:t>
      </w:r>
      <w:r w:rsidRPr="0016146E">
        <w:rPr>
          <w:rFonts w:eastAsia="Times New Roman"/>
          <w:sz w:val="20"/>
          <w:szCs w:val="20"/>
          <w:lang w:eastAsia="cs-CZ"/>
        </w:rPr>
        <w:tab/>
        <w:t>CZ27256456</w:t>
      </w:r>
    </w:p>
    <w:p w14:paraId="572C84FE" w14:textId="77777777" w:rsidR="005845A9" w:rsidRPr="0016146E" w:rsidRDefault="005845A9" w:rsidP="005845A9">
      <w:pPr>
        <w:spacing w:after="0" w:line="240" w:lineRule="auto"/>
        <w:ind w:left="2552" w:hanging="2552"/>
        <w:rPr>
          <w:rFonts w:eastAsia="Times New Roman"/>
          <w:sz w:val="20"/>
          <w:szCs w:val="20"/>
          <w:lang w:eastAsia="cs-CZ"/>
        </w:rPr>
      </w:pPr>
      <w:r w:rsidRPr="0016146E">
        <w:rPr>
          <w:rFonts w:eastAsia="Times New Roman"/>
          <w:sz w:val="20"/>
          <w:szCs w:val="20"/>
          <w:lang w:eastAsia="cs-CZ"/>
        </w:rPr>
        <w:t>Se sídlem:</w:t>
      </w:r>
      <w:r w:rsidRPr="0016146E">
        <w:rPr>
          <w:rFonts w:eastAsia="Times New Roman"/>
          <w:sz w:val="20"/>
          <w:szCs w:val="20"/>
          <w:lang w:eastAsia="cs-CZ"/>
        </w:rPr>
        <w:tab/>
        <w:t>Mladá Boleslav, třída Václava Klementa 147, PSČ 293 01</w:t>
      </w:r>
    </w:p>
    <w:p w14:paraId="61F6E9A6" w14:textId="77777777" w:rsidR="005845A9" w:rsidRPr="001E73E7" w:rsidRDefault="005845A9" w:rsidP="005845A9">
      <w:pPr>
        <w:spacing w:after="0" w:line="240" w:lineRule="auto"/>
        <w:ind w:left="2552" w:hanging="2552"/>
        <w:rPr>
          <w:rFonts w:eastAsia="Times New Roman"/>
          <w:sz w:val="20"/>
          <w:szCs w:val="20"/>
          <w:lang w:eastAsia="cs-CZ"/>
        </w:rPr>
      </w:pPr>
      <w:r w:rsidRPr="001E73E7">
        <w:rPr>
          <w:rFonts w:eastAsia="Times New Roman"/>
          <w:sz w:val="20"/>
          <w:szCs w:val="20"/>
          <w:lang w:eastAsia="cs-CZ"/>
        </w:rPr>
        <w:t>Zastoupená:</w:t>
      </w:r>
      <w:r w:rsidRPr="001E73E7">
        <w:rPr>
          <w:rFonts w:eastAsia="Times New Roman"/>
          <w:sz w:val="20"/>
          <w:szCs w:val="20"/>
          <w:lang w:eastAsia="cs-CZ"/>
        </w:rPr>
        <w:tab/>
        <w:t>JUDr. Ladislav Řípa, předseda představenstva</w:t>
      </w:r>
    </w:p>
    <w:p w14:paraId="586E7C4A" w14:textId="77777777" w:rsidR="005845A9" w:rsidRPr="001E73E7" w:rsidRDefault="005845A9" w:rsidP="005845A9">
      <w:pPr>
        <w:spacing w:after="0" w:line="240" w:lineRule="auto"/>
        <w:ind w:left="2552"/>
        <w:rPr>
          <w:rFonts w:eastAsia="Times New Roman"/>
          <w:sz w:val="20"/>
          <w:szCs w:val="20"/>
          <w:lang w:eastAsia="cs-CZ"/>
        </w:rPr>
      </w:pPr>
      <w:r w:rsidRPr="00C239BA">
        <w:rPr>
          <w:rFonts w:eastAsia="Times New Roman"/>
          <w:sz w:val="20"/>
          <w:szCs w:val="20"/>
          <w:lang w:eastAsia="cs-CZ"/>
        </w:rPr>
        <w:t>Mgr. Daniel Marek</w:t>
      </w:r>
      <w:r w:rsidRPr="001E73E7">
        <w:rPr>
          <w:rFonts w:eastAsia="Times New Roman"/>
          <w:sz w:val="20"/>
          <w:szCs w:val="20"/>
          <w:lang w:eastAsia="cs-CZ"/>
        </w:rPr>
        <w:t>, místopředseda představenstva</w:t>
      </w:r>
    </w:p>
    <w:p w14:paraId="21A30DCF" w14:textId="77777777" w:rsidR="005845A9" w:rsidRPr="000D0159" w:rsidRDefault="005845A9" w:rsidP="005845A9">
      <w:pPr>
        <w:spacing w:after="0" w:line="240" w:lineRule="auto"/>
        <w:ind w:left="2552" w:hanging="2552"/>
        <w:rPr>
          <w:rFonts w:eastAsia="Times New Roman"/>
          <w:sz w:val="20"/>
          <w:szCs w:val="20"/>
          <w:lang w:eastAsia="cs-CZ"/>
        </w:rPr>
      </w:pPr>
      <w:r>
        <w:rPr>
          <w:rFonts w:eastAsia="Times New Roman"/>
          <w:sz w:val="20"/>
          <w:szCs w:val="20"/>
          <w:lang w:eastAsia="cs-CZ"/>
        </w:rPr>
        <w:t>B</w:t>
      </w:r>
      <w:r w:rsidRPr="000D0159">
        <w:rPr>
          <w:rFonts w:eastAsia="Times New Roman"/>
          <w:sz w:val="20"/>
          <w:szCs w:val="20"/>
          <w:lang w:eastAsia="cs-CZ"/>
        </w:rPr>
        <w:t>ankovní spojení:</w:t>
      </w:r>
      <w:r w:rsidRPr="000D0159">
        <w:rPr>
          <w:rFonts w:eastAsia="Times New Roman"/>
          <w:sz w:val="20"/>
          <w:szCs w:val="20"/>
          <w:lang w:eastAsia="cs-CZ"/>
        </w:rPr>
        <w:tab/>
        <w:t>Komerční banka, a.s.</w:t>
      </w:r>
    </w:p>
    <w:p w14:paraId="07557965" w14:textId="77777777" w:rsidR="005845A9" w:rsidRDefault="005845A9" w:rsidP="005845A9">
      <w:pPr>
        <w:spacing w:after="0" w:line="240" w:lineRule="auto"/>
        <w:ind w:left="2552" w:hanging="2552"/>
        <w:rPr>
          <w:rFonts w:eastAsia="Times New Roman"/>
          <w:sz w:val="20"/>
          <w:szCs w:val="20"/>
          <w:lang w:eastAsia="cs-CZ"/>
        </w:rPr>
      </w:pPr>
      <w:r>
        <w:rPr>
          <w:rFonts w:eastAsia="Times New Roman"/>
          <w:sz w:val="20"/>
          <w:szCs w:val="20"/>
          <w:lang w:eastAsia="cs-CZ"/>
        </w:rPr>
        <w:t>Č</w:t>
      </w:r>
      <w:r w:rsidRPr="000D0159">
        <w:rPr>
          <w:rFonts w:eastAsia="Times New Roman"/>
          <w:sz w:val="20"/>
          <w:szCs w:val="20"/>
          <w:lang w:eastAsia="cs-CZ"/>
        </w:rPr>
        <w:t>íslo účtu:</w:t>
      </w:r>
      <w:r w:rsidRPr="000D0159">
        <w:rPr>
          <w:rFonts w:eastAsia="Times New Roman"/>
          <w:sz w:val="20"/>
          <w:szCs w:val="20"/>
          <w:lang w:eastAsia="cs-CZ"/>
        </w:rPr>
        <w:tab/>
        <w:t>35-3525450227/0100</w:t>
      </w:r>
    </w:p>
    <w:p w14:paraId="751EDE32" w14:textId="77777777" w:rsidR="005845A9" w:rsidRPr="0016146E" w:rsidRDefault="005845A9" w:rsidP="005845A9">
      <w:pPr>
        <w:spacing w:after="0" w:line="240" w:lineRule="auto"/>
        <w:ind w:left="2552" w:hanging="2552"/>
        <w:rPr>
          <w:rFonts w:eastAsia="Times New Roman"/>
          <w:sz w:val="20"/>
          <w:szCs w:val="20"/>
          <w:lang w:eastAsia="cs-CZ"/>
        </w:rPr>
      </w:pPr>
      <w:r w:rsidRPr="0016146E">
        <w:rPr>
          <w:rFonts w:eastAsia="Times New Roman"/>
          <w:sz w:val="20"/>
          <w:szCs w:val="20"/>
          <w:lang w:eastAsia="cs-CZ"/>
        </w:rPr>
        <w:t>Zapsaná v obchodním rejstříku Městského soudu v Praze, oddíl B, vložka 10019</w:t>
      </w:r>
    </w:p>
    <w:p w14:paraId="3C3F2172" w14:textId="77777777" w:rsidR="005845A9" w:rsidRDefault="005845A9" w:rsidP="005845A9">
      <w:pPr>
        <w:spacing w:after="0" w:line="240" w:lineRule="auto"/>
        <w:ind w:left="2127" w:hanging="2127"/>
        <w:jc w:val="both"/>
        <w:rPr>
          <w:rFonts w:eastAsia="Times New Roman"/>
          <w:sz w:val="20"/>
          <w:szCs w:val="20"/>
          <w:lang w:eastAsia="cs-CZ"/>
        </w:rPr>
      </w:pPr>
    </w:p>
    <w:p w14:paraId="5CF2E0DD" w14:textId="77777777" w:rsidR="005845A9" w:rsidRPr="0016146E" w:rsidRDefault="005845A9" w:rsidP="005845A9">
      <w:pPr>
        <w:spacing w:after="0" w:line="240" w:lineRule="auto"/>
        <w:ind w:left="2127" w:hanging="2127"/>
        <w:jc w:val="both"/>
        <w:rPr>
          <w:rFonts w:eastAsia="Times New Roman"/>
          <w:sz w:val="20"/>
          <w:szCs w:val="20"/>
          <w:lang w:eastAsia="cs-CZ"/>
        </w:rPr>
      </w:pPr>
      <w:r>
        <w:rPr>
          <w:rFonts w:eastAsia="Times New Roman"/>
          <w:sz w:val="20"/>
          <w:szCs w:val="20"/>
          <w:lang w:eastAsia="cs-CZ"/>
        </w:rPr>
        <w:t>dále jen</w:t>
      </w:r>
      <w:r w:rsidRPr="0016146E">
        <w:rPr>
          <w:rFonts w:eastAsia="Times New Roman"/>
          <w:sz w:val="20"/>
          <w:szCs w:val="20"/>
          <w:lang w:eastAsia="cs-CZ"/>
        </w:rPr>
        <w:t xml:space="preserve"> „</w:t>
      </w:r>
      <w:r w:rsidRPr="0016146E">
        <w:rPr>
          <w:rFonts w:eastAsia="Times New Roman"/>
          <w:b/>
          <w:sz w:val="20"/>
          <w:szCs w:val="20"/>
          <w:lang w:eastAsia="cs-CZ"/>
        </w:rPr>
        <w:t>kupující</w:t>
      </w:r>
      <w:r w:rsidRPr="0016146E">
        <w:rPr>
          <w:rFonts w:eastAsia="Times New Roman"/>
          <w:sz w:val="20"/>
          <w:szCs w:val="20"/>
          <w:lang w:eastAsia="cs-CZ"/>
        </w:rPr>
        <w:t>“ na straně druhé,</w:t>
      </w:r>
    </w:p>
    <w:p w14:paraId="6CA95EF1" w14:textId="77777777" w:rsidR="005845A9" w:rsidRDefault="005845A9" w:rsidP="005845A9">
      <w:pPr>
        <w:spacing w:after="0" w:line="240" w:lineRule="auto"/>
        <w:jc w:val="both"/>
        <w:rPr>
          <w:rFonts w:eastAsia="Times New Roman"/>
          <w:sz w:val="20"/>
          <w:szCs w:val="20"/>
          <w:lang w:eastAsia="cs-CZ"/>
        </w:rPr>
      </w:pPr>
    </w:p>
    <w:p w14:paraId="38AC2987" w14:textId="77777777" w:rsidR="005845A9" w:rsidRPr="0016146E" w:rsidRDefault="005845A9" w:rsidP="005845A9">
      <w:pPr>
        <w:spacing w:after="0" w:line="240" w:lineRule="auto"/>
        <w:jc w:val="both"/>
        <w:rPr>
          <w:rFonts w:eastAsia="Times New Roman"/>
          <w:sz w:val="20"/>
          <w:szCs w:val="20"/>
          <w:lang w:eastAsia="cs-CZ"/>
        </w:rPr>
      </w:pPr>
      <w:r>
        <w:rPr>
          <w:rFonts w:eastAsia="Times New Roman"/>
          <w:sz w:val="20"/>
          <w:szCs w:val="20"/>
          <w:lang w:eastAsia="cs-CZ"/>
        </w:rPr>
        <w:t xml:space="preserve">se </w:t>
      </w:r>
      <w:r w:rsidRPr="0016146E">
        <w:rPr>
          <w:rFonts w:eastAsia="Times New Roman"/>
          <w:sz w:val="20"/>
          <w:szCs w:val="20"/>
          <w:lang w:eastAsia="cs-CZ"/>
        </w:rPr>
        <w:t xml:space="preserve">níže uvedeného dne, měsíce a roku </w:t>
      </w:r>
      <w:r>
        <w:rPr>
          <w:rFonts w:eastAsia="Times New Roman"/>
          <w:sz w:val="20"/>
          <w:szCs w:val="20"/>
          <w:lang w:eastAsia="cs-CZ"/>
        </w:rPr>
        <w:t>dohodli, jak stanoví tato</w:t>
      </w:r>
      <w:r w:rsidRPr="0016146E">
        <w:rPr>
          <w:rFonts w:eastAsia="Times New Roman"/>
          <w:sz w:val="20"/>
          <w:szCs w:val="20"/>
          <w:lang w:eastAsia="cs-CZ"/>
        </w:rPr>
        <w:t>:</w:t>
      </w:r>
    </w:p>
    <w:p w14:paraId="3FC20220" w14:textId="77777777" w:rsidR="005845A9" w:rsidRDefault="005845A9" w:rsidP="005845A9">
      <w:pPr>
        <w:spacing w:after="0" w:line="240" w:lineRule="auto"/>
        <w:jc w:val="both"/>
        <w:rPr>
          <w:rFonts w:eastAsia="Times New Roman"/>
          <w:sz w:val="20"/>
          <w:szCs w:val="20"/>
          <w:lang w:eastAsia="cs-CZ"/>
        </w:rPr>
      </w:pPr>
    </w:p>
    <w:p w14:paraId="10D8568D" w14:textId="77777777" w:rsidR="005845A9" w:rsidRDefault="005845A9" w:rsidP="005845A9">
      <w:pPr>
        <w:spacing w:after="0" w:line="240" w:lineRule="auto"/>
        <w:jc w:val="both"/>
        <w:rPr>
          <w:rFonts w:eastAsia="Times New Roman"/>
          <w:sz w:val="20"/>
          <w:szCs w:val="20"/>
          <w:lang w:eastAsia="cs-CZ"/>
        </w:rPr>
      </w:pPr>
    </w:p>
    <w:p w14:paraId="567D194B" w14:textId="77777777" w:rsidR="005845A9" w:rsidRPr="0016146E" w:rsidRDefault="005845A9" w:rsidP="005845A9">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Pr>
          <w:rFonts w:eastAsia="Times New Roman"/>
          <w:b/>
          <w:caps/>
          <w:snapToGrid w:val="0"/>
          <w:sz w:val="24"/>
          <w:szCs w:val="20"/>
          <w:lang w:eastAsia="cs-CZ"/>
        </w:rPr>
        <w:t>a</w:t>
      </w:r>
    </w:p>
    <w:p w14:paraId="18402352" w14:textId="77777777" w:rsidR="005845A9" w:rsidRDefault="005845A9" w:rsidP="005845A9">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6F97C8CB" w14:textId="77777777" w:rsidR="005845A9" w:rsidRPr="0016146E" w:rsidRDefault="005845A9" w:rsidP="005845A9">
      <w:pPr>
        <w:pStyle w:val="Nadpis1"/>
        <w:keepNext w:val="0"/>
        <w:keepLines w:val="0"/>
        <w:rPr>
          <w:rFonts w:ascii="Verdana" w:hAnsi="Verdana"/>
          <w:sz w:val="20"/>
        </w:rPr>
      </w:pPr>
      <w:r w:rsidRPr="0016146E">
        <w:rPr>
          <w:rFonts w:ascii="Verdana" w:hAnsi="Verdana"/>
          <w:sz w:val="20"/>
        </w:rPr>
        <w:t>Předmět smlouvy</w:t>
      </w:r>
    </w:p>
    <w:p w14:paraId="2CFF02F1" w14:textId="5592B8CE" w:rsidR="005845A9" w:rsidRPr="007A0578" w:rsidRDefault="005845A9" w:rsidP="005845A9">
      <w:pPr>
        <w:pStyle w:val="Nadpis2"/>
        <w:keepNext w:val="0"/>
        <w:spacing w:after="60"/>
        <w:jc w:val="both"/>
        <w:rPr>
          <w:rFonts w:ascii="Verdana" w:hAnsi="Verdana"/>
          <w:sz w:val="20"/>
          <w:lang w:eastAsia="cs-CZ"/>
        </w:rPr>
      </w:pPr>
      <w:r w:rsidRPr="0016146E">
        <w:rPr>
          <w:rFonts w:ascii="Verdana" w:hAnsi="Verdana"/>
          <w:sz w:val="20"/>
          <w:lang w:eastAsia="cs-CZ"/>
        </w:rPr>
        <w:t>Předmětem této kupní sml</w:t>
      </w:r>
      <w:r>
        <w:rPr>
          <w:rFonts w:ascii="Verdana" w:hAnsi="Verdana"/>
          <w:sz w:val="20"/>
          <w:lang w:eastAsia="cs-CZ"/>
        </w:rPr>
        <w:t>ouvy je závazek prodávajícího dodat</w:t>
      </w:r>
      <w:r w:rsidRPr="0016146E">
        <w:rPr>
          <w:rFonts w:ascii="Verdana" w:hAnsi="Verdana"/>
          <w:sz w:val="20"/>
          <w:lang w:eastAsia="cs-CZ"/>
        </w:rPr>
        <w:t xml:space="preserve"> kupujícímu </w:t>
      </w:r>
      <w:r>
        <w:rPr>
          <w:rFonts w:ascii="Verdana" w:hAnsi="Verdana"/>
          <w:sz w:val="20"/>
          <w:lang w:eastAsia="cs-CZ"/>
        </w:rPr>
        <w:t xml:space="preserve">výpočetní techniku – </w:t>
      </w:r>
      <w:r w:rsidR="006E127B">
        <w:rPr>
          <w:rFonts w:ascii="Verdana" w:hAnsi="Verdana"/>
          <w:b/>
          <w:bCs/>
          <w:sz w:val="20"/>
          <w:lang w:eastAsia="cs-CZ"/>
        </w:rPr>
        <w:t>65</w:t>
      </w:r>
      <w:r w:rsidRPr="0052389D">
        <w:rPr>
          <w:rFonts w:ascii="Verdana" w:hAnsi="Verdana"/>
          <w:b/>
          <w:bCs/>
          <w:sz w:val="20"/>
          <w:lang w:eastAsia="cs-CZ"/>
        </w:rPr>
        <w:t xml:space="preserve"> ks PC sestav</w:t>
      </w:r>
      <w:r>
        <w:rPr>
          <w:rFonts w:ascii="Verdana" w:hAnsi="Verdana"/>
          <w:sz w:val="20"/>
          <w:lang w:eastAsia="cs-CZ"/>
        </w:rPr>
        <w:t xml:space="preserve"> </w:t>
      </w:r>
      <w:r w:rsidRPr="0016146E">
        <w:rPr>
          <w:rFonts w:ascii="Verdana" w:hAnsi="Verdana"/>
          <w:sz w:val="20"/>
          <w:lang w:eastAsia="cs-CZ"/>
        </w:rPr>
        <w:t>(</w:t>
      </w:r>
      <w:r>
        <w:rPr>
          <w:rFonts w:ascii="Verdana" w:hAnsi="Verdana"/>
          <w:sz w:val="20"/>
          <w:lang w:eastAsia="cs-CZ"/>
        </w:rPr>
        <w:t>dále jen jako</w:t>
      </w:r>
      <w:r w:rsidRPr="0016146E">
        <w:rPr>
          <w:rFonts w:ascii="Verdana" w:hAnsi="Verdana"/>
          <w:sz w:val="20"/>
          <w:lang w:eastAsia="cs-CZ"/>
        </w:rPr>
        <w:t xml:space="preserve"> „</w:t>
      </w:r>
      <w:r w:rsidRPr="0016146E">
        <w:rPr>
          <w:rFonts w:ascii="Verdana" w:hAnsi="Verdana"/>
          <w:b/>
          <w:sz w:val="20"/>
          <w:lang w:eastAsia="cs-CZ"/>
        </w:rPr>
        <w:t>zboží</w:t>
      </w:r>
      <w:r>
        <w:rPr>
          <w:rFonts w:ascii="Verdana" w:hAnsi="Verdana"/>
          <w:sz w:val="20"/>
          <w:lang w:eastAsia="cs-CZ"/>
        </w:rPr>
        <w:t>“) a umožnit mu nabytí vlastnického práva k</w:t>
      </w:r>
      <w:r w:rsidRPr="0016146E">
        <w:rPr>
          <w:rFonts w:ascii="Verdana" w:hAnsi="Verdana"/>
          <w:sz w:val="20"/>
          <w:lang w:eastAsia="cs-CZ"/>
        </w:rPr>
        <w:t>e zboží</w:t>
      </w:r>
      <w:r>
        <w:rPr>
          <w:rFonts w:ascii="Verdana" w:hAnsi="Verdana"/>
          <w:sz w:val="20"/>
          <w:lang w:eastAsia="cs-CZ"/>
        </w:rPr>
        <w:t xml:space="preserve"> a dále </w:t>
      </w:r>
      <w:r w:rsidRPr="0016146E">
        <w:rPr>
          <w:rFonts w:ascii="Verdana" w:hAnsi="Verdana"/>
          <w:sz w:val="20"/>
          <w:lang w:eastAsia="cs-CZ"/>
        </w:rPr>
        <w:t xml:space="preserve">závazek </w:t>
      </w:r>
      <w:r>
        <w:rPr>
          <w:rFonts w:ascii="Verdana" w:hAnsi="Verdana"/>
          <w:sz w:val="20"/>
          <w:lang w:eastAsia="cs-CZ"/>
        </w:rPr>
        <w:t xml:space="preserve">kupujícího řádně dodané zboží </w:t>
      </w:r>
      <w:r w:rsidRPr="0016146E">
        <w:rPr>
          <w:rFonts w:ascii="Verdana" w:hAnsi="Verdana"/>
          <w:sz w:val="20"/>
          <w:lang w:eastAsia="cs-CZ"/>
        </w:rPr>
        <w:t xml:space="preserve">převzít a </w:t>
      </w:r>
      <w:r w:rsidRPr="007A0578">
        <w:rPr>
          <w:rFonts w:ascii="Verdana" w:hAnsi="Verdana"/>
          <w:sz w:val="20"/>
          <w:lang w:eastAsia="cs-CZ"/>
        </w:rPr>
        <w:t>zaplatit za něj prodávajícímu sjednanou kupní cenu.</w:t>
      </w:r>
    </w:p>
    <w:p w14:paraId="4E20A04E" w14:textId="14B21645" w:rsidR="005845A9" w:rsidRDefault="005845A9" w:rsidP="005845A9">
      <w:pPr>
        <w:pStyle w:val="Nadpis2"/>
        <w:keepNext w:val="0"/>
        <w:spacing w:after="60"/>
        <w:jc w:val="both"/>
        <w:rPr>
          <w:rFonts w:ascii="Verdana" w:hAnsi="Verdana"/>
          <w:sz w:val="20"/>
          <w:lang w:eastAsia="cs-CZ"/>
        </w:rPr>
      </w:pPr>
      <w:r w:rsidRPr="007A0578">
        <w:rPr>
          <w:rFonts w:ascii="Verdana" w:hAnsi="Verdana"/>
          <w:sz w:val="20"/>
          <w:lang w:eastAsia="cs-CZ"/>
        </w:rPr>
        <w:t xml:space="preserve">Zboží je blíže specifikováno v nabídce kupujícího </w:t>
      </w:r>
      <w:r w:rsidR="007A0578" w:rsidRPr="007A0578">
        <w:rPr>
          <w:rFonts w:ascii="Verdana" w:hAnsi="Verdana"/>
          <w:sz w:val="20"/>
          <w:lang w:eastAsia="cs-CZ"/>
        </w:rPr>
        <w:t>ze dne</w:t>
      </w:r>
      <w:r w:rsidRPr="007A0578">
        <w:rPr>
          <w:rFonts w:ascii="Verdana" w:hAnsi="Verdana"/>
          <w:sz w:val="20"/>
          <w:lang w:eastAsia="cs-CZ"/>
        </w:rPr>
        <w:t xml:space="preserve"> </w:t>
      </w:r>
      <w:r w:rsidR="007A0578" w:rsidRPr="007A0578">
        <w:rPr>
          <w:rFonts w:ascii="Verdana" w:hAnsi="Verdana"/>
          <w:sz w:val="20"/>
          <w:lang w:eastAsia="cs-CZ"/>
        </w:rPr>
        <w:t>27.3.2025,</w:t>
      </w:r>
      <w:r w:rsidRPr="007A0578">
        <w:rPr>
          <w:rFonts w:ascii="Verdana" w:hAnsi="Verdana"/>
          <w:sz w:val="20"/>
          <w:lang w:eastAsia="cs-CZ"/>
        </w:rPr>
        <w:t xml:space="preserve"> která tvoří přílohu č. 1 této smlouvy a obsahuje úplnou technickou specifikaci předmětu plnění spolu s</w:t>
      </w:r>
      <w:r w:rsidRPr="00236963">
        <w:rPr>
          <w:rFonts w:ascii="Verdana" w:hAnsi="Verdana"/>
          <w:sz w:val="20"/>
          <w:lang w:eastAsia="cs-CZ"/>
        </w:rPr>
        <w:t xml:space="preserve"> ocenění</w:t>
      </w:r>
      <w:r>
        <w:rPr>
          <w:rFonts w:ascii="Verdana" w:hAnsi="Verdana"/>
          <w:sz w:val="20"/>
          <w:lang w:eastAsia="cs-CZ"/>
        </w:rPr>
        <w:t>m</w:t>
      </w:r>
      <w:r w:rsidRPr="00236963">
        <w:rPr>
          <w:rFonts w:ascii="Verdana" w:hAnsi="Verdana"/>
          <w:sz w:val="20"/>
          <w:lang w:eastAsia="cs-CZ"/>
        </w:rPr>
        <w:t xml:space="preserve"> jednotlivých položek vstupujících do dodávky </w:t>
      </w:r>
      <w:r>
        <w:rPr>
          <w:rFonts w:ascii="Verdana" w:hAnsi="Verdana"/>
          <w:sz w:val="20"/>
          <w:lang w:eastAsia="cs-CZ"/>
        </w:rPr>
        <w:t>zboží</w:t>
      </w:r>
      <w:r w:rsidRPr="00236963">
        <w:rPr>
          <w:rFonts w:ascii="Verdana" w:hAnsi="Verdana"/>
          <w:sz w:val="20"/>
          <w:lang w:eastAsia="cs-CZ"/>
        </w:rPr>
        <w:t>, včetně požadavků na technologickou připravenost</w:t>
      </w:r>
      <w:r>
        <w:rPr>
          <w:rFonts w:ascii="Verdana" w:hAnsi="Verdana"/>
          <w:sz w:val="20"/>
          <w:lang w:eastAsia="cs-CZ"/>
        </w:rPr>
        <w:t xml:space="preserve">. Prodávající zaručuje, že dodané zboží bude odpovídat technické specifikaci, která je uvedena v příloze č. 2 </w:t>
      </w:r>
      <w:r w:rsidR="006E127B">
        <w:rPr>
          <w:rFonts w:ascii="Verdana" w:hAnsi="Verdana"/>
          <w:sz w:val="20"/>
          <w:lang w:eastAsia="cs-CZ"/>
        </w:rPr>
        <w:t>této smlouvy</w:t>
      </w:r>
      <w:r>
        <w:rPr>
          <w:rFonts w:ascii="Verdana" w:hAnsi="Verdana"/>
          <w:sz w:val="20"/>
          <w:lang w:eastAsia="cs-CZ"/>
        </w:rPr>
        <w:t>.</w:t>
      </w:r>
    </w:p>
    <w:p w14:paraId="54B2B87C" w14:textId="77777777" w:rsidR="005845A9" w:rsidRDefault="005845A9" w:rsidP="005845A9">
      <w:pPr>
        <w:pStyle w:val="Nadpis2"/>
        <w:keepNext w:val="0"/>
        <w:spacing w:after="60"/>
        <w:jc w:val="both"/>
        <w:rPr>
          <w:rFonts w:ascii="Verdana" w:hAnsi="Verdana"/>
          <w:sz w:val="20"/>
          <w:lang w:eastAsia="cs-CZ"/>
        </w:rPr>
      </w:pPr>
      <w:r>
        <w:rPr>
          <w:rFonts w:ascii="Verdana" w:hAnsi="Verdana"/>
          <w:sz w:val="20"/>
          <w:lang w:eastAsia="cs-CZ"/>
        </w:rPr>
        <w:t>Součástí předmětu plnění dle této smlouvy je rovněž:</w:t>
      </w:r>
    </w:p>
    <w:p w14:paraId="675C5951" w14:textId="77777777" w:rsidR="005845A9" w:rsidRPr="00B3569A" w:rsidRDefault="005845A9" w:rsidP="005845A9">
      <w:pPr>
        <w:pStyle w:val="Nadpis2"/>
        <w:keepNext w:val="0"/>
        <w:numPr>
          <w:ilvl w:val="0"/>
          <w:numId w:val="3"/>
        </w:numPr>
        <w:tabs>
          <w:tab w:val="num" w:pos="360"/>
          <w:tab w:val="left" w:pos="993"/>
        </w:tabs>
        <w:spacing w:after="60"/>
        <w:ind w:left="993" w:hanging="426"/>
        <w:jc w:val="both"/>
        <w:rPr>
          <w:rFonts w:ascii="Verdana" w:hAnsi="Verdana"/>
          <w:sz w:val="20"/>
          <w:lang w:eastAsia="cs-CZ"/>
        </w:rPr>
      </w:pPr>
      <w:r w:rsidRPr="00B3569A">
        <w:rPr>
          <w:rFonts w:ascii="Verdana" w:hAnsi="Verdana"/>
          <w:sz w:val="20"/>
          <w:lang w:eastAsia="cs-CZ"/>
        </w:rPr>
        <w:t>technická dokumentace</w:t>
      </w:r>
      <w:r>
        <w:rPr>
          <w:rFonts w:ascii="Verdana" w:hAnsi="Verdana"/>
          <w:sz w:val="20"/>
          <w:lang w:eastAsia="cs-CZ"/>
        </w:rPr>
        <w:t xml:space="preserve"> a veškeré doklady potřebné k užívání zboží,</w:t>
      </w:r>
    </w:p>
    <w:p w14:paraId="5CDB6452" w14:textId="77777777" w:rsidR="005845A9" w:rsidRPr="00B3569A" w:rsidRDefault="005845A9" w:rsidP="005845A9">
      <w:pPr>
        <w:pStyle w:val="Nadpis2"/>
        <w:keepNext w:val="0"/>
        <w:numPr>
          <w:ilvl w:val="0"/>
          <w:numId w:val="3"/>
        </w:numPr>
        <w:tabs>
          <w:tab w:val="num" w:pos="360"/>
          <w:tab w:val="left" w:pos="993"/>
        </w:tabs>
        <w:spacing w:after="60"/>
        <w:ind w:left="993" w:hanging="426"/>
        <w:jc w:val="both"/>
        <w:rPr>
          <w:rFonts w:ascii="Verdana" w:hAnsi="Verdana"/>
          <w:sz w:val="20"/>
          <w:lang w:eastAsia="cs-CZ"/>
        </w:rPr>
      </w:pPr>
      <w:r w:rsidRPr="00B3569A">
        <w:rPr>
          <w:rFonts w:ascii="Verdana" w:hAnsi="Verdana"/>
          <w:sz w:val="20"/>
          <w:lang w:eastAsia="cs-CZ"/>
        </w:rPr>
        <w:t xml:space="preserve">doprava </w:t>
      </w:r>
      <w:r>
        <w:rPr>
          <w:rFonts w:ascii="Verdana" w:hAnsi="Verdana"/>
          <w:sz w:val="20"/>
          <w:lang w:eastAsia="cs-CZ"/>
        </w:rPr>
        <w:t xml:space="preserve">zboží </w:t>
      </w:r>
      <w:r w:rsidRPr="00B3569A">
        <w:rPr>
          <w:rFonts w:ascii="Verdana" w:hAnsi="Verdana"/>
          <w:sz w:val="20"/>
          <w:lang w:eastAsia="cs-CZ"/>
        </w:rPr>
        <w:t>do sídla kupujícího</w:t>
      </w:r>
      <w:r>
        <w:rPr>
          <w:rFonts w:ascii="Verdana" w:hAnsi="Verdana"/>
          <w:sz w:val="20"/>
          <w:lang w:eastAsia="cs-CZ"/>
        </w:rPr>
        <w:t>,</w:t>
      </w:r>
    </w:p>
    <w:p w14:paraId="67A48D35" w14:textId="77777777" w:rsidR="005845A9" w:rsidRPr="00B3569A" w:rsidRDefault="005845A9" w:rsidP="005845A9">
      <w:pPr>
        <w:pStyle w:val="Nadpis2"/>
        <w:keepNext w:val="0"/>
        <w:numPr>
          <w:ilvl w:val="0"/>
          <w:numId w:val="3"/>
        </w:numPr>
        <w:tabs>
          <w:tab w:val="num" w:pos="360"/>
          <w:tab w:val="left" w:pos="993"/>
        </w:tabs>
        <w:spacing w:after="60"/>
        <w:ind w:left="993" w:hanging="426"/>
        <w:jc w:val="both"/>
        <w:rPr>
          <w:rFonts w:ascii="Verdana" w:hAnsi="Verdana"/>
          <w:sz w:val="20"/>
          <w:lang w:eastAsia="cs-CZ"/>
        </w:rPr>
      </w:pPr>
      <w:r w:rsidRPr="00B3569A">
        <w:rPr>
          <w:rFonts w:ascii="Verdana" w:hAnsi="Verdana"/>
          <w:sz w:val="20"/>
          <w:lang w:eastAsia="cs-CZ"/>
        </w:rPr>
        <w:t>veškeré poplatky spojené s dovozem zboží, cla, daně, dovozní a vývozní přirážky, licenční a veškeré další poplatky spojené s dodávkou zboží až do jejího funkčního předání v místě plnění</w:t>
      </w:r>
      <w:r>
        <w:rPr>
          <w:rFonts w:ascii="Verdana" w:hAnsi="Verdana"/>
          <w:sz w:val="20"/>
          <w:lang w:eastAsia="cs-CZ"/>
        </w:rPr>
        <w:t>,</w:t>
      </w:r>
    </w:p>
    <w:p w14:paraId="2ECA07EA" w14:textId="6EAFBCCC" w:rsidR="005845A9" w:rsidRPr="00B3569A" w:rsidRDefault="005845A9" w:rsidP="005845A9">
      <w:pPr>
        <w:pStyle w:val="Nadpis2"/>
        <w:keepNext w:val="0"/>
        <w:numPr>
          <w:ilvl w:val="0"/>
          <w:numId w:val="3"/>
        </w:numPr>
        <w:tabs>
          <w:tab w:val="num" w:pos="360"/>
          <w:tab w:val="left" w:pos="993"/>
        </w:tabs>
        <w:spacing w:after="60"/>
        <w:ind w:left="993" w:hanging="426"/>
        <w:jc w:val="both"/>
        <w:rPr>
          <w:rFonts w:ascii="Verdana" w:hAnsi="Verdana"/>
          <w:sz w:val="20"/>
          <w:lang w:eastAsia="cs-CZ"/>
        </w:rPr>
      </w:pPr>
      <w:r w:rsidRPr="00B3569A">
        <w:rPr>
          <w:rFonts w:ascii="Verdana" w:hAnsi="Verdana"/>
          <w:sz w:val="20"/>
          <w:lang w:eastAsia="cs-CZ"/>
        </w:rPr>
        <w:lastRenderedPageBreak/>
        <w:t xml:space="preserve">prohlášení o shodě od výrobce, tj. ES prohlášení o shodě (CE </w:t>
      </w:r>
      <w:proofErr w:type="spellStart"/>
      <w:r w:rsidRPr="00B3569A">
        <w:rPr>
          <w:rFonts w:ascii="Verdana" w:hAnsi="Verdana"/>
          <w:sz w:val="20"/>
          <w:lang w:eastAsia="cs-CZ"/>
        </w:rPr>
        <w:t>Conformity</w:t>
      </w:r>
      <w:proofErr w:type="spellEnd"/>
      <w:r w:rsidRPr="00B3569A">
        <w:rPr>
          <w:rFonts w:ascii="Verdana" w:hAnsi="Verdana"/>
          <w:sz w:val="20"/>
          <w:lang w:eastAsia="cs-CZ"/>
        </w:rPr>
        <w:t xml:space="preserve"> </w:t>
      </w:r>
      <w:proofErr w:type="spellStart"/>
      <w:r w:rsidRPr="00B3569A">
        <w:rPr>
          <w:rFonts w:ascii="Verdana" w:hAnsi="Verdana"/>
          <w:sz w:val="20"/>
          <w:lang w:eastAsia="cs-CZ"/>
        </w:rPr>
        <w:t>Declaration</w:t>
      </w:r>
      <w:proofErr w:type="spellEnd"/>
      <w:r w:rsidRPr="00B3569A">
        <w:rPr>
          <w:rFonts w:ascii="Verdana" w:hAnsi="Verdana"/>
          <w:sz w:val="20"/>
          <w:lang w:eastAsia="cs-CZ"/>
        </w:rPr>
        <w:t xml:space="preserve">), uživatelské příručky v českém jazyce min. v 1 písemné </w:t>
      </w:r>
      <w:r w:rsidRPr="00837C2F">
        <w:rPr>
          <w:rFonts w:ascii="Verdana" w:hAnsi="Verdana"/>
          <w:sz w:val="20"/>
          <w:lang w:eastAsia="cs-CZ"/>
        </w:rPr>
        <w:t>formě</w:t>
      </w:r>
      <w:r w:rsidR="00837C2F" w:rsidRPr="00837C2F">
        <w:rPr>
          <w:rFonts w:ascii="Verdana" w:hAnsi="Verdana"/>
          <w:sz w:val="20"/>
          <w:lang w:eastAsia="cs-CZ"/>
        </w:rPr>
        <w:t xml:space="preserve"> a v </w:t>
      </w:r>
      <w:r w:rsidR="00837C2F" w:rsidRPr="00837C2F">
        <w:rPr>
          <w:rFonts w:ascii="Verdana" w:hAnsi="Verdana" w:cstheme="minorHAnsi"/>
          <w:sz w:val="20"/>
        </w:rPr>
        <w:t>elektronické podobě na datovém nosiči</w:t>
      </w:r>
      <w:r w:rsidRPr="00837C2F">
        <w:rPr>
          <w:rFonts w:ascii="Verdana" w:hAnsi="Verdana"/>
          <w:sz w:val="20"/>
          <w:lang w:eastAsia="cs-CZ"/>
        </w:rPr>
        <w:t>,</w:t>
      </w:r>
    </w:p>
    <w:p w14:paraId="179E77CC" w14:textId="77777777" w:rsidR="005845A9" w:rsidRPr="00C519B2" w:rsidRDefault="005845A9" w:rsidP="005845A9">
      <w:pPr>
        <w:pStyle w:val="Nadpis2"/>
        <w:keepNext w:val="0"/>
        <w:numPr>
          <w:ilvl w:val="0"/>
          <w:numId w:val="3"/>
        </w:numPr>
        <w:tabs>
          <w:tab w:val="num" w:pos="360"/>
          <w:tab w:val="left" w:pos="993"/>
        </w:tabs>
        <w:spacing w:after="60"/>
        <w:ind w:left="993" w:hanging="426"/>
        <w:jc w:val="both"/>
        <w:rPr>
          <w:rFonts w:ascii="Verdana" w:hAnsi="Verdana"/>
          <w:sz w:val="20"/>
          <w:lang w:eastAsia="cs-CZ"/>
        </w:rPr>
      </w:pPr>
      <w:r w:rsidRPr="00B3569A">
        <w:rPr>
          <w:rFonts w:ascii="Verdana" w:hAnsi="Verdana"/>
          <w:sz w:val="20"/>
          <w:lang w:eastAsia="cs-CZ"/>
        </w:rPr>
        <w:t xml:space="preserve">zajištění servisní </w:t>
      </w:r>
      <w:r w:rsidRPr="00C519B2">
        <w:rPr>
          <w:rFonts w:ascii="Verdana" w:hAnsi="Verdana"/>
          <w:sz w:val="20"/>
          <w:lang w:eastAsia="cs-CZ"/>
        </w:rPr>
        <w:t>podpory po dobu záruky</w:t>
      </w:r>
      <w:r>
        <w:rPr>
          <w:rFonts w:ascii="Verdana" w:hAnsi="Verdana"/>
          <w:sz w:val="20"/>
          <w:lang w:eastAsia="cs-CZ"/>
        </w:rPr>
        <w:t xml:space="preserve"> ze strany výrobce zboží</w:t>
      </w:r>
      <w:r w:rsidRPr="00C519B2">
        <w:rPr>
          <w:rFonts w:ascii="Verdana" w:hAnsi="Verdana"/>
          <w:sz w:val="20"/>
          <w:lang w:eastAsia="cs-CZ"/>
        </w:rPr>
        <w:t>,</w:t>
      </w:r>
    </w:p>
    <w:p w14:paraId="35669424" w14:textId="77777777" w:rsidR="005845A9" w:rsidRPr="00C519B2" w:rsidRDefault="005845A9" w:rsidP="005845A9">
      <w:pPr>
        <w:pStyle w:val="Nadpis2"/>
        <w:keepNext w:val="0"/>
        <w:numPr>
          <w:ilvl w:val="0"/>
          <w:numId w:val="3"/>
        </w:numPr>
        <w:tabs>
          <w:tab w:val="num" w:pos="360"/>
          <w:tab w:val="left" w:pos="993"/>
        </w:tabs>
        <w:spacing w:after="60"/>
        <w:ind w:left="993" w:hanging="426"/>
        <w:jc w:val="both"/>
        <w:rPr>
          <w:rFonts w:asciiTheme="minorHAnsi" w:hAnsiTheme="minorHAnsi" w:cstheme="minorHAnsi"/>
        </w:rPr>
      </w:pPr>
      <w:r w:rsidRPr="00C519B2">
        <w:rPr>
          <w:rFonts w:ascii="Verdana" w:hAnsi="Verdana"/>
          <w:sz w:val="20"/>
          <w:lang w:eastAsia="cs-CZ"/>
        </w:rPr>
        <w:t xml:space="preserve">poskytnutí záruky </w:t>
      </w:r>
      <w:r>
        <w:rPr>
          <w:rFonts w:ascii="Verdana" w:hAnsi="Verdana"/>
          <w:sz w:val="20"/>
          <w:lang w:eastAsia="cs-CZ"/>
        </w:rPr>
        <w:t xml:space="preserve">ze strany prodávajícího i výrobce zboží </w:t>
      </w:r>
      <w:r w:rsidRPr="00C519B2">
        <w:rPr>
          <w:rFonts w:ascii="Verdana" w:hAnsi="Verdana"/>
          <w:sz w:val="20"/>
          <w:lang w:eastAsia="cs-CZ"/>
        </w:rPr>
        <w:t xml:space="preserve">v délce </w:t>
      </w:r>
      <w:r>
        <w:rPr>
          <w:rFonts w:ascii="Verdana" w:hAnsi="Verdana"/>
          <w:sz w:val="20"/>
          <w:lang w:eastAsia="cs-CZ"/>
        </w:rPr>
        <w:t>60</w:t>
      </w:r>
      <w:r w:rsidRPr="00C519B2">
        <w:rPr>
          <w:rFonts w:ascii="Verdana" w:hAnsi="Verdana"/>
          <w:sz w:val="20"/>
          <w:lang w:eastAsia="cs-CZ"/>
        </w:rPr>
        <w:t xml:space="preserve"> kalendářních měsíců ode dne dodání zboží</w:t>
      </w:r>
      <w:r>
        <w:rPr>
          <w:rFonts w:ascii="Verdana" w:hAnsi="Verdana"/>
          <w:sz w:val="20"/>
          <w:lang w:eastAsia="cs-CZ"/>
        </w:rPr>
        <w:t xml:space="preserve"> kupujícímu</w:t>
      </w:r>
      <w:r w:rsidRPr="00C519B2">
        <w:rPr>
          <w:rFonts w:ascii="Verdana" w:hAnsi="Verdana"/>
          <w:sz w:val="20"/>
          <w:lang w:eastAsia="cs-CZ"/>
        </w:rPr>
        <w:t>.</w:t>
      </w:r>
    </w:p>
    <w:p w14:paraId="3B4E0A69" w14:textId="72529BE9" w:rsidR="005845A9" w:rsidRPr="0016146E" w:rsidRDefault="005845A9" w:rsidP="005845A9">
      <w:pPr>
        <w:pStyle w:val="Nadpis2"/>
        <w:keepNext w:val="0"/>
        <w:spacing w:after="60"/>
        <w:jc w:val="both"/>
        <w:rPr>
          <w:rFonts w:ascii="Verdana" w:hAnsi="Verdana"/>
          <w:sz w:val="20"/>
          <w:lang w:eastAsia="cs-CZ"/>
        </w:rPr>
      </w:pPr>
      <w:r w:rsidRPr="00C519B2">
        <w:rPr>
          <w:rFonts w:ascii="Verdana" w:hAnsi="Verdana"/>
          <w:sz w:val="20"/>
          <w:lang w:eastAsia="cs-CZ"/>
        </w:rPr>
        <w:t>Prodávající prohlašuje, že zboží je/bude vyrobeno dle příslušných</w:t>
      </w:r>
      <w:r w:rsidRPr="00873A41">
        <w:rPr>
          <w:rFonts w:ascii="Verdana" w:hAnsi="Verdana"/>
          <w:sz w:val="20"/>
          <w:lang w:eastAsia="cs-CZ"/>
        </w:rPr>
        <w:t xml:space="preserve"> norem platných v EU. Prodávající </w:t>
      </w:r>
      <w:r>
        <w:rPr>
          <w:rFonts w:ascii="Verdana" w:hAnsi="Verdana"/>
          <w:sz w:val="20"/>
          <w:lang w:eastAsia="cs-CZ"/>
        </w:rPr>
        <w:t>zejména zaručuje</w:t>
      </w:r>
      <w:r w:rsidRPr="00873A41">
        <w:rPr>
          <w:rFonts w:ascii="Verdana" w:hAnsi="Verdana"/>
          <w:sz w:val="20"/>
          <w:lang w:eastAsia="cs-CZ"/>
        </w:rPr>
        <w:t>, že zboží odpovídá všem požadavkům stanoveným obecně závaznými právními předpisy a normám ČSN</w:t>
      </w:r>
      <w:r>
        <w:rPr>
          <w:rFonts w:ascii="Verdana" w:hAnsi="Verdana"/>
          <w:sz w:val="20"/>
          <w:lang w:eastAsia="cs-CZ"/>
        </w:rPr>
        <w:t xml:space="preserve"> a EN</w:t>
      </w:r>
      <w:r w:rsidRPr="00873A41">
        <w:rPr>
          <w:rFonts w:ascii="Verdana" w:hAnsi="Verdana"/>
          <w:sz w:val="20"/>
          <w:lang w:eastAsia="cs-CZ"/>
        </w:rPr>
        <w:t xml:space="preserve">, </w:t>
      </w:r>
      <w:r>
        <w:rPr>
          <w:rFonts w:ascii="Verdana" w:hAnsi="Verdana"/>
          <w:sz w:val="20"/>
          <w:lang w:eastAsia="cs-CZ"/>
        </w:rPr>
        <w:t>především zákonu č. </w:t>
      </w:r>
      <w:r w:rsidRPr="00873A41">
        <w:rPr>
          <w:rFonts w:ascii="Verdana" w:hAnsi="Verdana"/>
          <w:sz w:val="20"/>
          <w:lang w:eastAsia="cs-CZ"/>
        </w:rPr>
        <w:t>22/1997 Sb., o technických požadavcích na výrobky, ve znění pozdějších předpisů</w:t>
      </w:r>
      <w:r>
        <w:rPr>
          <w:rFonts w:ascii="Verdana" w:hAnsi="Verdana"/>
          <w:sz w:val="20"/>
          <w:lang w:eastAsia="cs-CZ"/>
        </w:rPr>
        <w:t xml:space="preserve">, a </w:t>
      </w:r>
      <w:r w:rsidRPr="00873A41">
        <w:rPr>
          <w:rFonts w:ascii="Verdana" w:hAnsi="Verdana"/>
          <w:sz w:val="20"/>
          <w:lang w:eastAsia="cs-CZ"/>
        </w:rPr>
        <w:t xml:space="preserve">je vybaveno všemi potřebnými </w:t>
      </w:r>
      <w:r>
        <w:rPr>
          <w:rFonts w:ascii="Verdana" w:hAnsi="Verdana"/>
          <w:sz w:val="20"/>
          <w:lang w:eastAsia="cs-CZ"/>
        </w:rPr>
        <w:t>doklady a certifikáty</w:t>
      </w:r>
      <w:r w:rsidRPr="00873A41">
        <w:rPr>
          <w:rFonts w:ascii="Verdana" w:hAnsi="Verdana"/>
          <w:sz w:val="20"/>
          <w:lang w:eastAsia="cs-CZ"/>
        </w:rPr>
        <w:t>.</w:t>
      </w:r>
      <w:r>
        <w:rPr>
          <w:rFonts w:ascii="Verdana" w:hAnsi="Verdana"/>
          <w:sz w:val="20"/>
          <w:lang w:eastAsia="cs-CZ"/>
        </w:rPr>
        <w:t xml:space="preserve"> </w:t>
      </w:r>
      <w:r w:rsidRPr="0016146E">
        <w:rPr>
          <w:rFonts w:ascii="Verdana" w:hAnsi="Verdana"/>
          <w:sz w:val="20"/>
          <w:lang w:eastAsia="cs-CZ"/>
        </w:rPr>
        <w:t>Spolu s</w:t>
      </w:r>
      <w:r>
        <w:rPr>
          <w:rFonts w:ascii="Verdana" w:hAnsi="Verdana"/>
          <w:sz w:val="20"/>
          <w:lang w:eastAsia="cs-CZ"/>
        </w:rPr>
        <w:t>e</w:t>
      </w:r>
      <w:r w:rsidRPr="0016146E">
        <w:rPr>
          <w:rFonts w:ascii="Verdana" w:hAnsi="Verdana"/>
          <w:sz w:val="20"/>
          <w:lang w:eastAsia="cs-CZ"/>
        </w:rPr>
        <w:t xml:space="preserve"> zboží</w:t>
      </w:r>
      <w:r>
        <w:rPr>
          <w:rFonts w:ascii="Verdana" w:hAnsi="Verdana"/>
          <w:sz w:val="20"/>
          <w:lang w:eastAsia="cs-CZ"/>
        </w:rPr>
        <w:t>m</w:t>
      </w:r>
      <w:r w:rsidRPr="0016146E">
        <w:rPr>
          <w:rFonts w:ascii="Verdana" w:hAnsi="Verdana"/>
          <w:sz w:val="20"/>
          <w:lang w:eastAsia="cs-CZ"/>
        </w:rPr>
        <w:t xml:space="preserve"> bude dodán </w:t>
      </w:r>
      <w:r w:rsidRPr="00941ABD">
        <w:rPr>
          <w:rFonts w:ascii="Verdana" w:hAnsi="Verdana"/>
          <w:sz w:val="20"/>
          <w:lang w:eastAsia="cs-CZ"/>
        </w:rPr>
        <w:t>návod k obsluze v českém jazyce (v tištěné a elektronické podobě)</w:t>
      </w:r>
      <w:r>
        <w:rPr>
          <w:rFonts w:ascii="Verdana" w:hAnsi="Verdana"/>
          <w:sz w:val="20"/>
          <w:lang w:eastAsia="cs-CZ"/>
        </w:rPr>
        <w:t xml:space="preserve">, </w:t>
      </w:r>
      <w:r w:rsidRPr="00862A25">
        <w:rPr>
          <w:rFonts w:ascii="Verdana" w:hAnsi="Verdana"/>
          <w:sz w:val="20"/>
          <w:lang w:eastAsia="cs-CZ"/>
        </w:rPr>
        <w:t>prohlášení o shodě</w:t>
      </w:r>
      <w:r>
        <w:rPr>
          <w:rFonts w:ascii="Verdana" w:hAnsi="Verdana"/>
          <w:sz w:val="20"/>
          <w:lang w:eastAsia="cs-CZ"/>
        </w:rPr>
        <w:t xml:space="preserve"> – CE certifikát a doklad o poskytování záruky a servisních služeb výrobcem např. ve formě odkazu na webový link ze stránek výrobce nebo </w:t>
      </w:r>
      <w:proofErr w:type="spellStart"/>
      <w:r>
        <w:rPr>
          <w:rFonts w:ascii="Verdana" w:hAnsi="Verdana"/>
          <w:sz w:val="20"/>
          <w:lang w:eastAsia="cs-CZ"/>
        </w:rPr>
        <w:t>datasheet</w:t>
      </w:r>
      <w:proofErr w:type="spellEnd"/>
      <w:r>
        <w:rPr>
          <w:rFonts w:ascii="Verdana" w:hAnsi="Verdana"/>
          <w:sz w:val="20"/>
          <w:lang w:eastAsia="cs-CZ"/>
        </w:rPr>
        <w:t xml:space="preserve">, který bude volnou přílohou č. </w:t>
      </w:r>
      <w:r w:rsidR="006E127B">
        <w:rPr>
          <w:rFonts w:ascii="Verdana" w:hAnsi="Verdana"/>
          <w:sz w:val="20"/>
          <w:lang w:eastAsia="cs-CZ"/>
        </w:rPr>
        <w:t>3</w:t>
      </w:r>
      <w:r>
        <w:rPr>
          <w:rFonts w:ascii="Verdana" w:hAnsi="Verdana"/>
          <w:sz w:val="20"/>
          <w:lang w:eastAsia="cs-CZ"/>
        </w:rPr>
        <w:t xml:space="preserve"> této smlouvy</w:t>
      </w:r>
      <w:r w:rsidRPr="0016146E">
        <w:rPr>
          <w:rFonts w:ascii="Verdana" w:hAnsi="Verdana"/>
          <w:sz w:val="20"/>
          <w:lang w:eastAsia="cs-CZ"/>
        </w:rPr>
        <w:t>.</w:t>
      </w:r>
    </w:p>
    <w:p w14:paraId="3BF2361C" w14:textId="77777777" w:rsidR="005845A9" w:rsidRDefault="005845A9" w:rsidP="005845A9">
      <w:pPr>
        <w:pStyle w:val="Nadpis2"/>
        <w:keepNext w:val="0"/>
        <w:spacing w:after="60"/>
        <w:jc w:val="both"/>
        <w:rPr>
          <w:rFonts w:ascii="Verdana" w:hAnsi="Verdana"/>
          <w:sz w:val="20"/>
          <w:lang w:eastAsia="cs-CZ"/>
        </w:rPr>
      </w:pPr>
      <w:r w:rsidRPr="0016146E">
        <w:rPr>
          <w:rFonts w:ascii="Verdana" w:hAnsi="Verdana"/>
          <w:sz w:val="20"/>
          <w:lang w:eastAsia="cs-CZ"/>
        </w:rPr>
        <w:t>Prodávající dále prohlašuje, že má veškerá oprávnění, jakož i vybavení, k plnění povinností dle této smlouvy.</w:t>
      </w:r>
      <w:r>
        <w:rPr>
          <w:rFonts w:ascii="Verdana" w:hAnsi="Verdana"/>
          <w:sz w:val="20"/>
          <w:lang w:eastAsia="cs-CZ"/>
        </w:rPr>
        <w:t xml:space="preserve"> Tuto smlouvu uzavírá v postavení profesionála a zavazuje se postupovat při plnění této smlouvy s odbornou péčí.</w:t>
      </w:r>
    </w:p>
    <w:p w14:paraId="2D9719E2" w14:textId="77777777" w:rsidR="006E127B" w:rsidRDefault="006E127B" w:rsidP="006E127B">
      <w:pPr>
        <w:pStyle w:val="Nadpis2"/>
        <w:keepNext w:val="0"/>
        <w:spacing w:after="60"/>
        <w:jc w:val="both"/>
        <w:rPr>
          <w:rFonts w:ascii="Verdana" w:hAnsi="Verdana"/>
          <w:sz w:val="20"/>
          <w:lang w:eastAsia="cs-CZ"/>
        </w:rPr>
      </w:pPr>
      <w:r w:rsidRPr="006570E2">
        <w:rPr>
          <w:rFonts w:ascii="Verdana" w:hAnsi="Verdana"/>
          <w:sz w:val="20"/>
          <w:lang w:eastAsia="cs-CZ"/>
        </w:rPr>
        <w:t xml:space="preserve">Prodávající prohlašuje, že měl před </w:t>
      </w:r>
      <w:r>
        <w:rPr>
          <w:rFonts w:ascii="Verdana" w:hAnsi="Verdana"/>
          <w:sz w:val="20"/>
          <w:lang w:eastAsia="cs-CZ"/>
        </w:rPr>
        <w:t xml:space="preserve">uzavřením této smlouvy </w:t>
      </w:r>
      <w:r w:rsidRPr="006570E2">
        <w:rPr>
          <w:rFonts w:ascii="Verdana" w:hAnsi="Verdana"/>
          <w:sz w:val="20"/>
          <w:lang w:eastAsia="cs-CZ"/>
        </w:rPr>
        <w:t xml:space="preserve">k dispozici požadavky kupujícího na rozsah dodávky dle této smlouvy. Prodávající tyto požadavky před </w:t>
      </w:r>
      <w:r>
        <w:rPr>
          <w:rFonts w:ascii="Verdana" w:hAnsi="Verdana"/>
          <w:sz w:val="20"/>
          <w:lang w:eastAsia="cs-CZ"/>
        </w:rPr>
        <w:t>uzavřením této smlouvy</w:t>
      </w:r>
      <w:r w:rsidRPr="006570E2">
        <w:rPr>
          <w:rFonts w:ascii="Verdana" w:hAnsi="Verdana"/>
          <w:sz w:val="20"/>
          <w:lang w:eastAsia="cs-CZ"/>
        </w:rPr>
        <w:t xml:space="preserve"> s vynaložením odborné péče přezkoumal a na základě toho prohlašuje, že je schopen předmět plnění dle této smlouvy splnit.</w:t>
      </w:r>
    </w:p>
    <w:p w14:paraId="0B7CE092" w14:textId="77777777" w:rsidR="006E127B" w:rsidRDefault="006E127B" w:rsidP="006E127B">
      <w:pPr>
        <w:pStyle w:val="Nadpis2"/>
        <w:keepNext w:val="0"/>
        <w:spacing w:after="60"/>
        <w:jc w:val="both"/>
        <w:rPr>
          <w:rFonts w:ascii="Verdana" w:hAnsi="Verdana"/>
          <w:sz w:val="20"/>
          <w:lang w:eastAsia="cs-CZ"/>
        </w:rPr>
      </w:pPr>
      <w:r w:rsidRPr="00BD5B99">
        <w:rPr>
          <w:rFonts w:ascii="Verdana" w:hAnsi="Verdana"/>
          <w:sz w:val="20"/>
          <w:lang w:eastAsia="cs-CZ"/>
        </w:rPr>
        <w:t xml:space="preserve">V případě </w:t>
      </w:r>
      <w:r w:rsidRPr="001131C8">
        <w:rPr>
          <w:rFonts w:ascii="Verdana" w:hAnsi="Verdana"/>
          <w:sz w:val="20"/>
          <w:lang w:eastAsia="cs-CZ"/>
        </w:rPr>
        <w:t>rozporu mezi ujednáním této smlouvy a obsahem nabídky prodávajícího či příloh této smlouvy, má vždy přednost ustanovení této smlouvy.</w:t>
      </w:r>
    </w:p>
    <w:p w14:paraId="5FE55E74" w14:textId="3CDE1D92" w:rsidR="005845A9" w:rsidRDefault="005845A9" w:rsidP="005845A9">
      <w:pPr>
        <w:pStyle w:val="Nadpis2"/>
        <w:keepNext w:val="0"/>
        <w:spacing w:after="60"/>
        <w:jc w:val="both"/>
        <w:rPr>
          <w:rFonts w:ascii="Verdana" w:hAnsi="Verdana"/>
          <w:sz w:val="20"/>
          <w:lang w:eastAsia="cs-CZ"/>
        </w:rPr>
      </w:pPr>
      <w:r>
        <w:rPr>
          <w:rFonts w:ascii="Verdana" w:hAnsi="Verdana"/>
          <w:sz w:val="20"/>
          <w:lang w:eastAsia="cs-CZ"/>
        </w:rPr>
        <w:t xml:space="preserve">V případě plnění části předmětu této smlouvy prostřednictvím poddodavatelů, je přílohou č. </w:t>
      </w:r>
      <w:r w:rsidR="006E127B">
        <w:rPr>
          <w:rFonts w:ascii="Verdana" w:hAnsi="Verdana"/>
          <w:sz w:val="20"/>
          <w:lang w:eastAsia="cs-CZ"/>
        </w:rPr>
        <w:t>4</w:t>
      </w:r>
      <w:r>
        <w:rPr>
          <w:rFonts w:ascii="Verdana" w:hAnsi="Verdana"/>
          <w:sz w:val="20"/>
          <w:lang w:eastAsia="cs-CZ"/>
        </w:rPr>
        <w:t xml:space="preserve"> této smlouvy s</w:t>
      </w:r>
      <w:r w:rsidRPr="008B6E79">
        <w:rPr>
          <w:rFonts w:ascii="Verdana" w:hAnsi="Verdana"/>
          <w:sz w:val="20"/>
          <w:lang w:eastAsia="cs-CZ"/>
        </w:rPr>
        <w:t>eznam poddodavatelů.</w:t>
      </w:r>
    </w:p>
    <w:p w14:paraId="7D655F34" w14:textId="082195CF" w:rsidR="005845A9" w:rsidRPr="00EF6E07" w:rsidRDefault="005845A9" w:rsidP="005845A9">
      <w:pPr>
        <w:pStyle w:val="Nadpis2"/>
        <w:keepNext w:val="0"/>
        <w:spacing w:after="60"/>
        <w:jc w:val="both"/>
        <w:rPr>
          <w:rFonts w:ascii="Verdana" w:hAnsi="Verdana"/>
          <w:sz w:val="20"/>
          <w:lang w:eastAsia="cs-CZ"/>
        </w:rPr>
      </w:pPr>
      <w:r w:rsidRPr="005B1FE3">
        <w:rPr>
          <w:rFonts w:ascii="Verdana" w:hAnsi="Verdana"/>
          <w:sz w:val="20"/>
          <w:lang w:eastAsia="cs-CZ"/>
        </w:rPr>
        <w:t xml:space="preserve">V případě, že je k užívání </w:t>
      </w:r>
      <w:r>
        <w:rPr>
          <w:rFonts w:ascii="Verdana" w:hAnsi="Verdana"/>
          <w:sz w:val="20"/>
          <w:lang w:eastAsia="cs-CZ"/>
        </w:rPr>
        <w:t>zboží</w:t>
      </w:r>
      <w:r w:rsidRPr="005B1FE3">
        <w:rPr>
          <w:rFonts w:ascii="Verdana" w:hAnsi="Verdana"/>
          <w:sz w:val="20"/>
          <w:lang w:eastAsia="cs-CZ"/>
        </w:rPr>
        <w:t xml:space="preserve"> potřebný spotřební materiál, je přílohou č. </w:t>
      </w:r>
      <w:r w:rsidR="006E127B">
        <w:rPr>
          <w:rFonts w:ascii="Verdana" w:hAnsi="Verdana"/>
          <w:sz w:val="20"/>
          <w:lang w:eastAsia="cs-CZ"/>
        </w:rPr>
        <w:t>5</w:t>
      </w:r>
      <w:r w:rsidRPr="005B1FE3">
        <w:rPr>
          <w:rFonts w:ascii="Verdana" w:hAnsi="Verdana"/>
          <w:sz w:val="20"/>
          <w:lang w:eastAsia="cs-CZ"/>
        </w:rPr>
        <w:t xml:space="preserve"> jeho seznam a ceník.</w:t>
      </w:r>
    </w:p>
    <w:p w14:paraId="350250A4" w14:textId="77777777" w:rsidR="005845A9" w:rsidRPr="0016146E" w:rsidRDefault="005845A9" w:rsidP="005845A9">
      <w:pPr>
        <w:pStyle w:val="Nadpis1"/>
        <w:keepNext w:val="0"/>
        <w:keepLines w:val="0"/>
        <w:rPr>
          <w:rFonts w:ascii="Verdana" w:hAnsi="Verdana"/>
          <w:sz w:val="20"/>
        </w:rPr>
      </w:pPr>
      <w:r w:rsidRPr="0016146E">
        <w:rPr>
          <w:rFonts w:ascii="Verdana" w:hAnsi="Verdana"/>
          <w:sz w:val="20"/>
        </w:rPr>
        <w:t>Doba, místo a způsob dodání</w:t>
      </w:r>
    </w:p>
    <w:p w14:paraId="34DC7C12" w14:textId="25BFE2B0" w:rsidR="005845A9" w:rsidRPr="007A0578" w:rsidRDefault="005845A9" w:rsidP="005845A9">
      <w:pPr>
        <w:pStyle w:val="Nadpis2"/>
        <w:keepNext w:val="0"/>
        <w:spacing w:after="60"/>
        <w:jc w:val="both"/>
        <w:rPr>
          <w:rFonts w:ascii="Verdana" w:hAnsi="Verdana"/>
          <w:sz w:val="20"/>
          <w:lang w:eastAsia="cs-CZ"/>
        </w:rPr>
      </w:pPr>
      <w:r w:rsidRPr="007A0578">
        <w:rPr>
          <w:rFonts w:ascii="Verdana" w:hAnsi="Verdana"/>
          <w:sz w:val="20"/>
          <w:lang w:eastAsia="cs-CZ"/>
        </w:rPr>
        <w:t xml:space="preserve">Prodávající se zavazuje dodat zboží nejpozději do </w:t>
      </w:r>
      <w:r w:rsidR="007A0578" w:rsidRPr="00AB63AC">
        <w:rPr>
          <w:rFonts w:ascii="Verdana" w:hAnsi="Verdana"/>
          <w:b/>
          <w:sz w:val="20"/>
          <w:lang w:eastAsia="cs-CZ"/>
        </w:rPr>
        <w:t>6</w:t>
      </w:r>
      <w:r w:rsidR="007A0578" w:rsidRPr="00AB63AC">
        <w:rPr>
          <w:rFonts w:ascii="Verdana" w:hAnsi="Verdana"/>
          <w:b/>
          <w:bCs/>
          <w:sz w:val="20"/>
          <w:lang w:eastAsia="cs-CZ"/>
        </w:rPr>
        <w:t xml:space="preserve"> týdnů</w:t>
      </w:r>
      <w:r w:rsidRPr="007A0578">
        <w:rPr>
          <w:rFonts w:ascii="Verdana" w:hAnsi="Verdana"/>
          <w:sz w:val="20"/>
          <w:lang w:eastAsia="cs-CZ"/>
        </w:rPr>
        <w:t xml:space="preserve"> od podpisu této smlouvy. Pokud nebude zboží prodávajícím dodáno ve stanoveném termínu, je kupující oprávněn od této smlouvy odstoupit. Kupující si vyhrazuje právo v nezbytně nutném rozsahu prodloužit termín dodání zboží v případě výskytu nepředvídatelných okolností bránících dodávce zboží. Za takové okolnosti se považují zejména mimořádné provozní situace, nehody, havárie, stávky, výluky, nepříznivé klimatické podmínky, krizové stavy, nepříznivé zásahy ze strany orgánů veřejné moci apod.</w:t>
      </w:r>
    </w:p>
    <w:p w14:paraId="099085E0" w14:textId="42A6915E" w:rsidR="005845A9" w:rsidRPr="007A0578" w:rsidRDefault="005845A9" w:rsidP="005845A9">
      <w:pPr>
        <w:pStyle w:val="Nadpis2"/>
        <w:keepNext w:val="0"/>
        <w:spacing w:after="60"/>
        <w:jc w:val="both"/>
        <w:rPr>
          <w:rFonts w:ascii="Verdana" w:hAnsi="Verdana"/>
          <w:sz w:val="20"/>
          <w:lang w:eastAsia="cs-CZ"/>
        </w:rPr>
      </w:pPr>
      <w:r w:rsidRPr="007A0578">
        <w:rPr>
          <w:rFonts w:ascii="Verdana" w:hAnsi="Verdana"/>
          <w:sz w:val="20"/>
          <w:lang w:eastAsia="cs-CZ"/>
        </w:rPr>
        <w:t xml:space="preserve">Místem dodání zboží je sídlo kupujícího, konkrétně </w:t>
      </w:r>
      <w:r w:rsidRPr="007A0578">
        <w:rPr>
          <w:rFonts w:ascii="Verdana" w:hAnsi="Verdana"/>
          <w:b/>
          <w:bCs/>
          <w:sz w:val="20"/>
          <w:lang w:eastAsia="cs-CZ"/>
        </w:rPr>
        <w:t>Od</w:t>
      </w:r>
      <w:r w:rsidR="00BD3804" w:rsidRPr="007A0578">
        <w:rPr>
          <w:rFonts w:ascii="Verdana" w:hAnsi="Verdana"/>
          <w:b/>
          <w:bCs/>
          <w:sz w:val="20"/>
          <w:lang w:eastAsia="cs-CZ"/>
        </w:rPr>
        <w:t>dělení</w:t>
      </w:r>
      <w:r w:rsidRPr="007A0578">
        <w:rPr>
          <w:rFonts w:ascii="Verdana" w:hAnsi="Verdana"/>
          <w:b/>
          <w:bCs/>
          <w:sz w:val="20"/>
          <w:lang w:eastAsia="cs-CZ"/>
        </w:rPr>
        <w:t xml:space="preserve"> výpočetní techniky</w:t>
      </w:r>
      <w:r w:rsidRPr="007A0578">
        <w:rPr>
          <w:rFonts w:ascii="Verdana" w:hAnsi="Verdana"/>
          <w:sz w:val="20"/>
          <w:lang w:eastAsia="cs-CZ"/>
        </w:rPr>
        <w:t>.</w:t>
      </w:r>
    </w:p>
    <w:p w14:paraId="086C92DB" w14:textId="77777777" w:rsidR="005845A9" w:rsidRPr="0024026F" w:rsidRDefault="005845A9" w:rsidP="005845A9">
      <w:pPr>
        <w:pStyle w:val="Nadpis2"/>
        <w:keepNext w:val="0"/>
        <w:spacing w:after="60"/>
        <w:jc w:val="both"/>
        <w:rPr>
          <w:rFonts w:ascii="Verdana" w:hAnsi="Verdana"/>
          <w:sz w:val="20"/>
          <w:lang w:eastAsia="cs-CZ"/>
        </w:rPr>
      </w:pPr>
      <w:r w:rsidRPr="007A0578">
        <w:rPr>
          <w:rFonts w:ascii="Verdana" w:hAnsi="Verdana"/>
          <w:sz w:val="20"/>
          <w:lang w:eastAsia="cs-CZ"/>
        </w:rPr>
        <w:t>Dodání zboží v souladu s touto smlouvou a jeho převzetí kupujícím bude potvrzeno</w:t>
      </w:r>
      <w:r w:rsidRPr="0024026F">
        <w:rPr>
          <w:rFonts w:ascii="Verdana" w:hAnsi="Verdana"/>
          <w:sz w:val="20"/>
          <w:lang w:eastAsia="cs-CZ"/>
        </w:rPr>
        <w:t xml:space="preserve"> podpisem kupujícího na dodacím listu. Okamžikem podpisu </w:t>
      </w:r>
      <w:r>
        <w:rPr>
          <w:rFonts w:ascii="Verdana" w:hAnsi="Verdana"/>
          <w:sz w:val="20"/>
          <w:lang w:eastAsia="cs-CZ"/>
        </w:rPr>
        <w:t>dodacího listu</w:t>
      </w:r>
      <w:r w:rsidRPr="0024026F">
        <w:rPr>
          <w:rFonts w:ascii="Verdana" w:hAnsi="Verdana"/>
          <w:sz w:val="20"/>
          <w:lang w:eastAsia="cs-CZ"/>
        </w:rPr>
        <w:t xml:space="preserve"> kupujícím přechází nebezpečí škody na zboží a vlastnické právo ke zboží na kupujícího.</w:t>
      </w:r>
    </w:p>
    <w:p w14:paraId="484AA30A" w14:textId="77777777" w:rsidR="005845A9" w:rsidRDefault="005845A9" w:rsidP="005845A9">
      <w:pPr>
        <w:pStyle w:val="Nadpis2"/>
        <w:keepNext w:val="0"/>
        <w:spacing w:after="60"/>
        <w:jc w:val="both"/>
        <w:rPr>
          <w:rFonts w:ascii="Verdana" w:hAnsi="Verdana"/>
          <w:sz w:val="20"/>
          <w:lang w:eastAsia="cs-CZ"/>
        </w:rPr>
      </w:pPr>
      <w:r w:rsidRPr="0024026F">
        <w:rPr>
          <w:rFonts w:ascii="Verdana" w:hAnsi="Verdana"/>
          <w:sz w:val="20"/>
          <w:lang w:eastAsia="cs-CZ"/>
        </w:rPr>
        <w:t xml:space="preserve">Kupující je oprávněn nepřevzít zboží zejména, pokud prodávající nedodá zboží v dohodnutém množství nebo kvalitě, dodá zboží </w:t>
      </w:r>
      <w:r>
        <w:rPr>
          <w:rFonts w:ascii="Verdana" w:hAnsi="Verdana"/>
          <w:sz w:val="20"/>
          <w:lang w:eastAsia="cs-CZ"/>
        </w:rPr>
        <w:t xml:space="preserve">opožděně, zboží bude </w:t>
      </w:r>
      <w:r w:rsidRPr="0024026F">
        <w:rPr>
          <w:rFonts w:ascii="Verdana" w:hAnsi="Verdana"/>
          <w:sz w:val="20"/>
          <w:lang w:eastAsia="cs-CZ"/>
        </w:rPr>
        <w:t xml:space="preserve">poškozené nebo prodávající nedodá </w:t>
      </w:r>
      <w:r>
        <w:rPr>
          <w:rFonts w:ascii="Verdana" w:hAnsi="Verdana"/>
          <w:sz w:val="20"/>
          <w:lang w:eastAsia="cs-CZ"/>
        </w:rPr>
        <w:t xml:space="preserve">všechny </w:t>
      </w:r>
      <w:r w:rsidRPr="0024026F">
        <w:rPr>
          <w:rFonts w:ascii="Verdana" w:hAnsi="Verdana"/>
          <w:sz w:val="20"/>
          <w:lang w:eastAsia="cs-CZ"/>
        </w:rPr>
        <w:t>potřebné doklady ke zboží.</w:t>
      </w:r>
    </w:p>
    <w:p w14:paraId="4D6D8A35" w14:textId="77777777" w:rsidR="006E127B" w:rsidRDefault="006E127B" w:rsidP="006E127B">
      <w:pPr>
        <w:rPr>
          <w:lang w:eastAsia="cs-CZ"/>
        </w:rPr>
      </w:pPr>
    </w:p>
    <w:p w14:paraId="29E82945" w14:textId="77777777" w:rsidR="006E127B" w:rsidRPr="006E127B" w:rsidRDefault="006E127B" w:rsidP="006E127B">
      <w:pPr>
        <w:rPr>
          <w:lang w:eastAsia="cs-CZ"/>
        </w:rPr>
      </w:pPr>
    </w:p>
    <w:p w14:paraId="725D9B69" w14:textId="77777777" w:rsidR="005845A9" w:rsidRPr="0016146E" w:rsidRDefault="005845A9" w:rsidP="005845A9">
      <w:pPr>
        <w:pStyle w:val="Nadpis1"/>
        <w:keepNext w:val="0"/>
        <w:keepLines w:val="0"/>
        <w:rPr>
          <w:rFonts w:ascii="Verdana" w:hAnsi="Verdana"/>
          <w:sz w:val="20"/>
        </w:rPr>
      </w:pPr>
      <w:r w:rsidRPr="0016146E">
        <w:rPr>
          <w:rFonts w:ascii="Verdana" w:hAnsi="Verdana"/>
          <w:sz w:val="20"/>
        </w:rPr>
        <w:lastRenderedPageBreak/>
        <w:t>Kupní cena a platební podmínky</w:t>
      </w:r>
    </w:p>
    <w:p w14:paraId="0C1FF0C0" w14:textId="704460A5" w:rsidR="005845A9" w:rsidRPr="00E03D8C" w:rsidRDefault="005845A9" w:rsidP="005845A9">
      <w:pPr>
        <w:pStyle w:val="Nadpis2"/>
        <w:keepNext w:val="0"/>
        <w:spacing w:after="60"/>
        <w:jc w:val="both"/>
        <w:rPr>
          <w:rFonts w:ascii="Verdana" w:hAnsi="Verdana"/>
          <w:sz w:val="20"/>
          <w:lang w:eastAsia="cs-CZ"/>
        </w:rPr>
      </w:pPr>
      <w:r w:rsidRPr="007A0578">
        <w:rPr>
          <w:rFonts w:ascii="Verdana" w:hAnsi="Verdana"/>
          <w:sz w:val="20"/>
          <w:lang w:eastAsia="cs-CZ"/>
        </w:rPr>
        <w:t xml:space="preserve">Celková kupní cena zboží činí </w:t>
      </w:r>
      <w:r w:rsidR="007A0578" w:rsidRPr="00AB63AC">
        <w:rPr>
          <w:rFonts w:ascii="Verdana" w:hAnsi="Verdana"/>
          <w:b/>
          <w:sz w:val="20"/>
          <w:lang w:eastAsia="cs-CZ"/>
        </w:rPr>
        <w:t>974.350,-</w:t>
      </w:r>
      <w:r w:rsidRPr="00AB63AC">
        <w:rPr>
          <w:rFonts w:ascii="Verdana" w:hAnsi="Verdana"/>
          <w:b/>
          <w:sz w:val="20"/>
          <w:lang w:eastAsia="cs-CZ"/>
        </w:rPr>
        <w:t xml:space="preserve"> Kč bez DPH</w:t>
      </w:r>
      <w:r w:rsidRPr="00AB63AC">
        <w:rPr>
          <w:rFonts w:ascii="Verdana" w:hAnsi="Verdana"/>
          <w:sz w:val="20"/>
          <w:lang w:eastAsia="cs-CZ"/>
        </w:rPr>
        <w:t xml:space="preserve">, DPH </w:t>
      </w:r>
      <w:r w:rsidR="007A0578" w:rsidRPr="00AB63AC">
        <w:rPr>
          <w:rFonts w:ascii="Verdana" w:hAnsi="Verdana"/>
          <w:sz w:val="20"/>
          <w:lang w:eastAsia="cs-CZ"/>
        </w:rPr>
        <w:t>21 %</w:t>
      </w:r>
      <w:r w:rsidRPr="00AB63AC">
        <w:rPr>
          <w:rFonts w:ascii="Verdana" w:hAnsi="Verdana"/>
          <w:sz w:val="20"/>
          <w:lang w:eastAsia="cs-CZ"/>
        </w:rPr>
        <w:t xml:space="preserve"> činí </w:t>
      </w:r>
      <w:r w:rsidR="007A0578" w:rsidRPr="00AB63AC">
        <w:rPr>
          <w:rFonts w:ascii="Verdana" w:hAnsi="Verdana"/>
          <w:sz w:val="20"/>
          <w:lang w:eastAsia="cs-CZ"/>
        </w:rPr>
        <w:t>204.613,50</w:t>
      </w:r>
      <w:r w:rsidRPr="00AB63AC">
        <w:rPr>
          <w:rFonts w:ascii="Verdana" w:hAnsi="Verdana"/>
          <w:sz w:val="20"/>
          <w:lang w:eastAsia="cs-CZ"/>
        </w:rPr>
        <w:t xml:space="preserve">,- Kč, tj. celková kupní cena vč. DPH činí </w:t>
      </w:r>
      <w:r w:rsidR="007A0578" w:rsidRPr="00AB63AC">
        <w:rPr>
          <w:rFonts w:ascii="Verdana" w:hAnsi="Verdana"/>
          <w:sz w:val="20"/>
          <w:lang w:eastAsia="cs-CZ"/>
        </w:rPr>
        <w:t>1.178.963,50,-</w:t>
      </w:r>
      <w:r w:rsidRPr="00AB63AC">
        <w:rPr>
          <w:rFonts w:ascii="Verdana" w:hAnsi="Verdana"/>
          <w:sz w:val="20"/>
          <w:lang w:eastAsia="cs-CZ"/>
        </w:rPr>
        <w:t xml:space="preserve"> Kč.</w:t>
      </w:r>
      <w:r w:rsidRPr="007A0578">
        <w:rPr>
          <w:rFonts w:ascii="Verdana" w:hAnsi="Verdana"/>
          <w:sz w:val="20"/>
          <w:lang w:eastAsia="cs-CZ"/>
        </w:rPr>
        <w:t xml:space="preserve"> Prodávající ručí za uplatnění</w:t>
      </w:r>
      <w:r>
        <w:rPr>
          <w:rFonts w:ascii="Verdana" w:hAnsi="Verdana"/>
          <w:sz w:val="20"/>
          <w:lang w:eastAsia="cs-CZ"/>
        </w:rPr>
        <w:t xml:space="preserve"> správné sazby DPH vztahující se na dodávku zboží dle této smlouvy.</w:t>
      </w:r>
    </w:p>
    <w:p w14:paraId="4063B4EA" w14:textId="77777777" w:rsidR="005845A9" w:rsidRPr="0016146E" w:rsidRDefault="005845A9" w:rsidP="005845A9">
      <w:pPr>
        <w:pStyle w:val="Nadpis2"/>
        <w:keepNext w:val="0"/>
        <w:spacing w:after="60"/>
        <w:jc w:val="both"/>
        <w:rPr>
          <w:rFonts w:ascii="Verdana" w:hAnsi="Verdana"/>
          <w:sz w:val="20"/>
          <w:lang w:eastAsia="cs-CZ"/>
        </w:rPr>
      </w:pPr>
      <w:r w:rsidRPr="00941ABD">
        <w:rPr>
          <w:rFonts w:ascii="Verdana" w:hAnsi="Verdana"/>
          <w:sz w:val="20"/>
          <w:lang w:eastAsia="cs-CZ"/>
        </w:rPr>
        <w:t>Kupní cena zboží</w:t>
      </w:r>
      <w:r w:rsidRPr="0016146E">
        <w:rPr>
          <w:rFonts w:ascii="Verdana" w:hAnsi="Verdana"/>
          <w:sz w:val="20"/>
          <w:lang w:eastAsia="cs-CZ"/>
        </w:rPr>
        <w:t xml:space="preserve"> je st</w:t>
      </w:r>
      <w:r>
        <w:rPr>
          <w:rFonts w:ascii="Verdana" w:hAnsi="Verdana"/>
          <w:sz w:val="20"/>
          <w:lang w:eastAsia="cs-CZ"/>
        </w:rPr>
        <w:t xml:space="preserve">anovena dohodou </w:t>
      </w:r>
      <w:r w:rsidRPr="0016146E">
        <w:rPr>
          <w:rFonts w:ascii="Verdana" w:hAnsi="Verdana"/>
          <w:sz w:val="20"/>
          <w:lang w:eastAsia="cs-CZ"/>
        </w:rPr>
        <w:t>jako cena konečná, maximální, nejvýše přípustná a zahrnuje rovněž dopravu zboží do místa pl</w:t>
      </w:r>
      <w:r>
        <w:rPr>
          <w:rFonts w:ascii="Verdana" w:hAnsi="Verdana"/>
          <w:sz w:val="20"/>
          <w:lang w:eastAsia="cs-CZ"/>
        </w:rPr>
        <w:t>nění, balné, pojištění, případné celní a </w:t>
      </w:r>
      <w:r w:rsidRPr="0016146E">
        <w:rPr>
          <w:rFonts w:ascii="Verdana" w:hAnsi="Verdana"/>
          <w:sz w:val="20"/>
          <w:lang w:eastAsia="cs-CZ"/>
        </w:rPr>
        <w:t xml:space="preserve">daňové poplatky, </w:t>
      </w:r>
      <w:r>
        <w:rPr>
          <w:rFonts w:ascii="Verdana" w:hAnsi="Verdana"/>
          <w:sz w:val="20"/>
          <w:lang w:eastAsia="cs-CZ"/>
        </w:rPr>
        <w:t xml:space="preserve">licenční poplatky, </w:t>
      </w:r>
      <w:r w:rsidRPr="0016146E">
        <w:rPr>
          <w:rFonts w:ascii="Verdana" w:hAnsi="Verdana"/>
          <w:sz w:val="20"/>
          <w:lang w:eastAsia="cs-CZ"/>
        </w:rPr>
        <w:t xml:space="preserve">zaškolení </w:t>
      </w:r>
      <w:r>
        <w:rPr>
          <w:rFonts w:ascii="Verdana" w:hAnsi="Verdana"/>
          <w:sz w:val="20"/>
          <w:lang w:eastAsia="cs-CZ"/>
        </w:rPr>
        <w:t>obsluhy</w:t>
      </w:r>
      <w:r w:rsidRPr="0016146E">
        <w:rPr>
          <w:rFonts w:ascii="Verdana" w:hAnsi="Verdana"/>
          <w:sz w:val="20"/>
          <w:lang w:eastAsia="cs-CZ"/>
        </w:rPr>
        <w:t xml:space="preserve"> a jiné náklad</w:t>
      </w:r>
      <w:r>
        <w:rPr>
          <w:rFonts w:ascii="Verdana" w:hAnsi="Verdana"/>
          <w:sz w:val="20"/>
          <w:lang w:eastAsia="cs-CZ"/>
        </w:rPr>
        <w:t>y související s dodávkou zboží.</w:t>
      </w:r>
    </w:p>
    <w:p w14:paraId="4C205391" w14:textId="77777777" w:rsidR="005845A9" w:rsidRPr="0022590E" w:rsidRDefault="005845A9" w:rsidP="005845A9">
      <w:pPr>
        <w:pStyle w:val="Nadpis2"/>
        <w:keepNext w:val="0"/>
        <w:spacing w:after="60"/>
        <w:jc w:val="both"/>
        <w:rPr>
          <w:rFonts w:ascii="Verdana" w:hAnsi="Verdana"/>
          <w:sz w:val="20"/>
          <w:lang w:eastAsia="cs-CZ"/>
        </w:rPr>
      </w:pPr>
      <w:r w:rsidRPr="0016146E">
        <w:rPr>
          <w:rFonts w:ascii="Verdana" w:hAnsi="Verdana"/>
          <w:sz w:val="20"/>
          <w:lang w:eastAsia="cs-CZ"/>
        </w:rPr>
        <w:t>Úhrada</w:t>
      </w:r>
      <w:r>
        <w:rPr>
          <w:rFonts w:ascii="Verdana" w:hAnsi="Verdana"/>
          <w:sz w:val="20"/>
          <w:lang w:eastAsia="cs-CZ"/>
        </w:rPr>
        <w:t xml:space="preserve"> kupní ceny bude kupujícím provedena</w:t>
      </w:r>
      <w:r w:rsidRPr="0016146E">
        <w:rPr>
          <w:rFonts w:ascii="Verdana" w:hAnsi="Verdana"/>
          <w:sz w:val="20"/>
          <w:lang w:eastAsia="cs-CZ"/>
        </w:rPr>
        <w:t xml:space="preserve"> bezhotovostním převodem nebo vkladem na účet prodávajícího uvedený v záhlaví této smlouvy, a to na základě faktury vystavené prodávajícím v souladu s</w:t>
      </w:r>
      <w:r>
        <w:rPr>
          <w:rFonts w:ascii="Verdana" w:hAnsi="Verdana"/>
          <w:sz w:val="20"/>
          <w:lang w:eastAsia="cs-CZ"/>
        </w:rPr>
        <w:t> dodacím listem</w:t>
      </w:r>
      <w:r w:rsidRPr="0016146E">
        <w:rPr>
          <w:rFonts w:ascii="Verdana" w:hAnsi="Verdana"/>
          <w:sz w:val="20"/>
          <w:lang w:eastAsia="cs-CZ"/>
        </w:rPr>
        <w:t xml:space="preserve">. </w:t>
      </w:r>
      <w:r w:rsidRPr="00672711">
        <w:rPr>
          <w:rFonts w:ascii="Verdana" w:hAnsi="Verdana"/>
          <w:sz w:val="20"/>
          <w:lang w:eastAsia="cs-CZ"/>
        </w:rPr>
        <w:t xml:space="preserve">Kupující je oprávněn </w:t>
      </w:r>
      <w:r w:rsidRPr="0022590E">
        <w:rPr>
          <w:rFonts w:ascii="Verdana" w:hAnsi="Verdana"/>
          <w:sz w:val="20"/>
          <w:lang w:eastAsia="cs-CZ"/>
        </w:rPr>
        <w:t>pozdržet úhradu kupní ceny až do doby úplného odstranění všech vad zboží.</w:t>
      </w:r>
    </w:p>
    <w:p w14:paraId="0F32C45C" w14:textId="77777777" w:rsidR="005845A9" w:rsidRPr="0016146E" w:rsidRDefault="005845A9" w:rsidP="005845A9">
      <w:pPr>
        <w:pStyle w:val="Nadpis2"/>
        <w:keepNext w:val="0"/>
        <w:spacing w:after="60"/>
        <w:jc w:val="both"/>
        <w:rPr>
          <w:rFonts w:ascii="Verdana" w:hAnsi="Verdana"/>
          <w:sz w:val="20"/>
          <w:lang w:eastAsia="cs-CZ"/>
        </w:rPr>
      </w:pPr>
      <w:r w:rsidRPr="004A23B7">
        <w:rPr>
          <w:rFonts w:ascii="Verdana" w:hAnsi="Verdana"/>
          <w:sz w:val="20"/>
          <w:lang w:eastAsia="cs-CZ"/>
        </w:rPr>
        <w:t xml:space="preserve">Splatnost faktury je do </w:t>
      </w:r>
      <w:r w:rsidRPr="009A356D">
        <w:rPr>
          <w:rFonts w:ascii="Verdana" w:hAnsi="Verdana"/>
          <w:b/>
          <w:sz w:val="20"/>
          <w:lang w:eastAsia="cs-CZ"/>
        </w:rPr>
        <w:t>30 dnů</w:t>
      </w:r>
      <w:r w:rsidRPr="004A23B7">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9A3B95E" w14:textId="48FE7DD8" w:rsidR="005845A9" w:rsidRDefault="005845A9" w:rsidP="005845A9">
      <w:pPr>
        <w:pStyle w:val="Nadpis2"/>
        <w:keepNext w:val="0"/>
        <w:spacing w:after="60"/>
        <w:jc w:val="both"/>
        <w:rPr>
          <w:rFonts w:ascii="Verdana" w:hAnsi="Verdana"/>
          <w:sz w:val="20"/>
          <w:lang w:eastAsia="cs-CZ"/>
        </w:rPr>
      </w:pPr>
      <w:r w:rsidRPr="0016146E">
        <w:rPr>
          <w:rFonts w:ascii="Verdana" w:hAnsi="Verdana"/>
          <w:sz w:val="20"/>
          <w:lang w:eastAsia="cs-CZ"/>
        </w:rPr>
        <w:t xml:space="preserve">V případě prodlení kupujícího s </w:t>
      </w:r>
      <w:r>
        <w:rPr>
          <w:rFonts w:ascii="Verdana" w:hAnsi="Verdana"/>
          <w:sz w:val="20"/>
          <w:lang w:eastAsia="cs-CZ"/>
        </w:rPr>
        <w:t>úhradou</w:t>
      </w:r>
      <w:r w:rsidRPr="0016146E">
        <w:rPr>
          <w:rFonts w:ascii="Verdana" w:hAnsi="Verdana"/>
          <w:sz w:val="20"/>
          <w:lang w:eastAsia="cs-CZ"/>
        </w:rPr>
        <w:t xml:space="preserve"> kupní ceny či její části je </w:t>
      </w:r>
      <w:r>
        <w:rPr>
          <w:rFonts w:ascii="Verdana" w:hAnsi="Verdana"/>
          <w:sz w:val="20"/>
          <w:lang w:eastAsia="cs-CZ"/>
        </w:rPr>
        <w:t>prodávající oprávněn požadovat z</w:t>
      </w:r>
      <w:r w:rsidRPr="0016146E">
        <w:rPr>
          <w:rFonts w:ascii="Verdana" w:hAnsi="Verdana"/>
          <w:sz w:val="20"/>
          <w:lang w:eastAsia="cs-CZ"/>
        </w:rPr>
        <w:t>apla</w:t>
      </w:r>
      <w:r>
        <w:rPr>
          <w:rFonts w:ascii="Verdana" w:hAnsi="Verdana"/>
          <w:sz w:val="20"/>
          <w:lang w:eastAsia="cs-CZ"/>
        </w:rPr>
        <w:t xml:space="preserve">cení </w:t>
      </w:r>
      <w:r w:rsidRPr="0016146E">
        <w:rPr>
          <w:rFonts w:ascii="Verdana" w:hAnsi="Verdana"/>
          <w:sz w:val="20"/>
          <w:lang w:eastAsia="cs-CZ"/>
        </w:rPr>
        <w:t>úrok</w:t>
      </w:r>
      <w:r>
        <w:rPr>
          <w:rFonts w:ascii="Verdana" w:hAnsi="Verdana"/>
          <w:sz w:val="20"/>
          <w:lang w:eastAsia="cs-CZ"/>
        </w:rPr>
        <w:t>u</w:t>
      </w:r>
      <w:r w:rsidRPr="0016146E">
        <w:rPr>
          <w:rFonts w:ascii="Verdana" w:hAnsi="Verdana"/>
          <w:sz w:val="20"/>
          <w:lang w:eastAsia="cs-CZ"/>
        </w:rPr>
        <w:t xml:space="preserve"> z prodlení v</w:t>
      </w:r>
      <w:r>
        <w:rPr>
          <w:rFonts w:ascii="Verdana" w:hAnsi="Verdana"/>
          <w:sz w:val="20"/>
          <w:lang w:eastAsia="cs-CZ"/>
        </w:rPr>
        <w:t xml:space="preserve"> souladu s ustanovením </w:t>
      </w:r>
      <w:r w:rsidR="00095F31">
        <w:rPr>
          <w:rFonts w:ascii="Verdana" w:hAnsi="Verdana"/>
          <w:sz w:val="20"/>
          <w:lang w:eastAsia="cs-CZ"/>
        </w:rPr>
        <w:br/>
      </w:r>
      <w:r>
        <w:rPr>
          <w:rFonts w:ascii="Verdana" w:hAnsi="Verdana"/>
          <w:sz w:val="20"/>
          <w:lang w:eastAsia="cs-CZ"/>
        </w:rPr>
        <w:t>§ 1970 občanského zákoníku.</w:t>
      </w:r>
    </w:p>
    <w:p w14:paraId="090B0A9E" w14:textId="77777777" w:rsidR="005845A9" w:rsidRDefault="005845A9" w:rsidP="005845A9">
      <w:pPr>
        <w:pStyle w:val="Nadpis2"/>
        <w:keepNext w:val="0"/>
        <w:spacing w:after="60"/>
        <w:jc w:val="both"/>
        <w:rPr>
          <w:rFonts w:ascii="Verdana" w:hAnsi="Verdana"/>
          <w:sz w:val="20"/>
          <w:lang w:eastAsia="cs-CZ"/>
        </w:rPr>
      </w:pPr>
      <w:r w:rsidRPr="00814DF4">
        <w:rPr>
          <w:rFonts w:ascii="Verdana" w:hAnsi="Verdana"/>
          <w:sz w:val="20"/>
          <w:lang w:eastAsia="cs-CZ"/>
        </w:rPr>
        <w:t xml:space="preserve">Zveřejní-li správce daně skutečnost, že prodávající je nespolehlivým plátcem ve smyslu zákona č. 235/2004 Sb., o dani z přidané hodnoty, je kupující oprávněn z každé fakturované platby zadržet daň z přidané hodnoty a </w:t>
      </w:r>
      <w:proofErr w:type="gramStart"/>
      <w:r w:rsidRPr="00814DF4">
        <w:rPr>
          <w:rFonts w:ascii="Verdana" w:hAnsi="Verdana"/>
          <w:sz w:val="20"/>
          <w:lang w:eastAsia="cs-CZ"/>
        </w:rPr>
        <w:t>tuto</w:t>
      </w:r>
      <w:proofErr w:type="gramEnd"/>
      <w:r w:rsidRPr="00814DF4">
        <w:rPr>
          <w:rFonts w:ascii="Verdana" w:hAnsi="Verdana"/>
          <w:sz w:val="20"/>
          <w:lang w:eastAsia="cs-CZ"/>
        </w:rPr>
        <w:t xml:space="preserve"> aniž by k tomu byl vyzván jako ručitel uhradit za prodávajícího příslušnému správci daně.</w:t>
      </w:r>
    </w:p>
    <w:p w14:paraId="07A2FD1C" w14:textId="77777777" w:rsidR="005845A9" w:rsidRDefault="005845A9" w:rsidP="005845A9">
      <w:pPr>
        <w:pStyle w:val="Nadpis1"/>
        <w:keepNext w:val="0"/>
        <w:keepLines w:val="0"/>
        <w:rPr>
          <w:rFonts w:ascii="Verdana" w:hAnsi="Verdana"/>
          <w:sz w:val="20"/>
        </w:rPr>
      </w:pPr>
      <w:r>
        <w:rPr>
          <w:rFonts w:ascii="Verdana" w:hAnsi="Verdana"/>
          <w:sz w:val="20"/>
        </w:rPr>
        <w:t>Odpovědnost za vady, záruka za jakost</w:t>
      </w:r>
    </w:p>
    <w:p w14:paraId="12D4C702" w14:textId="77777777" w:rsidR="005845A9" w:rsidRPr="00622CAA" w:rsidRDefault="005845A9" w:rsidP="005845A9">
      <w:pPr>
        <w:pStyle w:val="Nadpis2"/>
        <w:keepNext w:val="0"/>
        <w:spacing w:after="60"/>
        <w:jc w:val="both"/>
        <w:rPr>
          <w:rFonts w:ascii="Verdana" w:hAnsi="Verdana"/>
          <w:sz w:val="20"/>
          <w:lang w:eastAsia="cs-CZ"/>
        </w:rPr>
      </w:pPr>
      <w:r>
        <w:rPr>
          <w:rFonts w:ascii="Verdana" w:hAnsi="Verdana"/>
          <w:sz w:val="20"/>
          <w:lang w:eastAsia="cs-CZ"/>
        </w:rPr>
        <w:t>Není-li uvedeno jinak, řídí se práva a povinnosti smluvních stran z vadného plnění příslušnými ustanoveními občanského zákoníku.</w:t>
      </w:r>
    </w:p>
    <w:p w14:paraId="07E3552C" w14:textId="01A0B6BB" w:rsidR="005845A9" w:rsidRPr="00C519B2" w:rsidRDefault="005845A9" w:rsidP="005845A9">
      <w:pPr>
        <w:pStyle w:val="Nadpis2"/>
        <w:keepNext w:val="0"/>
        <w:spacing w:after="60"/>
        <w:jc w:val="both"/>
        <w:rPr>
          <w:rFonts w:ascii="Verdana" w:hAnsi="Verdana"/>
          <w:sz w:val="20"/>
          <w:lang w:eastAsia="cs-CZ"/>
        </w:rPr>
      </w:pPr>
      <w:r w:rsidRPr="00C519B2">
        <w:rPr>
          <w:rFonts w:ascii="Verdana" w:hAnsi="Verdana"/>
          <w:sz w:val="20"/>
          <w:lang w:eastAsia="cs-CZ"/>
        </w:rPr>
        <w:t xml:space="preserve">Na dodané zboží poskytuje prodávající </w:t>
      </w:r>
      <w:r>
        <w:rPr>
          <w:rFonts w:ascii="Verdana" w:hAnsi="Verdana"/>
          <w:sz w:val="20"/>
          <w:lang w:eastAsia="cs-CZ"/>
        </w:rPr>
        <w:t xml:space="preserve">stejně jako výrobce </w:t>
      </w:r>
      <w:r w:rsidRPr="00C519B2">
        <w:rPr>
          <w:rFonts w:ascii="Verdana" w:hAnsi="Verdana"/>
          <w:sz w:val="20"/>
          <w:lang w:eastAsia="cs-CZ"/>
        </w:rPr>
        <w:t xml:space="preserve">záruku za jakost v délce </w:t>
      </w:r>
      <w:r w:rsidR="006B35F9" w:rsidRPr="00AB63AC">
        <w:rPr>
          <w:rFonts w:ascii="Verdana" w:hAnsi="Verdana"/>
          <w:b/>
          <w:sz w:val="20"/>
          <w:lang w:eastAsia="cs-CZ"/>
        </w:rPr>
        <w:t>24</w:t>
      </w:r>
      <w:r w:rsidR="007A0578" w:rsidRPr="00AB63AC">
        <w:rPr>
          <w:rFonts w:ascii="Verdana" w:hAnsi="Verdana"/>
          <w:b/>
          <w:sz w:val="20"/>
          <w:lang w:eastAsia="cs-CZ"/>
        </w:rPr>
        <w:t xml:space="preserve"> měsíců.</w:t>
      </w:r>
      <w:r w:rsidRPr="00C519B2">
        <w:rPr>
          <w:rFonts w:ascii="Verdana" w:hAnsi="Verdana"/>
          <w:sz w:val="20"/>
          <w:lang w:eastAsia="cs-CZ"/>
        </w:rPr>
        <w:t xml:space="preserve"> Záruční doba běží od okamžiku převzetí zboží kupujícím. Záruční doba se prodlužuje o dobu trvání vady, která brání řádnému užívání zboží. V případě dodání nového zboží běží ode dne jeho převzetí kupujícím nová záruční doba.</w:t>
      </w:r>
    </w:p>
    <w:p w14:paraId="37472A5D" w14:textId="2D7353EB" w:rsidR="005845A9" w:rsidRPr="00C519B2" w:rsidRDefault="005845A9" w:rsidP="005845A9">
      <w:pPr>
        <w:pStyle w:val="Nadpis2"/>
        <w:keepNext w:val="0"/>
        <w:spacing w:after="60"/>
        <w:jc w:val="both"/>
        <w:rPr>
          <w:rFonts w:ascii="Verdana" w:hAnsi="Verdana"/>
          <w:sz w:val="20"/>
          <w:lang w:eastAsia="cs-CZ"/>
        </w:rPr>
      </w:pPr>
      <w:r w:rsidRPr="00C519B2">
        <w:rPr>
          <w:rFonts w:ascii="Verdana" w:hAnsi="Verdana"/>
          <w:sz w:val="20"/>
          <w:lang w:eastAsia="cs-CZ"/>
        </w:rPr>
        <w:t xml:space="preserve">V záruční době se prodávající zavazuje poskytovat servisní podporu v režimu </w:t>
      </w:r>
      <w:proofErr w:type="spellStart"/>
      <w:r w:rsidRPr="00C519B2">
        <w:rPr>
          <w:rFonts w:ascii="Verdana" w:hAnsi="Verdana"/>
          <w:sz w:val="20"/>
          <w:lang w:eastAsia="cs-CZ"/>
        </w:rPr>
        <w:t>next</w:t>
      </w:r>
      <w:proofErr w:type="spellEnd"/>
      <w:r w:rsidRPr="00C519B2">
        <w:rPr>
          <w:rFonts w:ascii="Verdana" w:hAnsi="Verdana"/>
          <w:sz w:val="20"/>
          <w:lang w:eastAsia="cs-CZ"/>
        </w:rPr>
        <w:t xml:space="preserve"> business </w:t>
      </w:r>
      <w:proofErr w:type="spellStart"/>
      <w:r w:rsidRPr="00C519B2">
        <w:rPr>
          <w:rFonts w:ascii="Verdana" w:hAnsi="Verdana"/>
          <w:sz w:val="20"/>
          <w:lang w:eastAsia="cs-CZ"/>
        </w:rPr>
        <w:t>day</w:t>
      </w:r>
      <w:proofErr w:type="spellEnd"/>
      <w:r w:rsidRPr="00C519B2">
        <w:rPr>
          <w:rFonts w:ascii="Verdana" w:hAnsi="Verdana"/>
          <w:sz w:val="20"/>
          <w:lang w:eastAsia="cs-CZ"/>
        </w:rPr>
        <w:t xml:space="preserve"> (NBD) on </w:t>
      </w:r>
      <w:proofErr w:type="spellStart"/>
      <w:r w:rsidRPr="00C519B2">
        <w:rPr>
          <w:rFonts w:ascii="Verdana" w:hAnsi="Verdana"/>
          <w:sz w:val="20"/>
          <w:lang w:eastAsia="cs-CZ"/>
        </w:rPr>
        <w:t>site</w:t>
      </w:r>
      <w:proofErr w:type="spellEnd"/>
      <w:r w:rsidRPr="00C519B2">
        <w:rPr>
          <w:rFonts w:ascii="Verdana" w:hAnsi="Verdana"/>
          <w:sz w:val="20"/>
          <w:lang w:eastAsia="cs-CZ"/>
        </w:rPr>
        <w:t xml:space="preserve">, tj. </w:t>
      </w:r>
      <w:r>
        <w:rPr>
          <w:rFonts w:ascii="Verdana" w:hAnsi="Verdana"/>
          <w:sz w:val="20"/>
          <w:lang w:eastAsia="cs-CZ"/>
        </w:rPr>
        <w:t>servis</w:t>
      </w:r>
      <w:r w:rsidRPr="00C519B2">
        <w:rPr>
          <w:rFonts w:ascii="Verdana" w:hAnsi="Verdana"/>
          <w:sz w:val="20"/>
          <w:lang w:eastAsia="cs-CZ"/>
        </w:rPr>
        <w:t xml:space="preserve"> u kupujícího následující pracovní den</w:t>
      </w:r>
      <w:r>
        <w:rPr>
          <w:rFonts w:ascii="Verdana" w:hAnsi="Verdana"/>
          <w:sz w:val="20"/>
          <w:lang w:eastAsia="cs-CZ"/>
        </w:rPr>
        <w:t xml:space="preserve"> po nahlášení závady</w:t>
      </w:r>
      <w:r w:rsidRPr="00C519B2">
        <w:rPr>
          <w:rFonts w:ascii="Verdana" w:hAnsi="Verdana"/>
          <w:sz w:val="20"/>
          <w:lang w:eastAsia="cs-CZ"/>
        </w:rPr>
        <w:t>.</w:t>
      </w:r>
      <w:r>
        <w:rPr>
          <w:rFonts w:ascii="Verdana" w:hAnsi="Verdana"/>
          <w:sz w:val="20"/>
          <w:lang w:eastAsia="cs-CZ"/>
        </w:rPr>
        <w:t xml:space="preserve"> Prodávající prohlašuje, že ve stejném režimu je zaručeno poskytování servisních služeb přímo od výrobce, jak dokládá v příloze č. </w:t>
      </w:r>
      <w:r w:rsidR="00095F31">
        <w:rPr>
          <w:rFonts w:ascii="Verdana" w:hAnsi="Verdana"/>
          <w:sz w:val="20"/>
          <w:lang w:eastAsia="cs-CZ"/>
        </w:rPr>
        <w:t>3</w:t>
      </w:r>
      <w:r>
        <w:rPr>
          <w:rFonts w:ascii="Verdana" w:hAnsi="Verdana"/>
          <w:sz w:val="20"/>
          <w:lang w:eastAsia="cs-CZ"/>
        </w:rPr>
        <w:t xml:space="preserve"> této smlouvy.   </w:t>
      </w:r>
    </w:p>
    <w:p w14:paraId="40310029" w14:textId="77777777" w:rsidR="005845A9" w:rsidRPr="006109E8" w:rsidRDefault="005845A9" w:rsidP="005845A9">
      <w:pPr>
        <w:pStyle w:val="Nadpis2"/>
        <w:keepNext w:val="0"/>
        <w:spacing w:after="60"/>
        <w:ind w:left="578" w:hanging="578"/>
        <w:jc w:val="both"/>
        <w:rPr>
          <w:rFonts w:ascii="Verdana" w:hAnsi="Verdana"/>
          <w:sz w:val="20"/>
          <w:lang w:eastAsia="cs-CZ"/>
        </w:rPr>
      </w:pPr>
      <w:r w:rsidRPr="006109E8">
        <w:rPr>
          <w:rFonts w:ascii="Verdana" w:hAnsi="Verdana"/>
          <w:sz w:val="20"/>
          <w:lang w:eastAsia="cs-CZ"/>
        </w:rPr>
        <w:t>Prodávající prohlašuje, že kontaktní místa pro nahlášení poruch jsou po celé České republice, stejně tak servisní střediska pokrývají celé území České republiky a je tak ponecháno na vůli kupujícího, zda se se svým nárokem z vadného plnění obrátí na prodávajícího nebo na kterýkoliv z autorizovaných servisů výrobce.</w:t>
      </w:r>
    </w:p>
    <w:p w14:paraId="32DFFE96" w14:textId="77777777" w:rsidR="005845A9" w:rsidRPr="006109E8" w:rsidRDefault="005845A9" w:rsidP="005845A9">
      <w:pPr>
        <w:pStyle w:val="Nadpis2"/>
        <w:ind w:left="578" w:hanging="578"/>
        <w:jc w:val="both"/>
        <w:rPr>
          <w:rFonts w:ascii="Verdana" w:hAnsi="Verdana"/>
          <w:sz w:val="20"/>
          <w:lang w:eastAsia="cs-CZ"/>
        </w:rPr>
      </w:pPr>
      <w:r w:rsidRPr="006109E8">
        <w:rPr>
          <w:rFonts w:ascii="Verdana" w:hAnsi="Verdana"/>
          <w:sz w:val="20"/>
        </w:rPr>
        <w:t xml:space="preserve">Ukáže-li se, že vada zboží je neodstranitelná, nebo v případě, že vady zboží nebudou odstraněny včas, nejpozději do 30 dnů od dne oznámení, je kupující oprávněn požadovat dodání nového zboží shodných nebo lepších parametrů, nebo ohledně vadného zboží od této smlouvy odstoupit. V případě vady klávesnice nebo myši je kupující oprávněn požadovat jejich okamžitou výměnu, nedohodnou-li se s druhou stranou na jiném způsobu odstranění vady. </w:t>
      </w:r>
      <w:r w:rsidRPr="006109E8">
        <w:rPr>
          <w:rFonts w:ascii="Verdana" w:hAnsi="Verdana"/>
          <w:sz w:val="20"/>
          <w:lang w:eastAsia="cs-CZ"/>
        </w:rPr>
        <w:t xml:space="preserve">V případě detekované vady pevného </w:t>
      </w:r>
      <w:r w:rsidRPr="006109E8">
        <w:rPr>
          <w:rFonts w:ascii="Verdana" w:hAnsi="Verdana"/>
          <w:sz w:val="20"/>
          <w:lang w:eastAsia="cs-CZ"/>
        </w:rPr>
        <w:lastRenderedPageBreak/>
        <w:t>disku / SSD, nebude výrobce ani prodávající požadovat při záruční opravě vrácení pevného disku / SSD.</w:t>
      </w:r>
    </w:p>
    <w:p w14:paraId="5636843A" w14:textId="77777777" w:rsidR="005845A9" w:rsidRPr="006109E8" w:rsidRDefault="005845A9" w:rsidP="005845A9">
      <w:pPr>
        <w:pStyle w:val="Nadpis2"/>
        <w:keepNext w:val="0"/>
        <w:spacing w:after="60"/>
        <w:ind w:left="578" w:hanging="578"/>
        <w:jc w:val="both"/>
        <w:rPr>
          <w:rFonts w:ascii="Verdana" w:hAnsi="Verdana"/>
          <w:sz w:val="20"/>
          <w:lang w:eastAsia="cs-CZ"/>
        </w:rPr>
      </w:pPr>
      <w:r w:rsidRPr="006109E8">
        <w:rPr>
          <w:rFonts w:ascii="Verdana" w:hAnsi="Verdana"/>
          <w:sz w:val="20"/>
          <w:lang w:eastAsia="cs-CZ"/>
        </w:rPr>
        <w:t xml:space="preserve">Náklady spojené s odstraňováním vad zboží, za které odpovídá prodávající společně s výrobcem, hradí v plné výši prodávající nebo výrobce (cestovné, náhradní díly, </w:t>
      </w:r>
      <w:proofErr w:type="gramStart"/>
      <w:r w:rsidRPr="006109E8">
        <w:rPr>
          <w:rFonts w:ascii="Verdana" w:hAnsi="Verdana"/>
          <w:sz w:val="20"/>
          <w:lang w:eastAsia="cs-CZ"/>
        </w:rPr>
        <w:t>materiál,</w:t>
      </w:r>
      <w:proofErr w:type="gramEnd"/>
      <w:r w:rsidRPr="006109E8">
        <w:rPr>
          <w:rFonts w:ascii="Verdana" w:hAnsi="Verdana"/>
          <w:sz w:val="20"/>
          <w:lang w:eastAsia="cs-CZ"/>
        </w:rPr>
        <w:t xml:space="preserve"> apod.), lhostejno, na koho z nich se kupující se svým nárokem vyplývajícím z vadného plnění obrátí.</w:t>
      </w:r>
    </w:p>
    <w:p w14:paraId="047B86B5" w14:textId="77777777" w:rsidR="005845A9" w:rsidRPr="0016146E" w:rsidRDefault="005845A9" w:rsidP="005845A9">
      <w:pPr>
        <w:pStyle w:val="Nadpis1"/>
        <w:keepNext w:val="0"/>
        <w:keepLines w:val="0"/>
        <w:rPr>
          <w:rFonts w:ascii="Verdana" w:hAnsi="Verdana"/>
          <w:sz w:val="20"/>
        </w:rPr>
      </w:pPr>
      <w:r w:rsidRPr="0016146E">
        <w:rPr>
          <w:rFonts w:ascii="Verdana" w:hAnsi="Verdana"/>
          <w:sz w:val="20"/>
        </w:rPr>
        <w:t>Obecná ustanovení</w:t>
      </w:r>
    </w:p>
    <w:p w14:paraId="11EB74DF" w14:textId="77777777" w:rsidR="005845A9" w:rsidRDefault="005845A9" w:rsidP="005845A9">
      <w:pPr>
        <w:pStyle w:val="Nadpis2"/>
        <w:keepNext w:val="0"/>
        <w:spacing w:after="60"/>
        <w:jc w:val="both"/>
        <w:rPr>
          <w:rFonts w:ascii="Verdana" w:hAnsi="Verdana"/>
          <w:sz w:val="20"/>
        </w:rPr>
      </w:pPr>
      <w:r w:rsidRPr="00863CAD">
        <w:rPr>
          <w:rFonts w:ascii="Verdana" w:hAnsi="Verdana"/>
          <w:sz w:val="20"/>
        </w:rPr>
        <w:t>Smluvní strany se zavazují zachovávat mlčenlivost o všech skutečnostech, o kterých se dozvěděl</w:t>
      </w:r>
      <w:r>
        <w:rPr>
          <w:rFonts w:ascii="Verdana" w:hAnsi="Verdana"/>
          <w:sz w:val="20"/>
        </w:rPr>
        <w:t>y</w:t>
      </w:r>
      <w:r w:rsidRPr="00863CAD">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10EF3B73" w14:textId="77777777" w:rsidR="005845A9" w:rsidRPr="0022590E" w:rsidRDefault="005845A9" w:rsidP="005845A9">
      <w:pPr>
        <w:pStyle w:val="Nadpis2"/>
        <w:keepNext w:val="0"/>
        <w:spacing w:after="60"/>
        <w:jc w:val="both"/>
        <w:rPr>
          <w:rFonts w:ascii="Verdana" w:hAnsi="Verdana"/>
          <w:sz w:val="20"/>
        </w:rPr>
      </w:pPr>
      <w:r>
        <w:rPr>
          <w:rFonts w:ascii="Verdana" w:hAnsi="Verdana"/>
          <w:sz w:val="20"/>
        </w:rPr>
        <w:t>Vzhledem k tomu</w:t>
      </w:r>
      <w:r w:rsidRPr="002A48C2">
        <w:rPr>
          <w:rFonts w:ascii="Verdana" w:hAnsi="Verdana"/>
          <w:sz w:val="20"/>
        </w:rPr>
        <w:t xml:space="preserve">,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w:t>
      </w:r>
      <w:r w:rsidRPr="0022590E">
        <w:rPr>
          <w:rFonts w:ascii="Verdana" w:hAnsi="Verdana"/>
          <w:sz w:val="20"/>
        </w:rPr>
        <w:t>platí, že souhlasí s uveřejněním v plném rozsahu. Toto samostatné ujednání smluvních stran nabývá platnosti a účinnosti podpisem této smlouvy oprávněnými zástupci smluvních stran.</w:t>
      </w:r>
    </w:p>
    <w:p w14:paraId="44C8533D" w14:textId="77777777" w:rsidR="005845A9" w:rsidRPr="0022590E" w:rsidRDefault="005845A9" w:rsidP="005845A9">
      <w:pPr>
        <w:pStyle w:val="Nadpis2"/>
        <w:keepNext w:val="0"/>
        <w:spacing w:after="60"/>
        <w:jc w:val="both"/>
        <w:rPr>
          <w:rFonts w:ascii="Verdana" w:hAnsi="Verdana"/>
          <w:sz w:val="20"/>
        </w:rPr>
      </w:pPr>
      <w:r>
        <w:rPr>
          <w:rFonts w:ascii="Verdana" w:hAnsi="Verdana"/>
          <w:sz w:val="20"/>
          <w:lang w:eastAsia="cs-CZ"/>
        </w:rPr>
        <w:t xml:space="preserve">Prodávající </w:t>
      </w:r>
      <w:r w:rsidRPr="00BF39DA">
        <w:rPr>
          <w:rFonts w:ascii="Verdana" w:hAnsi="Verdana"/>
          <w:sz w:val="20"/>
          <w:lang w:eastAsia="cs-CZ"/>
        </w:rPr>
        <w:t xml:space="preserve">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w:t>
      </w:r>
      <w:r>
        <w:rPr>
          <w:rFonts w:ascii="Verdana" w:hAnsi="Verdana"/>
          <w:sz w:val="20"/>
          <w:lang w:eastAsia="cs-CZ"/>
        </w:rPr>
        <w:t>zařízení</w:t>
      </w:r>
      <w:r w:rsidRPr="00BF39DA">
        <w:rPr>
          <w:rFonts w:ascii="Verdana" w:hAnsi="Verdana"/>
          <w:sz w:val="20"/>
          <w:lang w:eastAsia="cs-CZ"/>
        </w:rPr>
        <w:t xml:space="preserve"> nebo služeb z veřejných výdajů nebo z veřejné finanční podpory</w:t>
      </w:r>
      <w:r>
        <w:rPr>
          <w:rFonts w:ascii="Verdana" w:hAnsi="Verdana"/>
          <w:sz w:val="20"/>
          <w:lang w:eastAsia="cs-CZ"/>
        </w:rPr>
        <w:t>.</w:t>
      </w:r>
    </w:p>
    <w:p w14:paraId="542E284C" w14:textId="77777777" w:rsidR="005845A9" w:rsidRDefault="005845A9" w:rsidP="005845A9">
      <w:pPr>
        <w:pStyle w:val="Nadpis2"/>
        <w:keepNext w:val="0"/>
        <w:spacing w:after="60"/>
        <w:jc w:val="both"/>
        <w:rPr>
          <w:rFonts w:ascii="Verdana" w:hAnsi="Verdana"/>
          <w:sz w:val="20"/>
        </w:rPr>
      </w:pPr>
      <w:r w:rsidRPr="00BA120A">
        <w:rPr>
          <w:rFonts w:ascii="Verdana" w:hAnsi="Verdana"/>
          <w:sz w:val="20"/>
        </w:rPr>
        <w:t>V případě zániku této smlouvy, nebo v případě, že bude tato smlouva shledána neplatnou</w:t>
      </w:r>
      <w:r>
        <w:rPr>
          <w:rFonts w:ascii="Verdana" w:hAnsi="Verdana"/>
          <w:sz w:val="20"/>
        </w:rPr>
        <w:t xml:space="preserve"> nebo neúčinnou</w:t>
      </w:r>
      <w:r w:rsidRPr="00BA120A">
        <w:rPr>
          <w:rFonts w:ascii="Verdana" w:hAnsi="Verdana"/>
          <w:sz w:val="20"/>
        </w:rPr>
        <w:t>, zůstávají zachována ta práva a povinnosti, z jejichž povahy plyne, že mají trvat i po ukončení této smlouvy. To platí zejména pro právo požadovat smluvní pokutu, náhradu újmy vzniklé porušením této s</w:t>
      </w:r>
      <w:r>
        <w:rPr>
          <w:rFonts w:ascii="Verdana" w:hAnsi="Verdana"/>
          <w:sz w:val="20"/>
        </w:rPr>
        <w:t>mlouvy</w:t>
      </w:r>
      <w:r w:rsidRPr="00BA120A">
        <w:rPr>
          <w:rFonts w:ascii="Verdana" w:hAnsi="Verdana"/>
          <w:sz w:val="20"/>
        </w:rPr>
        <w:t xml:space="preserve"> nebo závazek zachovávat mlčenlivost.</w:t>
      </w:r>
    </w:p>
    <w:p w14:paraId="09CCBCFC" w14:textId="77777777" w:rsidR="005845A9" w:rsidRDefault="005845A9" w:rsidP="005845A9">
      <w:pPr>
        <w:pStyle w:val="Nadpis2"/>
        <w:keepNext w:val="0"/>
        <w:spacing w:after="60"/>
        <w:jc w:val="both"/>
        <w:rPr>
          <w:rFonts w:ascii="Verdana" w:hAnsi="Verdana"/>
          <w:sz w:val="20"/>
          <w:lang w:eastAsia="cs-CZ"/>
        </w:rPr>
      </w:pPr>
      <w:r>
        <w:rPr>
          <w:rFonts w:ascii="Verdana" w:hAnsi="Verdana"/>
          <w:sz w:val="20"/>
          <w:lang w:eastAsia="cs-CZ"/>
        </w:rPr>
        <w:t xml:space="preserve">Smluvní strany se dohodly, že za každý jednotlivý případ porušení smluvních povinností prodávajícího vzniká kupujícímu </w:t>
      </w:r>
      <w:r w:rsidRPr="00CE43FE">
        <w:rPr>
          <w:rFonts w:ascii="Verdana" w:hAnsi="Verdana"/>
          <w:sz w:val="20"/>
          <w:lang w:eastAsia="cs-CZ"/>
        </w:rPr>
        <w:t xml:space="preserve">právo na zaplacení níže </w:t>
      </w:r>
      <w:r>
        <w:rPr>
          <w:rFonts w:ascii="Verdana" w:hAnsi="Verdana"/>
          <w:sz w:val="20"/>
          <w:lang w:eastAsia="cs-CZ"/>
        </w:rPr>
        <w:t>uvedených</w:t>
      </w:r>
      <w:r w:rsidRPr="00CE43FE">
        <w:rPr>
          <w:rFonts w:ascii="Verdana" w:hAnsi="Verdana"/>
          <w:sz w:val="20"/>
          <w:lang w:eastAsia="cs-CZ"/>
        </w:rPr>
        <w:t xml:space="preserve"> smluvních pokut:</w:t>
      </w:r>
    </w:p>
    <w:p w14:paraId="0E7ACD11" w14:textId="77777777" w:rsidR="005845A9" w:rsidRPr="001F6D42" w:rsidRDefault="005845A9" w:rsidP="005845A9">
      <w:pPr>
        <w:pStyle w:val="Nadpis2"/>
        <w:keepNext w:val="0"/>
        <w:numPr>
          <w:ilvl w:val="2"/>
          <w:numId w:val="1"/>
        </w:numPr>
        <w:tabs>
          <w:tab w:val="clear" w:pos="720"/>
          <w:tab w:val="num" w:pos="993"/>
        </w:tabs>
        <w:spacing w:after="60"/>
        <w:ind w:left="993" w:hanging="426"/>
        <w:jc w:val="both"/>
        <w:rPr>
          <w:rFonts w:ascii="Verdana" w:hAnsi="Verdana"/>
          <w:sz w:val="20"/>
        </w:rPr>
      </w:pPr>
      <w:r>
        <w:rPr>
          <w:rFonts w:ascii="Verdana" w:hAnsi="Verdana"/>
          <w:sz w:val="20"/>
        </w:rPr>
        <w:t>ve výši 0,1 % z kupní ceny zboží bez DPH</w:t>
      </w:r>
      <w:r w:rsidRPr="001F6D42">
        <w:rPr>
          <w:rFonts w:ascii="Verdana" w:hAnsi="Verdana"/>
          <w:sz w:val="20"/>
        </w:rPr>
        <w:t xml:space="preserve"> </w:t>
      </w:r>
      <w:r>
        <w:rPr>
          <w:rFonts w:ascii="Verdana" w:hAnsi="Verdana"/>
          <w:sz w:val="20"/>
        </w:rPr>
        <w:t>za každý započatý den prodlení s dodáním zboží,</w:t>
      </w:r>
    </w:p>
    <w:p w14:paraId="1819BD86" w14:textId="77777777" w:rsidR="005845A9" w:rsidRDefault="005845A9" w:rsidP="005845A9">
      <w:pPr>
        <w:pStyle w:val="Nadpis2"/>
        <w:keepNext w:val="0"/>
        <w:numPr>
          <w:ilvl w:val="2"/>
          <w:numId w:val="1"/>
        </w:numPr>
        <w:tabs>
          <w:tab w:val="clear" w:pos="720"/>
          <w:tab w:val="num" w:pos="993"/>
        </w:tabs>
        <w:spacing w:after="60"/>
        <w:ind w:left="993" w:hanging="426"/>
        <w:jc w:val="both"/>
        <w:rPr>
          <w:rFonts w:ascii="Verdana" w:hAnsi="Verdana"/>
          <w:sz w:val="20"/>
        </w:rPr>
      </w:pPr>
      <w:r>
        <w:rPr>
          <w:rFonts w:ascii="Verdana" w:hAnsi="Verdana"/>
          <w:sz w:val="20"/>
        </w:rPr>
        <w:t>ve výši 2</w:t>
      </w:r>
      <w:r w:rsidRPr="00D547BB">
        <w:rPr>
          <w:rFonts w:ascii="Verdana" w:hAnsi="Verdana"/>
          <w:sz w:val="20"/>
        </w:rPr>
        <w:t xml:space="preserve">.000,- Kč </w:t>
      </w:r>
      <w:r>
        <w:rPr>
          <w:rFonts w:ascii="Verdana" w:hAnsi="Verdana"/>
          <w:sz w:val="20"/>
        </w:rPr>
        <w:t>za každý započatý den prodlení s provedením servisu,</w:t>
      </w:r>
    </w:p>
    <w:p w14:paraId="2E8887EF" w14:textId="77777777" w:rsidR="005845A9" w:rsidRDefault="005845A9" w:rsidP="005845A9">
      <w:pPr>
        <w:pStyle w:val="Nadpis2"/>
        <w:keepNext w:val="0"/>
        <w:numPr>
          <w:ilvl w:val="2"/>
          <w:numId w:val="1"/>
        </w:numPr>
        <w:tabs>
          <w:tab w:val="clear" w:pos="720"/>
          <w:tab w:val="num" w:pos="993"/>
        </w:tabs>
        <w:spacing w:after="60"/>
        <w:ind w:left="993" w:hanging="426"/>
        <w:jc w:val="both"/>
        <w:rPr>
          <w:rFonts w:ascii="Verdana" w:hAnsi="Verdana"/>
          <w:sz w:val="20"/>
        </w:rPr>
      </w:pPr>
      <w:r>
        <w:rPr>
          <w:rFonts w:ascii="Verdana" w:hAnsi="Verdana"/>
          <w:sz w:val="20"/>
        </w:rPr>
        <w:t>ve výši 50.000,- Kč v</w:t>
      </w:r>
      <w:r w:rsidRPr="00D547BB">
        <w:rPr>
          <w:rFonts w:ascii="Verdana" w:hAnsi="Verdana"/>
          <w:sz w:val="20"/>
        </w:rPr>
        <w:t xml:space="preserve"> případě, že se kterékoliv z prohlášení </w:t>
      </w:r>
      <w:r>
        <w:rPr>
          <w:rFonts w:ascii="Verdana" w:hAnsi="Verdana"/>
          <w:sz w:val="20"/>
        </w:rPr>
        <w:t>prodávajícího uvedené v čl. 1 této smlouvy</w:t>
      </w:r>
      <w:r w:rsidRPr="00D547BB">
        <w:rPr>
          <w:rFonts w:ascii="Verdana" w:hAnsi="Verdana"/>
          <w:sz w:val="20"/>
        </w:rPr>
        <w:t xml:space="preserve"> ukáže být nepravdivým, hrubě zkresleným či v podstatném ohledu zavádějícím</w:t>
      </w:r>
      <w:r>
        <w:rPr>
          <w:rFonts w:ascii="Verdana" w:hAnsi="Verdana"/>
          <w:sz w:val="20"/>
        </w:rPr>
        <w:t>.</w:t>
      </w:r>
    </w:p>
    <w:p w14:paraId="46D3B5E3" w14:textId="77777777" w:rsidR="005845A9" w:rsidRDefault="005845A9" w:rsidP="005845A9">
      <w:pPr>
        <w:pStyle w:val="Nadpis2"/>
        <w:keepNext w:val="0"/>
        <w:spacing w:after="60"/>
        <w:jc w:val="both"/>
        <w:rPr>
          <w:rFonts w:ascii="Verdana" w:hAnsi="Verdana"/>
          <w:sz w:val="20"/>
          <w:lang w:eastAsia="cs-CZ"/>
        </w:rPr>
      </w:pPr>
      <w:r w:rsidRPr="009A356D">
        <w:rPr>
          <w:rFonts w:ascii="Verdana" w:hAnsi="Verdana"/>
          <w:sz w:val="20"/>
          <w:lang w:eastAsia="cs-CZ"/>
        </w:rPr>
        <w:t>Smluvní pokuta je splatná do 15 dnů od doručení výzvy k jejímu uhrazení.</w:t>
      </w:r>
    </w:p>
    <w:p w14:paraId="42F5AC0B" w14:textId="77777777" w:rsidR="005845A9" w:rsidRDefault="005845A9" w:rsidP="005845A9">
      <w:pPr>
        <w:pStyle w:val="Nadpis2"/>
        <w:keepNext w:val="0"/>
        <w:spacing w:after="60"/>
        <w:jc w:val="both"/>
        <w:rPr>
          <w:rFonts w:ascii="Verdana" w:hAnsi="Verdana"/>
          <w:sz w:val="20"/>
          <w:lang w:eastAsia="cs-CZ"/>
        </w:rPr>
      </w:pPr>
      <w:r w:rsidRPr="00EA67B6">
        <w:rPr>
          <w:rFonts w:ascii="Verdana" w:hAnsi="Verdana"/>
          <w:sz w:val="20"/>
          <w:lang w:eastAsia="cs-CZ"/>
        </w:rPr>
        <w:t xml:space="preserve">Zaplacením smluvní pokuty není dotčen nárok na náhradu škody </w:t>
      </w:r>
      <w:r>
        <w:rPr>
          <w:rFonts w:ascii="Verdana" w:hAnsi="Verdana"/>
          <w:sz w:val="20"/>
          <w:lang w:eastAsia="cs-CZ"/>
        </w:rPr>
        <w:t>ve výši přesahující smluvní pokutu.</w:t>
      </w:r>
    </w:p>
    <w:p w14:paraId="65D5EF05" w14:textId="77777777" w:rsidR="005845A9" w:rsidRPr="00D547BB" w:rsidRDefault="005845A9" w:rsidP="005845A9">
      <w:pPr>
        <w:pStyle w:val="Nadpis1"/>
        <w:keepNext w:val="0"/>
        <w:keepLines w:val="0"/>
        <w:rPr>
          <w:rFonts w:ascii="Verdana" w:hAnsi="Verdana"/>
          <w:sz w:val="20"/>
        </w:rPr>
      </w:pPr>
      <w:r w:rsidRPr="00D547BB">
        <w:rPr>
          <w:rFonts w:ascii="Verdana" w:hAnsi="Verdana"/>
          <w:sz w:val="20"/>
        </w:rPr>
        <w:t>Závěrečná ustanovení</w:t>
      </w:r>
    </w:p>
    <w:p w14:paraId="5B3F8887" w14:textId="77777777" w:rsidR="005845A9" w:rsidRPr="0016146E" w:rsidRDefault="005845A9" w:rsidP="005845A9">
      <w:pPr>
        <w:pStyle w:val="Nadpis2"/>
        <w:keepNext w:val="0"/>
        <w:spacing w:after="60"/>
        <w:jc w:val="both"/>
        <w:rPr>
          <w:rFonts w:ascii="Verdana" w:hAnsi="Verdana"/>
          <w:sz w:val="20"/>
          <w:lang w:eastAsia="cs-CZ"/>
        </w:rPr>
      </w:pPr>
      <w:r w:rsidRPr="0016146E">
        <w:rPr>
          <w:rFonts w:ascii="Verdana" w:hAnsi="Verdana"/>
          <w:sz w:val="20"/>
          <w:lang w:eastAsia="cs-CZ"/>
        </w:rPr>
        <w:t xml:space="preserve">Pokud některé z ustanovení této smlouvy je nebo se stane neplatným či neúčinným, nemá tato skutečnost vliv na platnost a účinnost ostatních ustanovení této smlouvy. Smluvní strany se zavazují takové ustanovení bez zbytečného odkladu nahradit </w:t>
      </w:r>
      <w:r w:rsidRPr="0016146E">
        <w:rPr>
          <w:rFonts w:ascii="Verdana" w:hAnsi="Verdana"/>
          <w:sz w:val="20"/>
          <w:lang w:eastAsia="cs-CZ"/>
        </w:rPr>
        <w:lastRenderedPageBreak/>
        <w:t>novým platným a účinným ustanovením, které svým obsahem bude odpovídat účelu ustanovení předchozího.</w:t>
      </w:r>
    </w:p>
    <w:p w14:paraId="2F658A98" w14:textId="77777777" w:rsidR="005845A9" w:rsidRDefault="005845A9" w:rsidP="005845A9">
      <w:pPr>
        <w:pStyle w:val="Nadpis2"/>
        <w:keepNext w:val="0"/>
        <w:spacing w:after="60"/>
        <w:jc w:val="both"/>
        <w:rPr>
          <w:rFonts w:ascii="Verdana" w:hAnsi="Verdana"/>
          <w:sz w:val="20"/>
          <w:lang w:eastAsia="cs-CZ"/>
        </w:rPr>
      </w:pPr>
      <w:r>
        <w:rPr>
          <w:rFonts w:ascii="Verdana" w:hAnsi="Verdana"/>
          <w:sz w:val="20"/>
          <w:lang w:eastAsia="cs-CZ"/>
        </w:rPr>
        <w:t>V případě rozporu této smlouvy s obsahem jejích příloh či jakýchkoliv jiných ujednání nebo prohlášení, má vždy přednost ustanovení této smlouvy.</w:t>
      </w:r>
    </w:p>
    <w:p w14:paraId="6582C41B" w14:textId="77777777" w:rsidR="005845A9" w:rsidRPr="0016146E" w:rsidRDefault="005845A9" w:rsidP="005845A9">
      <w:pPr>
        <w:pStyle w:val="Nadpis2"/>
        <w:keepNext w:val="0"/>
        <w:spacing w:after="60"/>
        <w:jc w:val="both"/>
        <w:rPr>
          <w:rFonts w:ascii="Verdana" w:hAnsi="Verdana"/>
          <w:sz w:val="20"/>
          <w:lang w:eastAsia="cs-CZ"/>
        </w:rPr>
      </w:pPr>
      <w:r>
        <w:rPr>
          <w:rFonts w:ascii="Verdana" w:hAnsi="Verdana"/>
          <w:sz w:val="20"/>
          <w:lang w:eastAsia="cs-CZ"/>
        </w:rPr>
        <w:t>Práva a povinnosti</w:t>
      </w:r>
      <w:r w:rsidRPr="0016146E">
        <w:rPr>
          <w:rFonts w:ascii="Verdana" w:hAnsi="Verdana"/>
          <w:sz w:val="20"/>
          <w:lang w:eastAsia="cs-CZ"/>
        </w:rPr>
        <w:t xml:space="preserve"> smluvních stran to</w:t>
      </w:r>
      <w:r>
        <w:rPr>
          <w:rFonts w:ascii="Verdana" w:hAnsi="Verdana"/>
          <w:sz w:val="20"/>
          <w:lang w:eastAsia="cs-CZ"/>
        </w:rPr>
        <w:t>uto smlouvou výslovně neupravená se</w:t>
      </w:r>
      <w:r w:rsidRPr="0016146E">
        <w:rPr>
          <w:rFonts w:ascii="Verdana" w:hAnsi="Verdana"/>
          <w:sz w:val="20"/>
          <w:lang w:eastAsia="cs-CZ"/>
        </w:rPr>
        <w:t xml:space="preserve"> řídí příslušnými ustanoveními zákona č. </w:t>
      </w:r>
      <w:r>
        <w:rPr>
          <w:rFonts w:ascii="Verdana" w:hAnsi="Verdana"/>
          <w:sz w:val="20"/>
          <w:lang w:eastAsia="cs-CZ"/>
        </w:rPr>
        <w:t>89/2012</w:t>
      </w:r>
      <w:r w:rsidRPr="0016146E">
        <w:rPr>
          <w:rFonts w:ascii="Verdana" w:hAnsi="Verdana"/>
          <w:sz w:val="20"/>
          <w:lang w:eastAsia="cs-CZ"/>
        </w:rPr>
        <w:t xml:space="preserve"> Sb., </w:t>
      </w:r>
      <w:r>
        <w:rPr>
          <w:rFonts w:ascii="Verdana" w:hAnsi="Verdana"/>
          <w:sz w:val="20"/>
          <w:lang w:eastAsia="cs-CZ"/>
        </w:rPr>
        <w:t>občanský zákoník.</w:t>
      </w:r>
    </w:p>
    <w:p w14:paraId="64AA264F" w14:textId="77777777" w:rsidR="005845A9" w:rsidRDefault="005845A9" w:rsidP="005845A9">
      <w:pPr>
        <w:pStyle w:val="Nadpis2"/>
        <w:keepNext w:val="0"/>
        <w:spacing w:after="60"/>
        <w:jc w:val="both"/>
        <w:rPr>
          <w:rFonts w:ascii="Verdana" w:hAnsi="Verdana"/>
          <w:sz w:val="20"/>
          <w:lang w:eastAsia="cs-CZ"/>
        </w:rPr>
      </w:pPr>
      <w:r w:rsidRPr="00C569BD">
        <w:rPr>
          <w:rFonts w:ascii="Verdana" w:hAnsi="Verdana"/>
          <w:sz w:val="20"/>
          <w:lang w:eastAsia="cs-CZ"/>
        </w:rPr>
        <w:t>Smluvní strany se v souladu s ustanovením § 89a zákona č. 99/1963 Sb., občanský soudní řád,</w:t>
      </w:r>
      <w:r>
        <w:rPr>
          <w:rFonts w:ascii="Verdana" w:hAnsi="Verdana"/>
          <w:sz w:val="20"/>
          <w:lang w:eastAsia="cs-CZ"/>
        </w:rPr>
        <w:t xml:space="preserve"> dohodly, že místní</w:t>
      </w:r>
      <w:r w:rsidRPr="00C569BD">
        <w:rPr>
          <w:rFonts w:ascii="Verdana" w:hAnsi="Verdana"/>
          <w:sz w:val="20"/>
          <w:lang w:eastAsia="cs-CZ"/>
        </w:rPr>
        <w:t xml:space="preserve"> příslušn</w:t>
      </w:r>
      <w:r>
        <w:rPr>
          <w:rFonts w:ascii="Verdana" w:hAnsi="Verdana"/>
          <w:sz w:val="20"/>
          <w:lang w:eastAsia="cs-CZ"/>
        </w:rPr>
        <w:t>ost</w:t>
      </w:r>
      <w:r w:rsidRPr="00C569BD">
        <w:rPr>
          <w:rFonts w:ascii="Verdana" w:hAnsi="Verdana"/>
          <w:sz w:val="20"/>
          <w:lang w:eastAsia="cs-CZ"/>
        </w:rPr>
        <w:t xml:space="preserve"> soud</w:t>
      </w:r>
      <w:r>
        <w:rPr>
          <w:rFonts w:ascii="Verdana" w:hAnsi="Verdana"/>
          <w:sz w:val="20"/>
          <w:lang w:eastAsia="cs-CZ"/>
        </w:rPr>
        <w:t xml:space="preserve">u </w:t>
      </w:r>
      <w:r w:rsidRPr="00C569BD">
        <w:rPr>
          <w:rFonts w:ascii="Verdana" w:hAnsi="Verdana"/>
          <w:sz w:val="20"/>
          <w:lang w:eastAsia="cs-CZ"/>
        </w:rPr>
        <w:t xml:space="preserve">k projednání a rozhodnutí sporů a jiných právních věcí vyplývajících z právního vztahu založeného touto smlouvou, jakož i ze vztahů s tímto vztahem souvisejících, </w:t>
      </w:r>
      <w:r>
        <w:rPr>
          <w:rFonts w:ascii="Verdana" w:hAnsi="Verdana"/>
          <w:sz w:val="20"/>
          <w:lang w:eastAsia="cs-CZ"/>
        </w:rPr>
        <w:t>se řídí sídlem kupujícího.</w:t>
      </w:r>
    </w:p>
    <w:p w14:paraId="6E8C911E" w14:textId="77777777" w:rsidR="005845A9" w:rsidRPr="0016146E" w:rsidRDefault="005845A9" w:rsidP="005845A9">
      <w:pPr>
        <w:pStyle w:val="Nadpis2"/>
        <w:keepNext w:val="0"/>
        <w:spacing w:after="60"/>
        <w:jc w:val="both"/>
        <w:rPr>
          <w:rFonts w:ascii="Verdana" w:hAnsi="Verdana"/>
          <w:sz w:val="20"/>
          <w:lang w:eastAsia="cs-CZ"/>
        </w:rPr>
      </w:pPr>
      <w:r w:rsidRPr="00A83202">
        <w:rPr>
          <w:rFonts w:ascii="Verdana" w:hAnsi="Verdana"/>
          <w:sz w:val="20"/>
          <w:lang w:eastAsia="cs-CZ"/>
        </w:rPr>
        <w:t>Jakékoli změny a doplňky této smlouvy jsou možné pouze ve formě písemných dodatků, podepsaných oprávněnými zástupci obou smluvních stran. Totéž platí i pro vzdání se písemné formy.</w:t>
      </w:r>
    </w:p>
    <w:p w14:paraId="21A825BC" w14:textId="77777777" w:rsidR="005845A9" w:rsidRPr="0016146E" w:rsidRDefault="005845A9" w:rsidP="005845A9">
      <w:pPr>
        <w:pStyle w:val="Nadpis2"/>
        <w:keepNext w:val="0"/>
        <w:spacing w:after="60"/>
        <w:jc w:val="both"/>
        <w:rPr>
          <w:rFonts w:ascii="Verdana" w:hAnsi="Verdana"/>
          <w:sz w:val="20"/>
          <w:lang w:eastAsia="cs-CZ"/>
        </w:rPr>
      </w:pPr>
      <w:r w:rsidRPr="0016146E">
        <w:rPr>
          <w:rFonts w:ascii="Verdana" w:hAnsi="Verdana"/>
          <w:sz w:val="20"/>
          <w:lang w:eastAsia="cs-CZ"/>
        </w:rPr>
        <w:t>Tato smlouva nabývá platnosti a účinnosti dnem jejího podpisu.</w:t>
      </w:r>
      <w:r>
        <w:rPr>
          <w:rFonts w:ascii="Verdana" w:hAnsi="Verdana"/>
          <w:sz w:val="20"/>
          <w:lang w:eastAsia="cs-CZ"/>
        </w:rPr>
        <w:t xml:space="preserve"> </w:t>
      </w:r>
      <w:r w:rsidRPr="00FC69A0">
        <w:rPr>
          <w:rFonts w:ascii="Verdana" w:hAnsi="Verdana"/>
          <w:sz w:val="20"/>
          <w:lang w:eastAsia="cs-CZ"/>
        </w:rPr>
        <w:t xml:space="preserve">V případě, že tato </w:t>
      </w:r>
      <w:r>
        <w:rPr>
          <w:rFonts w:ascii="Verdana" w:hAnsi="Verdana"/>
          <w:sz w:val="20"/>
          <w:lang w:eastAsia="cs-CZ"/>
        </w:rPr>
        <w:t>s</w:t>
      </w:r>
      <w:r w:rsidRPr="00FC69A0">
        <w:rPr>
          <w:rFonts w:ascii="Verdana" w:hAnsi="Verdana"/>
          <w:sz w:val="20"/>
          <w:lang w:eastAsia="cs-CZ"/>
        </w:rPr>
        <w:t>mlouva podléhá uveřejnění v registru smluv, nabývá účinnosti nejdříve dnem uveřejnění.</w:t>
      </w:r>
    </w:p>
    <w:p w14:paraId="4ABC5E42" w14:textId="09E3E5FA" w:rsidR="005845A9" w:rsidRPr="0016146E" w:rsidRDefault="006109E8" w:rsidP="005845A9">
      <w:pPr>
        <w:pStyle w:val="Nadpis2"/>
        <w:keepNext w:val="0"/>
        <w:spacing w:after="60"/>
        <w:jc w:val="both"/>
        <w:rPr>
          <w:rFonts w:ascii="Verdana" w:hAnsi="Verdana"/>
          <w:sz w:val="20"/>
          <w:lang w:eastAsia="cs-CZ"/>
        </w:rPr>
      </w:pPr>
      <w:r w:rsidRPr="009721C6">
        <w:rPr>
          <w:rFonts w:ascii="Verdana" w:hAnsi="Verdana"/>
          <w:sz w:val="20"/>
          <w:lang w:eastAsia="cs-CZ"/>
        </w:rPr>
        <w:t>Tato smlouva je vypracována ve dvou vyhotoveních, z nichž každá smluvní strana obdrží po jednom.</w:t>
      </w:r>
      <w:r>
        <w:rPr>
          <w:rFonts w:ascii="Verdana" w:hAnsi="Verdana"/>
          <w:sz w:val="20"/>
          <w:lang w:eastAsia="cs-CZ"/>
        </w:rPr>
        <w:t xml:space="preserve"> V případě elektronického podpisu je tato smlouva vypracována v jenom vyhotovením podepsaném elektronicky oběma smluvními stranami.</w:t>
      </w:r>
    </w:p>
    <w:p w14:paraId="3778F653" w14:textId="4D31491A" w:rsidR="005845A9" w:rsidRPr="0016146E" w:rsidRDefault="005845A9" w:rsidP="005845A9">
      <w:pPr>
        <w:pStyle w:val="Nadpis2"/>
        <w:keepNext w:val="0"/>
        <w:spacing w:after="60"/>
        <w:jc w:val="both"/>
        <w:rPr>
          <w:rFonts w:ascii="Verdana" w:hAnsi="Verdana"/>
          <w:sz w:val="20"/>
          <w:lang w:eastAsia="cs-CZ"/>
        </w:rPr>
      </w:pPr>
      <w:r w:rsidRPr="0016146E">
        <w:rPr>
          <w:rFonts w:ascii="Verdana" w:hAnsi="Verdana"/>
          <w:sz w:val="20"/>
          <w:lang w:eastAsia="cs-CZ"/>
        </w:rPr>
        <w:t xml:space="preserve">Smluvní strany </w:t>
      </w:r>
      <w:r>
        <w:rPr>
          <w:rFonts w:ascii="Verdana" w:hAnsi="Verdana"/>
          <w:sz w:val="20"/>
          <w:lang w:eastAsia="cs-CZ"/>
        </w:rPr>
        <w:t>si smlouvu přečetly, jejímu obsahu rozumí a na důkaz toho připojují podpisy svých oprávněných zástupců.</w:t>
      </w:r>
    </w:p>
    <w:p w14:paraId="368E9AA8" w14:textId="77777777" w:rsidR="005845A9" w:rsidRDefault="005845A9" w:rsidP="005845A9">
      <w:pPr>
        <w:tabs>
          <w:tab w:val="left" w:pos="567"/>
        </w:tabs>
        <w:spacing w:after="60" w:line="240" w:lineRule="auto"/>
        <w:jc w:val="both"/>
        <w:rPr>
          <w:rFonts w:eastAsia="Times New Roman"/>
          <w:snapToGrid w:val="0"/>
          <w:sz w:val="20"/>
          <w:szCs w:val="20"/>
          <w:lang w:eastAsia="cs-CZ"/>
        </w:rPr>
      </w:pPr>
    </w:p>
    <w:p w14:paraId="17CFE3F8" w14:textId="77777777" w:rsidR="005845A9" w:rsidRDefault="005845A9" w:rsidP="005845A9">
      <w:pPr>
        <w:tabs>
          <w:tab w:val="left" w:pos="567"/>
        </w:tabs>
        <w:spacing w:after="60" w:line="240" w:lineRule="auto"/>
        <w:jc w:val="both"/>
        <w:rPr>
          <w:rFonts w:eastAsia="Times New Roman"/>
          <w:snapToGrid w:val="0"/>
          <w:sz w:val="20"/>
          <w:szCs w:val="20"/>
          <w:lang w:eastAsia="cs-CZ"/>
        </w:rPr>
      </w:pPr>
      <w:r>
        <w:rPr>
          <w:rFonts w:eastAsia="Times New Roman"/>
          <w:snapToGrid w:val="0"/>
          <w:sz w:val="20"/>
          <w:szCs w:val="20"/>
          <w:lang w:eastAsia="cs-CZ"/>
        </w:rPr>
        <w:t>Přílohy:</w:t>
      </w:r>
    </w:p>
    <w:p w14:paraId="6D7F2F77" w14:textId="49E483DF" w:rsidR="005845A9" w:rsidRDefault="005845A9" w:rsidP="008112AF">
      <w:pPr>
        <w:pStyle w:val="Odstavecseseznamem"/>
        <w:numPr>
          <w:ilvl w:val="0"/>
          <w:numId w:val="2"/>
        </w:numPr>
        <w:tabs>
          <w:tab w:val="clear" w:pos="284"/>
        </w:tabs>
        <w:spacing w:after="60" w:line="240" w:lineRule="auto"/>
        <w:ind w:left="284" w:hanging="284"/>
        <w:jc w:val="both"/>
        <w:rPr>
          <w:rFonts w:eastAsia="Times New Roman"/>
          <w:snapToGrid w:val="0"/>
          <w:sz w:val="20"/>
          <w:szCs w:val="20"/>
          <w:lang w:eastAsia="cs-CZ"/>
        </w:rPr>
      </w:pPr>
      <w:r>
        <w:rPr>
          <w:rFonts w:eastAsia="Times New Roman"/>
          <w:snapToGrid w:val="0"/>
          <w:sz w:val="20"/>
          <w:szCs w:val="20"/>
          <w:lang w:eastAsia="cs-CZ"/>
        </w:rPr>
        <w:t>nabídka zboží</w:t>
      </w:r>
      <w:r w:rsidR="007A0578">
        <w:rPr>
          <w:rFonts w:eastAsia="Times New Roman"/>
          <w:snapToGrid w:val="0"/>
          <w:sz w:val="20"/>
          <w:szCs w:val="20"/>
          <w:lang w:eastAsia="cs-CZ"/>
        </w:rPr>
        <w:t xml:space="preserve"> ze dne 27.3.2025</w:t>
      </w:r>
    </w:p>
    <w:p w14:paraId="518BBEEE" w14:textId="682F1C7E" w:rsidR="006E127B" w:rsidRPr="008112AF" w:rsidRDefault="006E127B" w:rsidP="008112AF">
      <w:pPr>
        <w:pStyle w:val="Odstavecseseznamem"/>
        <w:numPr>
          <w:ilvl w:val="0"/>
          <w:numId w:val="2"/>
        </w:numPr>
        <w:tabs>
          <w:tab w:val="clear" w:pos="284"/>
        </w:tabs>
        <w:spacing w:after="60" w:line="240" w:lineRule="auto"/>
        <w:ind w:left="284" w:hanging="284"/>
        <w:jc w:val="both"/>
        <w:rPr>
          <w:rFonts w:eastAsia="Times New Roman"/>
          <w:snapToGrid w:val="0"/>
          <w:sz w:val="20"/>
          <w:szCs w:val="20"/>
          <w:lang w:eastAsia="cs-CZ"/>
        </w:rPr>
      </w:pPr>
      <w:r>
        <w:rPr>
          <w:rFonts w:eastAsia="Times New Roman"/>
          <w:snapToGrid w:val="0"/>
          <w:sz w:val="20"/>
          <w:szCs w:val="20"/>
          <w:lang w:eastAsia="cs-CZ"/>
        </w:rPr>
        <w:t>technická specifikace</w:t>
      </w:r>
    </w:p>
    <w:p w14:paraId="434CE762" w14:textId="77777777" w:rsidR="005845A9" w:rsidRDefault="005845A9" w:rsidP="005845A9">
      <w:pPr>
        <w:pStyle w:val="Odstavecseseznamem"/>
        <w:numPr>
          <w:ilvl w:val="0"/>
          <w:numId w:val="2"/>
        </w:numPr>
        <w:tabs>
          <w:tab w:val="left" w:pos="426"/>
        </w:tabs>
        <w:spacing w:after="0" w:line="240" w:lineRule="auto"/>
        <w:jc w:val="both"/>
        <w:rPr>
          <w:snapToGrid w:val="0"/>
          <w:sz w:val="20"/>
          <w:szCs w:val="20"/>
          <w:lang w:eastAsia="cs-CZ"/>
        </w:rPr>
      </w:pPr>
      <w:r>
        <w:rPr>
          <w:snapToGrid w:val="0"/>
          <w:sz w:val="20"/>
          <w:szCs w:val="20"/>
          <w:lang w:eastAsia="cs-CZ"/>
        </w:rPr>
        <w:t>doklad o poskytování záruky a servisních služeb výrobce</w:t>
      </w:r>
    </w:p>
    <w:p w14:paraId="78557DE1" w14:textId="77777777" w:rsidR="005845A9" w:rsidRDefault="005845A9" w:rsidP="005845A9">
      <w:pPr>
        <w:pStyle w:val="Odstavecseseznamem"/>
        <w:numPr>
          <w:ilvl w:val="0"/>
          <w:numId w:val="2"/>
        </w:numPr>
        <w:tabs>
          <w:tab w:val="left" w:pos="426"/>
        </w:tabs>
        <w:spacing w:after="0" w:line="240" w:lineRule="auto"/>
        <w:jc w:val="both"/>
        <w:rPr>
          <w:snapToGrid w:val="0"/>
          <w:sz w:val="20"/>
          <w:szCs w:val="20"/>
          <w:lang w:eastAsia="cs-CZ"/>
        </w:rPr>
      </w:pPr>
      <w:r>
        <w:rPr>
          <w:snapToGrid w:val="0"/>
          <w:sz w:val="20"/>
          <w:szCs w:val="20"/>
          <w:lang w:eastAsia="cs-CZ"/>
        </w:rPr>
        <w:t>seznam poddodavatelů / čestné prohlášení o nevyužití poddodavatele</w:t>
      </w:r>
    </w:p>
    <w:p w14:paraId="02CB146E" w14:textId="77777777" w:rsidR="005845A9" w:rsidRPr="008E6B54" w:rsidRDefault="005845A9" w:rsidP="005845A9">
      <w:pPr>
        <w:pStyle w:val="Odstavecseseznamem"/>
        <w:numPr>
          <w:ilvl w:val="0"/>
          <w:numId w:val="2"/>
        </w:numPr>
        <w:tabs>
          <w:tab w:val="left" w:pos="426"/>
        </w:tabs>
        <w:spacing w:after="0" w:line="240" w:lineRule="auto"/>
        <w:jc w:val="both"/>
        <w:rPr>
          <w:snapToGrid w:val="0"/>
          <w:sz w:val="20"/>
          <w:szCs w:val="20"/>
          <w:lang w:eastAsia="cs-CZ"/>
        </w:rPr>
      </w:pPr>
      <w:r>
        <w:rPr>
          <w:snapToGrid w:val="0"/>
          <w:sz w:val="20"/>
          <w:szCs w:val="20"/>
          <w:lang w:eastAsia="cs-CZ"/>
        </w:rPr>
        <w:t>seznam a ceník spotřebního materiálu</w:t>
      </w:r>
    </w:p>
    <w:p w14:paraId="43DB84D2" w14:textId="77777777" w:rsidR="005845A9" w:rsidRDefault="005845A9" w:rsidP="005845A9">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5845A9" w:rsidRPr="0016146E" w14:paraId="01912421" w14:textId="77777777" w:rsidTr="0052389D">
        <w:trPr>
          <w:jc w:val="center"/>
        </w:trPr>
        <w:tc>
          <w:tcPr>
            <w:tcW w:w="4606" w:type="dxa"/>
          </w:tcPr>
          <w:p w14:paraId="5783435B" w14:textId="12979707" w:rsidR="005845A9" w:rsidRPr="0016146E" w:rsidRDefault="005845A9" w:rsidP="0052389D">
            <w:pPr>
              <w:spacing w:after="0" w:line="240" w:lineRule="auto"/>
              <w:rPr>
                <w:rFonts w:eastAsia="Times New Roman"/>
                <w:sz w:val="20"/>
                <w:szCs w:val="20"/>
                <w:lang w:eastAsia="cs-CZ"/>
              </w:rPr>
            </w:pPr>
            <w:r w:rsidRPr="0016146E">
              <w:rPr>
                <w:rFonts w:eastAsia="Times New Roman"/>
                <w:sz w:val="20"/>
                <w:szCs w:val="20"/>
                <w:lang w:eastAsia="cs-CZ"/>
              </w:rPr>
              <w:t>V </w:t>
            </w:r>
            <w:r w:rsidR="007A0578">
              <w:rPr>
                <w:rFonts w:eastAsia="Times New Roman"/>
                <w:sz w:val="20"/>
                <w:szCs w:val="20"/>
                <w:lang w:eastAsia="cs-CZ"/>
              </w:rPr>
              <w:t>Praze</w:t>
            </w:r>
            <w:r w:rsidRPr="0016146E">
              <w:rPr>
                <w:rFonts w:eastAsia="Times New Roman"/>
                <w:sz w:val="20"/>
                <w:szCs w:val="20"/>
                <w:lang w:eastAsia="cs-CZ"/>
              </w:rPr>
              <w:t xml:space="preserve"> dne </w:t>
            </w:r>
            <w:r>
              <w:rPr>
                <w:rFonts w:eastAsia="Times New Roman"/>
                <w:sz w:val="20"/>
                <w:szCs w:val="20"/>
                <w:lang w:eastAsia="cs-CZ"/>
              </w:rPr>
              <w:t>____________</w:t>
            </w:r>
          </w:p>
        </w:tc>
        <w:tc>
          <w:tcPr>
            <w:tcW w:w="4606" w:type="dxa"/>
          </w:tcPr>
          <w:p w14:paraId="61BBED72" w14:textId="77777777" w:rsidR="005845A9" w:rsidRPr="0016146E" w:rsidRDefault="005845A9" w:rsidP="0052389D">
            <w:pPr>
              <w:spacing w:after="0" w:line="240" w:lineRule="auto"/>
              <w:rPr>
                <w:rFonts w:eastAsia="Times New Roman"/>
                <w:sz w:val="20"/>
                <w:szCs w:val="20"/>
                <w:lang w:eastAsia="cs-CZ"/>
              </w:rPr>
            </w:pPr>
            <w:r w:rsidRPr="0016146E">
              <w:rPr>
                <w:rFonts w:eastAsia="Times New Roman"/>
                <w:sz w:val="20"/>
                <w:szCs w:val="20"/>
                <w:lang w:eastAsia="cs-CZ"/>
              </w:rPr>
              <w:t xml:space="preserve">V Mladé Boleslavi dne </w:t>
            </w:r>
            <w:r>
              <w:rPr>
                <w:rFonts w:eastAsia="Times New Roman"/>
                <w:sz w:val="20"/>
                <w:szCs w:val="20"/>
                <w:lang w:eastAsia="cs-CZ"/>
              </w:rPr>
              <w:t>____________</w:t>
            </w:r>
          </w:p>
        </w:tc>
      </w:tr>
      <w:tr w:rsidR="005845A9" w:rsidRPr="0016146E" w14:paraId="113848D7" w14:textId="77777777" w:rsidTr="0052389D">
        <w:trPr>
          <w:trHeight w:val="120"/>
          <w:jc w:val="center"/>
        </w:trPr>
        <w:tc>
          <w:tcPr>
            <w:tcW w:w="4606" w:type="dxa"/>
          </w:tcPr>
          <w:p w14:paraId="3823C72D" w14:textId="77777777" w:rsidR="005845A9" w:rsidRDefault="005845A9" w:rsidP="0052389D">
            <w:pPr>
              <w:spacing w:after="0" w:line="240" w:lineRule="auto"/>
              <w:jc w:val="center"/>
              <w:rPr>
                <w:rFonts w:eastAsia="Times New Roman"/>
                <w:sz w:val="20"/>
                <w:szCs w:val="20"/>
                <w:lang w:eastAsia="cs-CZ"/>
              </w:rPr>
            </w:pPr>
          </w:p>
          <w:p w14:paraId="4F9CE43C" w14:textId="5ADCDF06" w:rsidR="005845A9" w:rsidRDefault="005845A9" w:rsidP="0052389D">
            <w:pPr>
              <w:spacing w:after="0" w:line="240" w:lineRule="auto"/>
              <w:rPr>
                <w:rFonts w:eastAsia="Times New Roman"/>
                <w:sz w:val="20"/>
                <w:szCs w:val="20"/>
                <w:lang w:eastAsia="cs-CZ"/>
              </w:rPr>
            </w:pPr>
          </w:p>
          <w:p w14:paraId="6664E196" w14:textId="77777777" w:rsidR="008112AF" w:rsidRDefault="008112AF" w:rsidP="0052389D">
            <w:pPr>
              <w:spacing w:after="0" w:line="240" w:lineRule="auto"/>
              <w:rPr>
                <w:rFonts w:eastAsia="Times New Roman"/>
                <w:sz w:val="20"/>
                <w:szCs w:val="20"/>
                <w:lang w:eastAsia="cs-CZ"/>
              </w:rPr>
            </w:pPr>
          </w:p>
          <w:p w14:paraId="50ECC3C3" w14:textId="77777777" w:rsidR="005845A9" w:rsidRPr="007A0578" w:rsidRDefault="005845A9" w:rsidP="0052389D">
            <w:pPr>
              <w:spacing w:after="0" w:line="240" w:lineRule="auto"/>
              <w:jc w:val="center"/>
              <w:rPr>
                <w:rFonts w:eastAsia="Times New Roman"/>
                <w:sz w:val="20"/>
                <w:szCs w:val="20"/>
                <w:lang w:eastAsia="cs-CZ"/>
              </w:rPr>
            </w:pPr>
            <w:r w:rsidRPr="007A0578">
              <w:rPr>
                <w:rFonts w:eastAsia="Times New Roman"/>
                <w:sz w:val="20"/>
                <w:szCs w:val="20"/>
                <w:lang w:eastAsia="cs-CZ"/>
              </w:rPr>
              <w:t>……………………………………………….</w:t>
            </w:r>
          </w:p>
          <w:p w14:paraId="587D5234" w14:textId="77777777" w:rsidR="005845A9" w:rsidRPr="007A0578" w:rsidRDefault="007A0578" w:rsidP="0052389D">
            <w:pPr>
              <w:spacing w:after="0" w:line="240" w:lineRule="auto"/>
              <w:jc w:val="center"/>
              <w:rPr>
                <w:rFonts w:eastAsia="Times New Roman"/>
                <w:b/>
                <w:sz w:val="20"/>
                <w:szCs w:val="20"/>
                <w:lang w:eastAsia="cs-CZ"/>
              </w:rPr>
            </w:pPr>
            <w:proofErr w:type="spellStart"/>
            <w:r w:rsidRPr="007A0578">
              <w:rPr>
                <w:rFonts w:eastAsia="Times New Roman"/>
                <w:b/>
                <w:sz w:val="20"/>
                <w:szCs w:val="20"/>
                <w:lang w:eastAsia="cs-CZ"/>
              </w:rPr>
              <w:t>Auxilio</w:t>
            </w:r>
            <w:proofErr w:type="spellEnd"/>
            <w:r w:rsidRPr="007A0578">
              <w:rPr>
                <w:rFonts w:eastAsia="Times New Roman"/>
                <w:b/>
                <w:sz w:val="20"/>
                <w:szCs w:val="20"/>
                <w:lang w:eastAsia="cs-CZ"/>
              </w:rPr>
              <w:t xml:space="preserve"> Office s.r.o.</w:t>
            </w:r>
          </w:p>
          <w:p w14:paraId="498B89E6" w14:textId="337DF76C" w:rsidR="007A0578" w:rsidRPr="007A0578" w:rsidRDefault="007A0578" w:rsidP="0052389D">
            <w:pPr>
              <w:spacing w:after="0" w:line="240" w:lineRule="auto"/>
              <w:jc w:val="center"/>
              <w:rPr>
                <w:rFonts w:eastAsia="Times New Roman"/>
                <w:sz w:val="20"/>
                <w:szCs w:val="20"/>
                <w:lang w:eastAsia="cs-CZ"/>
              </w:rPr>
            </w:pPr>
            <w:r w:rsidRPr="007A0578">
              <w:rPr>
                <w:rFonts w:eastAsia="Times New Roman"/>
                <w:sz w:val="20"/>
                <w:szCs w:val="20"/>
                <w:lang w:eastAsia="cs-CZ"/>
              </w:rPr>
              <w:t>Richard Masopust</w:t>
            </w:r>
          </w:p>
          <w:p w14:paraId="261EF43F" w14:textId="7481D2B9" w:rsidR="007A0578" w:rsidRPr="007A0578" w:rsidRDefault="007A0578" w:rsidP="0052389D">
            <w:pPr>
              <w:spacing w:after="0" w:line="240" w:lineRule="auto"/>
              <w:jc w:val="center"/>
              <w:rPr>
                <w:rFonts w:eastAsia="Times New Roman"/>
                <w:b/>
                <w:sz w:val="20"/>
                <w:szCs w:val="20"/>
                <w:lang w:eastAsia="cs-CZ"/>
              </w:rPr>
            </w:pPr>
            <w:r w:rsidRPr="007A0578">
              <w:rPr>
                <w:rFonts w:eastAsia="Times New Roman"/>
                <w:sz w:val="20"/>
                <w:szCs w:val="20"/>
                <w:lang w:eastAsia="cs-CZ"/>
              </w:rPr>
              <w:t>jednatel</w:t>
            </w:r>
          </w:p>
        </w:tc>
        <w:tc>
          <w:tcPr>
            <w:tcW w:w="4606" w:type="dxa"/>
          </w:tcPr>
          <w:p w14:paraId="0C8CD7A7" w14:textId="77777777" w:rsidR="005845A9" w:rsidRPr="007A0578" w:rsidRDefault="005845A9" w:rsidP="0052389D">
            <w:pPr>
              <w:spacing w:after="0" w:line="240" w:lineRule="auto"/>
              <w:jc w:val="center"/>
              <w:rPr>
                <w:rFonts w:eastAsia="Times New Roman"/>
                <w:sz w:val="20"/>
                <w:szCs w:val="20"/>
                <w:lang w:eastAsia="cs-CZ"/>
              </w:rPr>
            </w:pPr>
          </w:p>
          <w:p w14:paraId="1239CF14" w14:textId="472F33B9" w:rsidR="005845A9" w:rsidRPr="007A0578" w:rsidRDefault="005845A9" w:rsidP="0052389D">
            <w:pPr>
              <w:spacing w:after="0" w:line="240" w:lineRule="auto"/>
              <w:rPr>
                <w:rFonts w:eastAsia="Times New Roman"/>
                <w:sz w:val="20"/>
                <w:szCs w:val="20"/>
                <w:lang w:eastAsia="cs-CZ"/>
              </w:rPr>
            </w:pPr>
          </w:p>
          <w:p w14:paraId="78E02030" w14:textId="77777777" w:rsidR="008112AF" w:rsidRPr="007A0578" w:rsidRDefault="008112AF" w:rsidP="0052389D">
            <w:pPr>
              <w:spacing w:after="0" w:line="240" w:lineRule="auto"/>
              <w:rPr>
                <w:rFonts w:eastAsia="Times New Roman"/>
                <w:sz w:val="20"/>
                <w:szCs w:val="20"/>
                <w:lang w:eastAsia="cs-CZ"/>
              </w:rPr>
            </w:pPr>
          </w:p>
          <w:p w14:paraId="4EC9E897" w14:textId="77777777" w:rsidR="005845A9" w:rsidRPr="007A0578" w:rsidRDefault="005845A9" w:rsidP="0052389D">
            <w:pPr>
              <w:spacing w:after="0" w:line="240" w:lineRule="auto"/>
              <w:jc w:val="center"/>
              <w:rPr>
                <w:rFonts w:eastAsia="Times New Roman"/>
                <w:sz w:val="20"/>
                <w:szCs w:val="20"/>
                <w:lang w:eastAsia="cs-CZ"/>
              </w:rPr>
            </w:pPr>
            <w:r w:rsidRPr="007A0578">
              <w:rPr>
                <w:rFonts w:eastAsia="Times New Roman"/>
                <w:sz w:val="20"/>
                <w:szCs w:val="20"/>
                <w:lang w:eastAsia="cs-CZ"/>
              </w:rPr>
              <w:t>……………………………………………….</w:t>
            </w:r>
          </w:p>
          <w:p w14:paraId="32ECB6C8" w14:textId="77777777" w:rsidR="005845A9" w:rsidRPr="007A0578" w:rsidRDefault="005845A9" w:rsidP="0052389D">
            <w:pPr>
              <w:spacing w:after="0" w:line="240" w:lineRule="auto"/>
              <w:jc w:val="center"/>
              <w:rPr>
                <w:rFonts w:eastAsia="Times New Roman"/>
                <w:b/>
                <w:sz w:val="20"/>
                <w:szCs w:val="20"/>
                <w:lang w:eastAsia="cs-CZ"/>
              </w:rPr>
            </w:pPr>
            <w:r w:rsidRPr="007A0578">
              <w:rPr>
                <w:rFonts w:eastAsia="Times New Roman"/>
                <w:b/>
                <w:sz w:val="20"/>
                <w:szCs w:val="20"/>
                <w:lang w:eastAsia="cs-CZ"/>
              </w:rPr>
              <w:t>Oblastní nemocnice Mladá Boleslav, a.s., nemocnice Středočeského kraje</w:t>
            </w:r>
          </w:p>
          <w:p w14:paraId="3E2CECE6" w14:textId="77777777" w:rsidR="005845A9" w:rsidRPr="007A0578" w:rsidRDefault="005845A9" w:rsidP="0052389D">
            <w:pPr>
              <w:spacing w:after="0" w:line="240" w:lineRule="auto"/>
              <w:jc w:val="center"/>
              <w:rPr>
                <w:rFonts w:eastAsia="Times New Roman"/>
                <w:sz w:val="20"/>
                <w:szCs w:val="20"/>
                <w:lang w:eastAsia="cs-CZ"/>
              </w:rPr>
            </w:pPr>
            <w:r w:rsidRPr="007A0578">
              <w:rPr>
                <w:rFonts w:eastAsia="Times New Roman"/>
                <w:sz w:val="20"/>
                <w:szCs w:val="20"/>
                <w:lang w:eastAsia="cs-CZ"/>
              </w:rPr>
              <w:t>JUDr. Ladislav Řípa</w:t>
            </w:r>
          </w:p>
          <w:p w14:paraId="5C891004" w14:textId="77777777" w:rsidR="005845A9" w:rsidRPr="0016146E" w:rsidRDefault="005845A9" w:rsidP="0052389D">
            <w:pPr>
              <w:spacing w:after="0" w:line="240" w:lineRule="auto"/>
              <w:jc w:val="center"/>
              <w:rPr>
                <w:rFonts w:eastAsia="Times New Roman"/>
                <w:sz w:val="20"/>
                <w:szCs w:val="20"/>
                <w:lang w:eastAsia="cs-CZ"/>
              </w:rPr>
            </w:pPr>
            <w:r w:rsidRPr="007A0578">
              <w:rPr>
                <w:rFonts w:eastAsia="Times New Roman"/>
                <w:sz w:val="20"/>
                <w:szCs w:val="20"/>
                <w:lang w:eastAsia="cs-CZ"/>
              </w:rPr>
              <w:t>předseda představenstva</w:t>
            </w:r>
          </w:p>
        </w:tc>
      </w:tr>
      <w:tr w:rsidR="005845A9" w:rsidRPr="0016146E" w14:paraId="4D637A5E" w14:textId="77777777" w:rsidTr="0052389D">
        <w:trPr>
          <w:trHeight w:val="120"/>
          <w:jc w:val="center"/>
        </w:trPr>
        <w:tc>
          <w:tcPr>
            <w:tcW w:w="4606" w:type="dxa"/>
          </w:tcPr>
          <w:p w14:paraId="374F1C59" w14:textId="77777777" w:rsidR="005845A9" w:rsidRPr="0016146E" w:rsidRDefault="005845A9" w:rsidP="0052389D">
            <w:pPr>
              <w:spacing w:after="0" w:line="240" w:lineRule="auto"/>
              <w:jc w:val="center"/>
              <w:rPr>
                <w:rFonts w:eastAsia="Times New Roman"/>
                <w:sz w:val="20"/>
                <w:szCs w:val="20"/>
                <w:lang w:eastAsia="cs-CZ"/>
              </w:rPr>
            </w:pPr>
          </w:p>
        </w:tc>
        <w:tc>
          <w:tcPr>
            <w:tcW w:w="4606" w:type="dxa"/>
          </w:tcPr>
          <w:p w14:paraId="70FF5DAB" w14:textId="77777777" w:rsidR="005845A9" w:rsidRPr="007C13AA" w:rsidRDefault="005845A9" w:rsidP="0052389D">
            <w:pPr>
              <w:spacing w:after="0" w:line="240" w:lineRule="auto"/>
              <w:jc w:val="center"/>
              <w:rPr>
                <w:rFonts w:eastAsia="Times New Roman"/>
                <w:sz w:val="20"/>
                <w:szCs w:val="20"/>
                <w:lang w:eastAsia="cs-CZ"/>
              </w:rPr>
            </w:pPr>
          </w:p>
          <w:p w14:paraId="0FB95313" w14:textId="493FC56D" w:rsidR="005845A9" w:rsidRDefault="005845A9" w:rsidP="0052389D">
            <w:pPr>
              <w:spacing w:after="0" w:line="240" w:lineRule="auto"/>
              <w:rPr>
                <w:rFonts w:eastAsia="Times New Roman"/>
                <w:sz w:val="20"/>
                <w:szCs w:val="20"/>
                <w:lang w:eastAsia="cs-CZ"/>
              </w:rPr>
            </w:pPr>
          </w:p>
          <w:p w14:paraId="2E85C755" w14:textId="77777777" w:rsidR="008112AF" w:rsidRDefault="008112AF" w:rsidP="0052389D">
            <w:pPr>
              <w:spacing w:after="0" w:line="240" w:lineRule="auto"/>
              <w:rPr>
                <w:rFonts w:eastAsia="Times New Roman"/>
                <w:sz w:val="20"/>
                <w:szCs w:val="20"/>
                <w:lang w:eastAsia="cs-CZ"/>
              </w:rPr>
            </w:pPr>
          </w:p>
          <w:p w14:paraId="53B4AD62" w14:textId="77777777" w:rsidR="005845A9" w:rsidRPr="007C13AA" w:rsidRDefault="005845A9" w:rsidP="0052389D">
            <w:pPr>
              <w:spacing w:after="0" w:line="240" w:lineRule="auto"/>
              <w:jc w:val="center"/>
              <w:rPr>
                <w:rFonts w:eastAsia="Times New Roman"/>
                <w:sz w:val="20"/>
                <w:szCs w:val="20"/>
                <w:lang w:eastAsia="cs-CZ"/>
              </w:rPr>
            </w:pPr>
            <w:r w:rsidRPr="007C13AA">
              <w:rPr>
                <w:rFonts w:eastAsia="Times New Roman"/>
                <w:sz w:val="20"/>
                <w:szCs w:val="20"/>
                <w:lang w:eastAsia="cs-CZ"/>
              </w:rPr>
              <w:t>……………………………………………….</w:t>
            </w:r>
          </w:p>
          <w:p w14:paraId="556C6C41" w14:textId="77777777" w:rsidR="005845A9" w:rsidRPr="007C13AA" w:rsidRDefault="005845A9" w:rsidP="0052389D">
            <w:pPr>
              <w:spacing w:after="0" w:line="240" w:lineRule="auto"/>
              <w:jc w:val="center"/>
              <w:rPr>
                <w:rFonts w:eastAsia="Times New Roman"/>
                <w:b/>
                <w:sz w:val="20"/>
                <w:szCs w:val="20"/>
                <w:lang w:eastAsia="cs-CZ"/>
              </w:rPr>
            </w:pPr>
            <w:r w:rsidRPr="007C13AA">
              <w:rPr>
                <w:rFonts w:eastAsia="Times New Roman"/>
                <w:b/>
                <w:sz w:val="20"/>
                <w:szCs w:val="20"/>
                <w:lang w:eastAsia="cs-CZ"/>
              </w:rPr>
              <w:t>Oblastní nemocnice Mladá Boleslav, a.s., nemocnice Středočeského kraje</w:t>
            </w:r>
          </w:p>
          <w:p w14:paraId="3B81E9C8" w14:textId="77777777" w:rsidR="005845A9" w:rsidRDefault="005845A9" w:rsidP="0052389D">
            <w:pPr>
              <w:spacing w:after="0" w:line="240" w:lineRule="auto"/>
              <w:jc w:val="center"/>
              <w:rPr>
                <w:rFonts w:eastAsia="Times New Roman"/>
                <w:sz w:val="20"/>
                <w:szCs w:val="20"/>
                <w:lang w:eastAsia="cs-CZ"/>
              </w:rPr>
            </w:pPr>
            <w:r w:rsidRPr="00C239BA">
              <w:rPr>
                <w:rFonts w:eastAsia="Times New Roman"/>
                <w:sz w:val="20"/>
                <w:szCs w:val="20"/>
                <w:lang w:eastAsia="cs-CZ"/>
              </w:rPr>
              <w:t>Mgr. Daniel Marek</w:t>
            </w:r>
          </w:p>
          <w:p w14:paraId="01F27447" w14:textId="77777777" w:rsidR="005845A9" w:rsidRPr="007C13AA" w:rsidRDefault="005845A9" w:rsidP="0052389D">
            <w:pPr>
              <w:spacing w:after="0" w:line="240" w:lineRule="auto"/>
              <w:jc w:val="center"/>
              <w:rPr>
                <w:rFonts w:eastAsia="Times New Roman"/>
                <w:sz w:val="20"/>
                <w:szCs w:val="20"/>
                <w:lang w:eastAsia="cs-CZ"/>
              </w:rPr>
            </w:pPr>
            <w:r w:rsidRPr="007C13AA">
              <w:rPr>
                <w:rFonts w:eastAsia="Times New Roman"/>
                <w:sz w:val="20"/>
                <w:szCs w:val="20"/>
                <w:lang w:eastAsia="cs-CZ"/>
              </w:rPr>
              <w:t>místopředseda představenstva</w:t>
            </w:r>
          </w:p>
        </w:tc>
      </w:tr>
    </w:tbl>
    <w:p w14:paraId="7C5A594A" w14:textId="77777777" w:rsidR="005845A9" w:rsidRDefault="005845A9" w:rsidP="005845A9"/>
    <w:p w14:paraId="3C1C139E" w14:textId="77777777" w:rsidR="00B848F4" w:rsidRDefault="00B848F4"/>
    <w:sectPr w:rsidR="00B848F4" w:rsidSect="00477E80">
      <w:headerReference w:type="default" r:id="rId7"/>
      <w:footerReference w:type="even" r:id="rId8"/>
      <w:footerReference w:type="default" r:id="rId9"/>
      <w:pgSz w:w="11906" w:h="16838"/>
      <w:pgMar w:top="2234" w:right="1418" w:bottom="1985"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3E79D" w14:textId="77777777" w:rsidR="00E20B7C" w:rsidRDefault="00E20B7C">
      <w:pPr>
        <w:spacing w:after="0" w:line="240" w:lineRule="auto"/>
      </w:pPr>
      <w:r>
        <w:separator/>
      </w:r>
    </w:p>
  </w:endnote>
  <w:endnote w:type="continuationSeparator" w:id="0">
    <w:p w14:paraId="2569ADA3" w14:textId="77777777" w:rsidR="00E20B7C" w:rsidRDefault="00E20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ACB41" w14:textId="77777777" w:rsidR="00CE1524" w:rsidRDefault="008112AF"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374666A" w14:textId="77777777" w:rsidR="00CE1524" w:rsidRDefault="00CE1524" w:rsidP="00A57CF7">
    <w:pPr>
      <w:pStyle w:val="Zpat"/>
      <w:ind w:right="360"/>
    </w:pPr>
  </w:p>
  <w:p w14:paraId="6389B644" w14:textId="77777777" w:rsidR="00CE1524" w:rsidRDefault="00CE1524"/>
  <w:p w14:paraId="35222CAA" w14:textId="77777777" w:rsidR="00CE1524" w:rsidRDefault="00CE1524"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AC0FF" w14:textId="77777777" w:rsidR="00CE1524" w:rsidRPr="00E45928" w:rsidRDefault="008112AF"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2</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Pr="006208C7">
        <w:rPr>
          <w:rStyle w:val="slostrnky"/>
          <w:noProof/>
          <w:sz w:val="18"/>
          <w:szCs w:val="18"/>
        </w:rPr>
        <w:t>5</w:t>
      </w:r>
    </w:fldSimple>
    <w:r w:rsidRPr="00E45928">
      <w:rPr>
        <w:rStyle w:val="slostrnky"/>
        <w:sz w:val="18"/>
        <w:szCs w:val="18"/>
      </w:rPr>
      <w:t xml:space="preserve"> </w:t>
    </w:r>
  </w:p>
  <w:p w14:paraId="337AD978" w14:textId="77777777" w:rsidR="00CE1524" w:rsidRDefault="008112AF" w:rsidP="00A57CF7">
    <w:pPr>
      <w:ind w:right="360"/>
    </w:pPr>
    <w:r>
      <w:rPr>
        <w:noProof/>
        <w:lang w:eastAsia="cs-CZ"/>
      </w:rPr>
      <w:drawing>
        <wp:anchor distT="0" distB="0" distL="114300" distR="114300" simplePos="0" relativeHeight="251660288" behindDoc="1" locked="0" layoutInCell="1" allowOverlap="1" wp14:anchorId="7DB6D9AC" wp14:editId="6AC99C35">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0" distB="0" distL="114300" distR="114300" simplePos="0" relativeHeight="251661312" behindDoc="0" locked="0" layoutInCell="1" allowOverlap="1" wp14:anchorId="537A9FDA" wp14:editId="22535F1D">
              <wp:simplePos x="0" y="0"/>
              <wp:positionH relativeFrom="column">
                <wp:posOffset>-957580</wp:posOffset>
              </wp:positionH>
              <wp:positionV relativeFrom="paragraph">
                <wp:posOffset>-353060</wp:posOffset>
              </wp:positionV>
              <wp:extent cx="7946390" cy="0"/>
              <wp:effectExtent l="13970" t="8890" r="12065" b="10160"/>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F7180D" id="_x0000_t32" coordsize="21600,21600" o:spt="32" o:oned="t" path="m,l21600,21600e" filled="f">
              <v:path arrowok="t" fillok="f" o:connecttype="none"/>
              <o:lock v:ext="edit" shapetype="t"/>
            </v:shapetype>
            <v:shape id="Přímá spojnice se šipkou 3" o:spid="_x0000_s1026" type="#_x0000_t32" style="position:absolute;margin-left:-75.4pt;margin-top:-27.8pt;width:625.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C6874" w14:textId="77777777" w:rsidR="00E20B7C" w:rsidRDefault="00E20B7C">
      <w:pPr>
        <w:spacing w:after="0" w:line="240" w:lineRule="auto"/>
      </w:pPr>
      <w:r>
        <w:separator/>
      </w:r>
    </w:p>
  </w:footnote>
  <w:footnote w:type="continuationSeparator" w:id="0">
    <w:p w14:paraId="7B8BB16B" w14:textId="77777777" w:rsidR="00E20B7C" w:rsidRDefault="00E20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A41D0" w14:textId="77777777" w:rsidR="00CE1524" w:rsidRDefault="008112AF" w:rsidP="00B3569A">
    <w:pPr>
      <w:pStyle w:val="Zhlav"/>
      <w:ind w:left="-993" w:firstLine="993"/>
    </w:pPr>
    <w:r>
      <w:rPr>
        <w:noProof/>
        <w:lang w:eastAsia="cs-CZ"/>
      </w:rPr>
      <w:drawing>
        <wp:anchor distT="0" distB="0" distL="114300" distR="114300" simplePos="0" relativeHeight="251662336" behindDoc="1" locked="0" layoutInCell="1" allowOverlap="1" wp14:anchorId="0B36D16B" wp14:editId="510CA034">
          <wp:simplePos x="0" y="0"/>
          <wp:positionH relativeFrom="column">
            <wp:posOffset>52070</wp:posOffset>
          </wp:positionH>
          <wp:positionV relativeFrom="paragraph">
            <wp:posOffset>22860</wp:posOffset>
          </wp:positionV>
          <wp:extent cx="2343150" cy="702310"/>
          <wp:effectExtent l="0" t="0" r="0" b="0"/>
          <wp:wrapTight wrapText="bothSides">
            <wp:wrapPolygon edited="0">
              <wp:start x="0" y="0"/>
              <wp:lineTo x="0" y="21092"/>
              <wp:lineTo x="21424" y="21092"/>
              <wp:lineTo x="21424" y="0"/>
              <wp:lineTo x="0" y="0"/>
            </wp:wrapPolygon>
          </wp:wrapTight>
          <wp:docPr id="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343150" cy="702310"/>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6C6ADCC7" wp14:editId="5AA4C217">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43F80"/>
    <w:multiLevelType w:val="hybridMultilevel"/>
    <w:tmpl w:val="8800DD0E"/>
    <w:lvl w:ilvl="0" w:tplc="CB0073F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4F3F68A3"/>
    <w:multiLevelType w:val="multilevel"/>
    <w:tmpl w:val="C478ABC2"/>
    <w:lvl w:ilvl="0">
      <w:start w:val="1"/>
      <w:numFmt w:val="decimal"/>
      <w:lvlText w:val="%1)"/>
      <w:lvlJc w:val="left"/>
      <w:pPr>
        <w:tabs>
          <w:tab w:val="num" w:pos="284"/>
        </w:tabs>
        <w:ind w:left="454" w:hanging="454"/>
      </w:pPr>
      <w:rPr>
        <w:rFonts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00308978">
    <w:abstractNumId w:val="1"/>
  </w:num>
  <w:num w:numId="2" w16cid:durableId="1974673791">
    <w:abstractNumId w:val="2"/>
  </w:num>
  <w:num w:numId="3" w16cid:durableId="25509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A9"/>
    <w:rsid w:val="00095F31"/>
    <w:rsid w:val="0044578F"/>
    <w:rsid w:val="004C2406"/>
    <w:rsid w:val="004E5211"/>
    <w:rsid w:val="005845A9"/>
    <w:rsid w:val="006109E8"/>
    <w:rsid w:val="006873CE"/>
    <w:rsid w:val="006B35F9"/>
    <w:rsid w:val="006E127B"/>
    <w:rsid w:val="007A0578"/>
    <w:rsid w:val="008112AF"/>
    <w:rsid w:val="00837C2F"/>
    <w:rsid w:val="00AA6698"/>
    <w:rsid w:val="00AB63AC"/>
    <w:rsid w:val="00AB7166"/>
    <w:rsid w:val="00B23D9D"/>
    <w:rsid w:val="00B848F4"/>
    <w:rsid w:val="00BD3804"/>
    <w:rsid w:val="00C403A7"/>
    <w:rsid w:val="00C73F98"/>
    <w:rsid w:val="00CE1524"/>
    <w:rsid w:val="00E20B7C"/>
    <w:rsid w:val="00E35233"/>
    <w:rsid w:val="00E513FE"/>
    <w:rsid w:val="00EA118B"/>
    <w:rsid w:val="00F03DFF"/>
    <w:rsid w:val="00FC14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23566"/>
  <w15:chartTrackingRefBased/>
  <w15:docId w15:val="{2036F816-21EB-4E82-B865-2A15CB6D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45A9"/>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5845A9"/>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5845A9"/>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5845A9"/>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qFormat/>
    <w:rsid w:val="005845A9"/>
    <w:rPr>
      <w:rFonts w:ascii="Times New Roman" w:eastAsia="Times New Roman" w:hAnsi="Times New Roman" w:cs="Times New Roman"/>
      <w:sz w:val="24"/>
      <w:szCs w:val="20"/>
      <w:lang w:eastAsia="de-DE"/>
    </w:rPr>
  </w:style>
  <w:style w:type="paragraph" w:styleId="Zhlav">
    <w:name w:val="header"/>
    <w:basedOn w:val="Normln"/>
    <w:link w:val="ZhlavChar"/>
    <w:uiPriority w:val="99"/>
    <w:unhideWhenUsed/>
    <w:rsid w:val="005845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45A9"/>
    <w:rPr>
      <w:rFonts w:ascii="Verdana" w:eastAsia="Calibri" w:hAnsi="Verdana" w:cs="Times New Roman"/>
    </w:rPr>
  </w:style>
  <w:style w:type="paragraph" w:styleId="Zpat">
    <w:name w:val="footer"/>
    <w:basedOn w:val="Normln"/>
    <w:link w:val="ZpatChar"/>
    <w:unhideWhenUsed/>
    <w:rsid w:val="005845A9"/>
    <w:pPr>
      <w:tabs>
        <w:tab w:val="center" w:pos="4536"/>
        <w:tab w:val="right" w:pos="9072"/>
      </w:tabs>
      <w:spacing w:after="0" w:line="240" w:lineRule="auto"/>
    </w:pPr>
  </w:style>
  <w:style w:type="character" w:customStyle="1" w:styleId="ZpatChar">
    <w:name w:val="Zápatí Char"/>
    <w:basedOn w:val="Standardnpsmoodstavce"/>
    <w:link w:val="Zpat"/>
    <w:rsid w:val="005845A9"/>
    <w:rPr>
      <w:rFonts w:ascii="Verdana" w:eastAsia="Calibri" w:hAnsi="Verdana" w:cs="Times New Roman"/>
    </w:rPr>
  </w:style>
  <w:style w:type="character" w:styleId="slostrnky">
    <w:name w:val="page number"/>
    <w:basedOn w:val="Standardnpsmoodstavce"/>
    <w:rsid w:val="005845A9"/>
  </w:style>
  <w:style w:type="paragraph" w:styleId="Odstavecseseznamem">
    <w:name w:val="List Paragraph"/>
    <w:basedOn w:val="Normln"/>
    <w:uiPriority w:val="99"/>
    <w:qFormat/>
    <w:rsid w:val="005845A9"/>
    <w:pPr>
      <w:ind w:left="720"/>
      <w:contextualSpacing/>
    </w:pPr>
  </w:style>
  <w:style w:type="table" w:styleId="Mkatabulky">
    <w:name w:val="Table Grid"/>
    <w:basedOn w:val="Normlntabulka"/>
    <w:rsid w:val="005845A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5845A9"/>
    <w:rPr>
      <w:sz w:val="16"/>
      <w:szCs w:val="16"/>
    </w:rPr>
  </w:style>
  <w:style w:type="paragraph" w:styleId="Textkomente">
    <w:name w:val="annotation text"/>
    <w:basedOn w:val="Normln"/>
    <w:link w:val="TextkomenteChar"/>
    <w:uiPriority w:val="99"/>
    <w:unhideWhenUsed/>
    <w:rsid w:val="005845A9"/>
    <w:pPr>
      <w:spacing w:line="240" w:lineRule="auto"/>
    </w:pPr>
    <w:rPr>
      <w:sz w:val="20"/>
      <w:szCs w:val="20"/>
    </w:rPr>
  </w:style>
  <w:style w:type="character" w:customStyle="1" w:styleId="TextkomenteChar">
    <w:name w:val="Text komentáře Char"/>
    <w:basedOn w:val="Standardnpsmoodstavce"/>
    <w:link w:val="Textkomente"/>
    <w:uiPriority w:val="99"/>
    <w:rsid w:val="005845A9"/>
    <w:rPr>
      <w:rFonts w:ascii="Verdana" w:eastAsia="Calibri"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1949</Words>
  <Characters>11500</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Richard Masopust</cp:lastModifiedBy>
  <cp:revision>10</cp:revision>
  <cp:lastPrinted>2025-04-16T04:04:00Z</cp:lastPrinted>
  <dcterms:created xsi:type="dcterms:W3CDTF">2025-03-25T07:55:00Z</dcterms:created>
  <dcterms:modified xsi:type="dcterms:W3CDTF">2025-04-16T04:04:00Z</dcterms:modified>
</cp:coreProperties>
</file>