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80"/>
        <w:ind w:left="3283" w:right="3148"/>
      </w:pPr>
      <w:r>
        <w:rPr>
          <w:color w:val="808080"/>
        </w:rPr>
        <w:t>Smlouva</w:t>
      </w:r>
      <w:r>
        <w:rPr>
          <w:color w:val="808080"/>
          <w:spacing w:val="-20"/>
        </w:rPr>
        <w:t> </w:t>
      </w:r>
      <w:r>
        <w:rPr>
          <w:color w:val="808080"/>
        </w:rPr>
        <w:t>č.</w:t>
      </w:r>
      <w:r>
        <w:rPr>
          <w:color w:val="808080"/>
          <w:spacing w:val="-18"/>
        </w:rPr>
        <w:t> </w:t>
      </w:r>
      <w:r>
        <w:rPr>
          <w:color w:val="808080"/>
        </w:rPr>
        <w:t>1249900047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firstLine="0"/>
        <w:rPr>
          <w:sz w:val="42"/>
        </w:rPr>
      </w:pPr>
    </w:p>
    <w:p>
      <w:pPr>
        <w:pStyle w:val="BodyText"/>
        <w:spacing w:before="11"/>
        <w:ind w:left="0" w:firstLine="0"/>
        <w:rPr>
          <w:sz w:val="37"/>
        </w:rPr>
      </w:pPr>
    </w:p>
    <w:p>
      <w:pPr>
        <w:pStyle w:val="BodyText"/>
        <w:spacing w:before="1"/>
        <w:ind w:left="242" w:firstLine="0"/>
      </w:pPr>
      <w:r>
        <w:rPr/>
        <w:t>Smluvní</w:t>
      </w:r>
      <w:r>
        <w:rPr>
          <w:spacing w:val="-12"/>
        </w:rPr>
        <w:t> </w:t>
      </w:r>
      <w:r>
        <w:rPr>
          <w:spacing w:val="-2"/>
        </w:rPr>
        <w:t>strany</w:t>
      </w:r>
    </w:p>
    <w:p>
      <w:pPr>
        <w:pStyle w:val="BodyText"/>
        <w:ind w:left="0" w:firstLine="0"/>
        <w:rPr>
          <w:sz w:val="26"/>
        </w:rPr>
      </w:pPr>
    </w:p>
    <w:p>
      <w:pPr>
        <w:pStyle w:val="Heading2"/>
        <w:spacing w:line="265" w:lineRule="exact" w:before="187"/>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firstLine="0"/>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firstLine="0"/>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986" w:val="right" w:leader="none"/>
        </w:tabs>
        <w:ind w:left="242" w:firstLine="0"/>
      </w:pPr>
      <w:r>
        <w:rPr>
          <w:spacing w:val="-4"/>
        </w:rPr>
        <w:t>IČO:</w:t>
      </w:r>
      <w:r>
        <w:rPr/>
        <w:tab/>
      </w:r>
      <w:r>
        <w:rPr>
          <w:spacing w:val="-2"/>
        </w:rPr>
        <w:t>00020729</w:t>
      </w:r>
    </w:p>
    <w:p>
      <w:pPr>
        <w:pStyle w:val="BodyText"/>
        <w:tabs>
          <w:tab w:pos="3122" w:val="left" w:leader="none"/>
        </w:tabs>
        <w:spacing w:before="1"/>
        <w:ind w:left="242" w:firstLine="0"/>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37" w:lineRule="auto" w:before="3"/>
        <w:ind w:left="242" w:right="4751" w:firstLine="0"/>
      </w:pPr>
      <w:r>
        <w:rPr/>
        <w:t>číslo účtu:</w:t>
        <w:tab/>
      </w:r>
      <w:r>
        <w:rPr>
          <w:spacing w:val="-2"/>
        </w:rPr>
        <w:t>40002-9025001/0710 </w:t>
      </w:r>
      <w:r>
        <w:rPr/>
        <w:t>(dále jen „Fond")</w:t>
      </w:r>
    </w:p>
    <w:p>
      <w:pPr>
        <w:pStyle w:val="BodyText"/>
        <w:spacing w:before="1"/>
        <w:ind w:left="0" w:firstLine="0"/>
      </w:pPr>
    </w:p>
    <w:p>
      <w:pPr>
        <w:pStyle w:val="BodyText"/>
        <w:spacing w:before="1"/>
        <w:ind w:left="242" w:firstLine="0"/>
      </w:pPr>
      <w:r>
        <w:rPr>
          <w:w w:val="99"/>
        </w:rPr>
        <w:t>a</w:t>
      </w:r>
    </w:p>
    <w:p>
      <w:pPr>
        <w:pStyle w:val="BodyText"/>
        <w:ind w:left="0" w:firstLine="0"/>
      </w:pPr>
    </w:p>
    <w:p>
      <w:pPr>
        <w:pStyle w:val="Heading2"/>
        <w:ind w:right="0"/>
        <w:jc w:val="left"/>
      </w:pPr>
      <w:r>
        <w:rPr/>
        <w:t>město</w:t>
      </w:r>
      <w:r>
        <w:rPr>
          <w:spacing w:val="-7"/>
        </w:rPr>
        <w:t> </w:t>
      </w:r>
      <w:r>
        <w:rPr>
          <w:spacing w:val="-2"/>
        </w:rPr>
        <w:t>Protivín</w:t>
      </w:r>
    </w:p>
    <w:p>
      <w:pPr>
        <w:pStyle w:val="BodyText"/>
        <w:tabs>
          <w:tab w:pos="3122" w:val="left" w:leader="none"/>
        </w:tabs>
        <w:spacing w:before="1"/>
        <w:ind w:left="242" w:right="1290" w:firstLine="0"/>
      </w:pPr>
      <w:r>
        <w:rPr/>
        <w:t>kontaktní adresa:</w:t>
        <w:tab/>
        <w:t>Městský</w:t>
      </w:r>
      <w:r>
        <w:rPr>
          <w:spacing w:val="-6"/>
        </w:rPr>
        <w:t> </w:t>
      </w:r>
      <w:r>
        <w:rPr/>
        <w:t>úřad</w:t>
      </w:r>
      <w:r>
        <w:rPr>
          <w:spacing w:val="-6"/>
        </w:rPr>
        <w:t> </w:t>
      </w:r>
      <w:r>
        <w:rPr/>
        <w:t>Protivín,</w:t>
      </w:r>
      <w:r>
        <w:rPr>
          <w:spacing w:val="-5"/>
        </w:rPr>
        <w:t> </w:t>
      </w:r>
      <w:r>
        <w:rPr/>
        <w:t>Masarykovo</w:t>
      </w:r>
      <w:r>
        <w:rPr>
          <w:spacing w:val="-5"/>
        </w:rPr>
        <w:t> </w:t>
      </w:r>
      <w:r>
        <w:rPr/>
        <w:t>nám.</w:t>
      </w:r>
      <w:r>
        <w:rPr>
          <w:spacing w:val="-6"/>
        </w:rPr>
        <w:t> </w:t>
      </w:r>
      <w:r>
        <w:rPr/>
        <w:t>128,</w:t>
      </w:r>
      <w:r>
        <w:rPr>
          <w:spacing w:val="-6"/>
        </w:rPr>
        <w:t> </w:t>
      </w:r>
      <w:r>
        <w:rPr/>
        <w:t>398</w:t>
      </w:r>
      <w:r>
        <w:rPr>
          <w:spacing w:val="-3"/>
        </w:rPr>
        <w:t> </w:t>
      </w:r>
      <w:r>
        <w:rPr/>
        <w:t>11</w:t>
      </w:r>
      <w:r>
        <w:rPr>
          <w:spacing w:val="-5"/>
        </w:rPr>
        <w:t> </w:t>
      </w:r>
      <w:r>
        <w:rPr/>
        <w:t>Protivín </w:t>
      </w:r>
      <w:r>
        <w:rPr>
          <w:spacing w:val="-4"/>
        </w:rPr>
        <w:t>IČO:</w:t>
      </w:r>
      <w:r>
        <w:rPr/>
        <w:tab/>
      </w:r>
      <w:r>
        <w:rPr>
          <w:spacing w:val="-2"/>
        </w:rPr>
        <w:t>00250023</w:t>
      </w:r>
    </w:p>
    <w:p>
      <w:pPr>
        <w:pStyle w:val="BodyText"/>
        <w:tabs>
          <w:tab w:pos="3122" w:val="left" w:leader="none"/>
        </w:tabs>
        <w:spacing w:line="264" w:lineRule="exact"/>
        <w:ind w:left="242" w:firstLine="0"/>
      </w:pPr>
      <w:r>
        <w:rPr>
          <w:spacing w:val="-2"/>
        </w:rPr>
        <w:t>zastoupené:</w:t>
      </w:r>
      <w:r>
        <w:rPr/>
        <w:tab/>
        <w:t>Jaromírem</w:t>
      </w:r>
      <w:r>
        <w:rPr>
          <w:spacing w:val="-5"/>
        </w:rPr>
        <w:t> </w:t>
      </w:r>
      <w:r>
        <w:rPr/>
        <w:t>H</w:t>
      </w:r>
      <w:r>
        <w:rPr>
          <w:spacing w:val="-2"/>
        </w:rPr>
        <w:t> </w:t>
      </w:r>
      <w:r>
        <w:rPr/>
        <w:t>l a</w:t>
      </w:r>
      <w:r>
        <w:rPr>
          <w:spacing w:val="-4"/>
        </w:rPr>
        <w:t> </w:t>
      </w:r>
      <w:r>
        <w:rPr/>
        <w:t>v</w:t>
      </w:r>
      <w:r>
        <w:rPr>
          <w:spacing w:val="-1"/>
        </w:rPr>
        <w:t> </w:t>
      </w:r>
      <w:r>
        <w:rPr/>
        <w:t>á</w:t>
      </w:r>
      <w:r>
        <w:rPr>
          <w:spacing w:val="-3"/>
        </w:rPr>
        <w:t> </w:t>
      </w:r>
      <w:r>
        <w:rPr/>
        <w:t>č</w:t>
      </w:r>
      <w:r>
        <w:rPr>
          <w:spacing w:val="-3"/>
        </w:rPr>
        <w:t> </w:t>
      </w:r>
      <w:r>
        <w:rPr/>
        <w:t>e</w:t>
      </w:r>
      <w:r>
        <w:rPr>
          <w:spacing w:val="-2"/>
        </w:rPr>
        <w:t> </w:t>
      </w:r>
      <w:r>
        <w:rPr/>
        <w:t>m,</w:t>
      </w:r>
      <w:r>
        <w:rPr>
          <w:spacing w:val="-3"/>
        </w:rPr>
        <w:t> </w:t>
      </w:r>
      <w:r>
        <w:rPr>
          <w:spacing w:val="-2"/>
        </w:rPr>
        <w:t>starostou</w:t>
      </w:r>
    </w:p>
    <w:p>
      <w:pPr>
        <w:pStyle w:val="BodyText"/>
        <w:tabs>
          <w:tab w:pos="3122" w:val="left" w:leader="none"/>
        </w:tabs>
        <w:ind w:left="242" w:firstLine="0"/>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before="1"/>
        <w:ind w:left="242" w:right="5075" w:firstLine="0"/>
      </w:pPr>
      <w:r>
        <w:rPr/>
        <w:t>číslo účtu:</w:t>
        <w:tab/>
      </w:r>
      <w:r>
        <w:rPr>
          <w:spacing w:val="-2"/>
        </w:rPr>
        <w:t>94-4216271/0710 </w:t>
      </w:r>
      <w:r>
        <w:rPr/>
        <w:t>(dále jen „příjemce podpory")</w:t>
      </w:r>
    </w:p>
    <w:p>
      <w:pPr>
        <w:pStyle w:val="BodyText"/>
        <w:ind w:left="0" w:firstLine="0"/>
        <w:rPr>
          <w:sz w:val="26"/>
        </w:rPr>
      </w:pPr>
    </w:p>
    <w:p>
      <w:pPr>
        <w:pStyle w:val="BodyText"/>
        <w:spacing w:before="13"/>
        <w:ind w:left="0" w:firstLine="0"/>
        <w:rPr>
          <w:sz w:val="33"/>
        </w:rPr>
      </w:pPr>
    </w:p>
    <w:p>
      <w:pPr>
        <w:pStyle w:val="BodyText"/>
        <w:ind w:left="242" w:firstLine="0"/>
      </w:pPr>
      <w:r>
        <w:rPr/>
        <w:t>se</w:t>
      </w:r>
      <w:r>
        <w:rPr>
          <w:spacing w:val="-7"/>
        </w:rPr>
        <w:t> </w:t>
      </w:r>
      <w:r>
        <w:rPr/>
        <w:t>dohodly</w:t>
      </w:r>
      <w:r>
        <w:rPr>
          <w:spacing w:val="-6"/>
        </w:rPr>
        <w:t> </w:t>
      </w:r>
      <w:r>
        <w:rPr>
          <w:spacing w:val="-2"/>
        </w:rPr>
        <w:t>takto:</w:t>
      </w:r>
    </w:p>
    <w:p>
      <w:pPr>
        <w:pStyle w:val="BodyText"/>
        <w:spacing w:before="1"/>
        <w:ind w:left="0" w:firstLine="0"/>
        <w:rPr>
          <w:sz w:val="36"/>
        </w:rPr>
      </w:pPr>
    </w:p>
    <w:p>
      <w:pPr>
        <w:pStyle w:val="Heading1"/>
      </w:pPr>
      <w:r>
        <w:rPr>
          <w:spacing w:val="-5"/>
        </w:rPr>
        <w:t>I.</w:t>
      </w:r>
    </w:p>
    <w:p>
      <w:pPr>
        <w:pStyle w:val="Heading2"/>
        <w:spacing w:before="1"/>
        <w:ind w:left="3272"/>
      </w:pPr>
      <w:r>
        <w:rPr/>
        <w:t>Předmět</w:t>
      </w:r>
      <w:r>
        <w:rPr>
          <w:spacing w:val="-6"/>
        </w:rPr>
        <w:t> </w:t>
      </w:r>
      <w:r>
        <w:rPr/>
        <w:t>a</w:t>
      </w:r>
      <w:r>
        <w:rPr>
          <w:spacing w:val="-5"/>
        </w:rPr>
        <w:t> </w:t>
      </w:r>
      <w:r>
        <w:rPr/>
        <w:t>účel</w:t>
      </w:r>
      <w:r>
        <w:rPr>
          <w:spacing w:val="-4"/>
        </w:rPr>
        <w:t> </w:t>
      </w:r>
      <w:r>
        <w:rPr>
          <w:spacing w:val="-2"/>
        </w:rPr>
        <w:t>smlouvy</w:t>
      </w:r>
    </w:p>
    <w:p>
      <w:pPr>
        <w:pStyle w:val="BodyText"/>
        <w:ind w:left="0" w:firstLine="0"/>
        <w:rPr>
          <w:b/>
          <w:sz w:val="18"/>
        </w:rPr>
      </w:pPr>
    </w:p>
    <w:p>
      <w:pPr>
        <w:pStyle w:val="ListParagraph"/>
        <w:numPr>
          <w:ilvl w:val="0"/>
          <w:numId w:val="1"/>
        </w:numPr>
        <w:tabs>
          <w:tab w:pos="526" w:val="left" w:leader="none"/>
        </w:tabs>
        <w:spacing w:line="240" w:lineRule="auto" w:before="1"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firstLine="0"/>
        <w:jc w:val="both"/>
      </w:pPr>
      <w:r>
        <w:rPr/>
        <w:t>„Smlouva“) se uzavírá na základě Rozhodnutí ministra životního prostředí č. 1249900047 o poskytnutí finančních prostředků ze Státního fondu životního prostředí ČR ze dne 26.</w:t>
      </w:r>
      <w:r>
        <w:rPr>
          <w:spacing w:val="-1"/>
        </w:rPr>
        <w:t> </w:t>
      </w:r>
      <w:r>
        <w:rPr/>
        <w:t>3.</w:t>
      </w:r>
      <w:r>
        <w:rPr>
          <w:spacing w:val="-2"/>
        </w:rPr>
        <w:t> </w:t>
      </w:r>
      <w:r>
        <w:rPr/>
        <w:t>2025 a Směrnice Ministerstva životního prostředí č. 6/2024 o poskytování finančních prostředků ze Státního fondu životního</w:t>
      </w:r>
      <w:r>
        <w:rPr>
          <w:spacing w:val="23"/>
        </w:rPr>
        <w:t> </w:t>
      </w:r>
      <w:r>
        <w:rPr/>
        <w:t>prostředí</w:t>
      </w:r>
      <w:r>
        <w:rPr>
          <w:spacing w:val="25"/>
        </w:rPr>
        <w:t> </w:t>
      </w:r>
      <w:r>
        <w:rPr/>
        <w:t>České</w:t>
      </w:r>
      <w:r>
        <w:rPr>
          <w:spacing w:val="21"/>
        </w:rPr>
        <w:t> </w:t>
      </w:r>
      <w:r>
        <w:rPr/>
        <w:t>republiky</w:t>
      </w:r>
      <w:r>
        <w:rPr>
          <w:spacing w:val="23"/>
        </w:rPr>
        <w:t> </w:t>
      </w:r>
      <w:r>
        <w:rPr/>
        <w:t>prostřednictvím</w:t>
      </w:r>
      <w:r>
        <w:rPr>
          <w:spacing w:val="21"/>
        </w:rPr>
        <w:t> </w:t>
      </w:r>
      <w:r>
        <w:rPr/>
        <w:t>Národního</w:t>
      </w:r>
      <w:r>
        <w:rPr>
          <w:spacing w:val="23"/>
        </w:rPr>
        <w:t> </w:t>
      </w:r>
      <w:r>
        <w:rPr/>
        <w:t>programu</w:t>
      </w:r>
      <w:r>
        <w:rPr>
          <w:spacing w:val="23"/>
        </w:rPr>
        <w:t> </w:t>
      </w:r>
      <w:r>
        <w:rPr/>
        <w:t>Životní</w:t>
      </w:r>
      <w:r>
        <w:rPr>
          <w:spacing w:val="24"/>
        </w:rPr>
        <w:t> </w:t>
      </w:r>
      <w:r>
        <w:rPr/>
        <w:t>prostředí</w:t>
      </w:r>
      <w:r>
        <w:rPr>
          <w:spacing w:val="22"/>
        </w:rPr>
        <w:t> </w:t>
      </w:r>
      <w:r>
        <w:rPr/>
        <w:t>(dále</w:t>
      </w:r>
      <w:r>
        <w:rPr>
          <w:spacing w:val="22"/>
        </w:rPr>
        <w:t> </w:t>
      </w:r>
      <w:r>
        <w:rPr>
          <w:spacing w:val="-5"/>
        </w:rPr>
        <w:t>jen</w:t>
      </w:r>
    </w:p>
    <w:p>
      <w:pPr>
        <w:pStyle w:val="BodyText"/>
        <w:spacing w:line="266" w:lineRule="exact"/>
        <w:ind w:firstLine="0"/>
        <w:jc w:val="both"/>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384" w:header="0" w:top="1480" w:bottom="1580" w:left="1460" w:right="1020"/>
          <w:pgNumType w:start="1"/>
        </w:sectPr>
      </w:pPr>
    </w:p>
    <w:p>
      <w:pPr>
        <w:pStyle w:val="BodyText"/>
        <w:spacing w:before="73"/>
        <w:ind w:right="110" w:firstLine="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3"/>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5"/>
          <w:sz w:val="20"/>
        </w:rPr>
        <w:t> </w:t>
      </w:r>
      <w:r>
        <w:rPr>
          <w:sz w:val="20"/>
        </w:rPr>
        <w:t>výhradně</w:t>
      </w:r>
      <w:r>
        <w:rPr>
          <w:spacing w:val="-6"/>
          <w:sz w:val="20"/>
        </w:rPr>
        <w:t> </w:t>
      </w:r>
      <w:r>
        <w:rPr>
          <w:sz w:val="20"/>
        </w:rPr>
        <w:t>na</w:t>
      </w:r>
      <w:r>
        <w:rPr>
          <w:spacing w:val="-5"/>
          <w:sz w:val="20"/>
        </w:rPr>
        <w:t> </w:t>
      </w:r>
      <w:r>
        <w:rPr>
          <w:spacing w:val="-2"/>
          <w:sz w:val="20"/>
        </w:rPr>
        <w:t>akci:</w:t>
      </w:r>
    </w:p>
    <w:p>
      <w:pPr>
        <w:pStyle w:val="Heading2"/>
        <w:spacing w:before="121"/>
        <w:ind w:left="3024" w:right="0"/>
        <w:jc w:val="both"/>
      </w:pPr>
      <w:r>
        <w:rPr/>
        <w:t>„ČOV</w:t>
      </w:r>
      <w:r>
        <w:rPr>
          <w:spacing w:val="-6"/>
        </w:rPr>
        <w:t> </w:t>
      </w:r>
      <w:r>
        <w:rPr/>
        <w:t>Protivín</w:t>
      </w:r>
      <w:r>
        <w:rPr>
          <w:spacing w:val="-5"/>
        </w:rPr>
        <w:t> </w:t>
      </w:r>
      <w:r>
        <w:rPr/>
        <w:t>-</w:t>
      </w:r>
      <w:r>
        <w:rPr>
          <w:spacing w:val="-4"/>
        </w:rPr>
        <w:t> </w:t>
      </w:r>
      <w:r>
        <w:rPr/>
        <w:t>povodeň</w:t>
      </w:r>
      <w:r>
        <w:rPr>
          <w:spacing w:val="-4"/>
        </w:rPr>
        <w:t> </w:t>
      </w:r>
      <w:r>
        <w:rPr/>
        <w:t>2024</w:t>
      </w:r>
      <w:r>
        <w:rPr>
          <w:spacing w:val="-3"/>
        </w:rPr>
        <w:t> </w:t>
      </w:r>
      <w:r>
        <w:rPr/>
        <w:t>-</w:t>
      </w:r>
      <w:r>
        <w:rPr>
          <w:spacing w:val="-4"/>
        </w:rPr>
        <w:t> </w:t>
      </w:r>
      <w:r>
        <w:rPr>
          <w:spacing w:val="-2"/>
        </w:rPr>
        <w:t>obnova“</w:t>
      </w:r>
    </w:p>
    <w:p>
      <w:pPr>
        <w:pStyle w:val="BodyText"/>
        <w:spacing w:before="120"/>
        <w:ind w:left="601" w:firstLine="0"/>
        <w:jc w:val="both"/>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2025.</w:t>
      </w:r>
    </w:p>
    <w:p>
      <w:pPr>
        <w:pStyle w:val="BodyText"/>
        <w:spacing w:before="12"/>
        <w:ind w:left="0" w:firstLine="0"/>
        <w:rPr>
          <w:sz w:val="35"/>
        </w:rPr>
      </w:pPr>
    </w:p>
    <w:p>
      <w:pPr>
        <w:pStyle w:val="Heading1"/>
      </w:pPr>
      <w:r>
        <w:rPr>
          <w:spacing w:val="-5"/>
        </w:rPr>
        <w:t>II.</w:t>
      </w:r>
    </w:p>
    <w:p>
      <w:pPr>
        <w:pStyle w:val="Heading2"/>
        <w:spacing w:before="1"/>
        <w:ind w:left="3273"/>
      </w:pPr>
      <w:r>
        <w:rPr/>
        <w:t>Výše</w:t>
      </w:r>
      <w:r>
        <w:rPr>
          <w:spacing w:val="-6"/>
        </w:rPr>
        <w:t> </w:t>
      </w:r>
      <w:r>
        <w:rPr>
          <w:spacing w:val="-2"/>
        </w:rPr>
        <w:t>dotace</w:t>
      </w:r>
    </w:p>
    <w:p>
      <w:pPr>
        <w:pStyle w:val="BodyText"/>
        <w:spacing w:before="1"/>
        <w:ind w:left="0" w:firstLine="0"/>
        <w:rPr>
          <w:b/>
          <w:sz w:val="18"/>
        </w:rPr>
      </w:pPr>
    </w:p>
    <w:p>
      <w:pPr>
        <w:pStyle w:val="ListParagraph"/>
        <w:numPr>
          <w:ilvl w:val="0"/>
          <w:numId w:val="2"/>
        </w:numPr>
        <w:tabs>
          <w:tab w:pos="526" w:val="left" w:leader="none"/>
        </w:tabs>
        <w:spacing w:line="240" w:lineRule="auto" w:before="0" w:after="0"/>
        <w:ind w:left="525" w:right="111" w:hanging="284"/>
        <w:jc w:val="left"/>
        <w:rPr>
          <w:sz w:val="20"/>
        </w:rPr>
      </w:pPr>
      <w:r>
        <w:rPr>
          <w:sz w:val="20"/>
        </w:rPr>
        <w:t>Fond se zavazuje poskytnout příjemci podpory podporu formou dotace ve výši </w:t>
      </w:r>
      <w:r>
        <w:rPr>
          <w:b/>
          <w:sz w:val="20"/>
        </w:rPr>
        <w:t>436</w:t>
      </w:r>
      <w:r>
        <w:rPr>
          <w:b/>
          <w:spacing w:val="-2"/>
          <w:sz w:val="20"/>
        </w:rPr>
        <w:t> </w:t>
      </w:r>
      <w:r>
        <w:rPr>
          <w:b/>
          <w:sz w:val="20"/>
        </w:rPr>
        <w:t>693,00 Kč </w:t>
      </w:r>
      <w:r>
        <w:rPr>
          <w:sz w:val="20"/>
        </w:rPr>
        <w:t>(slovy: čtyři sta třicet šest tisíc šest set devadesát tři korun českých).</w:t>
      </w:r>
    </w:p>
    <w:p>
      <w:pPr>
        <w:pStyle w:val="ListParagraph"/>
        <w:numPr>
          <w:ilvl w:val="0"/>
          <w:numId w:val="2"/>
        </w:numPr>
        <w:tabs>
          <w:tab w:pos="526" w:val="left" w:leader="none"/>
        </w:tabs>
        <w:spacing w:line="240" w:lineRule="auto" w:before="121" w:after="0"/>
        <w:ind w:left="52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436 693,00 Kč.</w:t>
      </w:r>
    </w:p>
    <w:p>
      <w:pPr>
        <w:pStyle w:val="ListParagraph"/>
        <w:numPr>
          <w:ilvl w:val="0"/>
          <w:numId w:val="2"/>
        </w:numPr>
        <w:tabs>
          <w:tab w:pos="526" w:val="left" w:leader="none"/>
        </w:tabs>
        <w:spacing w:line="240" w:lineRule="auto" w:before="119" w:after="0"/>
        <w:ind w:left="525" w:right="111" w:hanging="284"/>
        <w:jc w:val="left"/>
        <w:rPr>
          <w:sz w:val="20"/>
        </w:rPr>
      </w:pPr>
      <w:r>
        <w:rPr>
          <w:sz w:val="20"/>
        </w:rPr>
        <w:t>Podpora</w:t>
      </w:r>
      <w:r>
        <w:rPr>
          <w:spacing w:val="-1"/>
          <w:sz w:val="20"/>
        </w:rPr>
        <w:t> </w:t>
      </w:r>
      <w:r>
        <w:rPr>
          <w:sz w:val="20"/>
        </w:rPr>
        <w:t>představuje</w:t>
      </w:r>
      <w:r>
        <w:rPr>
          <w:spacing w:val="-2"/>
          <w:sz w:val="20"/>
        </w:rPr>
        <w:t> </w:t>
      </w:r>
      <w:r>
        <w:rPr>
          <w:sz w:val="20"/>
        </w:rPr>
        <w:t>100,00</w:t>
      </w:r>
      <w:r>
        <w:rPr>
          <w:spacing w:val="-1"/>
          <w:sz w:val="20"/>
        </w:rPr>
        <w:t> </w:t>
      </w:r>
      <w:r>
        <w:rPr>
          <w:sz w:val="20"/>
        </w:rPr>
        <w:t>%</w:t>
      </w:r>
      <w:r>
        <w:rPr>
          <w:spacing w:val="-1"/>
          <w:sz w:val="20"/>
        </w:rPr>
        <w:t> </w:t>
      </w:r>
      <w:r>
        <w:rPr>
          <w:sz w:val="20"/>
        </w:rPr>
        <w:t>základu</w:t>
      </w:r>
      <w:r>
        <w:rPr>
          <w:spacing w:val="-1"/>
          <w:sz w:val="20"/>
        </w:rPr>
        <w:t> </w:t>
      </w:r>
      <w:r>
        <w:rPr>
          <w:sz w:val="20"/>
        </w:rPr>
        <w:t>pro stanovení podpory,</w:t>
      </w:r>
      <w:r>
        <w:rPr>
          <w:spacing w:val="-1"/>
          <w:sz w:val="20"/>
        </w:rPr>
        <w:t> </w:t>
      </w:r>
      <w:r>
        <w:rPr>
          <w:sz w:val="20"/>
        </w:rPr>
        <w:t>tj.</w:t>
      </w:r>
      <w:r>
        <w:rPr>
          <w:spacing w:val="-1"/>
          <w:sz w:val="20"/>
        </w:rPr>
        <w:t> </w:t>
      </w:r>
      <w:r>
        <w:rPr>
          <w:sz w:val="20"/>
        </w:rPr>
        <w:t>z celkových</w:t>
      </w:r>
      <w:r>
        <w:rPr>
          <w:spacing w:val="-1"/>
          <w:sz w:val="20"/>
        </w:rPr>
        <w:t> </w:t>
      </w:r>
      <w:r>
        <w:rPr>
          <w:sz w:val="20"/>
        </w:rPr>
        <w:t>způsobilých výdajů</w:t>
      </w:r>
      <w:r>
        <w:rPr>
          <w:spacing w:val="-1"/>
          <w:sz w:val="20"/>
        </w:rPr>
        <w:t> </w:t>
      </w:r>
      <w:r>
        <w:rPr>
          <w:sz w:val="20"/>
        </w:rPr>
        <w:t>podle bodu 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2" w:hanging="284"/>
        <w:jc w:val="both"/>
        <w:rPr>
          <w:sz w:val="20"/>
        </w:rPr>
      </w:pPr>
      <w:r>
        <w:rPr>
          <w:sz w:val="20"/>
        </w:rPr>
        <w:t>Zálohově poskytnutá podpora bude</w:t>
      </w:r>
      <w:r>
        <w:rPr>
          <w:spacing w:val="-1"/>
          <w:sz w:val="20"/>
        </w:rPr>
        <w:t> </w:t>
      </w:r>
      <w:r>
        <w:rPr>
          <w:sz w:val="20"/>
        </w:rPr>
        <w:t>proplacena dle</w:t>
      </w:r>
      <w:r>
        <w:rPr>
          <w:spacing w:val="-1"/>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3"/>
          <w:sz w:val="20"/>
        </w:rPr>
        <w:t> </w:t>
      </w:r>
      <w:r>
        <w:rPr>
          <w:sz w:val="20"/>
        </w:rPr>
        <w:t>informačním</w:t>
      </w:r>
      <w:r>
        <w:rPr>
          <w:spacing w:val="-3"/>
          <w:sz w:val="20"/>
        </w:rPr>
        <w:t> </w:t>
      </w:r>
      <w:r>
        <w:rPr>
          <w:sz w:val="20"/>
        </w:rPr>
        <w:t>systému 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3"/>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111" w:hanging="284"/>
        <w:jc w:val="both"/>
        <w:rPr>
          <w:sz w:val="20"/>
        </w:rPr>
      </w:pPr>
      <w:r>
        <w:rPr>
          <w:sz w:val="20"/>
        </w:rPr>
        <w:t>Platby</w:t>
      </w:r>
      <w:r>
        <w:rPr>
          <w:spacing w:val="65"/>
          <w:sz w:val="20"/>
        </w:rPr>
        <w:t> </w:t>
      </w:r>
      <w:r>
        <w:rPr>
          <w:sz w:val="20"/>
        </w:rPr>
        <w:t>dodavatelům</w:t>
      </w:r>
      <w:r>
        <w:rPr>
          <w:spacing w:val="65"/>
          <w:sz w:val="20"/>
        </w:rPr>
        <w:t> </w:t>
      </w:r>
      <w:r>
        <w:rPr>
          <w:sz w:val="20"/>
        </w:rPr>
        <w:t>lze</w:t>
      </w:r>
      <w:r>
        <w:rPr>
          <w:spacing w:val="65"/>
          <w:sz w:val="20"/>
        </w:rPr>
        <w:t> </w:t>
      </w:r>
      <w:r>
        <w:rPr>
          <w:sz w:val="20"/>
        </w:rPr>
        <w:t>z podpory</w:t>
      </w:r>
      <w:r>
        <w:rPr>
          <w:spacing w:val="66"/>
          <w:sz w:val="20"/>
        </w:rPr>
        <w:t> </w:t>
      </w:r>
      <w:r>
        <w:rPr>
          <w:sz w:val="20"/>
        </w:rPr>
        <w:t>poskytované</w:t>
      </w:r>
      <w:r>
        <w:rPr>
          <w:spacing w:val="65"/>
          <w:sz w:val="20"/>
        </w:rPr>
        <w:t> </w:t>
      </w:r>
      <w:r>
        <w:rPr>
          <w:sz w:val="20"/>
        </w:rPr>
        <w:t>Fondem</w:t>
      </w:r>
      <w:r>
        <w:rPr>
          <w:spacing w:val="64"/>
          <w:sz w:val="20"/>
        </w:rPr>
        <w:t> </w:t>
      </w:r>
      <w:r>
        <w:rPr>
          <w:sz w:val="20"/>
        </w:rPr>
        <w:t>hradit</w:t>
      </w:r>
      <w:r>
        <w:rPr>
          <w:spacing w:val="65"/>
          <w:sz w:val="20"/>
        </w:rPr>
        <w:t> </w:t>
      </w:r>
      <w:r>
        <w:rPr>
          <w:sz w:val="20"/>
        </w:rPr>
        <w:t>pouze</w:t>
      </w:r>
      <w:r>
        <w:rPr>
          <w:spacing w:val="65"/>
          <w:sz w:val="20"/>
        </w:rPr>
        <w:t> </w:t>
      </w:r>
      <w:r>
        <w:rPr>
          <w:sz w:val="20"/>
        </w:rPr>
        <w:t>za</w:t>
      </w:r>
      <w:r>
        <w:rPr>
          <w:spacing w:val="67"/>
          <w:sz w:val="20"/>
        </w:rPr>
        <w:t> </w:t>
      </w:r>
      <w:r>
        <w:rPr>
          <w:sz w:val="20"/>
        </w:rPr>
        <w:t>stavební</w:t>
      </w:r>
      <w:r>
        <w:rPr>
          <w:spacing w:val="67"/>
          <w:sz w:val="20"/>
        </w:rPr>
        <w:t> </w:t>
      </w:r>
      <w:r>
        <w:rPr>
          <w:sz w:val="20"/>
        </w:rPr>
        <w:t>práce,</w:t>
      </w:r>
      <w:r>
        <w:rPr>
          <w:spacing w:val="66"/>
          <w:sz w:val="20"/>
        </w:rPr>
        <w:t> </w:t>
      </w:r>
      <w:r>
        <w:rPr>
          <w:sz w:val="20"/>
        </w:rPr>
        <w:t>služby a dodávky na realizaci akce.</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Při určování způsobilých výdajů akce a z nich odvozené výše podpory se bude vycházet ze znění čl. 8 </w:t>
      </w:r>
      <w:r>
        <w:rPr>
          <w:spacing w:val="-2"/>
          <w:sz w:val="20"/>
        </w:rPr>
        <w:t>Výzvy.</w:t>
      </w:r>
    </w:p>
    <w:p>
      <w:pPr>
        <w:pStyle w:val="ListParagraph"/>
        <w:numPr>
          <w:ilvl w:val="0"/>
          <w:numId w:val="2"/>
        </w:numPr>
        <w:tabs>
          <w:tab w:pos="526" w:val="left" w:leader="none"/>
        </w:tabs>
        <w:spacing w:line="240" w:lineRule="auto" w:before="122"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384" w:top="1060" w:bottom="1660" w:left="1460" w:right="1020"/>
        </w:sectPr>
      </w:pPr>
    </w:p>
    <w:p>
      <w:pPr>
        <w:pStyle w:val="Heading1"/>
        <w:spacing w:before="73"/>
        <w:ind w:left="3275"/>
      </w:pPr>
      <w:r>
        <w:rPr>
          <w:spacing w:val="-4"/>
        </w:rPr>
        <w:t>III.</w:t>
      </w:r>
    </w:p>
    <w:p>
      <w:pPr>
        <w:pStyle w:val="Heading2"/>
        <w:ind w:left="3272"/>
      </w:pPr>
      <w:r>
        <w:rPr/>
        <w:t>Platební</w:t>
      </w:r>
      <w:r>
        <w:rPr>
          <w:spacing w:val="-9"/>
        </w:rPr>
        <w:t> </w:t>
      </w:r>
      <w:r>
        <w:rPr>
          <w:spacing w:val="-2"/>
        </w:rPr>
        <w:t>podmínky</w:t>
      </w:r>
    </w:p>
    <w:p>
      <w:pPr>
        <w:pStyle w:val="BodyText"/>
        <w:spacing w:before="1"/>
        <w:ind w:left="0" w:firstLine="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6"/>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120" w:hanging="284"/>
        <w:jc w:val="left"/>
        <w:rPr>
          <w:sz w:val="20"/>
        </w:rPr>
      </w:pPr>
      <w:r>
        <w:rPr>
          <w:sz w:val="20"/>
        </w:rPr>
        <w:t>Při</w:t>
      </w:r>
      <w:r>
        <w:rPr>
          <w:spacing w:val="40"/>
          <w:sz w:val="20"/>
        </w:rPr>
        <w:t> </w:t>
      </w:r>
      <w:r>
        <w:rPr>
          <w:sz w:val="20"/>
        </w:rPr>
        <w:t>splnění</w:t>
      </w:r>
      <w:r>
        <w:rPr>
          <w:spacing w:val="40"/>
          <w:sz w:val="20"/>
        </w:rPr>
        <w:t> </w:t>
      </w:r>
      <w:r>
        <w:rPr>
          <w:sz w:val="20"/>
        </w:rPr>
        <w:t>příslušných</w:t>
      </w:r>
      <w:r>
        <w:rPr>
          <w:spacing w:val="40"/>
          <w:sz w:val="20"/>
        </w:rPr>
        <w:t> </w:t>
      </w:r>
      <w:r>
        <w:rPr>
          <w:sz w:val="20"/>
        </w:rPr>
        <w:t>podmínek</w:t>
      </w:r>
      <w:r>
        <w:rPr>
          <w:spacing w:val="40"/>
          <w:sz w:val="20"/>
        </w:rPr>
        <w:t> </w:t>
      </w:r>
      <w:r>
        <w:rPr>
          <w:sz w:val="20"/>
        </w:rPr>
        <w:t>této</w:t>
      </w:r>
      <w:r>
        <w:rPr>
          <w:spacing w:val="40"/>
          <w:sz w:val="20"/>
        </w:rPr>
        <w:t> </w:t>
      </w:r>
      <w:r>
        <w:rPr>
          <w:sz w:val="20"/>
        </w:rPr>
        <w:t>Smlouvy</w:t>
      </w:r>
      <w:r>
        <w:rPr>
          <w:spacing w:val="40"/>
          <w:sz w:val="20"/>
        </w:rPr>
        <w:t> </w:t>
      </w:r>
      <w:r>
        <w:rPr>
          <w:sz w:val="20"/>
        </w:rPr>
        <w:t>poskytne</w:t>
      </w:r>
      <w:r>
        <w:rPr>
          <w:spacing w:val="40"/>
          <w:sz w:val="20"/>
        </w:rPr>
        <w:t> </w:t>
      </w:r>
      <w:r>
        <w:rPr>
          <w:sz w:val="20"/>
        </w:rPr>
        <w:t>Fond</w:t>
      </w:r>
      <w:r>
        <w:rPr>
          <w:spacing w:val="40"/>
          <w:sz w:val="20"/>
        </w:rPr>
        <w:t> </w:t>
      </w:r>
      <w:r>
        <w:rPr>
          <w:sz w:val="20"/>
        </w:rPr>
        <w:t>podporu</w:t>
      </w:r>
      <w:r>
        <w:rPr>
          <w:spacing w:val="40"/>
          <w:sz w:val="20"/>
        </w:rPr>
        <w:t> </w:t>
      </w:r>
      <w:r>
        <w:rPr>
          <w:sz w:val="20"/>
        </w:rPr>
        <w:t>po</w:t>
      </w:r>
      <w:r>
        <w:rPr>
          <w:spacing w:val="40"/>
          <w:sz w:val="20"/>
        </w:rPr>
        <w:t> </w:t>
      </w:r>
      <w:r>
        <w:rPr>
          <w:sz w:val="20"/>
        </w:rPr>
        <w:t>nabytí</w:t>
      </w:r>
      <w:r>
        <w:rPr>
          <w:spacing w:val="40"/>
          <w:sz w:val="20"/>
        </w:rPr>
        <w:t> </w:t>
      </w:r>
      <w:r>
        <w:rPr>
          <w:sz w:val="20"/>
        </w:rPr>
        <w:t>účinnosti</w:t>
      </w:r>
      <w:r>
        <w:rPr>
          <w:spacing w:val="40"/>
          <w:sz w:val="20"/>
        </w:rPr>
        <w:t> </w:t>
      </w:r>
      <w:r>
        <w:rPr>
          <w:sz w:val="20"/>
        </w:rPr>
        <w:t>této </w:t>
      </w:r>
      <w:r>
        <w:rPr>
          <w:spacing w:val="-2"/>
          <w:sz w:val="20"/>
        </w:rPr>
        <w:t>Smlouvy.</w:t>
      </w:r>
    </w:p>
    <w:p>
      <w:pPr>
        <w:pStyle w:val="ListParagraph"/>
        <w:numPr>
          <w:ilvl w:val="0"/>
          <w:numId w:val="3"/>
        </w:numPr>
        <w:tabs>
          <w:tab w:pos="526" w:val="left" w:leader="none"/>
        </w:tabs>
        <w:spacing w:line="240" w:lineRule="auto" w:before="121"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6"/>
          <w:sz w:val="20"/>
        </w:rPr>
        <w:t> </w:t>
      </w:r>
      <w:r>
        <w:rPr>
          <w:sz w:val="20"/>
        </w:rPr>
        <w:t>daném</w:t>
      </w:r>
      <w:r>
        <w:rPr>
          <w:spacing w:val="-8"/>
          <w:sz w:val="20"/>
        </w:rPr>
        <w:t> </w:t>
      </w:r>
      <w:r>
        <w:rPr>
          <w:sz w:val="20"/>
        </w:rPr>
        <w:t>roce</w:t>
      </w:r>
      <w:r>
        <w:rPr>
          <w:spacing w:val="-7"/>
          <w:sz w:val="20"/>
        </w:rPr>
        <w:t> </w:t>
      </w:r>
      <w:r>
        <w:rPr>
          <w:sz w:val="20"/>
        </w:rPr>
        <w:t>či</w:t>
      </w:r>
      <w:r>
        <w:rPr>
          <w:spacing w:val="-7"/>
          <w:sz w:val="20"/>
        </w:rPr>
        <w:t> </w:t>
      </w:r>
      <w:r>
        <w:rPr>
          <w:sz w:val="20"/>
        </w:rPr>
        <w:t>vrácené</w:t>
      </w:r>
      <w:r>
        <w:rPr>
          <w:spacing w:val="-7"/>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8"/>
          <w:sz w:val="20"/>
        </w:rPr>
        <w:t> </w:t>
      </w:r>
      <w:r>
        <w:rPr>
          <w:sz w:val="20"/>
        </w:rPr>
        <w:t>následujícího</w:t>
      </w:r>
      <w:r>
        <w:rPr>
          <w:spacing w:val="-6"/>
          <w:sz w:val="20"/>
        </w:rPr>
        <w:t> </w:t>
      </w:r>
      <w:r>
        <w:rPr>
          <w:spacing w:val="-2"/>
          <w:sz w:val="20"/>
        </w:rPr>
        <w:t>roku.</w:t>
      </w:r>
    </w:p>
    <w:p>
      <w:pPr>
        <w:pStyle w:val="ListParagraph"/>
        <w:numPr>
          <w:ilvl w:val="0"/>
          <w:numId w:val="3"/>
        </w:numPr>
        <w:tabs>
          <w:tab w:pos="526" w:val="left" w:leader="none"/>
        </w:tabs>
        <w:spacing w:line="240" w:lineRule="auto" w:before="118" w:after="0"/>
        <w:ind w:left="525" w:right="113" w:hanging="284"/>
        <w:jc w:val="left"/>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116" w:hanging="284"/>
        <w:jc w:val="left"/>
        <w:rPr>
          <w:sz w:val="20"/>
        </w:rPr>
      </w:pPr>
      <w:r>
        <w:rPr>
          <w:sz w:val="20"/>
        </w:rPr>
        <w:t>Fond</w:t>
      </w:r>
      <w:r>
        <w:rPr>
          <w:spacing w:val="-14"/>
          <w:sz w:val="20"/>
        </w:rPr>
        <w:t> </w:t>
      </w:r>
      <w:r>
        <w:rPr>
          <w:sz w:val="20"/>
        </w:rPr>
        <w:t>má</w:t>
      </w:r>
      <w:r>
        <w:rPr>
          <w:spacing w:val="-14"/>
          <w:sz w:val="20"/>
        </w:rPr>
        <w:t> </w:t>
      </w:r>
      <w:r>
        <w:rPr>
          <w:sz w:val="20"/>
        </w:rPr>
        <w:t>právo</w:t>
      </w:r>
      <w:r>
        <w:rPr>
          <w:spacing w:val="-13"/>
          <w:sz w:val="20"/>
        </w:rPr>
        <w:t> </w:t>
      </w:r>
      <w:r>
        <w:rPr>
          <w:sz w:val="20"/>
        </w:rPr>
        <w:t>změnit</w:t>
      </w:r>
      <w:r>
        <w:rPr>
          <w:spacing w:val="-13"/>
          <w:sz w:val="20"/>
        </w:rPr>
        <w:t> </w:t>
      </w:r>
      <w:r>
        <w:rPr>
          <w:sz w:val="20"/>
        </w:rPr>
        <w:t>financování</w:t>
      </w:r>
      <w:r>
        <w:rPr>
          <w:spacing w:val="-14"/>
          <w:sz w:val="20"/>
        </w:rPr>
        <w:t> </w:t>
      </w:r>
      <w:r>
        <w:rPr>
          <w:sz w:val="20"/>
        </w:rPr>
        <w:t>akce,</w:t>
      </w:r>
      <w:r>
        <w:rPr>
          <w:spacing w:val="-14"/>
          <w:sz w:val="20"/>
        </w:rPr>
        <w:t> </w:t>
      </w:r>
      <w:r>
        <w:rPr>
          <w:sz w:val="20"/>
        </w:rPr>
        <w:t>zejména</w:t>
      </w:r>
      <w:r>
        <w:rPr>
          <w:spacing w:val="-14"/>
          <w:sz w:val="20"/>
        </w:rPr>
        <w:t> </w:t>
      </w:r>
      <w:r>
        <w:rPr>
          <w:sz w:val="20"/>
        </w:rPr>
        <w:t>změnit</w:t>
      </w:r>
      <w:r>
        <w:rPr>
          <w:spacing w:val="-13"/>
          <w:sz w:val="20"/>
        </w:rPr>
        <w:t> </w:t>
      </w:r>
      <w:r>
        <w:rPr>
          <w:sz w:val="20"/>
        </w:rPr>
        <w:t>výši</w:t>
      </w:r>
      <w:r>
        <w:rPr>
          <w:spacing w:val="-14"/>
          <w:sz w:val="20"/>
        </w:rPr>
        <w:t> </w:t>
      </w:r>
      <w:r>
        <w:rPr>
          <w:sz w:val="20"/>
        </w:rPr>
        <w:t>podpory</w:t>
      </w:r>
      <w:r>
        <w:rPr>
          <w:spacing w:val="-14"/>
          <w:sz w:val="20"/>
        </w:rPr>
        <w:t> </w:t>
      </w:r>
      <w:r>
        <w:rPr>
          <w:sz w:val="20"/>
        </w:rPr>
        <w:t>určené</w:t>
      </w:r>
      <w:r>
        <w:rPr>
          <w:spacing w:val="-13"/>
          <w:sz w:val="20"/>
        </w:rPr>
        <w:t> </w:t>
      </w:r>
      <w:r>
        <w:rPr>
          <w:sz w:val="20"/>
        </w:rPr>
        <w:t>na</w:t>
      </w:r>
      <w:r>
        <w:rPr>
          <w:spacing w:val="-14"/>
          <w:sz w:val="20"/>
        </w:rPr>
        <w:t> </w:t>
      </w:r>
      <w:r>
        <w:rPr>
          <w:sz w:val="20"/>
        </w:rPr>
        <w:t>jednotlivé</w:t>
      </w:r>
      <w:r>
        <w:rPr>
          <w:spacing w:val="-14"/>
          <w:sz w:val="20"/>
        </w:rPr>
        <w:t> </w:t>
      </w:r>
      <w:r>
        <w:rPr>
          <w:sz w:val="20"/>
        </w:rPr>
        <w:t>roky</w:t>
      </w:r>
      <w:r>
        <w:rPr>
          <w:spacing w:val="-13"/>
          <w:sz w:val="20"/>
        </w:rPr>
        <w:t> </w:t>
      </w:r>
      <w:r>
        <w:rPr>
          <w:sz w:val="20"/>
        </w:rPr>
        <w:t>realizace akce. V takovém případě Fond příjemci podpory umožní i odpovídající změnu termínů realizace 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6"/>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7"/>
          <w:sz w:val="20"/>
        </w:rPr>
        <w:t> </w:t>
      </w:r>
      <w:r>
        <w:rPr>
          <w:sz w:val="20"/>
        </w:rPr>
        <w:t>doloží</w:t>
      </w:r>
      <w:r>
        <w:rPr>
          <w:spacing w:val="-8"/>
          <w:sz w:val="20"/>
        </w:rPr>
        <w:t> </w:t>
      </w:r>
      <w:r>
        <w:rPr>
          <w:sz w:val="20"/>
        </w:rPr>
        <w:t>prostřednictvím</w:t>
      </w:r>
      <w:r>
        <w:rPr>
          <w:spacing w:val="-8"/>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3"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8"/>
          <w:sz w:val="20"/>
        </w:rPr>
        <w:t> </w:t>
      </w:r>
      <w:r>
        <w:rPr>
          <w:sz w:val="20"/>
        </w:rPr>
        <w:t>bankovních</w:t>
      </w:r>
      <w:r>
        <w:rPr>
          <w:spacing w:val="-7"/>
          <w:sz w:val="20"/>
        </w:rPr>
        <w:t> </w:t>
      </w:r>
      <w:r>
        <w:rPr>
          <w:sz w:val="20"/>
        </w:rPr>
        <w:t>výpisů</w:t>
      </w:r>
      <w:r>
        <w:rPr>
          <w:spacing w:val="-6"/>
          <w:sz w:val="20"/>
        </w:rPr>
        <w:t> </w:t>
      </w:r>
      <w:r>
        <w:rPr>
          <w:sz w:val="20"/>
        </w:rPr>
        <w:t>dokladující</w:t>
      </w:r>
      <w:r>
        <w:rPr>
          <w:spacing w:val="-8"/>
          <w:sz w:val="20"/>
        </w:rPr>
        <w:t> </w:t>
      </w:r>
      <w:r>
        <w:rPr>
          <w:sz w:val="20"/>
        </w:rPr>
        <w:t>plné</w:t>
      </w:r>
      <w:r>
        <w:rPr>
          <w:spacing w:val="-8"/>
          <w:sz w:val="20"/>
        </w:rPr>
        <w:t> </w:t>
      </w:r>
      <w:r>
        <w:rPr>
          <w:sz w:val="20"/>
        </w:rPr>
        <w:t>uhrazení</w:t>
      </w:r>
      <w:r>
        <w:rPr>
          <w:spacing w:val="-7"/>
          <w:sz w:val="20"/>
        </w:rPr>
        <w:t> </w:t>
      </w:r>
      <w:r>
        <w:rPr>
          <w:sz w:val="20"/>
        </w:rPr>
        <w:t>faktur</w:t>
      </w:r>
      <w:r>
        <w:rPr>
          <w:spacing w:val="-7"/>
          <w:sz w:val="20"/>
        </w:rPr>
        <w:t> </w:t>
      </w:r>
      <w:r>
        <w:rPr>
          <w:sz w:val="20"/>
        </w:rPr>
        <w:t>zhotoviteli</w:t>
      </w:r>
      <w:r>
        <w:rPr>
          <w:spacing w:val="-7"/>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08"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08" w:hanging="360"/>
        <w:jc w:val="both"/>
        <w:rPr>
          <w:sz w:val="20"/>
        </w:rPr>
      </w:pPr>
      <w:r>
        <w:rPr>
          <w:sz w:val="20"/>
        </w:rPr>
        <w:t>V</w:t>
      </w:r>
      <w:r>
        <w:rPr>
          <w:spacing w:val="-1"/>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1"/>
          <w:sz w:val="20"/>
        </w:rPr>
        <w:t> </w:t>
      </w:r>
      <w:r>
        <w:rPr>
          <w:sz w:val="20"/>
        </w:rPr>
        <w:t>vztahu mezi</w:t>
      </w:r>
      <w:r>
        <w:rPr>
          <w:spacing w:val="-2"/>
          <w:sz w:val="20"/>
        </w:rPr>
        <w:t> </w:t>
      </w:r>
      <w:r>
        <w:rPr>
          <w:sz w:val="20"/>
        </w:rPr>
        <w:t>příjemcem</w:t>
      </w:r>
      <w:r>
        <w:rPr>
          <w:spacing w:val="-3"/>
          <w:sz w:val="20"/>
        </w:rPr>
        <w:t> </w:t>
      </w:r>
      <w:r>
        <w:rPr>
          <w:sz w:val="20"/>
        </w:rPr>
        <w:t>faktury</w:t>
      </w:r>
      <w:r>
        <w:rPr>
          <w:spacing w:val="-2"/>
          <w:sz w:val="20"/>
        </w:rPr>
        <w:t> </w:t>
      </w:r>
      <w:r>
        <w:rPr>
          <w:sz w:val="20"/>
        </w:rPr>
        <w:t>a</w:t>
      </w:r>
      <w:r>
        <w:rPr>
          <w:spacing w:val="-2"/>
          <w:sz w:val="20"/>
        </w:rPr>
        <w:t> </w:t>
      </w:r>
      <w:r>
        <w:rPr>
          <w:sz w:val="20"/>
        </w:rPr>
        <w:t>fakturujícím</w:t>
      </w:r>
      <w:r>
        <w:rPr>
          <w:spacing w:val="-3"/>
          <w:sz w:val="20"/>
        </w:rPr>
        <w:t> </w:t>
      </w:r>
      <w:r>
        <w:rPr>
          <w:sz w:val="20"/>
        </w:rPr>
        <w:t>dodavatelem,</w:t>
      </w:r>
      <w:r>
        <w:rPr>
          <w:spacing w:val="-2"/>
          <w:sz w:val="20"/>
        </w:rPr>
        <w:t> </w:t>
      </w:r>
      <w:r>
        <w:rPr>
          <w:sz w:val="20"/>
        </w:rPr>
        <w:t>podepsanou</w:t>
      </w:r>
      <w:r>
        <w:rPr>
          <w:spacing w:val="-2"/>
          <w:sz w:val="20"/>
        </w:rPr>
        <w:t> </w:t>
      </w:r>
      <w:r>
        <w:rPr>
          <w:sz w:val="20"/>
        </w:rPr>
        <w:t>příjemcem podpory</w:t>
      </w:r>
      <w:r>
        <w:rPr>
          <w:spacing w:val="-8"/>
          <w:sz w:val="20"/>
        </w:rPr>
        <w:t> </w:t>
      </w:r>
      <w:r>
        <w:rPr>
          <w:sz w:val="20"/>
        </w:rPr>
        <w:t>i</w:t>
      </w:r>
      <w:r>
        <w:rPr>
          <w:spacing w:val="-4"/>
          <w:sz w:val="20"/>
        </w:rPr>
        <w:t> </w:t>
      </w:r>
      <w:r>
        <w:rPr>
          <w:sz w:val="20"/>
        </w:rPr>
        <w:t>dodavatelem.</w:t>
      </w:r>
      <w:r>
        <w:rPr>
          <w:spacing w:val="-5"/>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9"/>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8"/>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384" w:top="1060" w:bottom="1660" w:left="1460" w:right="1020"/>
        </w:sectPr>
      </w:pPr>
    </w:p>
    <w:p>
      <w:pPr>
        <w:pStyle w:val="BodyText"/>
        <w:ind w:left="0" w:firstLine="0"/>
        <w:rPr>
          <w:sz w:val="26"/>
        </w:rPr>
      </w:pPr>
    </w:p>
    <w:p>
      <w:pPr>
        <w:pStyle w:val="BodyText"/>
        <w:spacing w:before="8"/>
        <w:ind w:left="0" w:firstLine="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1"/>
          <w:sz w:val="20"/>
        </w:rPr>
        <w:t> </w:t>
      </w:r>
      <w:r>
        <w:rPr>
          <w:spacing w:val="-2"/>
          <w:sz w:val="20"/>
        </w:rPr>
        <w:t>podpory:</w:t>
      </w:r>
    </w:p>
    <w:p>
      <w:pPr>
        <w:spacing w:before="73"/>
        <w:ind w:left="2620" w:right="4675" w:firstLine="0"/>
        <w:jc w:val="center"/>
        <w:rPr>
          <w:b/>
          <w:sz w:val="20"/>
        </w:rPr>
      </w:pPr>
      <w:r>
        <w:rPr/>
        <w:br w:type="column"/>
      </w:r>
      <w:r>
        <w:rPr>
          <w:b/>
          <w:spacing w:val="-5"/>
          <w:sz w:val="20"/>
        </w:rPr>
        <w:t>IV.</w:t>
      </w:r>
    </w:p>
    <w:p>
      <w:pPr>
        <w:pStyle w:val="Heading2"/>
        <w:ind w:left="247" w:right="2309"/>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spacing w:after="0"/>
        <w:sectPr>
          <w:pgSz w:w="12240" w:h="15840"/>
          <w:pgMar w:header="0" w:footer="1384" w:top="1060" w:bottom="166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11" w:hanging="284"/>
        <w:jc w:val="left"/>
        <w:rPr>
          <w:sz w:val="20"/>
        </w:rPr>
      </w:pPr>
      <w:r>
        <w:rPr>
          <w:sz w:val="20"/>
        </w:rPr>
        <w:t>se</w:t>
      </w:r>
      <w:r>
        <w:rPr>
          <w:spacing w:val="-15"/>
          <w:sz w:val="20"/>
        </w:rPr>
        <w:t> </w:t>
      </w:r>
      <w:r>
        <w:rPr>
          <w:sz w:val="20"/>
        </w:rPr>
        <w:t>zavazuje</w:t>
      </w:r>
      <w:r>
        <w:rPr>
          <w:spacing w:val="-14"/>
          <w:sz w:val="20"/>
        </w:rPr>
        <w:t> </w:t>
      </w:r>
      <w:r>
        <w:rPr>
          <w:sz w:val="20"/>
        </w:rPr>
        <w:t>splnit</w:t>
      </w:r>
      <w:r>
        <w:rPr>
          <w:spacing w:val="-15"/>
          <w:sz w:val="20"/>
        </w:rPr>
        <w:t> </w:t>
      </w:r>
      <w:r>
        <w:rPr>
          <w:sz w:val="20"/>
        </w:rPr>
        <w:t>účel</w:t>
      </w:r>
      <w:r>
        <w:rPr>
          <w:spacing w:val="-14"/>
          <w:sz w:val="20"/>
        </w:rPr>
        <w:t> </w:t>
      </w:r>
      <w:r>
        <w:rPr>
          <w:sz w:val="20"/>
        </w:rPr>
        <w:t>spočívající</w:t>
      </w:r>
      <w:r>
        <w:rPr>
          <w:spacing w:val="-14"/>
          <w:sz w:val="20"/>
        </w:rPr>
        <w:t> </w:t>
      </w:r>
      <w:r>
        <w:rPr>
          <w:sz w:val="20"/>
        </w:rPr>
        <w:t>v</w:t>
      </w:r>
      <w:r>
        <w:rPr>
          <w:spacing w:val="-14"/>
          <w:sz w:val="20"/>
        </w:rPr>
        <w:t> </w:t>
      </w:r>
      <w:r>
        <w:rPr>
          <w:sz w:val="20"/>
        </w:rPr>
        <w:t>odstranění</w:t>
      </w:r>
      <w:r>
        <w:rPr>
          <w:spacing w:val="-15"/>
          <w:sz w:val="20"/>
        </w:rPr>
        <w:t> </w:t>
      </w:r>
      <w:r>
        <w:rPr>
          <w:sz w:val="20"/>
        </w:rPr>
        <w:t>následků</w:t>
      </w:r>
      <w:r>
        <w:rPr>
          <w:spacing w:val="-13"/>
          <w:sz w:val="20"/>
        </w:rPr>
        <w:t> </w:t>
      </w:r>
      <w:r>
        <w:rPr>
          <w:sz w:val="20"/>
        </w:rPr>
        <w:t>povodní</w:t>
      </w:r>
      <w:r>
        <w:rPr>
          <w:spacing w:val="-14"/>
          <w:sz w:val="20"/>
        </w:rPr>
        <w:t> </w:t>
      </w:r>
      <w:r>
        <w:rPr>
          <w:sz w:val="20"/>
        </w:rPr>
        <w:t>v</w:t>
      </w:r>
      <w:r>
        <w:rPr>
          <w:spacing w:val="-14"/>
          <w:sz w:val="20"/>
        </w:rPr>
        <w:t> </w:t>
      </w:r>
      <w:r>
        <w:rPr>
          <w:sz w:val="20"/>
        </w:rPr>
        <w:t>rámci</w:t>
      </w:r>
      <w:r>
        <w:rPr>
          <w:spacing w:val="-14"/>
          <w:sz w:val="20"/>
        </w:rPr>
        <w:t> </w:t>
      </w:r>
      <w:r>
        <w:rPr>
          <w:sz w:val="20"/>
        </w:rPr>
        <w:t>akce</w:t>
      </w:r>
      <w:r>
        <w:rPr>
          <w:spacing w:val="-13"/>
          <w:sz w:val="20"/>
        </w:rPr>
        <w:t> </w:t>
      </w:r>
      <w:r>
        <w:rPr>
          <w:sz w:val="20"/>
        </w:rPr>
        <w:t>„ČOV</w:t>
      </w:r>
      <w:r>
        <w:rPr>
          <w:spacing w:val="-14"/>
          <w:sz w:val="20"/>
        </w:rPr>
        <w:t> </w:t>
      </w:r>
      <w:r>
        <w:rPr>
          <w:sz w:val="20"/>
        </w:rPr>
        <w:t>Protivín</w:t>
      </w:r>
      <w:r>
        <w:rPr>
          <w:spacing w:val="-14"/>
          <w:sz w:val="20"/>
        </w:rPr>
        <w:t> </w:t>
      </w:r>
      <w:r>
        <w:rPr>
          <w:sz w:val="20"/>
        </w:rPr>
        <w:t>-</w:t>
      </w:r>
      <w:r>
        <w:rPr>
          <w:spacing w:val="-15"/>
          <w:sz w:val="20"/>
        </w:rPr>
        <w:t> </w:t>
      </w:r>
      <w:r>
        <w:rPr>
          <w:sz w:val="20"/>
        </w:rPr>
        <w:t>povodeň 2024 - obnova“ tím, 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2"/>
          <w:sz w:val="20"/>
        </w:rPr>
        <w:t> </w:t>
      </w:r>
      <w:r>
        <w:rPr>
          <w:sz w:val="20"/>
        </w:rPr>
        <w:t>souladu</w:t>
      </w:r>
      <w:r>
        <w:rPr>
          <w:spacing w:val="-4"/>
          <w:sz w:val="20"/>
        </w:rPr>
        <w:t> </w:t>
      </w:r>
      <w:r>
        <w:rPr>
          <w:sz w:val="20"/>
        </w:rPr>
        <w:t>se</w:t>
      </w:r>
      <w:r>
        <w:rPr>
          <w:spacing w:val="-6"/>
          <w:sz w:val="20"/>
        </w:rPr>
        <w:t> </w:t>
      </w:r>
      <w:r>
        <w:rPr>
          <w:sz w:val="20"/>
        </w:rPr>
        <w:t>žádostí</w:t>
      </w:r>
      <w:r>
        <w:rPr>
          <w:spacing w:val="-5"/>
          <w:sz w:val="20"/>
        </w:rPr>
        <w:t> </w:t>
      </w:r>
      <w:r>
        <w:rPr>
          <w:sz w:val="20"/>
        </w:rPr>
        <w:t>o</w:t>
      </w:r>
      <w:r>
        <w:rPr>
          <w:spacing w:val="-4"/>
          <w:sz w:val="20"/>
        </w:rPr>
        <w:t> </w:t>
      </w:r>
      <w:r>
        <w:rPr>
          <w:sz w:val="20"/>
        </w:rPr>
        <w:t>podporu</w:t>
      </w:r>
      <w:r>
        <w:rPr>
          <w:spacing w:val="-5"/>
          <w:sz w:val="20"/>
        </w:rPr>
        <w:t> </w:t>
      </w:r>
      <w:r>
        <w:rPr>
          <w:sz w:val="20"/>
        </w:rPr>
        <w:t>a</w:t>
      </w:r>
      <w:r>
        <w:rPr>
          <w:spacing w:val="-5"/>
          <w:sz w:val="20"/>
        </w:rPr>
        <w:t> </w:t>
      </w:r>
      <w:r>
        <w:rPr>
          <w:sz w:val="20"/>
        </w:rPr>
        <w:t>jejími</w:t>
      </w:r>
      <w:r>
        <w:rPr>
          <w:spacing w:val="-5"/>
          <w:sz w:val="20"/>
        </w:rPr>
        <w:t> </w:t>
      </w:r>
      <w:r>
        <w:rPr>
          <w:sz w:val="20"/>
        </w:rPr>
        <w:t>přílohami</w:t>
      </w:r>
      <w:r>
        <w:rPr>
          <w:spacing w:val="-6"/>
          <w:sz w:val="20"/>
        </w:rPr>
        <w:t> </w:t>
      </w:r>
      <w:r>
        <w:rPr>
          <w:sz w:val="20"/>
        </w:rPr>
        <w:t>a</w:t>
      </w:r>
      <w:r>
        <w:rPr>
          <w:spacing w:val="-5"/>
          <w:sz w:val="20"/>
        </w:rPr>
        <w:t> </w:t>
      </w:r>
      <w:r>
        <w:rPr>
          <w:sz w:val="20"/>
        </w:rPr>
        <w:t>touto</w:t>
      </w:r>
      <w:r>
        <w:rPr>
          <w:spacing w:val="-1"/>
          <w:sz w:val="20"/>
        </w:rPr>
        <w:t>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0" w:hanging="284"/>
        <w:jc w:val="left"/>
        <w:rPr>
          <w:sz w:val="20"/>
        </w:rPr>
      </w:pPr>
      <w:r>
        <w:rPr>
          <w:sz w:val="20"/>
        </w:rPr>
        <w:t>bude</w:t>
      </w:r>
      <w:r>
        <w:rPr>
          <w:spacing w:val="18"/>
          <w:sz w:val="20"/>
        </w:rPr>
        <w:t> </w:t>
      </w:r>
      <w:r>
        <w:rPr>
          <w:sz w:val="20"/>
        </w:rPr>
        <w:t>obnoven</w:t>
      </w:r>
      <w:r>
        <w:rPr>
          <w:spacing w:val="19"/>
          <w:sz w:val="20"/>
        </w:rPr>
        <w:t> </w:t>
      </w:r>
      <w:r>
        <w:rPr>
          <w:sz w:val="20"/>
        </w:rPr>
        <w:t>1</w:t>
      </w:r>
      <w:r>
        <w:rPr>
          <w:spacing w:val="19"/>
          <w:sz w:val="20"/>
        </w:rPr>
        <w:t> </w:t>
      </w:r>
      <w:r>
        <w:rPr>
          <w:sz w:val="20"/>
        </w:rPr>
        <w:t>ks</w:t>
      </w:r>
      <w:r>
        <w:rPr>
          <w:spacing w:val="18"/>
          <w:sz w:val="20"/>
        </w:rPr>
        <w:t> </w:t>
      </w:r>
      <w:r>
        <w:rPr>
          <w:sz w:val="20"/>
        </w:rPr>
        <w:t>objektů</w:t>
      </w:r>
      <w:r>
        <w:rPr>
          <w:spacing w:val="19"/>
          <w:sz w:val="20"/>
        </w:rPr>
        <w:t> </w:t>
      </w:r>
      <w:r>
        <w:rPr>
          <w:sz w:val="20"/>
        </w:rPr>
        <w:t>vodohospodářské</w:t>
      </w:r>
      <w:r>
        <w:rPr>
          <w:spacing w:val="20"/>
          <w:sz w:val="20"/>
        </w:rPr>
        <w:t> </w:t>
      </w:r>
      <w:r>
        <w:rPr>
          <w:sz w:val="20"/>
        </w:rPr>
        <w:t>infrastruktury</w:t>
      </w:r>
      <w:r>
        <w:rPr>
          <w:spacing w:val="19"/>
          <w:sz w:val="20"/>
        </w:rPr>
        <w:t> </w:t>
      </w:r>
      <w:r>
        <w:rPr>
          <w:sz w:val="20"/>
        </w:rPr>
        <w:t>(vodovodů</w:t>
      </w:r>
      <w:r>
        <w:rPr>
          <w:spacing w:val="18"/>
          <w:sz w:val="20"/>
        </w:rPr>
        <w:t> </w:t>
      </w:r>
      <w:r>
        <w:rPr>
          <w:sz w:val="20"/>
        </w:rPr>
        <w:t>a</w:t>
      </w:r>
      <w:r>
        <w:rPr>
          <w:spacing w:val="19"/>
          <w:sz w:val="20"/>
        </w:rPr>
        <w:t> </w:t>
      </w:r>
      <w:r>
        <w:rPr>
          <w:sz w:val="20"/>
        </w:rPr>
        <w:t>kanalizací</w:t>
      </w:r>
      <w:r>
        <w:rPr>
          <w:spacing w:val="19"/>
          <w:sz w:val="20"/>
        </w:rPr>
        <w:t> </w:t>
      </w:r>
      <w:r>
        <w:rPr>
          <w:sz w:val="20"/>
        </w:rPr>
        <w:t>dle</w:t>
      </w:r>
      <w:r>
        <w:rPr>
          <w:spacing w:val="17"/>
          <w:sz w:val="20"/>
        </w:rPr>
        <w:t> </w:t>
      </w:r>
      <w:r>
        <w:rPr>
          <w:sz w:val="20"/>
        </w:rPr>
        <w:t>zákona</w:t>
      </w:r>
      <w:r>
        <w:rPr>
          <w:spacing w:val="19"/>
          <w:sz w:val="20"/>
        </w:rPr>
        <w:t> </w:t>
      </w:r>
      <w:r>
        <w:rPr>
          <w:spacing w:val="-5"/>
          <w:sz w:val="20"/>
        </w:rPr>
        <w:t>č.</w:t>
      </w:r>
    </w:p>
    <w:p>
      <w:pPr>
        <w:pStyle w:val="BodyText"/>
        <w:ind w:left="808" w:firstLine="0"/>
      </w:pPr>
      <w:r>
        <w:rPr/>
        <w:t>274/2001</w:t>
      </w:r>
      <w:r>
        <w:rPr>
          <w:spacing w:val="-7"/>
        </w:rPr>
        <w:t> </w:t>
      </w:r>
      <w:r>
        <w:rPr/>
        <w:t>Sb.)</w:t>
      </w:r>
      <w:r>
        <w:rPr>
          <w:spacing w:val="-6"/>
        </w:rPr>
        <w:t> </w:t>
      </w:r>
      <w:r>
        <w:rPr/>
        <w:t>a</w:t>
      </w:r>
      <w:r>
        <w:rPr>
          <w:spacing w:val="-8"/>
        </w:rPr>
        <w:t> </w:t>
      </w:r>
      <w:r>
        <w:rPr/>
        <w:t>dešťové</w:t>
      </w:r>
      <w:r>
        <w:rPr>
          <w:spacing w:val="-4"/>
        </w:rPr>
        <w:t> </w:t>
      </w:r>
      <w:r>
        <w:rPr>
          <w:spacing w:val="-2"/>
        </w:rPr>
        <w:t>kanalizace,</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3"/>
          <w:sz w:val="20"/>
        </w:rPr>
        <w:t> </w:t>
      </w:r>
      <w:r>
        <w:rPr>
          <w:sz w:val="20"/>
        </w:rPr>
        <w:t>Sb.,</w:t>
      </w:r>
      <w:r>
        <w:rPr>
          <w:spacing w:val="-8"/>
          <w:sz w:val="20"/>
        </w:rPr>
        <w:t> </w:t>
      </w:r>
      <w:r>
        <w:rPr>
          <w:sz w:val="20"/>
        </w:rPr>
        <w:t>o</w:t>
      </w:r>
      <w:r>
        <w:rPr>
          <w:spacing w:val="-2"/>
          <w:sz w:val="20"/>
        </w:rPr>
        <w:t> </w:t>
      </w:r>
      <w:r>
        <w:rPr>
          <w:sz w:val="20"/>
        </w:rPr>
        <w:t>účetnictví, v</w:t>
      </w:r>
      <w:r>
        <w:rPr>
          <w:spacing w:val="-7"/>
          <w:sz w:val="20"/>
        </w:rPr>
        <w:t> </w:t>
      </w:r>
      <w:r>
        <w:rPr>
          <w:sz w:val="20"/>
        </w:rPr>
        <w:t>platném</w:t>
      </w:r>
      <w:r>
        <w:rPr>
          <w:spacing w:val="-9"/>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9"/>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17"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7"/>
          <w:sz w:val="20"/>
        </w:rPr>
        <w:t> </w:t>
      </w:r>
      <w:r>
        <w:rPr>
          <w:sz w:val="20"/>
        </w:rPr>
        <w:t>do</w:t>
      </w:r>
      <w:r>
        <w:rPr>
          <w:spacing w:val="-7"/>
          <w:sz w:val="20"/>
        </w:rPr>
        <w:t> </w:t>
      </w:r>
      <w:r>
        <w:rPr>
          <w:sz w:val="20"/>
        </w:rPr>
        <w:t>3</w:t>
      </w:r>
      <w:r>
        <w:rPr>
          <w:spacing w:val="-6"/>
          <w:sz w:val="20"/>
        </w:rPr>
        <w:t> </w:t>
      </w:r>
      <w:r>
        <w:rPr>
          <w:sz w:val="20"/>
        </w:rPr>
        <w:t>měsíců</w:t>
      </w:r>
      <w:r>
        <w:rPr>
          <w:spacing w:val="-7"/>
          <w:sz w:val="20"/>
        </w:rPr>
        <w:t> </w:t>
      </w:r>
      <w:r>
        <w:rPr>
          <w:sz w:val="20"/>
        </w:rPr>
        <w:t>od</w:t>
      </w:r>
      <w:r>
        <w:rPr>
          <w:spacing w:val="-5"/>
          <w:sz w:val="20"/>
        </w:rPr>
        <w:t> </w:t>
      </w:r>
      <w:r>
        <w:rPr>
          <w:sz w:val="20"/>
        </w:rPr>
        <w:t>skutečného</w:t>
      </w:r>
      <w:r>
        <w:rPr>
          <w:spacing w:val="-5"/>
          <w:sz w:val="20"/>
        </w:rPr>
        <w:t> </w:t>
      </w:r>
      <w:r>
        <w:rPr>
          <w:sz w:val="20"/>
        </w:rPr>
        <w:t>termínu</w:t>
      </w:r>
      <w:r>
        <w:rPr>
          <w:spacing w:val="-7"/>
          <w:sz w:val="20"/>
        </w:rPr>
        <w:t> </w:t>
      </w:r>
      <w:r>
        <w:rPr>
          <w:sz w:val="20"/>
        </w:rPr>
        <w:t>dokončení</w:t>
      </w:r>
      <w:r>
        <w:rPr>
          <w:spacing w:val="-7"/>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08" w:hanging="284"/>
        <w:jc w:val="both"/>
        <w:rPr>
          <w:sz w:val="20"/>
        </w:rPr>
      </w:pPr>
      <w:r>
        <w:rPr>
          <w:sz w:val="20"/>
        </w:rPr>
        <w:t>termín</w:t>
      </w:r>
      <w:r>
        <w:rPr>
          <w:spacing w:val="-4"/>
          <w:sz w:val="20"/>
        </w:rPr>
        <w:t> </w:t>
      </w:r>
      <w:r>
        <w:rPr>
          <w:sz w:val="20"/>
        </w:rPr>
        <w:t>dokončení</w:t>
      </w:r>
      <w:r>
        <w:rPr>
          <w:spacing w:val="-1"/>
          <w:sz w:val="20"/>
        </w:rPr>
        <w:t> </w:t>
      </w:r>
      <w:r>
        <w:rPr>
          <w:sz w:val="20"/>
        </w:rPr>
        <w:t>akce</w:t>
      </w:r>
      <w:r>
        <w:rPr>
          <w:spacing w:val="-2"/>
          <w:sz w:val="20"/>
        </w:rPr>
        <w:t> </w:t>
      </w:r>
      <w:r>
        <w:rPr>
          <w:sz w:val="20"/>
        </w:rPr>
        <w:t>do</w:t>
      </w:r>
      <w:r>
        <w:rPr>
          <w:spacing w:val="-2"/>
          <w:sz w:val="20"/>
        </w:rPr>
        <w:t> </w:t>
      </w:r>
      <w:r>
        <w:rPr>
          <w:sz w:val="20"/>
        </w:rPr>
        <w:t>konce 6/2025</w:t>
      </w:r>
      <w:r>
        <w:rPr>
          <w:spacing w:val="-2"/>
          <w:sz w:val="20"/>
        </w:rPr>
        <w:t> </w:t>
      </w:r>
      <w:r>
        <w:rPr>
          <w:sz w:val="20"/>
        </w:rPr>
        <w:t>a</w:t>
      </w:r>
      <w:r>
        <w:rPr>
          <w:spacing w:val="-2"/>
          <w:sz w:val="20"/>
        </w:rPr>
        <w:t> </w:t>
      </w:r>
      <w:r>
        <w:rPr>
          <w:sz w:val="20"/>
        </w:rPr>
        <w:t>o</w:t>
      </w:r>
      <w:r>
        <w:rPr>
          <w:spacing w:val="-3"/>
          <w:sz w:val="20"/>
        </w:rPr>
        <w:t> </w:t>
      </w:r>
      <w:r>
        <w:rPr>
          <w:sz w:val="20"/>
        </w:rPr>
        <w:t>dodržení</w:t>
      </w:r>
      <w:r>
        <w:rPr>
          <w:spacing w:val="-1"/>
          <w:sz w:val="20"/>
        </w:rPr>
        <w:t> </w:t>
      </w:r>
      <w:r>
        <w:rPr>
          <w:sz w:val="20"/>
        </w:rPr>
        <w:t>tohoto</w:t>
      </w:r>
      <w:r>
        <w:rPr>
          <w:spacing w:val="-3"/>
          <w:sz w:val="20"/>
        </w:rPr>
        <w:t> </w:t>
      </w:r>
      <w:r>
        <w:rPr>
          <w:sz w:val="20"/>
        </w:rPr>
        <w:t>termínu</w:t>
      </w:r>
      <w:r>
        <w:rPr>
          <w:spacing w:val="-1"/>
          <w:sz w:val="20"/>
        </w:rPr>
        <w:t> </w:t>
      </w:r>
      <w:r>
        <w:rPr>
          <w:sz w:val="20"/>
        </w:rPr>
        <w:t>Fond</w:t>
      </w:r>
      <w:r>
        <w:rPr>
          <w:spacing w:val="-3"/>
          <w:sz w:val="20"/>
        </w:rPr>
        <w:t> </w:t>
      </w:r>
      <w:r>
        <w:rPr>
          <w:sz w:val="20"/>
        </w:rPr>
        <w:t>bez</w:t>
      </w:r>
      <w:r>
        <w:rPr>
          <w:spacing w:val="-3"/>
          <w:sz w:val="20"/>
        </w:rPr>
        <w:t> </w:t>
      </w:r>
      <w:r>
        <w:rPr>
          <w:sz w:val="20"/>
        </w:rPr>
        <w:t>zbytečného</w:t>
      </w:r>
      <w:r>
        <w:rPr>
          <w:spacing w:val="-2"/>
          <w:sz w:val="20"/>
        </w:rPr>
        <w:t> </w:t>
      </w:r>
      <w:r>
        <w:rPr>
          <w:sz w:val="20"/>
        </w:rPr>
        <w:t>odkladu informovat</w:t>
      </w:r>
      <w:r>
        <w:rPr>
          <w:spacing w:val="-4"/>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w:t>
      </w:r>
      <w:r>
        <w:rPr>
          <w:spacing w:val="-1"/>
          <w:sz w:val="20"/>
        </w:rPr>
        <w:t> </w:t>
      </w:r>
      <w:r>
        <w:rPr>
          <w:sz w:val="20"/>
        </w:rPr>
        <w:t>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4"/>
          <w:sz w:val="20"/>
        </w:rPr>
        <w:t> </w:t>
      </w:r>
      <w:r>
        <w:rPr>
          <w:sz w:val="20"/>
        </w:rPr>
        <w:t>se</w:t>
      </w:r>
      <w:r>
        <w:rPr>
          <w:spacing w:val="-4"/>
          <w:sz w:val="20"/>
        </w:rPr>
        <w:t> </w:t>
      </w:r>
      <w:r>
        <w:rPr>
          <w:sz w:val="20"/>
        </w:rPr>
        <w:t>termínem</w:t>
      </w:r>
      <w:r>
        <w:rPr>
          <w:spacing w:val="-2"/>
          <w:sz w:val="20"/>
        </w:rPr>
        <w:t> </w:t>
      </w:r>
      <w:r>
        <w:rPr>
          <w:sz w:val="20"/>
        </w:rPr>
        <w:t>ukončení</w:t>
      </w:r>
      <w:r>
        <w:rPr>
          <w:spacing w:val="-4"/>
          <w:sz w:val="20"/>
        </w:rPr>
        <w:t> </w:t>
      </w:r>
      <w:r>
        <w:rPr>
          <w:sz w:val="20"/>
        </w:rPr>
        <w:t>realizace</w:t>
      </w:r>
      <w:r>
        <w:rPr>
          <w:spacing w:val="-4"/>
          <w:sz w:val="20"/>
        </w:rPr>
        <w:t> </w:t>
      </w:r>
      <w:r>
        <w:rPr>
          <w:sz w:val="20"/>
        </w:rPr>
        <w:t>projektu</w:t>
      </w:r>
      <w:r>
        <w:rPr>
          <w:spacing w:val="-1"/>
          <w:sz w:val="20"/>
        </w:rPr>
        <w:t> </w:t>
      </w:r>
      <w:r>
        <w:rPr>
          <w:sz w:val="20"/>
        </w:rPr>
        <w:t>datum dodání</w:t>
      </w:r>
      <w:r>
        <w:rPr>
          <w:spacing w:val="-4"/>
          <w:sz w:val="20"/>
        </w:rPr>
        <w:t> </w:t>
      </w:r>
      <w:r>
        <w:rPr>
          <w:sz w:val="20"/>
        </w:rPr>
        <w:t>dodávky/služby. Rozhodné</w:t>
      </w:r>
      <w:r>
        <w:rPr>
          <w:spacing w:val="-4"/>
          <w:sz w:val="20"/>
        </w:rPr>
        <w:t> </w:t>
      </w:r>
      <w:r>
        <w:rPr>
          <w:sz w:val="20"/>
        </w:rPr>
        <w:t>je</w:t>
      </w:r>
      <w:r>
        <w:rPr>
          <w:spacing w:val="-2"/>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109" w:hanging="284"/>
        <w:jc w:val="both"/>
        <w:rPr>
          <w:sz w:val="20"/>
        </w:rPr>
      </w:pPr>
      <w:r>
        <w:rPr>
          <w:sz w:val="20"/>
        </w:rPr>
        <w:t>se</w:t>
      </w:r>
      <w:r>
        <w:rPr>
          <w:spacing w:val="32"/>
          <w:sz w:val="20"/>
        </w:rPr>
        <w:t> </w:t>
      </w:r>
      <w:r>
        <w:rPr>
          <w:sz w:val="20"/>
        </w:rPr>
        <w:t>zavazuje</w:t>
      </w:r>
      <w:r>
        <w:rPr>
          <w:spacing w:val="32"/>
          <w:sz w:val="20"/>
        </w:rPr>
        <w:t> </w:t>
      </w:r>
      <w:r>
        <w:rPr>
          <w:sz w:val="20"/>
        </w:rPr>
        <w:t>nejpozději</w:t>
      </w:r>
      <w:r>
        <w:rPr>
          <w:spacing w:val="33"/>
          <w:sz w:val="20"/>
        </w:rPr>
        <w:t> </w:t>
      </w:r>
      <w:r>
        <w:rPr>
          <w:sz w:val="20"/>
        </w:rPr>
        <w:t>do</w:t>
      </w:r>
      <w:r>
        <w:rPr>
          <w:spacing w:val="34"/>
          <w:sz w:val="20"/>
        </w:rPr>
        <w:t> </w:t>
      </w:r>
      <w:r>
        <w:rPr>
          <w:sz w:val="20"/>
        </w:rPr>
        <w:t>konce</w:t>
      </w:r>
      <w:r>
        <w:rPr>
          <w:spacing w:val="35"/>
          <w:sz w:val="20"/>
        </w:rPr>
        <w:t> </w:t>
      </w:r>
      <w:r>
        <w:rPr>
          <w:sz w:val="20"/>
        </w:rPr>
        <w:t>9/2025</w:t>
      </w:r>
      <w:r>
        <w:rPr>
          <w:spacing w:val="35"/>
          <w:sz w:val="20"/>
        </w:rPr>
        <w:t> </w:t>
      </w:r>
      <w:r>
        <w:rPr>
          <w:sz w:val="20"/>
        </w:rPr>
        <w:t>předložit</w:t>
      </w:r>
      <w:r>
        <w:rPr>
          <w:spacing w:val="33"/>
          <w:sz w:val="20"/>
        </w:rPr>
        <w:t> </w:t>
      </w:r>
      <w:r>
        <w:rPr>
          <w:sz w:val="20"/>
        </w:rPr>
        <w:t>prostřednictvím</w:t>
      </w:r>
      <w:r>
        <w:rPr>
          <w:spacing w:val="32"/>
          <w:sz w:val="20"/>
        </w:rPr>
        <w:t> </w:t>
      </w:r>
      <w:r>
        <w:rPr>
          <w:sz w:val="20"/>
        </w:rPr>
        <w:t>AIS</w:t>
      </w:r>
      <w:r>
        <w:rPr>
          <w:spacing w:val="33"/>
          <w:sz w:val="20"/>
        </w:rPr>
        <w:t> </w:t>
      </w:r>
      <w:r>
        <w:rPr>
          <w:sz w:val="20"/>
        </w:rPr>
        <w:t>SFŽP</w:t>
      </w:r>
      <w:r>
        <w:rPr>
          <w:spacing w:val="36"/>
          <w:sz w:val="20"/>
        </w:rPr>
        <w:t> </w:t>
      </w:r>
      <w:r>
        <w:rPr>
          <w:sz w:val="20"/>
        </w:rPr>
        <w:t>ČR</w:t>
      </w:r>
      <w:r>
        <w:rPr>
          <w:spacing w:val="37"/>
          <w:sz w:val="20"/>
        </w:rPr>
        <w:t> </w:t>
      </w:r>
      <w:r>
        <w:rPr>
          <w:sz w:val="20"/>
        </w:rPr>
        <w:t>Fondu</w:t>
      </w:r>
      <w:r>
        <w:rPr>
          <w:spacing w:val="34"/>
          <w:sz w:val="20"/>
        </w:rPr>
        <w:t> </w:t>
      </w:r>
      <w:r>
        <w:rPr>
          <w:sz w:val="20"/>
        </w:rPr>
        <w:t>podklady k závěrečnému vyhodnocení akce (dále jen „ZVA") podle článku 11 písm. d) Výzvy.</w:t>
      </w:r>
    </w:p>
    <w:p>
      <w:pPr>
        <w:pStyle w:val="BodyText"/>
        <w:spacing w:before="118"/>
        <w:ind w:left="808" w:right="111" w:firstLine="0"/>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0"/>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w:t>
      </w:r>
      <w:r>
        <w:rPr>
          <w:spacing w:val="-1"/>
        </w:rPr>
        <w:t> </w:t>
      </w:r>
      <w:r>
        <w:rPr/>
        <w:t>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7"/>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 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spacing w:after="0" w:line="240" w:lineRule="auto"/>
        <w:jc w:val="both"/>
        <w:rPr>
          <w:sz w:val="20"/>
        </w:rPr>
        <w:sectPr>
          <w:type w:val="continuous"/>
          <w:pgSz w:w="12240" w:h="15840"/>
          <w:pgMar w:header="0" w:footer="1384" w:top="1480" w:bottom="1580" w:left="1460" w:right="1020"/>
        </w:sectPr>
      </w:pPr>
    </w:p>
    <w:p>
      <w:pPr>
        <w:pStyle w:val="ListParagraph"/>
        <w:numPr>
          <w:ilvl w:val="1"/>
          <w:numId w:val="4"/>
        </w:numPr>
        <w:tabs>
          <w:tab w:pos="809" w:val="left" w:leader="none"/>
        </w:tabs>
        <w:spacing w:line="240" w:lineRule="auto" w:before="73" w:after="0"/>
        <w:ind w:left="808" w:right="110" w:hanging="284"/>
        <w:jc w:val="both"/>
        <w:rPr>
          <w:sz w:val="20"/>
        </w:rPr>
      </w:pPr>
      <w:r>
        <w:rPr>
          <w:sz w:val="20"/>
        </w:rPr>
        <w:t>vrátit</w:t>
      </w:r>
      <w:r>
        <w:rPr>
          <w:spacing w:val="40"/>
          <w:sz w:val="20"/>
        </w:rPr>
        <w:t> </w:t>
      </w:r>
      <w:r>
        <w:rPr>
          <w:sz w:val="20"/>
        </w:rPr>
        <w:t>odpovídající</w:t>
      </w:r>
      <w:r>
        <w:rPr>
          <w:spacing w:val="40"/>
          <w:sz w:val="20"/>
        </w:rPr>
        <w:t> </w:t>
      </w:r>
      <w:r>
        <w:rPr>
          <w:sz w:val="20"/>
        </w:rPr>
        <w:t>část</w:t>
      </w:r>
      <w:r>
        <w:rPr>
          <w:spacing w:val="40"/>
          <w:sz w:val="20"/>
        </w:rPr>
        <w:t> </w:t>
      </w:r>
      <w:r>
        <w:rPr>
          <w:sz w:val="20"/>
        </w:rPr>
        <w:t>podpory</w:t>
      </w:r>
      <w:r>
        <w:rPr>
          <w:spacing w:val="40"/>
          <w:sz w:val="20"/>
        </w:rPr>
        <w:t> </w:t>
      </w:r>
      <w:r>
        <w:rPr>
          <w:sz w:val="20"/>
        </w:rPr>
        <w:t>v</w:t>
      </w:r>
      <w:r>
        <w:rPr>
          <w:spacing w:val="40"/>
          <w:sz w:val="20"/>
        </w:rPr>
        <w:t> </w:t>
      </w:r>
      <w:r>
        <w:rPr>
          <w:sz w:val="20"/>
        </w:rPr>
        <w:t>případě,</w:t>
      </w:r>
      <w:r>
        <w:rPr>
          <w:spacing w:val="40"/>
          <w:sz w:val="20"/>
        </w:rPr>
        <w:t> </w:t>
      </w:r>
      <w:r>
        <w:rPr>
          <w:sz w:val="20"/>
        </w:rPr>
        <w:t>že</w:t>
      </w:r>
      <w:r>
        <w:rPr>
          <w:spacing w:val="40"/>
          <w:sz w:val="20"/>
        </w:rPr>
        <w:t> </w:t>
      </w:r>
      <w:r>
        <w:rPr>
          <w:sz w:val="20"/>
        </w:rPr>
        <w:t>DPH</w:t>
      </w:r>
      <w:r>
        <w:rPr>
          <w:spacing w:val="40"/>
          <w:sz w:val="20"/>
        </w:rPr>
        <w:t> </w:t>
      </w:r>
      <w:r>
        <w:rPr>
          <w:sz w:val="20"/>
        </w:rPr>
        <w:t>bude</w:t>
      </w:r>
      <w:r>
        <w:rPr>
          <w:spacing w:val="40"/>
          <w:sz w:val="20"/>
        </w:rPr>
        <w:t> </w:t>
      </w:r>
      <w:r>
        <w:rPr>
          <w:sz w:val="20"/>
        </w:rPr>
        <w:t>zahrnuta</w:t>
      </w:r>
      <w:r>
        <w:rPr>
          <w:spacing w:val="40"/>
          <w:sz w:val="20"/>
        </w:rPr>
        <w:t> </w:t>
      </w:r>
      <w:r>
        <w:rPr>
          <w:sz w:val="20"/>
        </w:rPr>
        <w:t>do</w:t>
      </w:r>
      <w:r>
        <w:rPr>
          <w:spacing w:val="40"/>
          <w:sz w:val="20"/>
        </w:rPr>
        <w:t> </w:t>
      </w:r>
      <w:r>
        <w:rPr>
          <w:sz w:val="20"/>
        </w:rPr>
        <w:t>způsobilých</w:t>
      </w:r>
      <w:r>
        <w:rPr>
          <w:spacing w:val="40"/>
          <w:sz w:val="20"/>
        </w:rPr>
        <w:t> </w:t>
      </w:r>
      <w:r>
        <w:rPr>
          <w:sz w:val="20"/>
        </w:rPr>
        <w:t>výdajů</w:t>
      </w:r>
      <w:r>
        <w:rPr>
          <w:spacing w:val="40"/>
          <w:sz w:val="20"/>
        </w:rPr>
        <w:t> </w:t>
      </w:r>
      <w:r>
        <w:rPr>
          <w:sz w:val="20"/>
        </w:rPr>
        <w:t>akce a</w:t>
      </w:r>
      <w:r>
        <w:rPr>
          <w:spacing w:val="-3"/>
          <w:sz w:val="20"/>
        </w:rPr>
        <w:t> </w:t>
      </w:r>
      <w:r>
        <w:rPr>
          <w:sz w:val="20"/>
        </w:rPr>
        <w:t>příjemce podpory má nebo mu vznikne nárok na odpočet DPH, a to bez ohledu na to, zda tento nárok</w:t>
      </w:r>
      <w:r>
        <w:rPr>
          <w:spacing w:val="-8"/>
          <w:sz w:val="20"/>
        </w:rPr>
        <w:t> </w:t>
      </w:r>
      <w:r>
        <w:rPr>
          <w:sz w:val="20"/>
        </w:rPr>
        <w:t>uplatní;</w:t>
      </w:r>
      <w:r>
        <w:rPr>
          <w:spacing w:val="-8"/>
          <w:sz w:val="20"/>
        </w:rPr>
        <w:t> </w:t>
      </w:r>
      <w:r>
        <w:rPr>
          <w:sz w:val="20"/>
        </w:rPr>
        <w:t>vrátit</w:t>
      </w:r>
      <w:r>
        <w:rPr>
          <w:spacing w:val="-9"/>
          <w:sz w:val="20"/>
        </w:rPr>
        <w:t> </w:t>
      </w:r>
      <w:r>
        <w:rPr>
          <w:sz w:val="20"/>
        </w:rPr>
        <w:t>odpovídající</w:t>
      </w:r>
      <w:r>
        <w:rPr>
          <w:spacing w:val="-8"/>
          <w:sz w:val="20"/>
        </w:rPr>
        <w:t> </w:t>
      </w:r>
      <w:r>
        <w:rPr>
          <w:sz w:val="20"/>
        </w:rPr>
        <w:t>část</w:t>
      </w:r>
      <w:r>
        <w:rPr>
          <w:spacing w:val="-9"/>
          <w:sz w:val="20"/>
        </w:rPr>
        <w:t> </w:t>
      </w:r>
      <w:r>
        <w:rPr>
          <w:sz w:val="20"/>
        </w:rPr>
        <w:t>podpory</w:t>
      </w:r>
      <w:r>
        <w:rPr>
          <w:spacing w:val="-8"/>
          <w:sz w:val="20"/>
        </w:rPr>
        <w:t> </w:t>
      </w:r>
      <w:r>
        <w:rPr>
          <w:sz w:val="20"/>
        </w:rPr>
        <w:t>je</w:t>
      </w:r>
      <w:r>
        <w:rPr>
          <w:spacing w:val="-9"/>
          <w:sz w:val="20"/>
        </w:rPr>
        <w:t> </w:t>
      </w:r>
      <w:r>
        <w:rPr>
          <w:sz w:val="20"/>
        </w:rPr>
        <w:t>příjemce</w:t>
      </w:r>
      <w:r>
        <w:rPr>
          <w:spacing w:val="-9"/>
          <w:sz w:val="20"/>
        </w:rPr>
        <w:t> </w:t>
      </w:r>
      <w:r>
        <w:rPr>
          <w:sz w:val="20"/>
        </w:rPr>
        <w:t>podpory</w:t>
      </w:r>
      <w:r>
        <w:rPr>
          <w:spacing w:val="-8"/>
          <w:sz w:val="20"/>
        </w:rPr>
        <w:t> </w:t>
      </w:r>
      <w:r>
        <w:rPr>
          <w:sz w:val="20"/>
        </w:rPr>
        <w:t>povinen</w:t>
      </w:r>
      <w:r>
        <w:rPr>
          <w:spacing w:val="-8"/>
          <w:sz w:val="20"/>
        </w:rPr>
        <w:t> </w:t>
      </w:r>
      <w:r>
        <w:rPr>
          <w:sz w:val="20"/>
        </w:rPr>
        <w:t>nejpozději</w:t>
      </w:r>
      <w:r>
        <w:rPr>
          <w:spacing w:val="-8"/>
          <w:sz w:val="20"/>
        </w:rPr>
        <w:t> </w:t>
      </w:r>
      <w:r>
        <w:rPr>
          <w:sz w:val="20"/>
        </w:rPr>
        <w:t>do</w:t>
      </w:r>
      <w:r>
        <w:rPr>
          <w:spacing w:val="-7"/>
          <w:sz w:val="20"/>
        </w:rPr>
        <w:t> </w:t>
      </w:r>
      <w:r>
        <w:rPr>
          <w:sz w:val="20"/>
        </w:rPr>
        <w:t>30</w:t>
      </w:r>
      <w:r>
        <w:rPr>
          <w:spacing w:val="-7"/>
          <w:sz w:val="20"/>
        </w:rPr>
        <w:t> </w:t>
      </w:r>
      <w:r>
        <w:rPr>
          <w:sz w:val="20"/>
        </w:rPr>
        <w:t>dní ode dne, kdy mu příslušný nárok na odpočet DPH vznikne,</w:t>
      </w:r>
    </w:p>
    <w:p>
      <w:pPr>
        <w:pStyle w:val="ListParagraph"/>
        <w:numPr>
          <w:ilvl w:val="1"/>
          <w:numId w:val="4"/>
        </w:numPr>
        <w:tabs>
          <w:tab w:pos="809" w:val="left" w:leader="none"/>
        </w:tabs>
        <w:spacing w:line="240" w:lineRule="auto" w:before="122"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6"/>
          <w:sz w:val="20"/>
        </w:rPr>
        <w:t> </w:t>
      </w:r>
      <w:r>
        <w:rPr>
          <w:sz w:val="20"/>
        </w:rPr>
        <w:t>znemožnily</w:t>
      </w:r>
      <w:r>
        <w:rPr>
          <w:spacing w:val="-4"/>
          <w:sz w:val="20"/>
        </w:rPr>
        <w:t> </w:t>
      </w:r>
      <w:r>
        <w:rPr>
          <w:sz w:val="20"/>
        </w:rPr>
        <w:t>dodržet</w:t>
      </w:r>
      <w:r>
        <w:rPr>
          <w:spacing w:val="-6"/>
          <w:sz w:val="20"/>
        </w:rPr>
        <w:t> </w:t>
      </w:r>
      <w:r>
        <w:rPr>
          <w:sz w:val="20"/>
        </w:rPr>
        <w:t>podmínky</w:t>
      </w:r>
      <w:r>
        <w:rPr>
          <w:spacing w:val="-3"/>
          <w:sz w:val="20"/>
        </w:rPr>
        <w:t> </w:t>
      </w:r>
      <w:r>
        <w:rPr>
          <w:sz w:val="20"/>
        </w:rPr>
        <w:t>Smlouvy</w:t>
      </w:r>
      <w:r>
        <w:rPr>
          <w:spacing w:val="-6"/>
          <w:sz w:val="20"/>
        </w:rPr>
        <w:t> </w:t>
      </w:r>
      <w:r>
        <w:rPr>
          <w:sz w:val="20"/>
        </w:rPr>
        <w:t>(splnit</w:t>
      </w:r>
      <w:r>
        <w:rPr>
          <w:spacing w:val="-6"/>
          <w:sz w:val="20"/>
        </w:rPr>
        <w:t> </w:t>
      </w:r>
      <w:r>
        <w:rPr>
          <w:sz w:val="20"/>
        </w:rPr>
        <w:t>jeho</w:t>
      </w:r>
      <w:r>
        <w:rPr>
          <w:spacing w:val="-4"/>
          <w:sz w:val="20"/>
        </w:rPr>
        <w:t> </w:t>
      </w:r>
      <w:r>
        <w:rPr>
          <w:sz w:val="20"/>
        </w:rPr>
        <w:t>povinnosti</w:t>
      </w:r>
      <w:r>
        <w:rPr>
          <w:spacing w:val="-6"/>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8" w:after="0"/>
        <w:ind w:left="80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1" w:after="0"/>
        <w:ind w:left="808" w:right="109" w:hanging="284"/>
        <w:jc w:val="both"/>
        <w:rPr>
          <w:sz w:val="20"/>
        </w:rPr>
      </w:pPr>
      <w:r>
        <w:rPr>
          <w:sz w:val="20"/>
        </w:rPr>
        <w:t>dodržovat pravidla pro zadávání</w:t>
      </w:r>
      <w:r>
        <w:rPr>
          <w:spacing w:val="-1"/>
          <w:sz w:val="20"/>
        </w:rPr>
        <w:t> </w:t>
      </w:r>
      <w:r>
        <w:rPr>
          <w:sz w:val="20"/>
        </w:rPr>
        <w:t>veřejných zakázek stanovená</w:t>
      </w:r>
      <w:r>
        <w:rPr>
          <w:spacing w:val="-1"/>
          <w:sz w:val="20"/>
        </w:rPr>
        <w:t> </w:t>
      </w:r>
      <w:r>
        <w:rPr>
          <w:sz w:val="20"/>
        </w:rPr>
        <w:t>v čl. 9 písm. g) Výzvy, a to i v průběhu realizace 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ind w:left="0" w:firstLine="0"/>
        <w:rPr>
          <w:sz w:val="36"/>
        </w:rPr>
      </w:pPr>
    </w:p>
    <w:p>
      <w:pPr>
        <w:pStyle w:val="Heading1"/>
        <w:ind w:left="3274"/>
      </w:pPr>
      <w:r>
        <w:rPr>
          <w:spacing w:val="-5"/>
        </w:rPr>
        <w:t>V.</w:t>
      </w:r>
    </w:p>
    <w:p>
      <w:pPr>
        <w:pStyle w:val="Heading2"/>
        <w:ind w:left="1185" w:right="1060"/>
      </w:pPr>
      <w:r>
        <w:rPr/>
        <w:t>Porušení</w:t>
      </w:r>
      <w:r>
        <w:rPr>
          <w:spacing w:val="-7"/>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ind w:left="0" w:firstLine="0"/>
        <w:rPr>
          <w:b/>
          <w:sz w:val="18"/>
        </w:rPr>
      </w:pPr>
    </w:p>
    <w:p>
      <w:pPr>
        <w:pStyle w:val="ListParagraph"/>
        <w:numPr>
          <w:ilvl w:val="0"/>
          <w:numId w:val="6"/>
        </w:numPr>
        <w:tabs>
          <w:tab w:pos="526" w:val="left" w:leader="none"/>
        </w:tabs>
        <w:spacing w:line="240" w:lineRule="auto" w:before="0" w:after="0"/>
        <w:ind w:left="52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19"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22"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110" w:hanging="284"/>
        <w:jc w:val="both"/>
        <w:rPr>
          <w:sz w:val="20"/>
        </w:rPr>
      </w:pPr>
      <w:r>
        <w:rPr>
          <w:sz w:val="20"/>
        </w:rPr>
        <w:t>Porušení ostatních povinností podle této Smlouvy bude postiženo odvodem ve výši 0,5 % z</w:t>
      </w:r>
      <w:r>
        <w:rPr>
          <w:spacing w:val="-2"/>
          <w:sz w:val="20"/>
        </w:rPr>
        <w:t> </w:t>
      </w:r>
      <w:r>
        <w:rPr>
          <w:sz w:val="20"/>
        </w:rPr>
        <w:t>poskytnuté </w:t>
      </w:r>
      <w:r>
        <w:rPr>
          <w:spacing w:val="-2"/>
          <w:sz w:val="20"/>
        </w:rPr>
        <w:t>podpory.</w:t>
      </w:r>
    </w:p>
    <w:p>
      <w:pPr>
        <w:pStyle w:val="BodyText"/>
        <w:spacing w:before="2"/>
        <w:ind w:left="0" w:firstLine="0"/>
        <w:rPr>
          <w:sz w:val="36"/>
        </w:rPr>
      </w:pPr>
    </w:p>
    <w:p>
      <w:pPr>
        <w:pStyle w:val="Heading1"/>
        <w:spacing w:before="1"/>
        <w:ind w:left="3277"/>
      </w:pPr>
      <w:r>
        <w:rPr>
          <w:spacing w:val="-5"/>
        </w:rPr>
        <w:t>VI.</w:t>
      </w:r>
    </w:p>
    <w:p>
      <w:pPr>
        <w:pStyle w:val="Heading2"/>
        <w:ind w:left="3274"/>
      </w:pPr>
      <w:r>
        <w:rPr/>
        <w:t>Závěrečná</w:t>
      </w:r>
      <w:r>
        <w:rPr>
          <w:spacing w:val="-9"/>
        </w:rPr>
        <w:t> </w:t>
      </w:r>
      <w:r>
        <w:rPr>
          <w:spacing w:val="-2"/>
        </w:rPr>
        <w:t>ustanovení</w:t>
      </w:r>
    </w:p>
    <w:p>
      <w:pPr>
        <w:pStyle w:val="BodyText"/>
        <w:spacing w:before="1"/>
        <w:ind w:left="0" w:firstLine="0"/>
        <w:rPr>
          <w:b/>
          <w:sz w:val="18"/>
        </w:rPr>
      </w:pPr>
    </w:p>
    <w:p>
      <w:pPr>
        <w:pStyle w:val="ListParagraph"/>
        <w:numPr>
          <w:ilvl w:val="0"/>
          <w:numId w:val="7"/>
        </w:numPr>
        <w:tabs>
          <w:tab w:pos="526" w:val="left" w:leader="none"/>
        </w:tabs>
        <w:spacing w:line="240" w:lineRule="auto" w:before="0" w:after="0"/>
        <w:ind w:left="525" w:right="117"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spacing w:after="0" w:line="240" w:lineRule="auto"/>
        <w:jc w:val="both"/>
        <w:rPr>
          <w:sz w:val="20"/>
        </w:rPr>
        <w:sectPr>
          <w:pgSz w:w="12240" w:h="15840"/>
          <w:pgMar w:header="0" w:footer="1384" w:top="1060" w:bottom="1580" w:left="1460" w:right="1020"/>
        </w:sectPr>
      </w:pPr>
    </w:p>
    <w:p>
      <w:pPr>
        <w:pStyle w:val="ListParagraph"/>
        <w:numPr>
          <w:ilvl w:val="0"/>
          <w:numId w:val="7"/>
        </w:numPr>
        <w:tabs>
          <w:tab w:pos="526" w:val="left" w:leader="none"/>
        </w:tabs>
        <w:spacing w:line="240" w:lineRule="auto" w:before="73" w:after="0"/>
        <w:ind w:left="525" w:right="114"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116"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7"/>
        </w:numPr>
        <w:tabs>
          <w:tab w:pos="526" w:val="left" w:leader="none"/>
        </w:tabs>
        <w:spacing w:line="240" w:lineRule="auto" w:before="121" w:after="0"/>
        <w:ind w:left="52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526" w:val="left" w:leader="none"/>
        </w:tabs>
        <w:spacing w:line="240" w:lineRule="auto" w:before="121" w:after="0"/>
        <w:ind w:left="52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4"/>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20" w:after="0"/>
        <w:ind w:left="52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15"/>
          <w:sz w:val="20"/>
        </w:rPr>
        <w:t> </w:t>
      </w:r>
      <w:r>
        <w:rPr>
          <w:sz w:val="20"/>
        </w:rPr>
        <w:t>v 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12"/>
          <w:sz w:val="20"/>
        </w:rPr>
        <w:t> </w:t>
      </w:r>
      <w:r>
        <w:rPr>
          <w:sz w:val="20"/>
        </w:rPr>
        <w:t>datovou</w:t>
      </w:r>
      <w:r>
        <w:rPr>
          <w:spacing w:val="-7"/>
          <w:sz w:val="20"/>
        </w:rPr>
        <w:t> </w:t>
      </w:r>
      <w:r>
        <w:rPr>
          <w:sz w:val="20"/>
        </w:rPr>
        <w:t>schránkou.</w:t>
      </w:r>
    </w:p>
    <w:p>
      <w:pPr>
        <w:pStyle w:val="ListParagraph"/>
        <w:numPr>
          <w:ilvl w:val="0"/>
          <w:numId w:val="7"/>
        </w:numPr>
        <w:tabs>
          <w:tab w:pos="526" w:val="left" w:leader="none"/>
        </w:tabs>
        <w:spacing w:line="240" w:lineRule="auto" w:before="119" w:after="0"/>
        <w:ind w:left="52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526" w:val="left" w:leader="none"/>
        </w:tabs>
        <w:spacing w:line="240" w:lineRule="auto" w:before="121"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ind w:left="0" w:firstLine="0"/>
        <w:rPr>
          <w:sz w:val="36"/>
        </w:rPr>
      </w:pPr>
    </w:p>
    <w:p>
      <w:pPr>
        <w:pStyle w:val="BodyText"/>
        <w:tabs>
          <w:tab w:pos="6691" w:val="left" w:leader="none"/>
        </w:tabs>
        <w:ind w:left="242" w:firstLine="0"/>
      </w:pPr>
      <w:r>
        <w:rPr>
          <w:spacing w:val="-5"/>
        </w:rPr>
        <w:t>V:</w:t>
      </w:r>
      <w:r>
        <w:rPr/>
        <w:tab/>
        <w:t>V</w:t>
      </w:r>
      <w:r>
        <w:rPr>
          <w:spacing w:val="-6"/>
        </w:rPr>
        <w:t> </w:t>
      </w:r>
      <w:r>
        <w:rPr/>
        <w:t>Praze</w:t>
      </w:r>
      <w:r>
        <w:rPr>
          <w:spacing w:val="19"/>
        </w:rPr>
        <w:t> </w:t>
      </w:r>
      <w:r>
        <w:rPr>
          <w:spacing w:val="-4"/>
        </w:rPr>
        <w:t>dne:</w:t>
      </w:r>
    </w:p>
    <w:p>
      <w:pPr>
        <w:pStyle w:val="BodyText"/>
        <w:spacing w:before="1"/>
        <w:ind w:left="0" w:firstLine="0"/>
        <w:rPr>
          <w:sz w:val="18"/>
        </w:rPr>
      </w:pPr>
    </w:p>
    <w:p>
      <w:pPr>
        <w:pStyle w:val="BodyText"/>
        <w:ind w:left="242" w:firstLine="0"/>
      </w:pPr>
      <w:r>
        <w:rPr>
          <w:spacing w:val="-4"/>
        </w:rPr>
        <w:t>dne:</w:t>
      </w:r>
    </w:p>
    <w:p>
      <w:pPr>
        <w:pStyle w:val="BodyText"/>
        <w:ind w:left="0" w:firstLine="0"/>
        <w:rPr>
          <w:sz w:val="26"/>
        </w:rPr>
      </w:pPr>
    </w:p>
    <w:p>
      <w:pPr>
        <w:pStyle w:val="BodyText"/>
        <w:ind w:left="0" w:firstLine="0"/>
        <w:rPr>
          <w:sz w:val="26"/>
        </w:rPr>
      </w:pPr>
    </w:p>
    <w:p>
      <w:pPr>
        <w:pStyle w:val="BodyText"/>
        <w:spacing w:before="3"/>
        <w:ind w:left="0" w:firstLine="0"/>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firstLine="0"/>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23872" type="#_x0000_t202" id="docshape1" filled="false" stroked="false">
          <v:textbox inset="0,0,0,0">
            <w:txbxContent>
              <w:p>
                <w:pPr>
                  <w:pStyle w:val="BodyText"/>
                  <w:spacing w:before="19"/>
                  <w:ind w:left="60" w:firstLine="0"/>
                </w:pPr>
                <w:r>
                  <w:rPr>
                    <w:w w:val="99"/>
                  </w:rPr>
                  <w:fldChar w:fldCharType="begin"/>
                </w:r>
                <w:r>
                  <w:rPr>
                    <w:w w:val="99"/>
                  </w:rPr>
                  <w:instrText> PAGE </w:instrText>
                </w:r>
                <w:r>
                  <w:rPr>
                    <w:w w:val="99"/>
                  </w:rPr>
                  <w:fldChar w:fldCharType="separate"/>
                </w:r>
                <w:r>
                  <w:rPr>
                    <w:w w:val="99"/>
                  </w:rPr>
                  <w:t>5</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hanging="284"/>
    </w:pPr>
    <w:rPr>
      <w:rFonts w:ascii="Segoe UI" w:hAnsi="Segoe UI" w:eastAsia="Segoe UI" w:cs="Segoe UI"/>
      <w:sz w:val="20"/>
      <w:szCs w:val="20"/>
      <w:lang w:val="cs-CZ" w:eastAsia="en-US" w:bidi="ar-SA"/>
    </w:rPr>
  </w:style>
  <w:style w:styleId="Heading1" w:type="paragraph">
    <w:name w:val="Heading 1"/>
    <w:basedOn w:val="Normal"/>
    <w:uiPriority w:val="1"/>
    <w:qFormat/>
    <w:pPr>
      <w:ind w:left="327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24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18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2025-04-16T09:39:49Z</dcterms:created>
  <dcterms:modified xsi:type="dcterms:W3CDTF">2025-04-16T09:39:49Z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Microsoft® Word 2016</vt:lpwstr>
  </property>
  <property fmtid="{D5CDD505-2E9C-101B-9397-08002B2CF9AE}" pid="4" name="LastSaved">
    <vt:filetime>2025-04-16T00:00:00Z</vt:filetime>
  </property>
</Properties>
</file>