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8E1DB" w14:textId="77777777" w:rsidR="00CA210F" w:rsidRPr="003D7FFC" w:rsidRDefault="00CA210F">
      <w:pPr>
        <w:pStyle w:val="Zkladntext"/>
        <w:jc w:val="center"/>
        <w:rPr>
          <w:b/>
          <w:sz w:val="28"/>
          <w:szCs w:val="28"/>
        </w:rPr>
      </w:pPr>
      <w:r w:rsidRPr="003D7FFC">
        <w:rPr>
          <w:b/>
          <w:sz w:val="28"/>
          <w:szCs w:val="28"/>
        </w:rPr>
        <w:t xml:space="preserve">Smlouva o </w:t>
      </w:r>
      <w:r w:rsidR="00191171">
        <w:rPr>
          <w:b/>
          <w:sz w:val="28"/>
          <w:szCs w:val="28"/>
        </w:rPr>
        <w:t xml:space="preserve">spolupráci na </w:t>
      </w:r>
      <w:r w:rsidR="002413B3">
        <w:rPr>
          <w:b/>
          <w:sz w:val="28"/>
          <w:szCs w:val="28"/>
        </w:rPr>
        <w:t>studii</w:t>
      </w:r>
    </w:p>
    <w:p w14:paraId="377D4BB3" w14:textId="77777777" w:rsidR="006E0879" w:rsidRPr="00C76708" w:rsidRDefault="006E0879" w:rsidP="006E0879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v souladu s § 1746 odst. 2 </w:t>
      </w:r>
      <w:r w:rsidRPr="00C76708">
        <w:rPr>
          <w:noProof/>
          <w:sz w:val="22"/>
          <w:szCs w:val="22"/>
        </w:rPr>
        <w:t xml:space="preserve">zákona č. </w:t>
      </w:r>
      <w:r>
        <w:rPr>
          <w:noProof/>
          <w:sz w:val="22"/>
          <w:szCs w:val="22"/>
        </w:rPr>
        <w:t>89</w:t>
      </w:r>
      <w:r w:rsidRPr="00C76708">
        <w:rPr>
          <w:noProof/>
          <w:sz w:val="22"/>
          <w:szCs w:val="22"/>
        </w:rPr>
        <w:t>/</w:t>
      </w:r>
      <w:r>
        <w:rPr>
          <w:noProof/>
          <w:sz w:val="22"/>
          <w:szCs w:val="22"/>
        </w:rPr>
        <w:t>2012</w:t>
      </w:r>
      <w:r w:rsidRPr="00C76708">
        <w:rPr>
          <w:noProof/>
          <w:sz w:val="22"/>
          <w:szCs w:val="22"/>
        </w:rPr>
        <w:t xml:space="preserve"> Sb., ob</w:t>
      </w:r>
      <w:r>
        <w:rPr>
          <w:noProof/>
          <w:sz w:val="22"/>
          <w:szCs w:val="22"/>
        </w:rPr>
        <w:t>čanský</w:t>
      </w:r>
      <w:r w:rsidRPr="00C76708">
        <w:rPr>
          <w:noProof/>
          <w:sz w:val="22"/>
          <w:szCs w:val="22"/>
        </w:rPr>
        <w:t xml:space="preserve"> zákoník</w:t>
      </w:r>
      <w:r>
        <w:rPr>
          <w:noProof/>
          <w:sz w:val="22"/>
          <w:szCs w:val="22"/>
        </w:rPr>
        <w:t>, ve znění pozdějších předpisů, mezi:</w:t>
      </w:r>
    </w:p>
    <w:p w14:paraId="5CCDF442" w14:textId="77777777" w:rsidR="00CA210F" w:rsidRDefault="00CA210F">
      <w:pPr>
        <w:pStyle w:val="Zkladntext"/>
        <w:jc w:val="center"/>
        <w:rPr>
          <w:sz w:val="22"/>
          <w:szCs w:val="22"/>
        </w:rPr>
      </w:pPr>
    </w:p>
    <w:p w14:paraId="642066D5" w14:textId="77777777" w:rsidR="003D7FFC" w:rsidRPr="003D7FFC" w:rsidRDefault="003D7FFC">
      <w:pPr>
        <w:pStyle w:val="Zkladntext"/>
        <w:jc w:val="center"/>
        <w:rPr>
          <w:sz w:val="22"/>
          <w:szCs w:val="22"/>
        </w:rPr>
      </w:pPr>
    </w:p>
    <w:p w14:paraId="3BAD07D1" w14:textId="77777777" w:rsidR="00CA08E9" w:rsidRPr="00CA08E9" w:rsidRDefault="00CA08E9" w:rsidP="00CA08E9">
      <w:pPr>
        <w:rPr>
          <w:rFonts w:ascii="Arial" w:hAnsi="Arial" w:cs="Arial"/>
          <w:b/>
          <w:sz w:val="22"/>
          <w:szCs w:val="22"/>
        </w:rPr>
      </w:pPr>
      <w:r w:rsidRPr="00CA08E9">
        <w:rPr>
          <w:rFonts w:ascii="Arial" w:hAnsi="Arial" w:cs="Arial"/>
          <w:b/>
          <w:sz w:val="22"/>
          <w:szCs w:val="22"/>
        </w:rPr>
        <w:t>Fakultní nemocnice Brno</w:t>
      </w:r>
    </w:p>
    <w:p w14:paraId="7811A767" w14:textId="77777777" w:rsidR="00CA08E9" w:rsidRPr="00CA08E9" w:rsidRDefault="00CA08E9" w:rsidP="00CA08E9">
      <w:pPr>
        <w:rPr>
          <w:rFonts w:ascii="Arial" w:hAnsi="Arial" w:cs="Arial"/>
          <w:sz w:val="22"/>
          <w:szCs w:val="22"/>
        </w:rPr>
      </w:pPr>
      <w:r w:rsidRPr="00CA08E9">
        <w:rPr>
          <w:rFonts w:ascii="Arial" w:hAnsi="Arial" w:cs="Arial"/>
          <w:sz w:val="22"/>
          <w:szCs w:val="22"/>
        </w:rPr>
        <w:t>Sídlem:</w:t>
      </w:r>
      <w:r w:rsidRPr="00CA08E9">
        <w:rPr>
          <w:rFonts w:ascii="Arial" w:hAnsi="Arial" w:cs="Arial"/>
          <w:sz w:val="22"/>
          <w:szCs w:val="22"/>
        </w:rPr>
        <w:tab/>
        <w:t>Jihlavská 20, 625 00 Brno</w:t>
      </w:r>
    </w:p>
    <w:p w14:paraId="58500963" w14:textId="77777777" w:rsidR="00CA08E9" w:rsidRPr="00CA08E9" w:rsidRDefault="00CA08E9" w:rsidP="00CA08E9">
      <w:pPr>
        <w:rPr>
          <w:rFonts w:ascii="Arial" w:hAnsi="Arial" w:cs="Arial"/>
          <w:sz w:val="22"/>
          <w:szCs w:val="22"/>
        </w:rPr>
      </w:pPr>
      <w:r w:rsidRPr="00CA08E9">
        <w:rPr>
          <w:rFonts w:ascii="Arial" w:hAnsi="Arial" w:cs="Arial"/>
          <w:sz w:val="22"/>
          <w:szCs w:val="22"/>
        </w:rPr>
        <w:t>IČ:</w:t>
      </w:r>
      <w:r w:rsidRPr="00CA08E9">
        <w:rPr>
          <w:rFonts w:ascii="Arial" w:hAnsi="Arial" w:cs="Arial"/>
          <w:sz w:val="22"/>
          <w:szCs w:val="22"/>
        </w:rPr>
        <w:tab/>
      </w:r>
      <w:r w:rsidRPr="00CA08E9">
        <w:rPr>
          <w:rFonts w:ascii="Arial" w:hAnsi="Arial" w:cs="Arial"/>
          <w:sz w:val="22"/>
          <w:szCs w:val="22"/>
        </w:rPr>
        <w:tab/>
        <w:t>65269705</w:t>
      </w:r>
      <w:r w:rsidRPr="00CA08E9">
        <w:rPr>
          <w:rFonts w:ascii="Arial" w:hAnsi="Arial" w:cs="Arial"/>
          <w:sz w:val="22"/>
          <w:szCs w:val="22"/>
        </w:rPr>
        <w:tab/>
      </w:r>
    </w:p>
    <w:p w14:paraId="1184F542" w14:textId="77777777" w:rsidR="00CA08E9" w:rsidRPr="00CA08E9" w:rsidRDefault="00CA08E9" w:rsidP="00CA08E9">
      <w:pPr>
        <w:rPr>
          <w:rFonts w:ascii="Arial" w:hAnsi="Arial" w:cs="Arial"/>
          <w:sz w:val="22"/>
          <w:szCs w:val="22"/>
        </w:rPr>
      </w:pPr>
      <w:r w:rsidRPr="00CA08E9">
        <w:rPr>
          <w:rFonts w:ascii="Arial" w:hAnsi="Arial" w:cs="Arial"/>
          <w:sz w:val="22"/>
          <w:szCs w:val="22"/>
        </w:rPr>
        <w:t xml:space="preserve">DIČ: </w:t>
      </w:r>
      <w:r w:rsidRPr="00CA08E9">
        <w:rPr>
          <w:rFonts w:ascii="Arial" w:hAnsi="Arial" w:cs="Arial"/>
          <w:sz w:val="22"/>
          <w:szCs w:val="22"/>
        </w:rPr>
        <w:tab/>
      </w:r>
      <w:r w:rsidRPr="00CA08E9">
        <w:rPr>
          <w:rFonts w:ascii="Arial" w:hAnsi="Arial" w:cs="Arial"/>
          <w:sz w:val="22"/>
          <w:szCs w:val="22"/>
        </w:rPr>
        <w:tab/>
        <w:t>CZ65269705</w:t>
      </w:r>
      <w:r w:rsidRPr="00CA08E9">
        <w:rPr>
          <w:rFonts w:ascii="Arial" w:hAnsi="Arial" w:cs="Arial"/>
          <w:sz w:val="22"/>
          <w:szCs w:val="22"/>
        </w:rPr>
        <w:tab/>
      </w:r>
      <w:r w:rsidRPr="00CA08E9">
        <w:rPr>
          <w:rFonts w:ascii="Arial" w:hAnsi="Arial" w:cs="Arial"/>
          <w:sz w:val="22"/>
          <w:szCs w:val="22"/>
        </w:rPr>
        <w:tab/>
      </w:r>
    </w:p>
    <w:p w14:paraId="34C193BC" w14:textId="77777777" w:rsidR="00CA08E9" w:rsidRPr="00CA08E9" w:rsidRDefault="00CA08E9" w:rsidP="00CA08E9">
      <w:pPr>
        <w:rPr>
          <w:rFonts w:ascii="Arial" w:hAnsi="Arial" w:cs="Arial"/>
          <w:sz w:val="22"/>
          <w:szCs w:val="22"/>
        </w:rPr>
      </w:pPr>
      <w:r w:rsidRPr="00CA08E9">
        <w:rPr>
          <w:rFonts w:ascii="Arial" w:hAnsi="Arial" w:cs="Arial"/>
          <w:sz w:val="22"/>
          <w:szCs w:val="22"/>
        </w:rPr>
        <w:t xml:space="preserve">Zastoupená: </w:t>
      </w:r>
      <w:r w:rsidRPr="00CA08E9">
        <w:rPr>
          <w:rFonts w:ascii="Arial" w:hAnsi="Arial" w:cs="Arial"/>
          <w:sz w:val="22"/>
          <w:szCs w:val="22"/>
        </w:rPr>
        <w:tab/>
        <w:t xml:space="preserve">MUDr. Ivem Rovným, MBA, ředitelem </w:t>
      </w:r>
    </w:p>
    <w:p w14:paraId="03888A09" w14:textId="64746ECB" w:rsidR="006C0035" w:rsidRPr="00CA08E9" w:rsidRDefault="00CA08E9" w:rsidP="00CA08E9">
      <w:pPr>
        <w:rPr>
          <w:rFonts w:ascii="Arial" w:hAnsi="Arial" w:cs="Arial"/>
          <w:noProof/>
          <w:sz w:val="22"/>
          <w:szCs w:val="22"/>
        </w:rPr>
      </w:pPr>
      <w:r w:rsidRPr="00CA08E9">
        <w:rPr>
          <w:rFonts w:ascii="Arial" w:hAnsi="Arial" w:cs="Arial"/>
          <w:sz w:val="22"/>
          <w:szCs w:val="22"/>
        </w:rPr>
        <w:t>(dále jen „FN</w:t>
      </w:r>
      <w:r w:rsidR="00995D36">
        <w:rPr>
          <w:rFonts w:ascii="Arial" w:hAnsi="Arial" w:cs="Arial"/>
          <w:sz w:val="22"/>
          <w:szCs w:val="22"/>
        </w:rPr>
        <w:t xml:space="preserve"> </w:t>
      </w:r>
      <w:r w:rsidRPr="00CA08E9">
        <w:rPr>
          <w:rFonts w:ascii="Arial" w:hAnsi="Arial" w:cs="Arial"/>
          <w:sz w:val="22"/>
          <w:szCs w:val="22"/>
        </w:rPr>
        <w:t>B</w:t>
      </w:r>
      <w:r w:rsidR="00995D36">
        <w:rPr>
          <w:rFonts w:ascii="Arial" w:hAnsi="Arial" w:cs="Arial"/>
          <w:sz w:val="22"/>
          <w:szCs w:val="22"/>
        </w:rPr>
        <w:t>rno</w:t>
      </w:r>
      <w:r w:rsidRPr="00CA08E9">
        <w:rPr>
          <w:rFonts w:ascii="Arial" w:hAnsi="Arial" w:cs="Arial"/>
          <w:sz w:val="22"/>
          <w:szCs w:val="22"/>
        </w:rPr>
        <w:t>“)</w:t>
      </w:r>
    </w:p>
    <w:p w14:paraId="23F20D67" w14:textId="77777777" w:rsidR="00CA08E9" w:rsidRDefault="00CA08E9" w:rsidP="003D7FFC">
      <w:pPr>
        <w:rPr>
          <w:rFonts w:ascii="Arial" w:hAnsi="Arial" w:cs="Arial"/>
          <w:noProof/>
          <w:sz w:val="22"/>
          <w:szCs w:val="22"/>
        </w:rPr>
      </w:pPr>
    </w:p>
    <w:p w14:paraId="69E9C551" w14:textId="1DA37CA8" w:rsidR="003D7FFC" w:rsidRPr="003D7FFC" w:rsidRDefault="003D7FFC" w:rsidP="003D7FFC">
      <w:pPr>
        <w:rPr>
          <w:rFonts w:ascii="Arial" w:hAnsi="Arial" w:cs="Arial"/>
          <w:noProof/>
          <w:sz w:val="22"/>
          <w:szCs w:val="22"/>
        </w:rPr>
      </w:pPr>
      <w:r w:rsidRPr="003D7FFC">
        <w:rPr>
          <w:rFonts w:ascii="Arial" w:hAnsi="Arial" w:cs="Arial"/>
          <w:noProof/>
          <w:sz w:val="22"/>
          <w:szCs w:val="22"/>
        </w:rPr>
        <w:t>a</w:t>
      </w:r>
    </w:p>
    <w:p w14:paraId="4843B394" w14:textId="77777777" w:rsidR="003D7FFC" w:rsidRDefault="003D7FFC" w:rsidP="003D7FFC">
      <w:pPr>
        <w:rPr>
          <w:rFonts w:ascii="Arial" w:hAnsi="Arial" w:cs="Arial"/>
          <w:noProof/>
          <w:sz w:val="22"/>
          <w:szCs w:val="22"/>
        </w:rPr>
      </w:pPr>
    </w:p>
    <w:p w14:paraId="684D17F8" w14:textId="77777777" w:rsidR="006D6D79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 xml:space="preserve">Masarykova Univerzita, </w:t>
      </w:r>
    </w:p>
    <w:p w14:paraId="709D71D0" w14:textId="77777777" w:rsidR="006D6D79" w:rsidRPr="006D6D79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Pr="006D6D79">
        <w:rPr>
          <w:rFonts w:ascii="Arial" w:hAnsi="Arial" w:cs="Arial"/>
        </w:rPr>
        <w:t>Žerotínovo nám. 617/9, 601 77 Brno</w:t>
      </w:r>
    </w:p>
    <w:p w14:paraId="632427E7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b/>
        </w:rPr>
      </w:pPr>
      <w:r w:rsidRPr="006117C8">
        <w:rPr>
          <w:rFonts w:ascii="Arial" w:hAnsi="Arial" w:cs="Arial"/>
          <w:b/>
        </w:rPr>
        <w:t>Lékařská Fakulta</w:t>
      </w:r>
    </w:p>
    <w:p w14:paraId="7D1BC61F" w14:textId="77777777" w:rsidR="00623214" w:rsidRPr="006117C8" w:rsidRDefault="006D6D79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Na adrese:</w:t>
      </w:r>
      <w:r>
        <w:rPr>
          <w:rFonts w:ascii="Arial" w:hAnsi="Arial" w:cs="Arial"/>
          <w:lang w:eastAsia="cs-CZ"/>
        </w:rPr>
        <w:tab/>
      </w:r>
      <w:r w:rsidR="00623214" w:rsidRPr="006117C8">
        <w:rPr>
          <w:rFonts w:ascii="Arial" w:hAnsi="Arial" w:cs="Arial"/>
          <w:lang w:eastAsia="cs-CZ"/>
        </w:rPr>
        <w:t>Kamenice 5, 625 00 Brno</w:t>
      </w:r>
    </w:p>
    <w:p w14:paraId="2D8C811C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00216224</w:t>
      </w:r>
    </w:p>
    <w:p w14:paraId="0241CDBE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lang w:eastAsia="cs-CZ"/>
        </w:rPr>
      </w:pPr>
      <w:r w:rsidRPr="006117C8">
        <w:rPr>
          <w:rFonts w:ascii="Arial" w:hAnsi="Arial" w:cs="Arial"/>
          <w:lang w:eastAsia="cs-CZ"/>
        </w:rPr>
        <w:t>DIČ:</w:t>
      </w:r>
      <w:r w:rsidRPr="006117C8">
        <w:rPr>
          <w:rFonts w:ascii="Arial" w:hAnsi="Arial" w:cs="Arial"/>
          <w:lang w:eastAsia="cs-CZ"/>
        </w:rPr>
        <w:tab/>
      </w:r>
      <w:r w:rsidR="006D6D79">
        <w:rPr>
          <w:rFonts w:ascii="Arial" w:hAnsi="Arial" w:cs="Arial"/>
          <w:lang w:eastAsia="cs-CZ"/>
        </w:rPr>
        <w:tab/>
      </w:r>
      <w:r w:rsidRPr="006117C8">
        <w:rPr>
          <w:rFonts w:ascii="Arial" w:hAnsi="Arial" w:cs="Arial"/>
          <w:lang w:eastAsia="cs-CZ"/>
        </w:rPr>
        <w:t>CZ00216224</w:t>
      </w:r>
    </w:p>
    <w:p w14:paraId="317E98D6" w14:textId="77777777" w:rsidR="00623214" w:rsidRPr="006117C8" w:rsidRDefault="00623214" w:rsidP="00623214">
      <w:pPr>
        <w:pStyle w:val="Odstavecseseznamem1"/>
        <w:spacing w:after="0" w:line="240" w:lineRule="auto"/>
        <w:ind w:left="0"/>
        <w:rPr>
          <w:rFonts w:ascii="Arial" w:hAnsi="Arial" w:cs="Arial"/>
          <w:i/>
          <w:lang w:eastAsia="cs-CZ"/>
        </w:rPr>
      </w:pPr>
      <w:r w:rsidRPr="006117C8">
        <w:rPr>
          <w:rFonts w:ascii="Arial" w:hAnsi="Arial" w:cs="Arial"/>
          <w:lang w:eastAsia="cs-CZ"/>
        </w:rPr>
        <w:t>Zastoupen</w:t>
      </w:r>
      <w:r>
        <w:rPr>
          <w:rFonts w:ascii="Arial" w:hAnsi="Arial" w:cs="Arial"/>
          <w:lang w:eastAsia="cs-CZ"/>
        </w:rPr>
        <w:t>á</w:t>
      </w:r>
      <w:r w:rsidRPr="006117C8">
        <w:rPr>
          <w:rFonts w:ascii="Arial" w:hAnsi="Arial" w:cs="Arial"/>
          <w:lang w:eastAsia="cs-CZ"/>
        </w:rPr>
        <w:t>:</w:t>
      </w:r>
      <w:r w:rsidRPr="006117C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p</w:t>
      </w:r>
      <w:r w:rsidRPr="006117C8">
        <w:rPr>
          <w:rFonts w:ascii="Arial" w:hAnsi="Arial" w:cs="Arial"/>
          <w:lang w:eastAsia="cs-CZ"/>
        </w:rPr>
        <w:t xml:space="preserve">rof. MUDr. </w:t>
      </w:r>
      <w:r w:rsidR="00573A1D">
        <w:rPr>
          <w:rFonts w:ascii="Arial" w:hAnsi="Arial" w:cs="Arial"/>
          <w:lang w:eastAsia="cs-CZ"/>
        </w:rPr>
        <w:t>Martin</w:t>
      </w:r>
      <w:r w:rsidR="00D4778A">
        <w:rPr>
          <w:rFonts w:ascii="Arial" w:hAnsi="Arial" w:cs="Arial"/>
          <w:lang w:eastAsia="cs-CZ"/>
        </w:rPr>
        <w:t xml:space="preserve">em </w:t>
      </w:r>
      <w:proofErr w:type="spellStart"/>
      <w:r w:rsidR="00D4778A">
        <w:rPr>
          <w:rFonts w:ascii="Arial" w:hAnsi="Arial" w:cs="Arial"/>
          <w:lang w:eastAsia="cs-CZ"/>
        </w:rPr>
        <w:t>Repkem</w:t>
      </w:r>
      <w:proofErr w:type="spellEnd"/>
      <w:r w:rsidRPr="006117C8">
        <w:rPr>
          <w:rFonts w:ascii="Arial" w:hAnsi="Arial" w:cs="Arial"/>
          <w:lang w:eastAsia="cs-CZ"/>
        </w:rPr>
        <w:t xml:space="preserve">, </w:t>
      </w:r>
      <w:r w:rsidR="00045CFE">
        <w:rPr>
          <w:rFonts w:ascii="Arial" w:hAnsi="Arial" w:cs="Arial"/>
          <w:lang w:eastAsia="cs-CZ"/>
        </w:rPr>
        <w:t>Ph</w:t>
      </w:r>
      <w:r w:rsidR="00045CFE" w:rsidRPr="006117C8">
        <w:rPr>
          <w:rFonts w:ascii="Arial" w:hAnsi="Arial" w:cs="Arial"/>
          <w:lang w:eastAsia="cs-CZ"/>
        </w:rPr>
        <w:t>.</w:t>
      </w:r>
      <w:r w:rsidR="00045CFE">
        <w:rPr>
          <w:rFonts w:ascii="Arial" w:hAnsi="Arial" w:cs="Arial"/>
          <w:lang w:eastAsia="cs-CZ"/>
        </w:rPr>
        <w:t>D., děkanem</w:t>
      </w:r>
    </w:p>
    <w:p w14:paraId="60BA2707" w14:textId="77777777" w:rsidR="00EC257C" w:rsidRDefault="00623214" w:rsidP="006C788D">
      <w:pPr>
        <w:jc w:val="both"/>
        <w:rPr>
          <w:rFonts w:ascii="Arial" w:hAnsi="Arial" w:cs="Arial"/>
          <w:sz w:val="22"/>
          <w:szCs w:val="22"/>
        </w:rPr>
      </w:pPr>
      <w:r w:rsidRPr="006117C8">
        <w:rPr>
          <w:rFonts w:ascii="Arial" w:hAnsi="Arial" w:cs="Arial"/>
          <w:sz w:val="22"/>
          <w:szCs w:val="22"/>
        </w:rPr>
        <w:t>Masarykova univerzita je veřejnou vysokou školou dle zák. 111/1998 Sb., o vysokých školách</w:t>
      </w:r>
      <w:r>
        <w:rPr>
          <w:rFonts w:ascii="Arial" w:hAnsi="Arial" w:cs="Arial"/>
          <w:sz w:val="22"/>
          <w:szCs w:val="22"/>
        </w:rPr>
        <w:t>,</w:t>
      </w:r>
      <w:r w:rsidRPr="006117C8">
        <w:rPr>
          <w:rFonts w:ascii="Arial" w:hAnsi="Arial" w:cs="Arial"/>
          <w:sz w:val="22"/>
          <w:szCs w:val="22"/>
        </w:rPr>
        <w:t xml:space="preserve"> v platném znění, nezapsaná v obchodním rejstříku</w:t>
      </w:r>
    </w:p>
    <w:p w14:paraId="60782DDA" w14:textId="77777777" w:rsidR="003D7FFC" w:rsidRPr="003D7FFC" w:rsidRDefault="003D7FFC" w:rsidP="003D7FFC">
      <w:pPr>
        <w:rPr>
          <w:rFonts w:ascii="Arial" w:hAnsi="Arial" w:cs="Arial"/>
          <w:sz w:val="22"/>
          <w:szCs w:val="22"/>
        </w:rPr>
      </w:pPr>
      <w:r w:rsidRPr="003D7FFC">
        <w:rPr>
          <w:rFonts w:ascii="Arial" w:hAnsi="Arial" w:cs="Arial"/>
          <w:sz w:val="22"/>
          <w:szCs w:val="22"/>
        </w:rPr>
        <w:t xml:space="preserve">(dále jen </w:t>
      </w:r>
      <w:r w:rsidR="00C7767A">
        <w:rPr>
          <w:rFonts w:ascii="Arial" w:hAnsi="Arial" w:cs="Arial"/>
          <w:sz w:val="22"/>
          <w:szCs w:val="22"/>
        </w:rPr>
        <w:t>„</w:t>
      </w:r>
      <w:r w:rsidR="00623214">
        <w:rPr>
          <w:rFonts w:ascii="Arial" w:hAnsi="Arial" w:cs="Arial"/>
          <w:sz w:val="22"/>
          <w:szCs w:val="22"/>
        </w:rPr>
        <w:t>pověřená instituce</w:t>
      </w:r>
      <w:r w:rsidR="00C7767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7D83FD20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napToGrid w:val="0"/>
          <w:color w:val="000000"/>
          <w:sz w:val="22"/>
          <w:szCs w:val="22"/>
        </w:rPr>
      </w:pPr>
    </w:p>
    <w:p w14:paraId="4B92BB45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>I.</w:t>
      </w:r>
    </w:p>
    <w:p w14:paraId="57272FA4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sz w:val="22"/>
          <w:szCs w:val="22"/>
        </w:rPr>
      </w:pPr>
      <w:r w:rsidRPr="003D7FFC">
        <w:rPr>
          <w:b/>
          <w:bCs/>
          <w:iCs/>
          <w:sz w:val="22"/>
          <w:szCs w:val="22"/>
        </w:rPr>
        <w:t>Předmět smlouvy</w:t>
      </w:r>
    </w:p>
    <w:p w14:paraId="155B7DCC" w14:textId="77777777" w:rsidR="00CA210F" w:rsidRPr="003D7FFC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2"/>
          <w:szCs w:val="22"/>
        </w:rPr>
      </w:pPr>
    </w:p>
    <w:p w14:paraId="71F5BF11" w14:textId="54345055" w:rsidR="00027292" w:rsidRPr="00CA08E9" w:rsidRDefault="00CA08E9" w:rsidP="00CA08E9">
      <w:pPr>
        <w:pStyle w:val="Zkladntext"/>
        <w:numPr>
          <w:ilvl w:val="0"/>
          <w:numId w:val="2"/>
        </w:numPr>
        <w:spacing w:after="120"/>
        <w:ind w:left="426"/>
        <w:jc w:val="both"/>
        <w:rPr>
          <w:sz w:val="22"/>
          <w:szCs w:val="22"/>
        </w:rPr>
      </w:pPr>
      <w:r w:rsidRP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P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 w:rsidRPr="00CA08E9">
        <w:rPr>
          <w:sz w:val="22"/>
          <w:szCs w:val="22"/>
        </w:rPr>
        <w:t xml:space="preserve"> </w:t>
      </w:r>
      <w:r w:rsidR="00111E3C" w:rsidRPr="00CA08E9">
        <w:rPr>
          <w:sz w:val="22"/>
          <w:szCs w:val="22"/>
        </w:rPr>
        <w:t>j</w:t>
      </w:r>
      <w:r w:rsidR="004F59A5" w:rsidRPr="00CA08E9">
        <w:rPr>
          <w:sz w:val="22"/>
          <w:szCs w:val="22"/>
        </w:rPr>
        <w:t xml:space="preserve">e </w:t>
      </w:r>
      <w:r w:rsidR="00A403D9">
        <w:rPr>
          <w:sz w:val="22"/>
          <w:szCs w:val="22"/>
        </w:rPr>
        <w:t xml:space="preserve">v ČR zástupcem </w:t>
      </w:r>
      <w:r w:rsidR="004F59A5" w:rsidRPr="00CA08E9">
        <w:rPr>
          <w:sz w:val="22"/>
          <w:szCs w:val="22"/>
        </w:rPr>
        <w:t>zadavatele</w:t>
      </w:r>
      <w:r w:rsidR="00A403D9">
        <w:rPr>
          <w:sz w:val="22"/>
          <w:szCs w:val="22"/>
        </w:rPr>
        <w:t xml:space="preserve"> </w:t>
      </w:r>
      <w:r w:rsidR="00A403D9" w:rsidRPr="00A403D9">
        <w:rPr>
          <w:sz w:val="22"/>
          <w:szCs w:val="22"/>
        </w:rPr>
        <w:t xml:space="preserve">University </w:t>
      </w:r>
      <w:proofErr w:type="spellStart"/>
      <w:r w:rsidR="00A403D9" w:rsidRPr="00A403D9">
        <w:rPr>
          <w:sz w:val="22"/>
          <w:szCs w:val="22"/>
        </w:rPr>
        <w:t>of</w:t>
      </w:r>
      <w:proofErr w:type="spellEnd"/>
      <w:r w:rsidR="00A403D9" w:rsidRPr="00A403D9">
        <w:rPr>
          <w:sz w:val="22"/>
          <w:szCs w:val="22"/>
        </w:rPr>
        <w:t xml:space="preserve"> Birmingham</w:t>
      </w:r>
      <w:r w:rsidR="00A403D9">
        <w:rPr>
          <w:sz w:val="22"/>
          <w:szCs w:val="22"/>
        </w:rPr>
        <w:t xml:space="preserve"> pro</w:t>
      </w:r>
      <w:r w:rsidR="006C0035" w:rsidRPr="00CA08E9">
        <w:rPr>
          <w:sz w:val="22"/>
          <w:szCs w:val="22"/>
        </w:rPr>
        <w:t xml:space="preserve"> akademick</w:t>
      </w:r>
      <w:r w:rsidR="00A403D9">
        <w:rPr>
          <w:sz w:val="22"/>
          <w:szCs w:val="22"/>
        </w:rPr>
        <w:t>ou</w:t>
      </w:r>
      <w:r w:rsidR="006C0035" w:rsidRPr="00CA08E9">
        <w:rPr>
          <w:sz w:val="22"/>
          <w:szCs w:val="22"/>
        </w:rPr>
        <w:t xml:space="preserve"> klinick</w:t>
      </w:r>
      <w:r w:rsidR="00A403D9">
        <w:rPr>
          <w:sz w:val="22"/>
          <w:szCs w:val="22"/>
        </w:rPr>
        <w:t>ou</w:t>
      </w:r>
      <w:r w:rsidR="006C0035" w:rsidRPr="00CA08E9">
        <w:rPr>
          <w:sz w:val="22"/>
          <w:szCs w:val="22"/>
        </w:rPr>
        <w:t xml:space="preserve"> studi</w:t>
      </w:r>
      <w:r w:rsidR="00A403D9">
        <w:rPr>
          <w:sz w:val="22"/>
          <w:szCs w:val="22"/>
        </w:rPr>
        <w:t>i</w:t>
      </w:r>
      <w:r w:rsidR="006C0035" w:rsidRPr="00CA08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názvem </w:t>
      </w:r>
      <w:r w:rsidRPr="00CA08E9">
        <w:rPr>
          <w:sz w:val="22"/>
          <w:szCs w:val="22"/>
        </w:rPr>
        <w:t xml:space="preserve">International </w:t>
      </w:r>
      <w:proofErr w:type="spellStart"/>
      <w:r w:rsidRPr="00CA08E9">
        <w:rPr>
          <w:sz w:val="22"/>
          <w:szCs w:val="22"/>
        </w:rPr>
        <w:t>Clinical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Research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Programme</w:t>
      </w:r>
      <w:proofErr w:type="spellEnd"/>
      <w:r w:rsidRPr="00CA08E9">
        <w:rPr>
          <w:sz w:val="22"/>
          <w:szCs w:val="22"/>
        </w:rPr>
        <w:t xml:space="preserve"> to </w:t>
      </w:r>
      <w:proofErr w:type="spellStart"/>
      <w:r w:rsidRPr="00CA08E9">
        <w:rPr>
          <w:sz w:val="22"/>
          <w:szCs w:val="22"/>
        </w:rPr>
        <w:t>Improve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Outcomes</w:t>
      </w:r>
      <w:proofErr w:type="spellEnd"/>
      <w:r w:rsidRPr="00CA08E9">
        <w:rPr>
          <w:sz w:val="22"/>
          <w:szCs w:val="22"/>
        </w:rPr>
        <w:t xml:space="preserve"> in </w:t>
      </w:r>
      <w:proofErr w:type="spellStart"/>
      <w:r w:rsidRPr="00CA08E9">
        <w:rPr>
          <w:sz w:val="22"/>
          <w:szCs w:val="22"/>
        </w:rPr>
        <w:t>Newly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Diagnosed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Ewing</w:t>
      </w:r>
      <w:proofErr w:type="spellEnd"/>
      <w:r w:rsidRPr="00CA08E9">
        <w:rPr>
          <w:sz w:val="22"/>
          <w:szCs w:val="22"/>
        </w:rPr>
        <w:t xml:space="preserve"> </w:t>
      </w:r>
      <w:proofErr w:type="spellStart"/>
      <w:r w:rsidRPr="00CA08E9">
        <w:rPr>
          <w:sz w:val="22"/>
          <w:szCs w:val="22"/>
        </w:rPr>
        <w:t>Sarcoma</w:t>
      </w:r>
      <w:proofErr w:type="spellEnd"/>
      <w:r w:rsidRPr="00CA08E9">
        <w:rPr>
          <w:sz w:val="22"/>
          <w:szCs w:val="22"/>
        </w:rPr>
        <w:t xml:space="preserve"> - Trial 1 / INTER-EWING-1</w:t>
      </w:r>
      <w:r w:rsidR="00DD311A">
        <w:rPr>
          <w:sz w:val="22"/>
          <w:szCs w:val="22"/>
        </w:rPr>
        <w:t xml:space="preserve">; v češtině </w:t>
      </w:r>
      <w:r w:rsidR="00DD311A" w:rsidRPr="00DD311A">
        <w:rPr>
          <w:sz w:val="22"/>
          <w:szCs w:val="22"/>
        </w:rPr>
        <w:t xml:space="preserve">Mezinárodní klinická studie pro děti a dospělé s </w:t>
      </w:r>
      <w:proofErr w:type="spellStart"/>
      <w:r w:rsidR="00DD311A" w:rsidRPr="00DD311A">
        <w:rPr>
          <w:sz w:val="22"/>
          <w:szCs w:val="22"/>
        </w:rPr>
        <w:t>Ewingovým</w:t>
      </w:r>
      <w:proofErr w:type="spellEnd"/>
      <w:r w:rsidR="00DD311A" w:rsidRPr="00DD311A">
        <w:rPr>
          <w:sz w:val="22"/>
          <w:szCs w:val="22"/>
        </w:rPr>
        <w:t xml:space="preserve"> sarkomem (INTER-EWING-1)</w:t>
      </w:r>
      <w:r w:rsidR="00DD311A">
        <w:rPr>
          <w:sz w:val="22"/>
          <w:szCs w:val="22"/>
        </w:rPr>
        <w:t>“</w:t>
      </w:r>
      <w:r w:rsidR="00DD311A" w:rsidRPr="00DD311A">
        <w:rPr>
          <w:sz w:val="22"/>
          <w:szCs w:val="22"/>
        </w:rPr>
        <w:t>.</w:t>
      </w:r>
      <w:r w:rsidRPr="00CA08E9">
        <w:rPr>
          <w:sz w:val="22"/>
          <w:szCs w:val="22"/>
        </w:rPr>
        <w:t xml:space="preserve"> </w:t>
      </w:r>
      <w:r w:rsidR="00111E3C" w:rsidRPr="00CA08E9">
        <w:rPr>
          <w:sz w:val="22"/>
          <w:szCs w:val="22"/>
        </w:rPr>
        <w:t>(</w:t>
      </w:r>
      <w:r w:rsidR="00965433" w:rsidRPr="00CA08E9">
        <w:rPr>
          <w:sz w:val="22"/>
          <w:szCs w:val="22"/>
        </w:rPr>
        <w:t>dále jen „</w:t>
      </w:r>
      <w:r w:rsidR="0000628C" w:rsidRPr="00CA08E9">
        <w:rPr>
          <w:sz w:val="22"/>
          <w:szCs w:val="22"/>
        </w:rPr>
        <w:t>studie</w:t>
      </w:r>
      <w:r w:rsidR="00C66829" w:rsidRPr="00CA08E9">
        <w:rPr>
          <w:sz w:val="22"/>
          <w:szCs w:val="22"/>
        </w:rPr>
        <w:t>“</w:t>
      </w:r>
      <w:r w:rsidR="00965433" w:rsidRPr="00CA08E9">
        <w:rPr>
          <w:sz w:val="22"/>
          <w:szCs w:val="22"/>
        </w:rPr>
        <w:t>)</w:t>
      </w:r>
      <w:r w:rsidR="00C7767A" w:rsidRPr="00CA08E9">
        <w:rPr>
          <w:sz w:val="22"/>
          <w:szCs w:val="22"/>
        </w:rPr>
        <w:t>.</w:t>
      </w:r>
    </w:p>
    <w:p w14:paraId="7BAFE5B6" w14:textId="2CA29BFE" w:rsidR="00283853" w:rsidRDefault="007070F9" w:rsidP="001C66CF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0628C">
        <w:rPr>
          <w:sz w:val="22"/>
          <w:szCs w:val="22"/>
        </w:rPr>
        <w:t>tudie</w:t>
      </w:r>
      <w:r w:rsidR="00111E3C" w:rsidRPr="00283853">
        <w:rPr>
          <w:sz w:val="22"/>
          <w:szCs w:val="22"/>
        </w:rPr>
        <w:t xml:space="preserve"> </w:t>
      </w:r>
      <w:r w:rsidR="009E3663" w:rsidRPr="00283853">
        <w:rPr>
          <w:sz w:val="22"/>
          <w:szCs w:val="22"/>
        </w:rPr>
        <w:t xml:space="preserve">bude </w:t>
      </w:r>
      <w:r w:rsidR="00111E3C" w:rsidRPr="00283853">
        <w:rPr>
          <w:sz w:val="22"/>
          <w:szCs w:val="22"/>
        </w:rPr>
        <w:t>probíh</w:t>
      </w:r>
      <w:r w:rsidR="009E3663" w:rsidRPr="00283853">
        <w:rPr>
          <w:sz w:val="22"/>
          <w:szCs w:val="22"/>
        </w:rPr>
        <w:t>at</w:t>
      </w:r>
      <w:r w:rsidR="00111E3C" w:rsidRPr="00283853">
        <w:rPr>
          <w:sz w:val="22"/>
          <w:szCs w:val="22"/>
        </w:rPr>
        <w:t xml:space="preserve"> </w:t>
      </w:r>
      <w:r w:rsidR="0052441B">
        <w:rPr>
          <w:sz w:val="22"/>
          <w:szCs w:val="22"/>
        </w:rPr>
        <w:t>v</w:t>
      </w:r>
      <w:r w:rsidR="00DC3BF4">
        <w:rPr>
          <w:sz w:val="22"/>
          <w:szCs w:val="22"/>
        </w:rPr>
        <w:t> jednom centru</w:t>
      </w:r>
      <w:r w:rsidR="0052441B">
        <w:rPr>
          <w:sz w:val="22"/>
          <w:szCs w:val="22"/>
        </w:rPr>
        <w:t xml:space="preserve"> v rámci České republiky</w:t>
      </w:r>
      <w:r w:rsidR="00995D36">
        <w:rPr>
          <w:sz w:val="22"/>
          <w:szCs w:val="22"/>
        </w:rPr>
        <w:t>, a to na Klinice dětské onkologie Fakultní nemocnice Brno</w:t>
      </w:r>
      <w:r w:rsidR="00AE08E7" w:rsidRPr="00AE08E7">
        <w:rPr>
          <w:sz w:val="22"/>
          <w:szCs w:val="22"/>
        </w:rPr>
        <w:t>.</w:t>
      </w:r>
    </w:p>
    <w:p w14:paraId="260C5EBF" w14:textId="77777777" w:rsidR="006E0879" w:rsidRPr="00283853" w:rsidRDefault="006E0879" w:rsidP="001C66CF">
      <w:pPr>
        <w:pStyle w:val="Zkladntext"/>
        <w:numPr>
          <w:ilvl w:val="0"/>
          <w:numId w:val="2"/>
        </w:numPr>
        <w:spacing w:after="120"/>
        <w:ind w:left="425" w:hanging="425"/>
        <w:jc w:val="both"/>
        <w:rPr>
          <w:sz w:val="22"/>
          <w:szCs w:val="22"/>
        </w:rPr>
      </w:pPr>
      <w:r w:rsidRPr="00283853">
        <w:rPr>
          <w:sz w:val="22"/>
          <w:szCs w:val="22"/>
        </w:rPr>
        <w:t xml:space="preserve">Předmětem této smlouvy je </w:t>
      </w:r>
      <w:r w:rsidR="007070F9">
        <w:rPr>
          <w:sz w:val="22"/>
          <w:szCs w:val="22"/>
        </w:rPr>
        <w:t>spolupráce smluvních stran na činnostech</w:t>
      </w:r>
      <w:r w:rsidRPr="00283853">
        <w:rPr>
          <w:sz w:val="22"/>
          <w:szCs w:val="22"/>
        </w:rPr>
        <w:t xml:space="preserve"> vztahujících se ke </w:t>
      </w:r>
      <w:r w:rsidR="0000628C">
        <w:rPr>
          <w:sz w:val="22"/>
          <w:szCs w:val="22"/>
        </w:rPr>
        <w:t>studii</w:t>
      </w:r>
      <w:r w:rsidR="007070F9">
        <w:rPr>
          <w:sz w:val="22"/>
          <w:szCs w:val="22"/>
        </w:rPr>
        <w:t xml:space="preserve"> v rozsahu stanoveném </w:t>
      </w:r>
      <w:r w:rsidR="00E70FA3" w:rsidRPr="00283853">
        <w:rPr>
          <w:sz w:val="22"/>
          <w:szCs w:val="22"/>
        </w:rPr>
        <w:t>Přílo</w:t>
      </w:r>
      <w:r w:rsidR="00E00843" w:rsidRPr="00283853">
        <w:rPr>
          <w:sz w:val="22"/>
          <w:szCs w:val="22"/>
        </w:rPr>
        <w:t>h</w:t>
      </w:r>
      <w:r w:rsidR="007070F9">
        <w:rPr>
          <w:sz w:val="22"/>
          <w:szCs w:val="22"/>
        </w:rPr>
        <w:t>ou</w:t>
      </w:r>
      <w:r w:rsidR="00E70FA3" w:rsidRPr="00283853">
        <w:rPr>
          <w:sz w:val="22"/>
          <w:szCs w:val="22"/>
        </w:rPr>
        <w:t xml:space="preserve"> č. 1</w:t>
      </w:r>
      <w:r w:rsidR="00E00843" w:rsidRPr="00283853">
        <w:rPr>
          <w:sz w:val="22"/>
          <w:szCs w:val="22"/>
        </w:rPr>
        <w:t xml:space="preserve"> této smlouvy</w:t>
      </w:r>
      <w:r w:rsidRPr="00283853">
        <w:rPr>
          <w:sz w:val="22"/>
          <w:szCs w:val="22"/>
        </w:rPr>
        <w:t>.</w:t>
      </w:r>
    </w:p>
    <w:p w14:paraId="439B80F4" w14:textId="77777777" w:rsidR="000740C7" w:rsidRDefault="000740C7">
      <w:pPr>
        <w:pStyle w:val="Zkladntext"/>
        <w:jc w:val="both"/>
        <w:rPr>
          <w:sz w:val="22"/>
          <w:szCs w:val="22"/>
        </w:rPr>
      </w:pPr>
    </w:p>
    <w:p w14:paraId="3FAEF9FD" w14:textId="77777777" w:rsidR="00CA210F" w:rsidRPr="003D7FFC" w:rsidRDefault="00CA210F">
      <w:pPr>
        <w:spacing w:line="360" w:lineRule="auto"/>
        <w:ind w:left="705" w:hanging="705"/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II.</w:t>
      </w:r>
    </w:p>
    <w:p w14:paraId="36B94796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Závazky smluvních stran</w:t>
      </w:r>
    </w:p>
    <w:p w14:paraId="7CFC15D0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</w:p>
    <w:p w14:paraId="6DDDC1F9" w14:textId="49917C8C" w:rsidR="00846FF2" w:rsidRDefault="00CA08E9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FN</w:t>
      </w:r>
      <w:r w:rsidR="00995D3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B</w:t>
      </w:r>
      <w:r w:rsidR="00995D36">
        <w:rPr>
          <w:bCs/>
          <w:iCs/>
          <w:sz w:val="22"/>
          <w:szCs w:val="22"/>
        </w:rPr>
        <w:t>rno</w:t>
      </w:r>
      <w:r w:rsidR="006C0035">
        <w:rPr>
          <w:bCs/>
          <w:iCs/>
          <w:sz w:val="22"/>
          <w:szCs w:val="22"/>
        </w:rPr>
        <w:t xml:space="preserve"> </w:t>
      </w:r>
      <w:r w:rsidR="00C31CC8" w:rsidRPr="00511CD6">
        <w:rPr>
          <w:bCs/>
          <w:iCs/>
          <w:sz w:val="22"/>
          <w:szCs w:val="22"/>
        </w:rPr>
        <w:t>se zavazuje</w:t>
      </w:r>
      <w:r w:rsidR="00CA210F" w:rsidRPr="00511CD6">
        <w:rPr>
          <w:bCs/>
          <w:iCs/>
          <w:sz w:val="22"/>
          <w:szCs w:val="22"/>
        </w:rPr>
        <w:t>:</w:t>
      </w:r>
    </w:p>
    <w:p w14:paraId="6F675F92" w14:textId="77777777" w:rsidR="00CA210F" w:rsidRPr="00511CD6" w:rsidRDefault="004F59A5" w:rsidP="001C66CF">
      <w:pPr>
        <w:pStyle w:val="Zkladntext2"/>
        <w:numPr>
          <w:ilvl w:val="0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</w:t>
      </w:r>
      <w:r w:rsidR="002B1ABA">
        <w:rPr>
          <w:sz w:val="22"/>
          <w:szCs w:val="22"/>
        </w:rPr>
        <w:t xml:space="preserve">oskytnout </w:t>
      </w:r>
      <w:r w:rsidR="00FA3E85">
        <w:rPr>
          <w:sz w:val="22"/>
          <w:szCs w:val="22"/>
        </w:rPr>
        <w:t>pověřené instituci</w:t>
      </w:r>
      <w:r w:rsidR="0059275D" w:rsidRPr="00511CD6">
        <w:rPr>
          <w:sz w:val="22"/>
          <w:szCs w:val="22"/>
        </w:rPr>
        <w:t xml:space="preserve"> potřebnou součinnost</w:t>
      </w:r>
      <w:r w:rsidR="00623214">
        <w:rPr>
          <w:sz w:val="22"/>
          <w:szCs w:val="22"/>
        </w:rPr>
        <w:t>,</w:t>
      </w:r>
    </w:p>
    <w:p w14:paraId="6BCA5674" w14:textId="77777777" w:rsidR="00CA210F" w:rsidRPr="002B1ABA" w:rsidRDefault="0059275D" w:rsidP="001C66C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B1ABA">
        <w:rPr>
          <w:rFonts w:ascii="Arial" w:hAnsi="Arial" w:cs="Arial"/>
          <w:sz w:val="22"/>
          <w:szCs w:val="22"/>
        </w:rPr>
        <w:t>podávat</w:t>
      </w:r>
      <w:r w:rsidR="00CA210F" w:rsidRPr="002B1ABA">
        <w:rPr>
          <w:rFonts w:ascii="Arial" w:hAnsi="Arial" w:cs="Arial"/>
          <w:sz w:val="22"/>
          <w:szCs w:val="22"/>
        </w:rPr>
        <w:t xml:space="preserve"> </w:t>
      </w:r>
      <w:r w:rsidR="00FA3E85" w:rsidRPr="00FA3E85">
        <w:rPr>
          <w:rFonts w:ascii="Arial" w:hAnsi="Arial" w:cs="Arial"/>
          <w:sz w:val="22"/>
          <w:szCs w:val="22"/>
        </w:rPr>
        <w:t>pověřené instituci</w:t>
      </w:r>
      <w:r w:rsidRPr="002B1ABA">
        <w:rPr>
          <w:rFonts w:ascii="Arial" w:hAnsi="Arial" w:cs="Arial"/>
          <w:sz w:val="22"/>
          <w:szCs w:val="22"/>
        </w:rPr>
        <w:t xml:space="preserve"> informace </w:t>
      </w:r>
      <w:r w:rsidR="00CA210F" w:rsidRPr="002B1ABA">
        <w:rPr>
          <w:rFonts w:ascii="Arial" w:hAnsi="Arial" w:cs="Arial"/>
          <w:sz w:val="22"/>
          <w:szCs w:val="22"/>
        </w:rPr>
        <w:t>o</w:t>
      </w:r>
      <w:r w:rsidRPr="002B1ABA">
        <w:rPr>
          <w:rFonts w:ascii="Arial" w:hAnsi="Arial" w:cs="Arial"/>
          <w:sz w:val="22"/>
          <w:szCs w:val="22"/>
        </w:rPr>
        <w:t xml:space="preserve"> veškerých</w:t>
      </w:r>
      <w:r w:rsidR="00CA210F" w:rsidRPr="002B1ABA">
        <w:rPr>
          <w:rFonts w:ascii="Arial" w:hAnsi="Arial" w:cs="Arial"/>
          <w:sz w:val="22"/>
          <w:szCs w:val="22"/>
        </w:rPr>
        <w:t xml:space="preserve"> skutečnostech majících zásadní vliv</w:t>
      </w:r>
      <w:r w:rsidR="002B1ABA">
        <w:rPr>
          <w:rFonts w:ascii="Arial" w:hAnsi="Arial" w:cs="Arial"/>
          <w:sz w:val="22"/>
          <w:szCs w:val="22"/>
        </w:rPr>
        <w:t xml:space="preserve"> </w:t>
      </w:r>
      <w:r w:rsidRPr="002B1ABA">
        <w:rPr>
          <w:rFonts w:ascii="Arial" w:hAnsi="Arial" w:cs="Arial"/>
          <w:sz w:val="22"/>
          <w:szCs w:val="22"/>
        </w:rPr>
        <w:t>na je</w:t>
      </w:r>
      <w:r w:rsidR="001D6351">
        <w:rPr>
          <w:rFonts w:ascii="Arial" w:hAnsi="Arial" w:cs="Arial"/>
          <w:sz w:val="22"/>
          <w:szCs w:val="22"/>
        </w:rPr>
        <w:t>jí</w:t>
      </w:r>
      <w:r w:rsidRPr="002B1ABA">
        <w:rPr>
          <w:rFonts w:ascii="Arial" w:hAnsi="Arial" w:cs="Arial"/>
          <w:sz w:val="22"/>
          <w:szCs w:val="22"/>
        </w:rPr>
        <w:t xml:space="preserve"> činnost, a to bez zbytečného odkladu</w:t>
      </w:r>
      <w:r w:rsidR="00623214">
        <w:rPr>
          <w:rFonts w:ascii="Arial" w:hAnsi="Arial" w:cs="Arial"/>
          <w:sz w:val="22"/>
          <w:szCs w:val="22"/>
        </w:rPr>
        <w:t>,</w:t>
      </w:r>
    </w:p>
    <w:p w14:paraId="4C638811" w14:textId="77777777" w:rsidR="00573A1D" w:rsidRDefault="00CA210F" w:rsidP="001C66C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1CD6">
        <w:rPr>
          <w:rFonts w:ascii="Arial" w:hAnsi="Arial" w:cs="Arial"/>
          <w:sz w:val="22"/>
          <w:szCs w:val="22"/>
        </w:rPr>
        <w:t xml:space="preserve">přebírat výsledky </w:t>
      </w:r>
      <w:r w:rsidR="002B1ABA">
        <w:rPr>
          <w:rFonts w:ascii="Arial" w:hAnsi="Arial" w:cs="Arial"/>
          <w:sz w:val="22"/>
          <w:szCs w:val="22"/>
        </w:rPr>
        <w:t xml:space="preserve">činnosti </w:t>
      </w:r>
      <w:r w:rsidR="00FA3E85" w:rsidRPr="00FA3E85">
        <w:rPr>
          <w:rFonts w:ascii="Arial" w:hAnsi="Arial" w:cs="Arial"/>
          <w:sz w:val="22"/>
          <w:szCs w:val="22"/>
        </w:rPr>
        <w:t>pověřené instituc</w:t>
      </w:r>
      <w:r w:rsidR="00FA3E85">
        <w:rPr>
          <w:rFonts w:ascii="Arial" w:hAnsi="Arial" w:cs="Arial"/>
          <w:sz w:val="22"/>
          <w:szCs w:val="22"/>
        </w:rPr>
        <w:t>e</w:t>
      </w:r>
      <w:r w:rsidR="00573A1D">
        <w:rPr>
          <w:rFonts w:ascii="Arial" w:hAnsi="Arial" w:cs="Arial"/>
          <w:sz w:val="22"/>
          <w:szCs w:val="22"/>
        </w:rPr>
        <w:t>,</w:t>
      </w:r>
    </w:p>
    <w:p w14:paraId="2167CB9F" w14:textId="39AC8E27" w:rsidR="00CA210F" w:rsidRDefault="0033726C" w:rsidP="001C66C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3726C">
        <w:rPr>
          <w:rFonts w:ascii="Arial" w:hAnsi="Arial" w:cs="Arial"/>
          <w:sz w:val="22"/>
          <w:szCs w:val="22"/>
        </w:rPr>
        <w:t xml:space="preserve">při publikaci veškerých výsledků a zpráv ze studie uvádět ve všech materiálech text: </w:t>
      </w:r>
      <w:r w:rsidR="00C32D0C" w:rsidRPr="00C32D0C">
        <w:rPr>
          <w:rFonts w:ascii="Arial" w:hAnsi="Arial" w:cs="Arial"/>
          <w:sz w:val="22"/>
          <w:szCs w:val="22"/>
        </w:rPr>
        <w:t>„Podpořeno ze státního rozpočtu prostřednictvím MŠMT projektem VVI CZECRIN (LM2023049).“ nebo v anglické verzi „</w:t>
      </w:r>
      <w:proofErr w:type="spellStart"/>
      <w:r w:rsidR="00C32D0C" w:rsidRPr="00C32D0C">
        <w:rPr>
          <w:rFonts w:ascii="Arial" w:hAnsi="Arial" w:cs="Arial"/>
          <w:sz w:val="22"/>
          <w:szCs w:val="22"/>
        </w:rPr>
        <w:t>Supported</w:t>
      </w:r>
      <w:proofErr w:type="spellEnd"/>
      <w:r w:rsidR="00C32D0C" w:rsidRPr="00C32D0C">
        <w:rPr>
          <w:rFonts w:ascii="Arial" w:hAnsi="Arial" w:cs="Arial"/>
          <w:sz w:val="22"/>
          <w:szCs w:val="22"/>
        </w:rPr>
        <w:t xml:space="preserve"> by </w:t>
      </w:r>
      <w:proofErr w:type="spellStart"/>
      <w:r w:rsidR="00C32D0C" w:rsidRPr="00C32D0C">
        <w:rPr>
          <w:rFonts w:ascii="Arial" w:hAnsi="Arial" w:cs="Arial"/>
          <w:sz w:val="22"/>
          <w:szCs w:val="22"/>
        </w:rPr>
        <w:t>the</w:t>
      </w:r>
      <w:proofErr w:type="spellEnd"/>
      <w:r w:rsidR="00C32D0C" w:rsidRPr="00C32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2D0C" w:rsidRPr="00C32D0C">
        <w:rPr>
          <w:rFonts w:ascii="Arial" w:hAnsi="Arial" w:cs="Arial"/>
          <w:sz w:val="22"/>
          <w:szCs w:val="22"/>
        </w:rPr>
        <w:t>national</w:t>
      </w:r>
      <w:proofErr w:type="spellEnd"/>
      <w:r w:rsidR="00C32D0C" w:rsidRPr="00C32D0C">
        <w:rPr>
          <w:rFonts w:ascii="Arial" w:hAnsi="Arial" w:cs="Arial"/>
          <w:sz w:val="22"/>
          <w:szCs w:val="22"/>
        </w:rPr>
        <w:t xml:space="preserve"> budget </w:t>
      </w:r>
      <w:proofErr w:type="spellStart"/>
      <w:r w:rsidR="00C32D0C" w:rsidRPr="00C32D0C">
        <w:rPr>
          <w:rFonts w:ascii="Arial" w:hAnsi="Arial" w:cs="Arial"/>
          <w:sz w:val="22"/>
          <w:szCs w:val="22"/>
        </w:rPr>
        <w:t>through</w:t>
      </w:r>
      <w:proofErr w:type="spellEnd"/>
      <w:r w:rsidR="00C32D0C" w:rsidRPr="00C32D0C">
        <w:rPr>
          <w:rFonts w:ascii="Arial" w:hAnsi="Arial" w:cs="Arial"/>
          <w:sz w:val="22"/>
          <w:szCs w:val="22"/>
        </w:rPr>
        <w:t xml:space="preserve"> MEYS, LRI CZECRIN (LM2023049)</w:t>
      </w:r>
      <w:r w:rsidRPr="00CD54C9">
        <w:rPr>
          <w:rFonts w:ascii="Arial" w:hAnsi="Arial" w:cs="Arial"/>
          <w:sz w:val="22"/>
          <w:szCs w:val="22"/>
        </w:rPr>
        <w:t xml:space="preserve">.“ </w:t>
      </w:r>
      <w:r w:rsidR="6D68AA7E" w:rsidRPr="00CD54C9">
        <w:rPr>
          <w:rFonts w:ascii="Arial" w:eastAsia="Arial" w:hAnsi="Arial" w:cs="Arial"/>
          <w:sz w:val="22"/>
          <w:szCs w:val="22"/>
        </w:rPr>
        <w:t xml:space="preserve">Pověřená instituce je oprávněna jednostranně upravit znění výše uvedené dedikace zasláním tohoto nového znění prostřednictvím emailu </w:t>
      </w:r>
      <w:r w:rsidR="6D68AA7E" w:rsidRPr="00CD54C9">
        <w:rPr>
          <w:rFonts w:ascii="Arial" w:eastAsia="Arial" w:hAnsi="Arial" w:cs="Arial"/>
          <w:sz w:val="22"/>
          <w:szCs w:val="22"/>
        </w:rPr>
        <w:lastRenderedPageBreak/>
        <w:t xml:space="preserve">na adresu kontaktní osoby </w:t>
      </w:r>
      <w:r w:rsidR="00CA08E9">
        <w:rPr>
          <w:rFonts w:ascii="Arial" w:eastAsia="Arial" w:hAnsi="Arial" w:cs="Arial"/>
          <w:sz w:val="22"/>
          <w:szCs w:val="22"/>
        </w:rPr>
        <w:t>FN</w:t>
      </w:r>
      <w:r w:rsidR="00995D36">
        <w:rPr>
          <w:rFonts w:ascii="Arial" w:eastAsia="Arial" w:hAnsi="Arial" w:cs="Arial"/>
          <w:sz w:val="22"/>
          <w:szCs w:val="22"/>
        </w:rPr>
        <w:t xml:space="preserve"> </w:t>
      </w:r>
      <w:r w:rsidR="00CA08E9">
        <w:rPr>
          <w:rFonts w:ascii="Arial" w:eastAsia="Arial" w:hAnsi="Arial" w:cs="Arial"/>
          <w:sz w:val="22"/>
          <w:szCs w:val="22"/>
        </w:rPr>
        <w:t>B</w:t>
      </w:r>
      <w:r w:rsidR="00995D36">
        <w:rPr>
          <w:rFonts w:ascii="Arial" w:eastAsia="Arial" w:hAnsi="Arial" w:cs="Arial"/>
          <w:sz w:val="22"/>
          <w:szCs w:val="22"/>
        </w:rPr>
        <w:t>rno</w:t>
      </w:r>
      <w:r w:rsidR="5C67E1C9" w:rsidRPr="00CD54C9">
        <w:rPr>
          <w:rFonts w:ascii="Arial" w:hAnsi="Arial" w:cs="Arial"/>
          <w:sz w:val="22"/>
          <w:szCs w:val="22"/>
        </w:rPr>
        <w:t>.</w:t>
      </w:r>
    </w:p>
    <w:p w14:paraId="0BCFD892" w14:textId="77777777" w:rsidR="00DC3BF4" w:rsidRPr="00CD54C9" w:rsidRDefault="00DC3BF4" w:rsidP="00DD311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FBA9EEA" w14:textId="76438741" w:rsidR="00DC3BF4" w:rsidRDefault="004E7DC2" w:rsidP="001C66CF">
      <w:pPr>
        <w:pStyle w:val="Odstavecseseznamem"/>
        <w:numPr>
          <w:ilvl w:val="0"/>
          <w:numId w:val="3"/>
        </w:numPr>
        <w:ind w:left="426" w:hanging="426"/>
        <w:rPr>
          <w:rFonts w:ascii="Arial" w:hAnsi="Arial" w:cs="Arial"/>
          <w:sz w:val="22"/>
          <w:szCs w:val="22"/>
        </w:rPr>
      </w:pPr>
      <w:r w:rsidRPr="009A66AA">
        <w:rPr>
          <w:rFonts w:ascii="Arial" w:hAnsi="Arial" w:cs="Arial"/>
          <w:sz w:val="22"/>
          <w:szCs w:val="22"/>
        </w:rPr>
        <w:t xml:space="preserve">Odpovědnou a kontaktní osobou na straně </w:t>
      </w:r>
      <w:r w:rsidR="00CA08E9">
        <w:rPr>
          <w:rFonts w:ascii="Arial" w:hAnsi="Arial" w:cs="Arial"/>
          <w:sz w:val="22"/>
          <w:szCs w:val="22"/>
        </w:rPr>
        <w:t>FN</w:t>
      </w:r>
      <w:r w:rsidR="00995D36">
        <w:rPr>
          <w:rFonts w:ascii="Arial" w:hAnsi="Arial" w:cs="Arial"/>
          <w:sz w:val="22"/>
          <w:szCs w:val="22"/>
        </w:rPr>
        <w:t xml:space="preserve"> </w:t>
      </w:r>
      <w:r w:rsidR="00CA08E9">
        <w:rPr>
          <w:rFonts w:ascii="Arial" w:hAnsi="Arial" w:cs="Arial"/>
          <w:sz w:val="22"/>
          <w:szCs w:val="22"/>
        </w:rPr>
        <w:t>B</w:t>
      </w:r>
      <w:r w:rsidR="00995D36">
        <w:rPr>
          <w:rFonts w:ascii="Arial" w:hAnsi="Arial" w:cs="Arial"/>
          <w:sz w:val="22"/>
          <w:szCs w:val="22"/>
        </w:rPr>
        <w:t>rno</w:t>
      </w:r>
      <w:r w:rsidR="006C0035">
        <w:rPr>
          <w:rFonts w:ascii="Arial" w:hAnsi="Arial" w:cs="Arial"/>
          <w:sz w:val="22"/>
          <w:szCs w:val="22"/>
        </w:rPr>
        <w:t xml:space="preserve"> </w:t>
      </w:r>
      <w:r w:rsidR="007070F9" w:rsidRPr="009A66AA">
        <w:rPr>
          <w:rFonts w:ascii="Arial" w:hAnsi="Arial" w:cs="Arial"/>
          <w:sz w:val="22"/>
          <w:szCs w:val="22"/>
        </w:rPr>
        <w:t>je</w:t>
      </w:r>
      <w:r w:rsidR="009A66AA" w:rsidRPr="009A66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6437">
        <w:rPr>
          <w:rFonts w:ascii="Arial" w:hAnsi="Arial" w:cs="Arial"/>
          <w:sz w:val="22"/>
          <w:szCs w:val="22"/>
        </w:rPr>
        <w:t>xxxxx</w:t>
      </w:r>
      <w:proofErr w:type="spellEnd"/>
      <w:r w:rsidR="00456437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D26DD5E" w14:textId="77777777" w:rsidR="00C32D0C" w:rsidRPr="00DC3BF4" w:rsidRDefault="00C32D0C">
      <w:pPr>
        <w:pStyle w:val="Odstavecseseznamem"/>
        <w:ind w:left="426"/>
      </w:pPr>
    </w:p>
    <w:p w14:paraId="339D0584" w14:textId="77777777" w:rsidR="000F7799" w:rsidRDefault="00B31A75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</w:t>
      </w:r>
      <w:r w:rsidR="0059275D" w:rsidRPr="00CC45CB">
        <w:rPr>
          <w:sz w:val="22"/>
          <w:szCs w:val="22"/>
        </w:rPr>
        <w:t xml:space="preserve"> se zavazuje</w:t>
      </w:r>
      <w:r w:rsidR="00915354" w:rsidRPr="00CC45CB">
        <w:rPr>
          <w:sz w:val="22"/>
          <w:szCs w:val="22"/>
        </w:rPr>
        <w:t xml:space="preserve"> </w:t>
      </w:r>
      <w:r w:rsidR="004F59A5" w:rsidRPr="00CC45CB">
        <w:rPr>
          <w:sz w:val="22"/>
          <w:szCs w:val="22"/>
        </w:rPr>
        <w:t xml:space="preserve">řádně a včas </w:t>
      </w:r>
      <w:r w:rsidR="00915354" w:rsidRPr="00CC45CB">
        <w:rPr>
          <w:sz w:val="22"/>
          <w:szCs w:val="22"/>
        </w:rPr>
        <w:t xml:space="preserve">provádět </w:t>
      </w:r>
      <w:r w:rsidRPr="00CC45CB">
        <w:rPr>
          <w:sz w:val="22"/>
          <w:szCs w:val="22"/>
        </w:rPr>
        <w:t>činnosti, které jsou specifikovány</w:t>
      </w:r>
      <w:r w:rsid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>v </w:t>
      </w:r>
      <w:r w:rsidR="00C2796A">
        <w:rPr>
          <w:sz w:val="22"/>
          <w:szCs w:val="22"/>
        </w:rPr>
        <w:t>P</w:t>
      </w:r>
      <w:r w:rsidRPr="00CC45CB">
        <w:rPr>
          <w:sz w:val="22"/>
          <w:szCs w:val="22"/>
        </w:rPr>
        <w:t>říloze č.</w:t>
      </w:r>
      <w:r w:rsidR="00C255D4" w:rsidRP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>1</w:t>
      </w:r>
      <w:r w:rsidR="00344727" w:rsidRP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>této smlouv</w:t>
      </w:r>
      <w:r w:rsidR="00344727" w:rsidRPr="00CC45CB">
        <w:rPr>
          <w:sz w:val="22"/>
          <w:szCs w:val="22"/>
        </w:rPr>
        <w:t xml:space="preserve">y na straně pověřené instituce. </w:t>
      </w:r>
      <w:bookmarkStart w:id="1" w:name="_Hlk45803392"/>
      <w:r w:rsidR="000F7799">
        <w:rPr>
          <w:sz w:val="22"/>
          <w:szCs w:val="22"/>
        </w:rPr>
        <w:t>Tyto činnosti budou financovány v souladu s čl. III, odst. 1</w:t>
      </w:r>
      <w:bookmarkEnd w:id="1"/>
      <w:r w:rsidR="000F7799">
        <w:rPr>
          <w:sz w:val="22"/>
          <w:szCs w:val="22"/>
        </w:rPr>
        <w:t xml:space="preserve">. </w:t>
      </w:r>
    </w:p>
    <w:p w14:paraId="29E95B31" w14:textId="77777777" w:rsidR="00846FF2" w:rsidRDefault="00344727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 bude provádět</w:t>
      </w:r>
      <w:r w:rsidR="00CD698B" w:rsidRP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 xml:space="preserve">jednotlivé činnosti v termínech </w:t>
      </w:r>
      <w:r w:rsidR="00F20057">
        <w:rPr>
          <w:sz w:val="22"/>
          <w:szCs w:val="22"/>
        </w:rPr>
        <w:t xml:space="preserve">vzájemně </w:t>
      </w:r>
      <w:r w:rsidR="00E00843">
        <w:rPr>
          <w:sz w:val="22"/>
          <w:szCs w:val="22"/>
        </w:rPr>
        <w:t xml:space="preserve">dohodnutých </w:t>
      </w:r>
      <w:r w:rsidR="00F20057">
        <w:rPr>
          <w:sz w:val="22"/>
          <w:szCs w:val="22"/>
        </w:rPr>
        <w:t>a odsouhlas</w:t>
      </w:r>
      <w:r w:rsidR="00D16340">
        <w:rPr>
          <w:sz w:val="22"/>
          <w:szCs w:val="22"/>
        </w:rPr>
        <w:t>e</w:t>
      </w:r>
      <w:r w:rsidR="00F20057">
        <w:rPr>
          <w:sz w:val="22"/>
          <w:szCs w:val="22"/>
        </w:rPr>
        <w:t xml:space="preserve">ných </w:t>
      </w:r>
      <w:r w:rsidR="00E00843">
        <w:rPr>
          <w:sz w:val="22"/>
          <w:szCs w:val="22"/>
        </w:rPr>
        <w:t>odpovědnými osobami</w:t>
      </w:r>
      <w:r w:rsidR="00F20057">
        <w:rPr>
          <w:sz w:val="22"/>
          <w:szCs w:val="22"/>
        </w:rPr>
        <w:t xml:space="preserve"> smluvních stran</w:t>
      </w:r>
      <w:r w:rsidR="00E00843">
        <w:rPr>
          <w:sz w:val="22"/>
          <w:szCs w:val="22"/>
        </w:rPr>
        <w:t>, které stanoví tato smlouva</w:t>
      </w:r>
      <w:r w:rsidRPr="00CC45CB">
        <w:rPr>
          <w:sz w:val="22"/>
          <w:szCs w:val="22"/>
        </w:rPr>
        <w:t>.</w:t>
      </w:r>
    </w:p>
    <w:p w14:paraId="785C3027" w14:textId="1C4D37DF" w:rsidR="00846FF2" w:rsidRDefault="00344727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Pověřená instituce je povinna provádět činnosti s odbornou péčí, zejména v souladu</w:t>
      </w:r>
      <w:r w:rsidR="00CC45CB">
        <w:rPr>
          <w:sz w:val="22"/>
          <w:szCs w:val="22"/>
        </w:rPr>
        <w:t xml:space="preserve"> </w:t>
      </w:r>
      <w:r w:rsidRPr="00CC45CB">
        <w:rPr>
          <w:sz w:val="22"/>
          <w:szCs w:val="22"/>
        </w:rPr>
        <w:t xml:space="preserve">s právními předpisy, pokyny Státního ústavu pro kontrolu léčiv a požadavky </w:t>
      </w:r>
      <w:r w:rsidR="00CA08E9">
        <w:rPr>
          <w:bCs/>
          <w:iCs/>
          <w:sz w:val="22"/>
          <w:szCs w:val="22"/>
        </w:rPr>
        <w:t>FN</w:t>
      </w:r>
      <w:r w:rsidR="00995D36">
        <w:rPr>
          <w:bCs/>
          <w:iCs/>
          <w:sz w:val="22"/>
          <w:szCs w:val="22"/>
        </w:rPr>
        <w:t xml:space="preserve"> </w:t>
      </w:r>
      <w:r w:rsidR="00CA08E9">
        <w:rPr>
          <w:bCs/>
          <w:iCs/>
          <w:sz w:val="22"/>
          <w:szCs w:val="22"/>
        </w:rPr>
        <w:t>B</w:t>
      </w:r>
      <w:r w:rsidR="00995D36">
        <w:rPr>
          <w:bCs/>
          <w:iCs/>
          <w:sz w:val="22"/>
          <w:szCs w:val="22"/>
        </w:rPr>
        <w:t>rno</w:t>
      </w:r>
      <w:r w:rsidRPr="00CC45CB">
        <w:rPr>
          <w:sz w:val="22"/>
          <w:szCs w:val="22"/>
        </w:rPr>
        <w:t>.</w:t>
      </w:r>
    </w:p>
    <w:p w14:paraId="03B041B5" w14:textId="1AFC2F21" w:rsidR="00846FF2" w:rsidRDefault="00344727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 xml:space="preserve">Pověřená instituce se zavazuje bezodkladně odstranit případné vady vytknuté ze strany </w:t>
      </w:r>
      <w:r w:rsidR="00CA08E9">
        <w:rPr>
          <w:bCs/>
          <w:iCs/>
          <w:sz w:val="22"/>
          <w:szCs w:val="22"/>
        </w:rPr>
        <w:t>FN</w:t>
      </w:r>
      <w:r w:rsidR="00995D36">
        <w:rPr>
          <w:bCs/>
          <w:iCs/>
          <w:sz w:val="22"/>
          <w:szCs w:val="22"/>
        </w:rPr>
        <w:t xml:space="preserve"> </w:t>
      </w:r>
      <w:r w:rsidR="00CA08E9">
        <w:rPr>
          <w:bCs/>
          <w:iCs/>
          <w:sz w:val="22"/>
          <w:szCs w:val="22"/>
        </w:rPr>
        <w:t>B</w:t>
      </w:r>
      <w:r w:rsidR="00995D36">
        <w:rPr>
          <w:bCs/>
          <w:iCs/>
          <w:sz w:val="22"/>
          <w:szCs w:val="22"/>
        </w:rPr>
        <w:t>rno</w:t>
      </w:r>
      <w:r w:rsidRPr="00CC45CB">
        <w:rPr>
          <w:sz w:val="22"/>
          <w:szCs w:val="22"/>
        </w:rPr>
        <w:t>.</w:t>
      </w:r>
    </w:p>
    <w:p w14:paraId="1BD561D9" w14:textId="4EA6202C" w:rsidR="00846FF2" w:rsidRDefault="00344727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CC45CB">
        <w:rPr>
          <w:sz w:val="22"/>
          <w:szCs w:val="22"/>
        </w:rPr>
        <w:t>V případě, že v důsledku porušení povinností pověřené instituce, které vyplývají ze</w:t>
      </w:r>
      <w:r w:rsidR="00623214" w:rsidRPr="00CC45CB">
        <w:rPr>
          <w:sz w:val="22"/>
          <w:szCs w:val="22"/>
        </w:rPr>
        <w:t xml:space="preserve"> s</w:t>
      </w:r>
      <w:r w:rsidRPr="00CC45CB">
        <w:rPr>
          <w:sz w:val="22"/>
          <w:szCs w:val="22"/>
        </w:rPr>
        <w:t xml:space="preserve">mlouvy, bude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>
        <w:rPr>
          <w:sz w:val="22"/>
          <w:szCs w:val="22"/>
        </w:rPr>
        <w:t xml:space="preserve"> </w:t>
      </w:r>
      <w:r w:rsidR="001F7CFD">
        <w:rPr>
          <w:sz w:val="22"/>
          <w:szCs w:val="22"/>
        </w:rPr>
        <w:t xml:space="preserve">způsobena škoda, újma </w:t>
      </w:r>
      <w:r w:rsidR="00E977C6">
        <w:rPr>
          <w:sz w:val="22"/>
          <w:szCs w:val="22"/>
        </w:rPr>
        <w:t>a/</w:t>
      </w:r>
      <w:r w:rsidR="001F7CFD">
        <w:rPr>
          <w:sz w:val="22"/>
          <w:szCs w:val="22"/>
        </w:rPr>
        <w:t>nebo</w:t>
      </w:r>
      <w:r w:rsidR="00E977C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>
        <w:rPr>
          <w:sz w:val="22"/>
          <w:szCs w:val="22"/>
        </w:rPr>
        <w:t xml:space="preserve"> </w:t>
      </w:r>
      <w:r w:rsidR="00E977C6">
        <w:rPr>
          <w:sz w:val="22"/>
          <w:szCs w:val="22"/>
        </w:rPr>
        <w:t>vznikne</w:t>
      </w:r>
      <w:r w:rsidR="001F7CFD">
        <w:rPr>
          <w:sz w:val="22"/>
          <w:szCs w:val="22"/>
        </w:rPr>
        <w:t xml:space="preserve"> náklad, jenž by bez porušení povinnosti nevznikl</w:t>
      </w:r>
      <w:r w:rsidR="0028331E">
        <w:rPr>
          <w:sz w:val="22"/>
          <w:szCs w:val="22"/>
        </w:rPr>
        <w:t xml:space="preserve"> (</w:t>
      </w:r>
      <w:r w:rsidRPr="00CC45CB">
        <w:rPr>
          <w:sz w:val="22"/>
          <w:szCs w:val="22"/>
        </w:rPr>
        <w:t>zejména pokut</w:t>
      </w:r>
      <w:r w:rsidR="001F7CFD">
        <w:rPr>
          <w:sz w:val="22"/>
          <w:szCs w:val="22"/>
        </w:rPr>
        <w:t xml:space="preserve">a nebo povinnost </w:t>
      </w:r>
      <w:r w:rsidR="0028331E">
        <w:rPr>
          <w:sz w:val="22"/>
          <w:szCs w:val="22"/>
        </w:rPr>
        <w:t>na</w:t>
      </w:r>
      <w:r w:rsidRPr="00CC45CB">
        <w:rPr>
          <w:sz w:val="22"/>
          <w:szCs w:val="22"/>
        </w:rPr>
        <w:t>hrad</w:t>
      </w:r>
      <w:r w:rsidR="001F7CFD">
        <w:rPr>
          <w:sz w:val="22"/>
          <w:szCs w:val="22"/>
        </w:rPr>
        <w:t xml:space="preserve">it </w:t>
      </w:r>
      <w:r w:rsidRPr="00CC45CB">
        <w:rPr>
          <w:sz w:val="22"/>
          <w:szCs w:val="22"/>
        </w:rPr>
        <w:t>škod</w:t>
      </w:r>
      <w:r w:rsidR="001F7CFD">
        <w:rPr>
          <w:sz w:val="22"/>
          <w:szCs w:val="22"/>
        </w:rPr>
        <w:t>u třetí straně</w:t>
      </w:r>
      <w:r w:rsidRPr="00CC45CB">
        <w:rPr>
          <w:sz w:val="22"/>
          <w:szCs w:val="22"/>
        </w:rPr>
        <w:t xml:space="preserve">), </w:t>
      </w:r>
      <w:r w:rsidR="0028331E">
        <w:rPr>
          <w:sz w:val="22"/>
          <w:szCs w:val="22"/>
        </w:rPr>
        <w:t xml:space="preserve">zavazuje se </w:t>
      </w:r>
      <w:r w:rsidR="00623214" w:rsidRPr="00CC45CB">
        <w:rPr>
          <w:sz w:val="22"/>
          <w:szCs w:val="22"/>
        </w:rPr>
        <w:t>p</w:t>
      </w:r>
      <w:r w:rsidRPr="00CC45CB">
        <w:rPr>
          <w:sz w:val="22"/>
          <w:szCs w:val="22"/>
        </w:rPr>
        <w:t>ověřená instituce</w:t>
      </w:r>
      <w:r w:rsidR="00E977C6">
        <w:rPr>
          <w:sz w:val="22"/>
          <w:szCs w:val="22"/>
        </w:rPr>
        <w:t xml:space="preserve"> uhradit</w:t>
      </w:r>
      <w:r w:rsidRPr="00CC45CB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>
        <w:rPr>
          <w:sz w:val="22"/>
          <w:szCs w:val="22"/>
        </w:rPr>
        <w:t xml:space="preserve"> </w:t>
      </w:r>
      <w:r w:rsidR="00E977C6">
        <w:rPr>
          <w:sz w:val="22"/>
          <w:szCs w:val="22"/>
        </w:rPr>
        <w:t>částku odpovídající způsobené škodě, újmě a/nebo jiným vzniklým nákladům</w:t>
      </w:r>
      <w:r w:rsidR="0028331E">
        <w:rPr>
          <w:sz w:val="22"/>
          <w:szCs w:val="22"/>
        </w:rPr>
        <w:t xml:space="preserve">. Dané ujednání se nevztahuje na události a situace </w:t>
      </w:r>
      <w:r w:rsidR="00E977C6">
        <w:rPr>
          <w:sz w:val="22"/>
          <w:szCs w:val="22"/>
        </w:rPr>
        <w:t>kryté sjednaným pojištěním</w:t>
      </w:r>
      <w:r w:rsidR="0028331E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>
        <w:rPr>
          <w:sz w:val="22"/>
          <w:szCs w:val="22"/>
        </w:rPr>
        <w:t xml:space="preserve"> </w:t>
      </w:r>
      <w:r w:rsidR="0028331E">
        <w:rPr>
          <w:sz w:val="22"/>
          <w:szCs w:val="22"/>
        </w:rPr>
        <w:t>jako</w:t>
      </w:r>
      <w:r w:rsidR="00E977C6">
        <w:rPr>
          <w:sz w:val="22"/>
          <w:szCs w:val="22"/>
        </w:rPr>
        <w:t>žto</w:t>
      </w:r>
      <w:r w:rsidR="0028331E">
        <w:rPr>
          <w:sz w:val="22"/>
          <w:szCs w:val="22"/>
        </w:rPr>
        <w:t xml:space="preserve"> </w:t>
      </w:r>
      <w:r w:rsidR="00E977C6">
        <w:rPr>
          <w:sz w:val="22"/>
          <w:szCs w:val="22"/>
        </w:rPr>
        <w:t>poskytovatele zdravotních služeb</w:t>
      </w:r>
      <w:r w:rsidR="00011BAC">
        <w:rPr>
          <w:sz w:val="22"/>
          <w:szCs w:val="22"/>
        </w:rPr>
        <w:br/>
      </w:r>
      <w:r w:rsidR="0028331E">
        <w:rPr>
          <w:sz w:val="22"/>
          <w:szCs w:val="22"/>
        </w:rPr>
        <w:t>a zadavatel</w:t>
      </w:r>
      <w:r w:rsidR="00E977C6">
        <w:rPr>
          <w:sz w:val="22"/>
          <w:szCs w:val="22"/>
        </w:rPr>
        <w:t>e</w:t>
      </w:r>
      <w:r w:rsidR="0028331E">
        <w:rPr>
          <w:sz w:val="22"/>
          <w:szCs w:val="22"/>
        </w:rPr>
        <w:t xml:space="preserve"> studie.</w:t>
      </w:r>
    </w:p>
    <w:p w14:paraId="1E222D21" w14:textId="1CA0FFD7" w:rsidR="00683EC1" w:rsidRDefault="00CA08E9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3C1063E8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Pr="3C1063E8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 w:rsidRPr="3C1063E8">
        <w:rPr>
          <w:sz w:val="22"/>
          <w:szCs w:val="22"/>
        </w:rPr>
        <w:t xml:space="preserve"> </w:t>
      </w:r>
      <w:r w:rsidR="00683EC1" w:rsidRPr="3C1063E8">
        <w:rPr>
          <w:sz w:val="22"/>
          <w:szCs w:val="22"/>
        </w:rPr>
        <w:t>je plně odpovědn</w:t>
      </w:r>
      <w:r w:rsidR="00096673" w:rsidRPr="3C1063E8">
        <w:rPr>
          <w:sz w:val="22"/>
          <w:szCs w:val="22"/>
        </w:rPr>
        <w:t>á</w:t>
      </w:r>
      <w:r w:rsidR="00683EC1" w:rsidRPr="3C1063E8">
        <w:rPr>
          <w:sz w:val="22"/>
          <w:szCs w:val="22"/>
        </w:rPr>
        <w:t xml:space="preserve"> za provádění studie v rámci jednotlivých center. V případě, kdy Pověřená instituce dojde ke zjištění porušení protokolu studie, správné klinické praxe či dalších závazných zákonných nebo podzákonných předpisů ze strany osob realizujících studii v rámci jednotlivých center, je Pověřená instituce povinna o této skutečnosti informovat </w:t>
      </w:r>
      <w:r w:rsidR="7EC02B89" w:rsidRPr="3C1063E8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7EC02B89" w:rsidRPr="3C1063E8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83EC1" w:rsidRPr="3C1063E8">
        <w:rPr>
          <w:sz w:val="22"/>
          <w:szCs w:val="22"/>
        </w:rPr>
        <w:t xml:space="preserve">, přičemž pověřená instituce nenese odpovědnost za jakoukoliv újmu vzniklou v příčinné souvislosti s takovouto skutečností. </w:t>
      </w:r>
      <w:r w:rsidRPr="3C1063E8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Pr="3C1063E8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6C0035" w:rsidRPr="3C1063E8">
        <w:rPr>
          <w:sz w:val="22"/>
          <w:szCs w:val="22"/>
        </w:rPr>
        <w:t xml:space="preserve"> </w:t>
      </w:r>
      <w:r w:rsidR="00683EC1" w:rsidRPr="3C1063E8">
        <w:rPr>
          <w:sz w:val="22"/>
          <w:szCs w:val="22"/>
        </w:rPr>
        <w:t>je následně plně odpovědn</w:t>
      </w:r>
      <w:r w:rsidR="00096673" w:rsidRPr="3C1063E8">
        <w:rPr>
          <w:sz w:val="22"/>
          <w:szCs w:val="22"/>
        </w:rPr>
        <w:t>á</w:t>
      </w:r>
      <w:r w:rsidR="00683EC1" w:rsidRPr="3C1063E8">
        <w:rPr>
          <w:sz w:val="22"/>
          <w:szCs w:val="22"/>
        </w:rPr>
        <w:t xml:space="preserve"> za sjednání nápravy a zajištění řádného pokračování provádění studie bez zbytečného odkladu. V případě nesjednání nápravy v přiměřené lhůtě je pověřená instituce oprávněna odstoupit od této smlouvy v souladu s čl. V. odst. 1 písm. a) této smlouvy</w:t>
      </w:r>
      <w:r w:rsidR="00995D36">
        <w:rPr>
          <w:sz w:val="22"/>
          <w:szCs w:val="22"/>
        </w:rPr>
        <w:t>.</w:t>
      </w:r>
    </w:p>
    <w:p w14:paraId="2779CF73" w14:textId="37489331" w:rsidR="00012A6D" w:rsidRDefault="00FA3E85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012A6D">
        <w:rPr>
          <w:sz w:val="22"/>
          <w:szCs w:val="22"/>
        </w:rPr>
        <w:t xml:space="preserve">Odpovědnou a kontaktní osobou na straně </w:t>
      </w:r>
      <w:r w:rsidR="00344727" w:rsidRPr="00012A6D">
        <w:rPr>
          <w:sz w:val="22"/>
          <w:szCs w:val="22"/>
        </w:rPr>
        <w:t xml:space="preserve">pověřené instituce </w:t>
      </w:r>
      <w:r w:rsidR="00012A6D">
        <w:rPr>
          <w:sz w:val="22"/>
          <w:szCs w:val="22"/>
        </w:rPr>
        <w:t xml:space="preserve">je </w:t>
      </w:r>
      <w:proofErr w:type="spellStart"/>
      <w:r w:rsidR="00456437">
        <w:rPr>
          <w:sz w:val="22"/>
          <w:szCs w:val="22"/>
        </w:rPr>
        <w:t>xxxxx</w:t>
      </w:r>
      <w:proofErr w:type="spellEnd"/>
      <w:r w:rsidR="006C0035">
        <w:rPr>
          <w:sz w:val="22"/>
          <w:szCs w:val="22"/>
        </w:rPr>
        <w:t>.</w:t>
      </w:r>
    </w:p>
    <w:p w14:paraId="727ACF30" w14:textId="4769233E" w:rsidR="00E70FA3" w:rsidRPr="00012A6D" w:rsidRDefault="00E70FA3" w:rsidP="001C66CF">
      <w:pPr>
        <w:pStyle w:val="Zkladntext"/>
        <w:numPr>
          <w:ilvl w:val="0"/>
          <w:numId w:val="3"/>
        </w:numPr>
        <w:spacing w:after="120"/>
        <w:ind w:left="426" w:hanging="426"/>
        <w:jc w:val="both"/>
        <w:rPr>
          <w:sz w:val="22"/>
          <w:szCs w:val="22"/>
        </w:rPr>
      </w:pPr>
      <w:r w:rsidRPr="00012A6D">
        <w:rPr>
          <w:sz w:val="22"/>
          <w:szCs w:val="22"/>
        </w:rPr>
        <w:t xml:space="preserve">Změny odpovědných osob lze provést na základě písemného oznámení zaslaného na adresu druhé smluvní strany. Zkoušející bude </w:t>
      </w:r>
      <w:r w:rsidR="00E00843" w:rsidRPr="00012A6D">
        <w:rPr>
          <w:sz w:val="22"/>
          <w:szCs w:val="22"/>
        </w:rPr>
        <w:t xml:space="preserve">o změně </w:t>
      </w:r>
      <w:r w:rsidRPr="00012A6D">
        <w:rPr>
          <w:sz w:val="22"/>
          <w:szCs w:val="22"/>
        </w:rPr>
        <w:t>vyrozuměn svým zaměstnavatelem.</w:t>
      </w:r>
    </w:p>
    <w:p w14:paraId="6C6B5DD2" w14:textId="77777777" w:rsidR="00CA210F" w:rsidRPr="00CC45CB" w:rsidRDefault="00CA210F" w:rsidP="0038782D">
      <w:pPr>
        <w:pStyle w:val="Zkladntext"/>
        <w:jc w:val="both"/>
        <w:rPr>
          <w:bCs/>
          <w:iCs/>
          <w:sz w:val="22"/>
          <w:szCs w:val="22"/>
        </w:rPr>
      </w:pPr>
    </w:p>
    <w:p w14:paraId="6DFB2504" w14:textId="77777777" w:rsidR="00CA210F" w:rsidRPr="00CC45CB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CC45CB">
        <w:rPr>
          <w:rFonts w:ascii="Arial" w:hAnsi="Arial" w:cs="Arial"/>
          <w:b/>
          <w:sz w:val="22"/>
          <w:szCs w:val="22"/>
        </w:rPr>
        <w:t>I</w:t>
      </w:r>
      <w:r w:rsidR="003D7FFC" w:rsidRPr="00CC45CB">
        <w:rPr>
          <w:rFonts w:ascii="Arial" w:hAnsi="Arial" w:cs="Arial"/>
          <w:b/>
          <w:sz w:val="22"/>
          <w:szCs w:val="22"/>
        </w:rPr>
        <w:t>II</w:t>
      </w:r>
      <w:r w:rsidRPr="00CC45CB">
        <w:rPr>
          <w:rFonts w:ascii="Arial" w:hAnsi="Arial" w:cs="Arial"/>
          <w:b/>
          <w:sz w:val="22"/>
          <w:szCs w:val="22"/>
        </w:rPr>
        <w:t>.</w:t>
      </w:r>
    </w:p>
    <w:p w14:paraId="56C801AA" w14:textId="77777777" w:rsidR="00CA210F" w:rsidRPr="00CC45CB" w:rsidRDefault="001F112B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Platební podmínky</w:t>
      </w:r>
    </w:p>
    <w:p w14:paraId="51F4B04C" w14:textId="77777777" w:rsidR="00CA210F" w:rsidRPr="00CC45CB" w:rsidRDefault="00CA210F">
      <w:pPr>
        <w:pStyle w:val="Zkladntext"/>
        <w:tabs>
          <w:tab w:val="left" w:pos="28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22"/>
          <w:szCs w:val="22"/>
        </w:rPr>
      </w:pPr>
    </w:p>
    <w:p w14:paraId="331C2FC6" w14:textId="4CDC1904" w:rsidR="000F7799" w:rsidRDefault="000F7799" w:rsidP="001C66CF">
      <w:pPr>
        <w:pStyle w:val="Odstavecseseznamem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7EE6A7DC">
        <w:rPr>
          <w:rFonts w:ascii="Arial" w:hAnsi="Arial" w:cs="Arial"/>
          <w:sz w:val="22"/>
          <w:szCs w:val="22"/>
        </w:rPr>
        <w:t xml:space="preserve">Veškeré činnosti </w:t>
      </w:r>
      <w:r w:rsidR="0065782A" w:rsidRPr="7EE6A7DC">
        <w:rPr>
          <w:rFonts w:ascii="Arial" w:hAnsi="Arial" w:cs="Arial"/>
          <w:sz w:val="22"/>
          <w:szCs w:val="22"/>
        </w:rPr>
        <w:t>p</w:t>
      </w:r>
      <w:r w:rsidRPr="7EE6A7DC">
        <w:rPr>
          <w:rFonts w:ascii="Arial" w:hAnsi="Arial" w:cs="Arial"/>
          <w:sz w:val="22"/>
          <w:szCs w:val="22"/>
        </w:rPr>
        <w:t xml:space="preserve">ověřené instituce popsané v čl. II. odst. </w:t>
      </w:r>
      <w:r w:rsidR="00FB24F9">
        <w:rPr>
          <w:rFonts w:ascii="Arial" w:hAnsi="Arial" w:cs="Arial"/>
          <w:sz w:val="22"/>
          <w:szCs w:val="22"/>
        </w:rPr>
        <w:t>3</w:t>
      </w:r>
      <w:r w:rsidRPr="7EE6A7DC">
        <w:rPr>
          <w:rFonts w:ascii="Arial" w:hAnsi="Arial" w:cs="Arial"/>
          <w:sz w:val="22"/>
          <w:szCs w:val="22"/>
        </w:rPr>
        <w:t xml:space="preserve"> a specifikované v Příloze č. 1 budou prováděny specializovaným týmem v rámci </w:t>
      </w:r>
      <w:r w:rsidR="43FB0470" w:rsidRPr="7EE6A7DC">
        <w:rPr>
          <w:rFonts w:ascii="Arial" w:hAnsi="Arial" w:cs="Arial"/>
          <w:sz w:val="22"/>
          <w:szCs w:val="22"/>
        </w:rPr>
        <w:t>pracoviště CREATIC</w:t>
      </w:r>
      <w:r w:rsidRPr="7EE6A7DC">
        <w:rPr>
          <w:rFonts w:ascii="Arial" w:hAnsi="Arial" w:cs="Arial"/>
          <w:sz w:val="22"/>
          <w:szCs w:val="22"/>
        </w:rPr>
        <w:t xml:space="preserve"> zaměřeným na podporu akademických klinických hodnocení a financovaným z projektu LF MU CZECRIN </w:t>
      </w:r>
      <w:r w:rsidR="002704CB" w:rsidRPr="7EE6A7DC">
        <w:rPr>
          <w:rFonts w:ascii="Arial" w:hAnsi="Arial" w:cs="Arial"/>
          <w:sz w:val="22"/>
          <w:szCs w:val="22"/>
        </w:rPr>
        <w:t xml:space="preserve">– </w:t>
      </w:r>
      <w:r w:rsidRPr="7EE6A7DC">
        <w:rPr>
          <w:rFonts w:ascii="Arial" w:hAnsi="Arial" w:cs="Arial"/>
          <w:sz w:val="22"/>
          <w:szCs w:val="22"/>
        </w:rPr>
        <w:t xml:space="preserve">Český národní uzel Evropské sítě infrastruktur klinického výzkumu </w:t>
      </w:r>
      <w:r w:rsidR="00ED2B44" w:rsidRPr="7EE6A7DC">
        <w:rPr>
          <w:rFonts w:ascii="Arial" w:hAnsi="Arial" w:cs="Arial"/>
          <w:sz w:val="22"/>
          <w:szCs w:val="22"/>
        </w:rPr>
        <w:t>(LM2023049)</w:t>
      </w:r>
      <w:r w:rsidR="000C3222" w:rsidRPr="7EE6A7DC">
        <w:rPr>
          <w:rFonts w:ascii="Arial" w:hAnsi="Arial" w:cs="Arial"/>
          <w:sz w:val="22"/>
          <w:szCs w:val="22"/>
        </w:rPr>
        <w:t>,</w:t>
      </w:r>
      <w:r w:rsidRPr="7EE6A7DC">
        <w:rPr>
          <w:rFonts w:ascii="Arial" w:hAnsi="Arial" w:cs="Arial"/>
          <w:sz w:val="22"/>
          <w:szCs w:val="22"/>
        </w:rPr>
        <w:t xml:space="preserve"> a to bezúplatně.</w:t>
      </w:r>
    </w:p>
    <w:p w14:paraId="5B618270" w14:textId="3FDBDAF4" w:rsidR="00230F45" w:rsidRPr="00230F45" w:rsidRDefault="00CA08E9" w:rsidP="001C66CF">
      <w:pPr>
        <w:pStyle w:val="Odstavecseseznamem"/>
        <w:numPr>
          <w:ilvl w:val="0"/>
          <w:numId w:val="9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FN</w:t>
      </w:r>
      <w:r w:rsidR="00995D3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</w:t>
      </w:r>
      <w:r w:rsidR="00995D36">
        <w:rPr>
          <w:rFonts w:ascii="Arial" w:hAnsi="Arial" w:cs="Arial"/>
          <w:bCs/>
          <w:sz w:val="22"/>
          <w:szCs w:val="22"/>
        </w:rPr>
        <w:t>rno</w:t>
      </w:r>
      <w:r w:rsidR="006C0035">
        <w:rPr>
          <w:rFonts w:ascii="Arial" w:hAnsi="Arial" w:cs="Arial"/>
          <w:bCs/>
          <w:sz w:val="22"/>
          <w:szCs w:val="22"/>
        </w:rPr>
        <w:t xml:space="preserve"> </w:t>
      </w:r>
      <w:r w:rsidR="00230F45" w:rsidRPr="00230F45">
        <w:rPr>
          <w:rFonts w:ascii="Arial" w:hAnsi="Arial" w:cs="Arial"/>
          <w:bCs/>
          <w:sz w:val="22"/>
          <w:szCs w:val="22"/>
        </w:rPr>
        <w:t xml:space="preserve">je povinna informovat </w:t>
      </w:r>
      <w:r w:rsidR="0065782A">
        <w:rPr>
          <w:rFonts w:ascii="Arial" w:hAnsi="Arial" w:cs="Arial"/>
          <w:bCs/>
          <w:sz w:val="22"/>
          <w:szCs w:val="22"/>
        </w:rPr>
        <w:t>p</w:t>
      </w:r>
      <w:r w:rsidR="00230F45" w:rsidRPr="00230F45">
        <w:rPr>
          <w:rFonts w:ascii="Arial" w:hAnsi="Arial" w:cs="Arial"/>
          <w:bCs/>
          <w:sz w:val="22"/>
          <w:szCs w:val="22"/>
        </w:rPr>
        <w:t xml:space="preserve">ověřenou instituci o všech třetích stranách podílejících se na studii v jakémkoliv rozsahu a podobě, a to jak stávajících, tak i v budoucnu přistoupivších a způsobu financování studie. V případě, že by účast třetí strany na spolupráci na studii nebo změna způsobu financování studie mohla ohrozit označení studie za akademickou studii, bude tato skutečnost považována za podstatnou změnu okolností. Smluvní strany se v takovém případě zavazují vstoupit do jednání ohledně úpravy podmínek spolupráce na základě této smlouvy. V případě, že by nedošlo k dohodě </w:t>
      </w:r>
      <w:r w:rsidR="00230F45" w:rsidRPr="00230F45">
        <w:rPr>
          <w:rFonts w:ascii="Arial" w:hAnsi="Arial" w:cs="Arial"/>
          <w:bCs/>
          <w:sz w:val="22"/>
          <w:szCs w:val="22"/>
        </w:rPr>
        <w:lastRenderedPageBreak/>
        <w:t xml:space="preserve">mezi smluvními stranami do 60 dnů ode dne okamžiku události, která je dle tohoto odstavce považována za podstatnou změnu okolností, je </w:t>
      </w:r>
      <w:r w:rsidR="0065782A">
        <w:rPr>
          <w:rFonts w:ascii="Arial" w:hAnsi="Arial" w:cs="Arial"/>
          <w:bCs/>
          <w:sz w:val="22"/>
          <w:szCs w:val="22"/>
        </w:rPr>
        <w:t>p</w:t>
      </w:r>
      <w:r w:rsidR="00230F45" w:rsidRPr="00230F45">
        <w:rPr>
          <w:rFonts w:ascii="Arial" w:hAnsi="Arial" w:cs="Arial"/>
          <w:bCs/>
          <w:sz w:val="22"/>
          <w:szCs w:val="22"/>
        </w:rPr>
        <w:t>ověřená instituce oprávněna tuto smlouvu vypovědět bez výpovědní lhůty.</w:t>
      </w:r>
    </w:p>
    <w:p w14:paraId="54DB0B14" w14:textId="77777777" w:rsidR="00C521D4" w:rsidRDefault="00C521D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9005480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i/>
          <w:sz w:val="22"/>
          <w:szCs w:val="22"/>
        </w:rPr>
        <w:t xml:space="preserve"> </w:t>
      </w:r>
      <w:r w:rsidRPr="003D7FFC">
        <w:rPr>
          <w:rFonts w:ascii="Arial" w:hAnsi="Arial" w:cs="Arial"/>
          <w:b/>
          <w:sz w:val="22"/>
          <w:szCs w:val="22"/>
        </w:rPr>
        <w:t>V.</w:t>
      </w:r>
    </w:p>
    <w:p w14:paraId="7CB6A344" w14:textId="77777777" w:rsidR="00CA210F" w:rsidRPr="003D7FFC" w:rsidRDefault="003D7FFC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Zachování </w:t>
      </w:r>
      <w:r w:rsidR="00C04DD6">
        <w:rPr>
          <w:rFonts w:ascii="Arial" w:hAnsi="Arial" w:cs="Arial"/>
          <w:b/>
          <w:sz w:val="22"/>
          <w:szCs w:val="22"/>
          <w:u w:val="none"/>
        </w:rPr>
        <w:t>mlčenlivosti</w:t>
      </w:r>
    </w:p>
    <w:p w14:paraId="05A24FB5" w14:textId="77777777" w:rsidR="00CA210F" w:rsidRPr="003D7FFC" w:rsidRDefault="00CA21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D88ABA" w14:textId="77777777" w:rsidR="00CA210F" w:rsidRDefault="00CA210F" w:rsidP="001C66CF">
      <w:pPr>
        <w:pStyle w:val="Zkladntext"/>
        <w:widowControl/>
        <w:numPr>
          <w:ilvl w:val="0"/>
          <w:numId w:val="4"/>
        </w:numPr>
        <w:spacing w:after="120"/>
        <w:ind w:left="425" w:hanging="425"/>
        <w:jc w:val="both"/>
        <w:rPr>
          <w:sz w:val="22"/>
          <w:szCs w:val="22"/>
        </w:rPr>
      </w:pPr>
      <w:r w:rsidRPr="003D7FFC">
        <w:rPr>
          <w:sz w:val="22"/>
          <w:szCs w:val="22"/>
        </w:rPr>
        <w:t xml:space="preserve">Smluvní strany se zavazují zachovávat mlčenlivost o veškerých skutečnostech, týkajících se této smlouvy a </w:t>
      </w:r>
      <w:r w:rsidR="0000628C">
        <w:rPr>
          <w:sz w:val="22"/>
          <w:szCs w:val="22"/>
        </w:rPr>
        <w:t>studie</w:t>
      </w:r>
      <w:r w:rsidR="00F16EC5" w:rsidRPr="003D7FFC">
        <w:rPr>
          <w:sz w:val="22"/>
          <w:szCs w:val="22"/>
        </w:rPr>
        <w:t>,</w:t>
      </w:r>
      <w:r w:rsidRPr="003D7FFC">
        <w:rPr>
          <w:sz w:val="22"/>
          <w:szCs w:val="22"/>
        </w:rPr>
        <w:t xml:space="preserve"> a to bez časového </w:t>
      </w:r>
      <w:r w:rsidR="00E56E11" w:rsidRPr="003D7FFC">
        <w:rPr>
          <w:sz w:val="22"/>
          <w:szCs w:val="22"/>
        </w:rPr>
        <w:t>omezení,</w:t>
      </w:r>
      <w:r w:rsidRPr="003D7FFC">
        <w:rPr>
          <w:sz w:val="22"/>
          <w:szCs w:val="22"/>
        </w:rPr>
        <w:t xml:space="preserve"> a i po ukončení této smlouvy.</w:t>
      </w:r>
    </w:p>
    <w:p w14:paraId="144ECF59" w14:textId="77777777" w:rsidR="00CA210F" w:rsidRDefault="00CA210F" w:rsidP="001C66CF">
      <w:pPr>
        <w:pStyle w:val="Zkladntext"/>
        <w:widowControl/>
        <w:numPr>
          <w:ilvl w:val="0"/>
          <w:numId w:val="4"/>
        </w:numPr>
        <w:spacing w:after="120"/>
        <w:ind w:left="425" w:hanging="425"/>
        <w:jc w:val="both"/>
        <w:rPr>
          <w:sz w:val="22"/>
          <w:szCs w:val="22"/>
        </w:rPr>
      </w:pPr>
      <w:r w:rsidRPr="003D7FFC">
        <w:rPr>
          <w:sz w:val="22"/>
          <w:szCs w:val="22"/>
        </w:rPr>
        <w:t xml:space="preserve">Smluvní strany </w:t>
      </w:r>
      <w:r w:rsidR="002B0F27">
        <w:rPr>
          <w:sz w:val="22"/>
          <w:szCs w:val="22"/>
        </w:rPr>
        <w:t xml:space="preserve">se dále zavazují </w:t>
      </w:r>
      <w:r w:rsidRPr="003D7FFC">
        <w:rPr>
          <w:sz w:val="22"/>
          <w:szCs w:val="22"/>
        </w:rPr>
        <w:t xml:space="preserve">nezpřístupnit jim známé skutečnosti o </w:t>
      </w:r>
      <w:r w:rsidR="0000628C">
        <w:rPr>
          <w:sz w:val="22"/>
          <w:szCs w:val="22"/>
        </w:rPr>
        <w:t>studii</w:t>
      </w:r>
      <w:r w:rsidR="002B0F27">
        <w:rPr>
          <w:sz w:val="22"/>
          <w:szCs w:val="22"/>
        </w:rPr>
        <w:t xml:space="preserve"> </w:t>
      </w:r>
      <w:r w:rsidRPr="003D7FFC">
        <w:rPr>
          <w:sz w:val="22"/>
          <w:szCs w:val="22"/>
        </w:rPr>
        <w:t xml:space="preserve">třetí osobě </w:t>
      </w:r>
      <w:r w:rsidR="002B0F27">
        <w:rPr>
          <w:sz w:val="22"/>
          <w:szCs w:val="22"/>
        </w:rPr>
        <w:t>a n</w:t>
      </w:r>
      <w:r w:rsidRPr="003D7FFC">
        <w:rPr>
          <w:sz w:val="22"/>
          <w:szCs w:val="22"/>
        </w:rPr>
        <w:t>epoužít pro jiný účel, než který byl určen v této smlouvě.</w:t>
      </w:r>
    </w:p>
    <w:p w14:paraId="2E7551A4" w14:textId="77777777" w:rsidR="004144C0" w:rsidRPr="00501B2D" w:rsidRDefault="00501B2D" w:rsidP="001C66CF">
      <w:pPr>
        <w:pStyle w:val="Zkladntext"/>
        <w:widowControl/>
        <w:numPr>
          <w:ilvl w:val="0"/>
          <w:numId w:val="4"/>
        </w:numPr>
        <w:spacing w:after="120"/>
        <w:ind w:left="425" w:hanging="425"/>
        <w:jc w:val="both"/>
        <w:rPr>
          <w:bCs/>
          <w:sz w:val="22"/>
          <w:szCs w:val="22"/>
        </w:rPr>
      </w:pPr>
      <w:r w:rsidRPr="00501B2D">
        <w:rPr>
          <w:bCs/>
          <w:sz w:val="22"/>
          <w:szCs w:val="22"/>
        </w:rPr>
        <w:t>Ustanovení tohoto článku se nedotýká oprávnění smluvních stran uveřejnit tuto smlouvu</w:t>
      </w:r>
      <w:r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a</w:t>
      </w:r>
      <w:r w:rsidR="00D004C5">
        <w:rPr>
          <w:bCs/>
          <w:sz w:val="22"/>
          <w:szCs w:val="22"/>
        </w:rPr>
        <w:t>/</w:t>
      </w:r>
      <w:r w:rsidRPr="00501B2D">
        <w:rPr>
          <w:bCs/>
          <w:sz w:val="22"/>
          <w:szCs w:val="22"/>
        </w:rPr>
        <w:t>nebo její část v případě, že to vyžadují právní předpisy (např. zákon č. 106/1999</w:t>
      </w:r>
      <w:r w:rsidR="00D004C5"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Sb.,</w:t>
      </w:r>
      <w:r w:rsidR="00CC45CB">
        <w:rPr>
          <w:bCs/>
          <w:sz w:val="22"/>
          <w:szCs w:val="22"/>
        </w:rPr>
        <w:br/>
        <w:t>o</w:t>
      </w:r>
      <w:r w:rsidR="00C255D4">
        <w:rPr>
          <w:bCs/>
          <w:sz w:val="22"/>
          <w:szCs w:val="22"/>
        </w:rPr>
        <w:t xml:space="preserve"> </w:t>
      </w:r>
      <w:r w:rsidRPr="00501B2D">
        <w:rPr>
          <w:bCs/>
          <w:sz w:val="22"/>
          <w:szCs w:val="22"/>
        </w:rPr>
        <w:t>svobodném přístupu k informacím, v</w:t>
      </w:r>
      <w:r w:rsidR="00545E6D">
        <w:rPr>
          <w:bCs/>
          <w:sz w:val="22"/>
          <w:szCs w:val="22"/>
        </w:rPr>
        <w:t>e</w:t>
      </w:r>
      <w:r w:rsidRPr="00501B2D">
        <w:rPr>
          <w:bCs/>
          <w:sz w:val="22"/>
          <w:szCs w:val="22"/>
        </w:rPr>
        <w:t> znění pozdějších předpisů</w:t>
      </w:r>
      <w:r w:rsidR="00CC45CB">
        <w:rPr>
          <w:bCs/>
          <w:sz w:val="22"/>
          <w:szCs w:val="22"/>
        </w:rPr>
        <w:t xml:space="preserve">, zákon č. 340/2015 Sb., o registru smluv, </w:t>
      </w:r>
      <w:r w:rsidR="00CC45CB" w:rsidRPr="00501B2D">
        <w:rPr>
          <w:bCs/>
          <w:sz w:val="22"/>
          <w:szCs w:val="22"/>
        </w:rPr>
        <w:t>v</w:t>
      </w:r>
      <w:r w:rsidR="00CC45CB">
        <w:rPr>
          <w:bCs/>
          <w:sz w:val="22"/>
          <w:szCs w:val="22"/>
        </w:rPr>
        <w:t>e</w:t>
      </w:r>
      <w:r w:rsidR="00CC45CB" w:rsidRPr="00501B2D">
        <w:rPr>
          <w:bCs/>
          <w:sz w:val="22"/>
          <w:szCs w:val="22"/>
        </w:rPr>
        <w:t> znění pozdějších předpisů</w:t>
      </w:r>
      <w:r w:rsidRPr="00501B2D">
        <w:rPr>
          <w:bCs/>
          <w:sz w:val="22"/>
          <w:szCs w:val="22"/>
        </w:rPr>
        <w:t>).</w:t>
      </w:r>
    </w:p>
    <w:p w14:paraId="65C9BEEB" w14:textId="77777777" w:rsidR="00C56B4D" w:rsidRDefault="00C56B4D">
      <w:pPr>
        <w:jc w:val="center"/>
        <w:rPr>
          <w:rFonts w:ascii="Arial" w:hAnsi="Arial" w:cs="Arial"/>
          <w:b/>
          <w:sz w:val="22"/>
          <w:szCs w:val="22"/>
        </w:rPr>
      </w:pPr>
    </w:p>
    <w:p w14:paraId="07AE1C02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  <w:r w:rsidRPr="003D7FFC">
        <w:rPr>
          <w:rFonts w:ascii="Arial" w:hAnsi="Arial" w:cs="Arial"/>
          <w:b/>
          <w:sz w:val="22"/>
          <w:szCs w:val="22"/>
        </w:rPr>
        <w:t>V</w:t>
      </w:r>
      <w:r w:rsidR="005E67D9">
        <w:rPr>
          <w:rFonts w:ascii="Arial" w:hAnsi="Arial" w:cs="Arial"/>
          <w:b/>
          <w:sz w:val="22"/>
          <w:szCs w:val="22"/>
        </w:rPr>
        <w:t>I</w:t>
      </w:r>
      <w:r w:rsidRPr="003D7FFC">
        <w:rPr>
          <w:rFonts w:ascii="Arial" w:hAnsi="Arial" w:cs="Arial"/>
          <w:b/>
          <w:sz w:val="22"/>
          <w:szCs w:val="22"/>
        </w:rPr>
        <w:t>.</w:t>
      </w:r>
    </w:p>
    <w:p w14:paraId="3D753C03" w14:textId="77777777" w:rsidR="00CA210F" w:rsidRPr="003D7FFC" w:rsidRDefault="00CA210F">
      <w:pPr>
        <w:pStyle w:val="Nadpis1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D7FFC">
        <w:rPr>
          <w:rFonts w:ascii="Arial" w:hAnsi="Arial" w:cs="Arial"/>
          <w:b/>
          <w:sz w:val="22"/>
          <w:szCs w:val="22"/>
          <w:u w:val="none"/>
        </w:rPr>
        <w:t>Předčasné ukončení smlouvy</w:t>
      </w:r>
    </w:p>
    <w:p w14:paraId="558C1D46" w14:textId="77777777" w:rsidR="00CA210F" w:rsidRPr="003D7FFC" w:rsidRDefault="00CA210F">
      <w:pPr>
        <w:rPr>
          <w:rFonts w:ascii="Arial" w:hAnsi="Arial" w:cs="Arial"/>
          <w:sz w:val="22"/>
          <w:szCs w:val="22"/>
        </w:rPr>
      </w:pPr>
    </w:p>
    <w:p w14:paraId="7B4BECA1" w14:textId="77777777" w:rsidR="00323A34" w:rsidRPr="00B208A4" w:rsidRDefault="00323A34" w:rsidP="001C66CF">
      <w:pPr>
        <w:pStyle w:val="Zkladntext"/>
        <w:numPr>
          <w:ilvl w:val="0"/>
          <w:numId w:val="5"/>
        </w:numPr>
        <w:spacing w:after="120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</w:t>
      </w:r>
      <w:r w:rsidRPr="003D7FFC">
        <w:rPr>
          <w:sz w:val="22"/>
          <w:szCs w:val="22"/>
        </w:rPr>
        <w:t>mluvní stran</w:t>
      </w:r>
      <w:r>
        <w:rPr>
          <w:sz w:val="22"/>
          <w:szCs w:val="22"/>
        </w:rPr>
        <w:t>y</w:t>
      </w:r>
      <w:r w:rsidRPr="003D7FFC">
        <w:rPr>
          <w:sz w:val="22"/>
          <w:szCs w:val="22"/>
        </w:rPr>
        <w:t xml:space="preserve"> </w:t>
      </w:r>
      <w:r>
        <w:rPr>
          <w:sz w:val="22"/>
          <w:szCs w:val="22"/>
        </w:rPr>
        <w:t>jsou</w:t>
      </w:r>
      <w:r w:rsidRPr="003D7FFC">
        <w:rPr>
          <w:sz w:val="22"/>
          <w:szCs w:val="22"/>
        </w:rPr>
        <w:t xml:space="preserve"> oprávněn</w:t>
      </w:r>
      <w:r>
        <w:rPr>
          <w:sz w:val="22"/>
          <w:szCs w:val="22"/>
        </w:rPr>
        <w:t>y</w:t>
      </w:r>
      <w:r w:rsidRPr="003D7FFC">
        <w:rPr>
          <w:sz w:val="22"/>
          <w:szCs w:val="22"/>
        </w:rPr>
        <w:t xml:space="preserve"> </w:t>
      </w:r>
      <w:r>
        <w:rPr>
          <w:sz w:val="22"/>
          <w:szCs w:val="22"/>
        </w:rPr>
        <w:t>tuto smlouvu vypovědět, a to na základě písemné výpovědi</w:t>
      </w:r>
      <w:r w:rsidRPr="003D7FFC">
        <w:rPr>
          <w:sz w:val="22"/>
          <w:szCs w:val="22"/>
        </w:rPr>
        <w:t xml:space="preserve"> s účinky k okamžiku </w:t>
      </w:r>
      <w:r>
        <w:rPr>
          <w:sz w:val="22"/>
          <w:szCs w:val="22"/>
        </w:rPr>
        <w:t>její</w:t>
      </w:r>
      <w:r w:rsidR="0063376F">
        <w:rPr>
          <w:sz w:val="22"/>
          <w:szCs w:val="22"/>
        </w:rPr>
        <w:t>ho</w:t>
      </w:r>
      <w:r>
        <w:rPr>
          <w:sz w:val="22"/>
          <w:szCs w:val="22"/>
        </w:rPr>
        <w:t xml:space="preserve"> </w:t>
      </w:r>
      <w:r w:rsidRPr="003D7FFC">
        <w:rPr>
          <w:sz w:val="22"/>
          <w:szCs w:val="22"/>
        </w:rPr>
        <w:t xml:space="preserve">doručení </w:t>
      </w:r>
      <w:r>
        <w:rPr>
          <w:sz w:val="22"/>
          <w:szCs w:val="22"/>
        </w:rPr>
        <w:t>d</w:t>
      </w:r>
      <w:r w:rsidRPr="003D7FFC">
        <w:rPr>
          <w:sz w:val="22"/>
          <w:szCs w:val="22"/>
        </w:rPr>
        <w:t>ruhé smluvní straně, a to v </w:t>
      </w:r>
      <w:r>
        <w:rPr>
          <w:sz w:val="22"/>
          <w:szCs w:val="22"/>
        </w:rPr>
        <w:t>těchto</w:t>
      </w:r>
      <w:r w:rsidRPr="003D7FFC">
        <w:rPr>
          <w:sz w:val="22"/>
          <w:szCs w:val="22"/>
        </w:rPr>
        <w:t xml:space="preserve"> případech:</w:t>
      </w:r>
    </w:p>
    <w:p w14:paraId="2AC1D367" w14:textId="77777777" w:rsidR="00323A34" w:rsidRDefault="00323A34" w:rsidP="001C66CF">
      <w:pPr>
        <w:pStyle w:val="Zkladntext2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jestliže</w:t>
      </w:r>
      <w:r w:rsidRPr="003D7FFC">
        <w:rPr>
          <w:sz w:val="22"/>
          <w:szCs w:val="22"/>
        </w:rPr>
        <w:t xml:space="preserve"> některá smluvní strana nesplní či neplní některé z ustanovení této smlouvy</w:t>
      </w:r>
      <w:r w:rsidR="0063376F">
        <w:rPr>
          <w:sz w:val="22"/>
          <w:szCs w:val="22"/>
        </w:rPr>
        <w:br/>
      </w:r>
      <w:r w:rsidRPr="003D7FFC">
        <w:rPr>
          <w:sz w:val="22"/>
          <w:szCs w:val="22"/>
        </w:rPr>
        <w:t>a neodstraní závadný stav ani ve lhůtě 15 dnů od doručení výzvy k</w:t>
      </w:r>
      <w:r w:rsidR="00B208A4">
        <w:rPr>
          <w:sz w:val="22"/>
          <w:szCs w:val="22"/>
        </w:rPr>
        <w:t> </w:t>
      </w:r>
      <w:r w:rsidRPr="003D7FFC">
        <w:rPr>
          <w:sz w:val="22"/>
          <w:szCs w:val="22"/>
        </w:rPr>
        <w:t>nápravě</w:t>
      </w:r>
      <w:r w:rsidR="00B208A4">
        <w:rPr>
          <w:sz w:val="22"/>
          <w:szCs w:val="22"/>
        </w:rPr>
        <w:t>,</w:t>
      </w:r>
    </w:p>
    <w:p w14:paraId="68D7D415" w14:textId="77777777" w:rsidR="00323A34" w:rsidRPr="003D7FFC" w:rsidRDefault="00323A34" w:rsidP="001C66CF">
      <w:pPr>
        <w:pStyle w:val="Zkladntext2"/>
        <w:numPr>
          <w:ilvl w:val="0"/>
          <w:numId w:val="6"/>
        </w:numPr>
        <w:spacing w:after="120"/>
        <w:rPr>
          <w:sz w:val="22"/>
          <w:szCs w:val="22"/>
        </w:rPr>
      </w:pPr>
      <w:r w:rsidRPr="003D7FFC">
        <w:rPr>
          <w:sz w:val="22"/>
          <w:szCs w:val="22"/>
        </w:rPr>
        <w:t>v případě podstatného porušení smluvní povinnosti, přičemž za podstatné porušení smluvní povinnosti se považuje zejména:</w:t>
      </w:r>
    </w:p>
    <w:p w14:paraId="3AF01647" w14:textId="77777777" w:rsidR="00323A34" w:rsidRPr="003D7FFC" w:rsidRDefault="00323A34" w:rsidP="00F051A5">
      <w:pPr>
        <w:pStyle w:val="Zkladntext"/>
        <w:tabs>
          <w:tab w:val="left" w:pos="285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7FFC">
        <w:rPr>
          <w:sz w:val="22"/>
          <w:szCs w:val="22"/>
        </w:rPr>
        <w:t xml:space="preserve">prodlení </w:t>
      </w:r>
      <w:r>
        <w:rPr>
          <w:sz w:val="22"/>
          <w:szCs w:val="22"/>
        </w:rPr>
        <w:t>pověřené instituce</w:t>
      </w:r>
      <w:r w:rsidRPr="003D7FFC">
        <w:rPr>
          <w:sz w:val="22"/>
          <w:szCs w:val="22"/>
        </w:rPr>
        <w:t xml:space="preserve"> s plněním předmětu této smlouvy;</w:t>
      </w:r>
    </w:p>
    <w:p w14:paraId="279363CE" w14:textId="77777777" w:rsidR="00FB795B" w:rsidRDefault="00323A34" w:rsidP="003E2D59">
      <w:pPr>
        <w:pStyle w:val="Zkladntext"/>
        <w:tabs>
          <w:tab w:val="left" w:pos="285"/>
          <w:tab w:val="left" w:pos="720"/>
          <w:tab w:val="num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D7FFC">
        <w:rPr>
          <w:sz w:val="22"/>
          <w:szCs w:val="22"/>
        </w:rPr>
        <w:t>porušení povinnosti k</w:t>
      </w:r>
      <w:r>
        <w:rPr>
          <w:sz w:val="22"/>
          <w:szCs w:val="22"/>
        </w:rPr>
        <w:t xml:space="preserve"> zachování</w:t>
      </w:r>
      <w:r w:rsidRPr="003D7FFC">
        <w:rPr>
          <w:sz w:val="22"/>
          <w:szCs w:val="22"/>
        </w:rPr>
        <w:t xml:space="preserve"> mlčenlivosti dle </w:t>
      </w:r>
      <w:r w:rsidR="003E2D59">
        <w:rPr>
          <w:sz w:val="22"/>
          <w:szCs w:val="22"/>
        </w:rPr>
        <w:t>čl. V této smlouvy</w:t>
      </w:r>
      <w:r w:rsidR="00FB795B">
        <w:rPr>
          <w:sz w:val="22"/>
          <w:szCs w:val="22"/>
        </w:rPr>
        <w:t>.</w:t>
      </w:r>
    </w:p>
    <w:p w14:paraId="5C68B0A6" w14:textId="69AA0003" w:rsidR="000B5EE7" w:rsidRPr="003D7FFC" w:rsidRDefault="000B5EE7" w:rsidP="001C66CF">
      <w:pPr>
        <w:pStyle w:val="Zkladntext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426" w:hanging="426"/>
        <w:jc w:val="both"/>
        <w:rPr>
          <w:sz w:val="22"/>
          <w:szCs w:val="22"/>
        </w:rPr>
      </w:pPr>
      <w:r w:rsidRPr="000B5EE7">
        <w:rPr>
          <w:sz w:val="22"/>
          <w:szCs w:val="22"/>
        </w:rPr>
        <w:t xml:space="preserve">Pověřená instituce je dále oprávněna tuto smlouvu vypovědět v případě, že dojde k ukončení financování projektu LF MU CZECRIN specifikovaného v čl. III. této smlouvy. Výpověď dle tohoto odstavce má účinky po uplynutí výpovědní doby v délce jednoho kalendářního měsíce, která začíná plynout prvním dnem kalendářního měsíce následujícím po doručení výpovědi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Pr="000B5EE7">
        <w:rPr>
          <w:sz w:val="22"/>
          <w:szCs w:val="22"/>
        </w:rPr>
        <w:t>.</w:t>
      </w:r>
    </w:p>
    <w:p w14:paraId="374DAFD7" w14:textId="77777777" w:rsidR="00D85B1E" w:rsidRDefault="00D85B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5F9549" w14:textId="77777777" w:rsidR="00CA210F" w:rsidRPr="003D7FFC" w:rsidRDefault="003D7F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</w:t>
      </w:r>
      <w:r w:rsidR="005E67D9">
        <w:rPr>
          <w:rFonts w:ascii="Arial" w:hAnsi="Arial" w:cs="Arial"/>
          <w:b/>
          <w:bCs/>
          <w:sz w:val="22"/>
          <w:szCs w:val="22"/>
        </w:rPr>
        <w:t>I</w:t>
      </w:r>
      <w:r w:rsidR="00CA210F" w:rsidRPr="003D7FFC">
        <w:rPr>
          <w:rFonts w:ascii="Arial" w:hAnsi="Arial" w:cs="Arial"/>
          <w:b/>
          <w:bCs/>
          <w:sz w:val="22"/>
          <w:szCs w:val="22"/>
        </w:rPr>
        <w:t>.</w:t>
      </w:r>
    </w:p>
    <w:p w14:paraId="7FEEE49D" w14:textId="77777777" w:rsidR="00CA210F" w:rsidRPr="003D7FFC" w:rsidRDefault="00CA210F">
      <w:pPr>
        <w:pStyle w:val="Nadpis5"/>
        <w:rPr>
          <w:rFonts w:cs="Arial"/>
          <w:sz w:val="22"/>
          <w:szCs w:val="22"/>
        </w:rPr>
      </w:pPr>
      <w:r w:rsidRPr="003D7FFC">
        <w:rPr>
          <w:rFonts w:cs="Arial"/>
          <w:sz w:val="22"/>
          <w:szCs w:val="22"/>
        </w:rPr>
        <w:t>Závěrečná ustanovení</w:t>
      </w:r>
    </w:p>
    <w:p w14:paraId="0AC545BD" w14:textId="77777777" w:rsidR="00CA210F" w:rsidRPr="003D7FFC" w:rsidRDefault="00CA210F">
      <w:pPr>
        <w:jc w:val="center"/>
        <w:rPr>
          <w:rFonts w:ascii="Arial" w:hAnsi="Arial" w:cs="Arial"/>
          <w:b/>
          <w:sz w:val="22"/>
          <w:szCs w:val="22"/>
        </w:rPr>
      </w:pPr>
    </w:p>
    <w:p w14:paraId="4D1109F3" w14:textId="77777777" w:rsidR="00D82278" w:rsidRDefault="00D82278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Právní poměry touto smlouvou výslovně neupravené se řídí příslušnými ustanovením</w:t>
      </w:r>
      <w:r w:rsidR="00053FC3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456801">
        <w:rPr>
          <w:sz w:val="22"/>
          <w:szCs w:val="22"/>
        </w:rPr>
        <w:t xml:space="preserve">občanského </w:t>
      </w:r>
      <w:r>
        <w:rPr>
          <w:sz w:val="22"/>
          <w:szCs w:val="22"/>
        </w:rPr>
        <w:t>zákoníku.</w:t>
      </w:r>
    </w:p>
    <w:p w14:paraId="21B78226" w14:textId="629E82EC" w:rsidR="00F20057" w:rsidRPr="00F20057" w:rsidRDefault="00CA210F" w:rsidP="001C66CF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F20057">
        <w:rPr>
          <w:rFonts w:ascii="Arial" w:hAnsi="Arial" w:cs="Arial"/>
          <w:sz w:val="22"/>
          <w:szCs w:val="22"/>
        </w:rPr>
        <w:t>Tato smlouva na</w:t>
      </w:r>
      <w:r w:rsidR="00FD5ADC" w:rsidRPr="00F20057">
        <w:rPr>
          <w:rFonts w:ascii="Arial" w:hAnsi="Arial" w:cs="Arial"/>
          <w:sz w:val="22"/>
          <w:szCs w:val="22"/>
        </w:rPr>
        <w:t>bývá platnosti dnem jejího podpisu oběma smluvními stranami</w:t>
      </w:r>
      <w:r w:rsidR="00F20057" w:rsidRPr="00F20057">
        <w:rPr>
          <w:rFonts w:ascii="Arial" w:hAnsi="Arial" w:cs="Arial"/>
          <w:sz w:val="22"/>
          <w:szCs w:val="22"/>
        </w:rPr>
        <w:t xml:space="preserve"> a účinnosti dnem jejího uveřejnění v registru smluv. </w:t>
      </w:r>
      <w:r w:rsidR="005C7204">
        <w:rPr>
          <w:rFonts w:ascii="Arial" w:hAnsi="Arial" w:cs="Arial"/>
          <w:sz w:val="22"/>
          <w:szCs w:val="22"/>
        </w:rPr>
        <w:t>FN</w:t>
      </w:r>
      <w:r w:rsidR="00995D36">
        <w:rPr>
          <w:rFonts w:ascii="Arial" w:hAnsi="Arial" w:cs="Arial"/>
          <w:sz w:val="22"/>
          <w:szCs w:val="22"/>
        </w:rPr>
        <w:t xml:space="preserve"> </w:t>
      </w:r>
      <w:r w:rsidR="005C7204">
        <w:rPr>
          <w:rFonts w:ascii="Arial" w:hAnsi="Arial" w:cs="Arial"/>
          <w:sz w:val="22"/>
          <w:szCs w:val="22"/>
        </w:rPr>
        <w:t>B</w:t>
      </w:r>
      <w:r w:rsidR="00995D36">
        <w:rPr>
          <w:rFonts w:ascii="Arial" w:hAnsi="Arial" w:cs="Arial"/>
          <w:sz w:val="22"/>
          <w:szCs w:val="22"/>
        </w:rPr>
        <w:t>rno</w:t>
      </w:r>
      <w:r w:rsidR="005C7204">
        <w:rPr>
          <w:rFonts w:ascii="Arial" w:hAnsi="Arial" w:cs="Arial"/>
          <w:sz w:val="22"/>
          <w:szCs w:val="22"/>
        </w:rPr>
        <w:t xml:space="preserve"> je</w:t>
      </w:r>
      <w:r w:rsidR="00F20057" w:rsidRPr="00F20057">
        <w:rPr>
          <w:rFonts w:ascii="Arial" w:hAnsi="Arial" w:cs="Arial"/>
          <w:sz w:val="22"/>
          <w:szCs w:val="22"/>
        </w:rPr>
        <w:t xml:space="preserve"> </w:t>
      </w:r>
      <w:r w:rsidR="005C7204" w:rsidRPr="00F20057">
        <w:rPr>
          <w:rFonts w:ascii="Arial" w:hAnsi="Arial" w:cs="Arial"/>
          <w:sz w:val="22"/>
          <w:szCs w:val="22"/>
        </w:rPr>
        <w:t>povin</w:t>
      </w:r>
      <w:r w:rsidR="005C7204">
        <w:rPr>
          <w:rFonts w:ascii="Arial" w:hAnsi="Arial" w:cs="Arial"/>
          <w:sz w:val="22"/>
          <w:szCs w:val="22"/>
        </w:rPr>
        <w:t>na</w:t>
      </w:r>
      <w:r w:rsidR="00F20057" w:rsidRPr="00F20057">
        <w:rPr>
          <w:rFonts w:ascii="Arial" w:hAnsi="Arial" w:cs="Arial"/>
          <w:sz w:val="22"/>
          <w:szCs w:val="22"/>
        </w:rPr>
        <w:t xml:space="preserve"> zajistit zveřejnění smlouvy v registru smluv bez zbytečného prodlení po jejím uzavření a vyrozumět o této skutečnosti </w:t>
      </w:r>
      <w:r w:rsidR="009165DC">
        <w:rPr>
          <w:rFonts w:ascii="Arial" w:hAnsi="Arial" w:cs="Arial"/>
          <w:sz w:val="22"/>
          <w:szCs w:val="22"/>
        </w:rPr>
        <w:t>druhou smluvní stranu</w:t>
      </w:r>
      <w:r w:rsidR="00F20057" w:rsidRPr="00F20057">
        <w:rPr>
          <w:rFonts w:ascii="Arial" w:hAnsi="Arial" w:cs="Arial"/>
          <w:sz w:val="22"/>
          <w:szCs w:val="22"/>
        </w:rPr>
        <w:t xml:space="preserve">. Smluvní strany jsou nejpozději při uzavření smlouvy povinny označit ty části smlouvy, které považují za své obchodní tajemství, a které tak nepodléhají povinnosti uveřejnění v registru smluv. </w:t>
      </w:r>
    </w:p>
    <w:p w14:paraId="1808C19A" w14:textId="0C9E6C36" w:rsidR="00FD5ADC" w:rsidRDefault="00FD5ADC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se uzavírá na dobu určitou, a to na dobu trvání </w:t>
      </w:r>
      <w:r w:rsidR="0000628C">
        <w:rPr>
          <w:sz w:val="22"/>
          <w:szCs w:val="22"/>
        </w:rPr>
        <w:t>studie</w:t>
      </w:r>
      <w:r>
        <w:rPr>
          <w:sz w:val="22"/>
          <w:szCs w:val="22"/>
        </w:rPr>
        <w:t xml:space="preserve">. Předpokládaný termín dokončení </w:t>
      </w:r>
      <w:r w:rsidR="0000628C">
        <w:rPr>
          <w:sz w:val="22"/>
          <w:szCs w:val="22"/>
        </w:rPr>
        <w:t>studie</w:t>
      </w:r>
      <w:r>
        <w:rPr>
          <w:sz w:val="22"/>
          <w:szCs w:val="22"/>
        </w:rPr>
        <w:t xml:space="preserve"> je</w:t>
      </w:r>
      <w:r w:rsidR="007A7C34">
        <w:rPr>
          <w:sz w:val="22"/>
          <w:szCs w:val="22"/>
        </w:rPr>
        <w:t xml:space="preserve"> </w:t>
      </w:r>
      <w:r w:rsidR="00DC3BF4">
        <w:rPr>
          <w:sz w:val="22"/>
          <w:szCs w:val="22"/>
        </w:rPr>
        <w:t>2035.</w:t>
      </w:r>
    </w:p>
    <w:p w14:paraId="22F7E399" w14:textId="77777777" w:rsidR="00E657CD" w:rsidRDefault="00FD5ADC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 w:rsidRPr="00C129B0">
        <w:rPr>
          <w:sz w:val="22"/>
          <w:szCs w:val="22"/>
        </w:rPr>
        <w:t xml:space="preserve">Smlouva je vyhotovena </w:t>
      </w:r>
      <w:r w:rsidR="00DB6820">
        <w:rPr>
          <w:sz w:val="22"/>
          <w:szCs w:val="22"/>
        </w:rPr>
        <w:t>elektronicky prostřednictvím připojení zaručených elektronických podpisů oprávněných zástupců obou smluvních stran</w:t>
      </w:r>
      <w:r w:rsidRPr="00C129B0">
        <w:rPr>
          <w:sz w:val="22"/>
          <w:szCs w:val="22"/>
        </w:rPr>
        <w:t>.</w:t>
      </w:r>
    </w:p>
    <w:p w14:paraId="1AE33655" w14:textId="77777777" w:rsidR="00D82278" w:rsidRDefault="00D82278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Změny a doplňky této smlouvy jsou možné pouze písemným dodatkem ke smlouvě.</w:t>
      </w:r>
    </w:p>
    <w:p w14:paraId="19A814E0" w14:textId="77777777" w:rsidR="00034B7C" w:rsidRDefault="00034B7C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tvoří její přílohy</w:t>
      </w:r>
    </w:p>
    <w:p w14:paraId="60359F7A" w14:textId="5B3BBF81" w:rsidR="00F20057" w:rsidRDefault="00034B7C" w:rsidP="001C66CF">
      <w:pPr>
        <w:pStyle w:val="Zkladntext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Příloha č. 1 –</w:t>
      </w:r>
      <w:r w:rsidR="005B12F8">
        <w:rPr>
          <w:sz w:val="22"/>
          <w:szCs w:val="22"/>
        </w:rPr>
        <w:t xml:space="preserve"> Č</w:t>
      </w:r>
      <w:r w:rsidRPr="00034B7C">
        <w:rPr>
          <w:sz w:val="22"/>
          <w:szCs w:val="22"/>
        </w:rPr>
        <w:t>innost</w:t>
      </w:r>
      <w:r w:rsidR="005B12F8">
        <w:rPr>
          <w:sz w:val="22"/>
          <w:szCs w:val="22"/>
        </w:rPr>
        <w:t>i prováděné pověřenou institucí</w:t>
      </w:r>
    </w:p>
    <w:p w14:paraId="599CDD04" w14:textId="77777777" w:rsidR="00D82278" w:rsidRPr="00011BAC" w:rsidRDefault="00D82278" w:rsidP="001C66CF">
      <w:pPr>
        <w:pStyle w:val="Zkladntext"/>
        <w:numPr>
          <w:ilvl w:val="0"/>
          <w:numId w:val="7"/>
        </w:numPr>
        <w:spacing w:after="120"/>
        <w:ind w:left="425" w:hanging="425"/>
        <w:jc w:val="both"/>
        <w:rPr>
          <w:sz w:val="22"/>
          <w:szCs w:val="22"/>
        </w:rPr>
      </w:pPr>
      <w:r w:rsidRPr="00B208A4">
        <w:rPr>
          <w:sz w:val="22"/>
          <w:szCs w:val="22"/>
        </w:rPr>
        <w:t xml:space="preserve">Na důkaz souhlasu se zněním smlouvy </w:t>
      </w:r>
      <w:r w:rsidRPr="00011BAC">
        <w:rPr>
          <w:sz w:val="22"/>
          <w:szCs w:val="22"/>
        </w:rPr>
        <w:t xml:space="preserve">připojují smluvní strany své podpisy. </w:t>
      </w:r>
    </w:p>
    <w:p w14:paraId="71D7D517" w14:textId="77777777" w:rsidR="00846FF2" w:rsidRPr="00011BAC" w:rsidRDefault="00D82278" w:rsidP="00846FF2">
      <w:pPr>
        <w:jc w:val="both"/>
        <w:rPr>
          <w:rFonts w:ascii="Arial" w:hAnsi="Arial" w:cs="Arial"/>
          <w:sz w:val="22"/>
          <w:szCs w:val="22"/>
        </w:rPr>
      </w:pPr>
      <w:r w:rsidRPr="00011BAC">
        <w:rPr>
          <w:rFonts w:ascii="Arial" w:hAnsi="Arial" w:cs="Arial"/>
          <w:sz w:val="22"/>
          <w:szCs w:val="22"/>
        </w:rPr>
        <w:t xml:space="preserve"> </w:t>
      </w:r>
    </w:p>
    <w:p w14:paraId="0016D01E" w14:textId="126F2DEA" w:rsidR="00CA210F" w:rsidRPr="00011BAC" w:rsidRDefault="00D82278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V Brně</w:t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ab/>
      </w:r>
      <w:r w:rsidR="00892842" w:rsidRPr="00011BAC">
        <w:rPr>
          <w:sz w:val="22"/>
          <w:szCs w:val="22"/>
        </w:rPr>
        <w:t xml:space="preserve">        </w:t>
      </w:r>
      <w:r w:rsidR="002A28A9" w:rsidRPr="00011BAC">
        <w:rPr>
          <w:sz w:val="22"/>
          <w:szCs w:val="22"/>
        </w:rPr>
        <w:t xml:space="preserve">   </w:t>
      </w:r>
      <w:r w:rsidR="00CF0698">
        <w:rPr>
          <w:sz w:val="22"/>
          <w:szCs w:val="22"/>
        </w:rPr>
        <w:tab/>
      </w:r>
      <w:r w:rsidR="00CF0698">
        <w:rPr>
          <w:sz w:val="22"/>
          <w:szCs w:val="22"/>
        </w:rPr>
        <w:tab/>
      </w:r>
      <w:r w:rsidR="00AD7DCB">
        <w:rPr>
          <w:sz w:val="22"/>
          <w:szCs w:val="22"/>
        </w:rPr>
        <w:tab/>
      </w:r>
      <w:r w:rsidR="00AD7DCB">
        <w:rPr>
          <w:sz w:val="22"/>
          <w:szCs w:val="22"/>
        </w:rPr>
        <w:tab/>
      </w:r>
      <w:r w:rsidR="006566BE" w:rsidRPr="00011BAC">
        <w:rPr>
          <w:sz w:val="22"/>
          <w:szCs w:val="22"/>
        </w:rPr>
        <w:t>V </w:t>
      </w:r>
      <w:r w:rsidR="00B00FF6">
        <w:rPr>
          <w:sz w:val="22"/>
          <w:szCs w:val="22"/>
        </w:rPr>
        <w:t>Brně</w:t>
      </w:r>
      <w:r w:rsidR="006566BE" w:rsidRPr="00011BAC">
        <w:rPr>
          <w:sz w:val="22"/>
          <w:szCs w:val="22"/>
        </w:rPr>
        <w:t xml:space="preserve"> </w:t>
      </w:r>
    </w:p>
    <w:p w14:paraId="063AACA6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13FE140E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1554239D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57E70D1A" w14:textId="77777777" w:rsidR="009002A3" w:rsidRPr="00011BAC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55EE88A3" w14:textId="77777777" w:rsidR="009002A3" w:rsidRDefault="009002A3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AFCB5F3" w14:textId="77777777" w:rsidR="00CA210F" w:rsidRPr="00011BAC" w:rsidRDefault="00CA210F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............................................................</w:t>
      </w:r>
      <w:r w:rsidRPr="00011BAC">
        <w:rPr>
          <w:sz w:val="22"/>
          <w:szCs w:val="22"/>
        </w:rPr>
        <w:tab/>
        <w:t xml:space="preserve">        </w:t>
      </w:r>
      <w:r w:rsidR="00D82278" w:rsidRPr="00011BAC">
        <w:rPr>
          <w:sz w:val="22"/>
          <w:szCs w:val="22"/>
        </w:rPr>
        <w:tab/>
      </w:r>
      <w:r w:rsidRPr="00011BAC">
        <w:rPr>
          <w:sz w:val="22"/>
          <w:szCs w:val="22"/>
        </w:rPr>
        <w:t>...........................................................</w:t>
      </w:r>
    </w:p>
    <w:p w14:paraId="0BDCF1DD" w14:textId="77777777" w:rsidR="00323A34" w:rsidRPr="00011BAC" w:rsidRDefault="00323A34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14:paraId="363762CF" w14:textId="0FA668AB" w:rsidR="00FB7C1F" w:rsidRDefault="00545E6D" w:rsidP="00C255D4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 xml:space="preserve">prof. MUDr. </w:t>
      </w:r>
      <w:r w:rsidR="00011BAC" w:rsidRPr="00011BAC">
        <w:rPr>
          <w:sz w:val="22"/>
          <w:szCs w:val="22"/>
        </w:rPr>
        <w:t xml:space="preserve">Martin </w:t>
      </w:r>
      <w:proofErr w:type="spellStart"/>
      <w:r w:rsidR="00D4778A">
        <w:rPr>
          <w:sz w:val="22"/>
          <w:szCs w:val="22"/>
        </w:rPr>
        <w:t>Repko</w:t>
      </w:r>
      <w:proofErr w:type="spellEnd"/>
      <w:r w:rsidRPr="00011BAC">
        <w:rPr>
          <w:sz w:val="22"/>
          <w:szCs w:val="22"/>
        </w:rPr>
        <w:t xml:space="preserve">, </w:t>
      </w:r>
      <w:r w:rsidR="00011BAC" w:rsidRPr="00011BAC">
        <w:rPr>
          <w:sz w:val="22"/>
          <w:szCs w:val="22"/>
        </w:rPr>
        <w:t>Ph.D.</w:t>
      </w:r>
      <w:r w:rsidR="00011BAC">
        <w:rPr>
          <w:sz w:val="22"/>
          <w:szCs w:val="22"/>
        </w:rPr>
        <w:tab/>
      </w:r>
      <w:r w:rsidR="00011BAC">
        <w:rPr>
          <w:sz w:val="22"/>
          <w:szCs w:val="22"/>
        </w:rPr>
        <w:tab/>
      </w:r>
      <w:r w:rsidR="00983B51">
        <w:rPr>
          <w:sz w:val="22"/>
          <w:szCs w:val="22"/>
        </w:rPr>
        <w:tab/>
      </w:r>
      <w:r w:rsidR="00B00FF6" w:rsidRPr="00B00FF6">
        <w:rPr>
          <w:sz w:val="22"/>
          <w:szCs w:val="22"/>
        </w:rPr>
        <w:t>MUDr. Iv</w:t>
      </w:r>
      <w:r w:rsidR="00B00FF6">
        <w:rPr>
          <w:sz w:val="22"/>
          <w:szCs w:val="22"/>
        </w:rPr>
        <w:t>o</w:t>
      </w:r>
      <w:r w:rsidR="00B00FF6" w:rsidRPr="00B00FF6">
        <w:rPr>
          <w:sz w:val="22"/>
          <w:szCs w:val="22"/>
        </w:rPr>
        <w:t xml:space="preserve"> Rovný, MBA</w:t>
      </w:r>
    </w:p>
    <w:p w14:paraId="05D66988" w14:textId="18610D81" w:rsidR="00983B51" w:rsidRDefault="00011BAC" w:rsidP="00C255D4">
      <w:pPr>
        <w:pStyle w:val="Zkladntext"/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  <w:r w:rsidRPr="00011BAC">
        <w:rPr>
          <w:sz w:val="22"/>
          <w:szCs w:val="22"/>
        </w:rPr>
        <w:t>děkan LF MU</w:t>
      </w:r>
      <w:r w:rsidR="009E3DFE">
        <w:rPr>
          <w:sz w:val="22"/>
          <w:szCs w:val="22"/>
        </w:rPr>
        <w:t xml:space="preserve"> </w:t>
      </w:r>
      <w:r w:rsidR="00983B51" w:rsidRPr="00011BAC">
        <w:rPr>
          <w:sz w:val="22"/>
          <w:szCs w:val="22"/>
        </w:rPr>
        <w:t xml:space="preserve">         </w:t>
      </w:r>
      <w:r w:rsidR="009E3DFE">
        <w:rPr>
          <w:sz w:val="22"/>
          <w:szCs w:val="22"/>
        </w:rPr>
        <w:tab/>
      </w:r>
      <w:r w:rsidR="009E3DFE">
        <w:rPr>
          <w:sz w:val="22"/>
          <w:szCs w:val="22"/>
        </w:rPr>
        <w:tab/>
      </w:r>
      <w:r w:rsidR="009E3DFE">
        <w:rPr>
          <w:sz w:val="22"/>
          <w:szCs w:val="22"/>
        </w:rPr>
        <w:tab/>
      </w:r>
      <w:r w:rsidR="009E3DFE">
        <w:rPr>
          <w:sz w:val="22"/>
          <w:szCs w:val="22"/>
        </w:rPr>
        <w:tab/>
      </w:r>
      <w:r w:rsidR="009E3DFE">
        <w:rPr>
          <w:sz w:val="22"/>
          <w:szCs w:val="22"/>
        </w:rPr>
        <w:tab/>
      </w:r>
      <w:r w:rsidR="006C0035">
        <w:rPr>
          <w:sz w:val="22"/>
          <w:szCs w:val="22"/>
        </w:rPr>
        <w:t xml:space="preserve">ředitel </w:t>
      </w:r>
      <w:r w:rsidR="00CA08E9">
        <w:rPr>
          <w:sz w:val="22"/>
          <w:szCs w:val="22"/>
        </w:rPr>
        <w:t>FN</w:t>
      </w:r>
      <w:r w:rsidR="00995D36">
        <w:rPr>
          <w:sz w:val="22"/>
          <w:szCs w:val="22"/>
        </w:rPr>
        <w:t xml:space="preserve"> </w:t>
      </w:r>
      <w:r w:rsidR="00CA08E9">
        <w:rPr>
          <w:sz w:val="22"/>
          <w:szCs w:val="22"/>
        </w:rPr>
        <w:t>B</w:t>
      </w:r>
      <w:r w:rsidR="00995D36">
        <w:rPr>
          <w:sz w:val="22"/>
          <w:szCs w:val="22"/>
        </w:rPr>
        <w:t>rno</w:t>
      </w:r>
      <w:r w:rsidR="009E3DFE" w:rsidRPr="00011BAC">
        <w:rPr>
          <w:color w:val="000000"/>
          <w:sz w:val="22"/>
          <w:szCs w:val="22"/>
        </w:rPr>
        <w:tab/>
      </w:r>
      <w:r w:rsidR="009E3DFE">
        <w:rPr>
          <w:sz w:val="22"/>
          <w:szCs w:val="22"/>
        </w:rPr>
        <w:tab/>
      </w:r>
    </w:p>
    <w:p w14:paraId="0D9B4114" w14:textId="77777777" w:rsidR="00CD54C9" w:rsidRDefault="00CD54C9">
      <w:pPr>
        <w:widowControl/>
        <w:autoSpaceDE/>
        <w:autoSpaceDN/>
        <w:rPr>
          <w:rFonts w:ascii="Arial" w:hAnsi="Arial"/>
          <w:b/>
          <w:caps/>
          <w:lang w:eastAsia="fr-FR"/>
        </w:rPr>
      </w:pPr>
      <w:r>
        <w:br w:type="page"/>
      </w:r>
    </w:p>
    <w:p w14:paraId="181C585C" w14:textId="634BF9DF" w:rsidR="00FE26E5" w:rsidRDefault="00FE26E5" w:rsidP="00FE26E5">
      <w:pPr>
        <w:pStyle w:val="Titulek"/>
        <w:rPr>
          <w:sz w:val="24"/>
          <w:szCs w:val="24"/>
          <w:lang w:val="cs-CZ"/>
        </w:rPr>
      </w:pPr>
      <w:bookmarkStart w:id="2" w:name="_Hlk179362815"/>
      <w:r>
        <w:rPr>
          <w:sz w:val="24"/>
          <w:szCs w:val="24"/>
          <w:lang w:val="cs-CZ"/>
        </w:rPr>
        <w:lastRenderedPageBreak/>
        <w:t xml:space="preserve">Příloha </w:t>
      </w:r>
      <w:r>
        <w:rPr>
          <w:caps w:val="0"/>
          <w:sz w:val="24"/>
          <w:szCs w:val="24"/>
          <w:lang w:val="cs-CZ"/>
        </w:rPr>
        <w:t>č.</w:t>
      </w:r>
      <w:r>
        <w:rPr>
          <w:sz w:val="24"/>
          <w:szCs w:val="24"/>
          <w:lang w:val="cs-CZ"/>
        </w:rPr>
        <w:t xml:space="preserve"> 1: Činnost</w:t>
      </w:r>
      <w:r w:rsidR="005B12F8">
        <w:rPr>
          <w:sz w:val="24"/>
          <w:szCs w:val="24"/>
          <w:lang w:val="cs-CZ"/>
        </w:rPr>
        <w:t>I PROVÁDĚNÉ POVĚŘENOU INSTITUCÍ</w:t>
      </w:r>
    </w:p>
    <w:tbl>
      <w:tblPr>
        <w:tblpPr w:leftFromText="181" w:rightFromText="181" w:vertAnchor="text" w:horzAnchor="margin" w:tblpXSpec="center" w:tblpY="55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88"/>
        <w:gridCol w:w="1530"/>
        <w:gridCol w:w="2126"/>
      </w:tblGrid>
      <w:tr w:rsidR="00BD0235" w:rsidRPr="009D55CF" w14:paraId="3DE18C29" w14:textId="77777777" w:rsidTr="00BD0235">
        <w:trPr>
          <w:cantSplit/>
          <w:tblHeader/>
        </w:trPr>
        <w:tc>
          <w:tcPr>
            <w:tcW w:w="5637" w:type="dxa"/>
            <w:vAlign w:val="center"/>
          </w:tcPr>
          <w:p w14:paraId="6AC6BFC3" w14:textId="77777777" w:rsidR="00BD0235" w:rsidRPr="00AC710D" w:rsidRDefault="00BD0235" w:rsidP="00BD0235">
            <w:pPr>
              <w:rPr>
                <w:rFonts w:ascii="Arial" w:hAnsi="Arial"/>
                <w:b/>
                <w:sz w:val="20"/>
                <w:lang w:val="en-GB"/>
              </w:rPr>
            </w:pPr>
            <w:r w:rsidRPr="00AC710D">
              <w:rPr>
                <w:rFonts w:ascii="Arial" w:hAnsi="Arial"/>
                <w:b/>
                <w:sz w:val="20"/>
                <w:lang w:val="en-GB"/>
              </w:rPr>
              <w:t>Responsibility</w:t>
            </w:r>
          </w:p>
        </w:tc>
        <w:tc>
          <w:tcPr>
            <w:tcW w:w="1588" w:type="dxa"/>
            <w:vAlign w:val="center"/>
          </w:tcPr>
          <w:p w14:paraId="65B77E42" w14:textId="77777777" w:rsidR="00BD0235" w:rsidRPr="00AC710D" w:rsidRDefault="00BD0235" w:rsidP="00BD0235">
            <w:pPr>
              <w:jc w:val="center"/>
              <w:rPr>
                <w:rFonts w:ascii="Arial" w:hAnsi="Arial"/>
                <w:b/>
                <w:sz w:val="20"/>
                <w:lang w:val="en-GB"/>
              </w:rPr>
            </w:pPr>
            <w:proofErr w:type="spellStart"/>
            <w:r w:rsidRPr="00AC710D">
              <w:rPr>
                <w:rFonts w:ascii="Arial" w:hAnsi="Arial"/>
                <w:b/>
                <w:sz w:val="20"/>
              </w:rPr>
              <w:t>Coordinating</w:t>
            </w:r>
            <w:proofErr w:type="spellEnd"/>
            <w:r w:rsidRPr="00AC710D">
              <w:rPr>
                <w:rFonts w:ascii="Arial" w:hAnsi="Arial"/>
                <w:b/>
                <w:sz w:val="20"/>
              </w:rPr>
              <w:t xml:space="preserve"> </w:t>
            </w:r>
            <w:r w:rsidRPr="00AC710D">
              <w:rPr>
                <w:rFonts w:ascii="Arial" w:hAnsi="Arial"/>
                <w:b/>
                <w:sz w:val="20"/>
                <w:lang w:val="en-GB"/>
              </w:rPr>
              <w:t>Sponsor</w:t>
            </w:r>
          </w:p>
        </w:tc>
        <w:tc>
          <w:tcPr>
            <w:tcW w:w="1530" w:type="dxa"/>
            <w:vAlign w:val="center"/>
          </w:tcPr>
          <w:p w14:paraId="4B73871D" w14:textId="380BD1FF" w:rsidR="00BD0235" w:rsidRPr="00184603" w:rsidRDefault="00BD0235" w:rsidP="00BD0235">
            <w:pPr>
              <w:jc w:val="center"/>
              <w:rPr>
                <w:rFonts w:ascii="Arial" w:hAnsi="Arial"/>
                <w:b/>
                <w:sz w:val="20"/>
              </w:rPr>
            </w:pPr>
            <w:r w:rsidRPr="00184603">
              <w:rPr>
                <w:rFonts w:ascii="Arial" w:hAnsi="Arial"/>
                <w:b/>
                <w:sz w:val="20"/>
              </w:rPr>
              <w:t>FN</w:t>
            </w:r>
            <w:r w:rsidR="00995D36">
              <w:rPr>
                <w:rFonts w:ascii="Arial" w:hAnsi="Arial"/>
                <w:b/>
                <w:sz w:val="20"/>
              </w:rPr>
              <w:t xml:space="preserve"> </w:t>
            </w:r>
            <w:r w:rsidRPr="00184603">
              <w:rPr>
                <w:rFonts w:ascii="Arial" w:hAnsi="Arial"/>
                <w:b/>
                <w:sz w:val="20"/>
              </w:rPr>
              <w:t>B</w:t>
            </w:r>
            <w:r w:rsidR="00995D36">
              <w:rPr>
                <w:rFonts w:ascii="Arial" w:hAnsi="Arial"/>
                <w:b/>
                <w:sz w:val="20"/>
              </w:rPr>
              <w:t>rno</w:t>
            </w:r>
          </w:p>
        </w:tc>
        <w:tc>
          <w:tcPr>
            <w:tcW w:w="2126" w:type="dxa"/>
            <w:vAlign w:val="center"/>
          </w:tcPr>
          <w:p w14:paraId="2A1334E9" w14:textId="16463EF6" w:rsidR="00BD0235" w:rsidRPr="00184603" w:rsidRDefault="00304855" w:rsidP="00BD0235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Pověřená instituce (</w:t>
            </w:r>
            <w:r w:rsidR="00BD0235" w:rsidRPr="00184603">
              <w:rPr>
                <w:rFonts w:ascii="Arial" w:hAnsi="Arial"/>
                <w:b/>
                <w:sz w:val="20"/>
              </w:rPr>
              <w:t>LF MU</w:t>
            </w:r>
            <w:r>
              <w:rPr>
                <w:rFonts w:ascii="Arial" w:hAnsi="Arial"/>
                <w:b/>
                <w:sz w:val="20"/>
              </w:rPr>
              <w:t>*)</w:t>
            </w:r>
          </w:p>
        </w:tc>
      </w:tr>
      <w:tr w:rsidR="00BD0235" w:rsidRPr="009D55CF" w14:paraId="51F10790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10CADF9B" w14:textId="77777777" w:rsidR="00BD0235" w:rsidRPr="009D55CF" w:rsidRDefault="00BD0235" w:rsidP="00BD0235">
            <w:pPr>
              <w:pStyle w:val="TableHeading1"/>
              <w:framePr w:hSpace="0" w:wrap="auto" w:vAnchor="margin" w:hAnchor="text" w:xAlign="left" w:yAlign="inline"/>
            </w:pPr>
            <w:r w:rsidRPr="00AC710D">
              <w:rPr>
                <w:sz w:val="20"/>
              </w:rPr>
              <w:t>Trial Development</w:t>
            </w:r>
          </w:p>
        </w:tc>
      </w:tr>
      <w:tr w:rsidR="00BD0235" w:rsidRPr="009D55CF" w14:paraId="554BEEB8" w14:textId="77777777" w:rsidTr="00BD0235">
        <w:tc>
          <w:tcPr>
            <w:tcW w:w="5637" w:type="dxa"/>
          </w:tcPr>
          <w:p w14:paraId="26BBF96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Trial Design</w:t>
            </w:r>
          </w:p>
        </w:tc>
        <w:tc>
          <w:tcPr>
            <w:tcW w:w="1588" w:type="dxa"/>
            <w:vAlign w:val="center"/>
          </w:tcPr>
          <w:p w14:paraId="145ABE7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7849352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B8981F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8BCCD0E" w14:textId="77777777" w:rsidTr="00BD0235">
        <w:tc>
          <w:tcPr>
            <w:tcW w:w="5637" w:type="dxa"/>
          </w:tcPr>
          <w:p w14:paraId="5D11EAB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Risk Assessment</w:t>
            </w:r>
          </w:p>
        </w:tc>
        <w:tc>
          <w:tcPr>
            <w:tcW w:w="1588" w:type="dxa"/>
            <w:vAlign w:val="center"/>
          </w:tcPr>
          <w:p w14:paraId="1365B76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039FD9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BC1E6B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31842DD" w14:textId="77777777" w:rsidTr="00BD0235">
        <w:tc>
          <w:tcPr>
            <w:tcW w:w="5637" w:type="dxa"/>
          </w:tcPr>
          <w:p w14:paraId="6E134C0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Obtain</w:t>
            </w:r>
            <w:r w:rsidRPr="00D773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611EAD">
              <w:rPr>
                <w:rFonts w:ascii="Arial" w:hAnsi="Arial"/>
                <w:sz w:val="20"/>
                <w:lang w:val="en-GB"/>
              </w:rPr>
              <w:t>EU Trial Number</w:t>
            </w:r>
          </w:p>
        </w:tc>
        <w:tc>
          <w:tcPr>
            <w:tcW w:w="1588" w:type="dxa"/>
            <w:vAlign w:val="center"/>
          </w:tcPr>
          <w:p w14:paraId="7557ABD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F690D8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C3908E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23C8D3C" w14:textId="77777777" w:rsidTr="00BD0235">
        <w:tc>
          <w:tcPr>
            <w:tcW w:w="5637" w:type="dxa"/>
          </w:tcPr>
          <w:p w14:paraId="04C9FF2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Register trial in clinical trial registration database (</w:t>
            </w:r>
            <w:r>
              <w:rPr>
                <w:rFonts w:ascii="Arial" w:hAnsi="Arial"/>
                <w:sz w:val="20"/>
                <w:lang w:val="en-GB"/>
              </w:rPr>
              <w:t xml:space="preserve">e.g., </w:t>
            </w:r>
            <w:r w:rsidRPr="00AC710D">
              <w:rPr>
                <w:rFonts w:ascii="Arial" w:hAnsi="Arial"/>
                <w:sz w:val="20"/>
                <w:lang w:val="en-GB"/>
              </w:rPr>
              <w:t>ISRCTN)</w:t>
            </w:r>
          </w:p>
        </w:tc>
        <w:tc>
          <w:tcPr>
            <w:tcW w:w="1588" w:type="dxa"/>
            <w:vAlign w:val="center"/>
          </w:tcPr>
          <w:p w14:paraId="544EB0D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9E420D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FCCE36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0E2FD6F" w14:textId="77777777" w:rsidTr="00BD0235">
        <w:tc>
          <w:tcPr>
            <w:tcW w:w="5637" w:type="dxa"/>
          </w:tcPr>
          <w:p w14:paraId="0802EDDF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Protocol </w:t>
            </w:r>
            <w:r>
              <w:rPr>
                <w:rFonts w:ascii="Arial" w:hAnsi="Arial"/>
                <w:sz w:val="20"/>
                <w:lang w:val="en-GB"/>
              </w:rPr>
              <w:t xml:space="preserve">and synopsis </w:t>
            </w:r>
            <w:r w:rsidRPr="00AC710D">
              <w:rPr>
                <w:rFonts w:ascii="Arial" w:hAnsi="Arial"/>
                <w:sz w:val="20"/>
                <w:lang w:val="en-GB"/>
              </w:rPr>
              <w:t>development</w:t>
            </w:r>
          </w:p>
        </w:tc>
        <w:tc>
          <w:tcPr>
            <w:tcW w:w="1588" w:type="dxa"/>
            <w:vAlign w:val="center"/>
          </w:tcPr>
          <w:p w14:paraId="736C4AE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C82069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34388C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EFE339D" w14:textId="77777777" w:rsidTr="00BD0235">
        <w:tc>
          <w:tcPr>
            <w:tcW w:w="5637" w:type="dxa"/>
          </w:tcPr>
          <w:p w14:paraId="6F21353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Develop </w:t>
            </w: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Information Sheet, Consent Form and other </w:t>
            </w: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focused documents in English</w:t>
            </w:r>
          </w:p>
        </w:tc>
        <w:tc>
          <w:tcPr>
            <w:tcW w:w="1588" w:type="dxa"/>
            <w:vAlign w:val="center"/>
          </w:tcPr>
          <w:p w14:paraId="680320B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B0A42F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3B8436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86BD3D8" w14:textId="77777777" w:rsidTr="00BD0235">
        <w:tc>
          <w:tcPr>
            <w:tcW w:w="5637" w:type="dxa"/>
          </w:tcPr>
          <w:p w14:paraId="390ED12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Case Report Form development</w:t>
            </w:r>
          </w:p>
        </w:tc>
        <w:tc>
          <w:tcPr>
            <w:tcW w:w="1588" w:type="dxa"/>
            <w:vAlign w:val="center"/>
          </w:tcPr>
          <w:p w14:paraId="087B553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7E81A6E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EEBD58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83835CC" w14:textId="77777777" w:rsidTr="00BD0235">
        <w:tc>
          <w:tcPr>
            <w:tcW w:w="5637" w:type="dxa"/>
          </w:tcPr>
          <w:p w14:paraId="6BAACE9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Develop, test and maintain trial database, including randomisation system (if applicable)</w:t>
            </w:r>
          </w:p>
        </w:tc>
        <w:tc>
          <w:tcPr>
            <w:tcW w:w="1588" w:type="dxa"/>
            <w:vAlign w:val="center"/>
          </w:tcPr>
          <w:p w14:paraId="12C4A83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D75F75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19F52C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E61D527" w14:textId="77777777" w:rsidTr="00BD0235">
        <w:tc>
          <w:tcPr>
            <w:tcW w:w="5637" w:type="dxa"/>
          </w:tcPr>
          <w:p w14:paraId="4F74BD3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Statistical Analysis Plan</w:t>
            </w:r>
          </w:p>
        </w:tc>
        <w:tc>
          <w:tcPr>
            <w:tcW w:w="1588" w:type="dxa"/>
            <w:vAlign w:val="center"/>
          </w:tcPr>
          <w:p w14:paraId="4C8B7BE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E1C80F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8B705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914B2B1" w14:textId="77777777" w:rsidTr="00BD0235">
        <w:tc>
          <w:tcPr>
            <w:tcW w:w="5637" w:type="dxa"/>
          </w:tcPr>
          <w:p w14:paraId="3A3B3CA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Develop Monitoring Plan</w:t>
            </w:r>
          </w:p>
        </w:tc>
        <w:tc>
          <w:tcPr>
            <w:tcW w:w="1588" w:type="dxa"/>
            <w:vAlign w:val="center"/>
          </w:tcPr>
          <w:p w14:paraId="0D933D9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4ADCE8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AD8C54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25F8FF8" w14:textId="77777777" w:rsidTr="00BD0235">
        <w:tc>
          <w:tcPr>
            <w:tcW w:w="5637" w:type="dxa"/>
          </w:tcPr>
          <w:p w14:paraId="5A182D3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Provision of finalised trial essential documents and guidance in English. Including but not limited to:</w:t>
            </w:r>
          </w:p>
          <w:p w14:paraId="6C8B1C39" w14:textId="77777777" w:rsidR="00BD0235" w:rsidRPr="00AC710D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Protocol</w:t>
            </w:r>
          </w:p>
          <w:p w14:paraId="2FC6ABF9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lang w:val="en-GB"/>
              </w:rPr>
              <w:t>i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nformation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heet, </w:t>
            </w:r>
          </w:p>
          <w:p w14:paraId="73C02D45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Informed c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onsent </w:t>
            </w:r>
            <w:r>
              <w:rPr>
                <w:rFonts w:ascii="Arial" w:hAnsi="Arial"/>
                <w:sz w:val="20"/>
                <w:lang w:val="en-GB"/>
              </w:rPr>
              <w:t>f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orm </w:t>
            </w:r>
          </w:p>
          <w:p w14:paraId="2E95AAA7" w14:textId="77777777" w:rsidR="00BD0235" w:rsidRPr="00AC710D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Investigational Medicinal Product (IMP) </w:t>
            </w:r>
            <w:r>
              <w:rPr>
                <w:rFonts w:ascii="Arial" w:hAnsi="Arial"/>
                <w:sz w:val="20"/>
                <w:lang w:val="en-GB"/>
              </w:rPr>
              <w:t>l</w:t>
            </w:r>
            <w:r w:rsidRPr="00AC710D">
              <w:rPr>
                <w:rFonts w:ascii="Arial" w:hAnsi="Arial"/>
                <w:sz w:val="20"/>
                <w:lang w:val="en-GB"/>
              </w:rPr>
              <w:t>abels</w:t>
            </w:r>
          </w:p>
          <w:p w14:paraId="3EC08270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Coordinating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>ponsor proof of insurance</w:t>
            </w:r>
          </w:p>
          <w:p w14:paraId="7A58DE3F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Letter of authority from legal representative</w:t>
            </w:r>
          </w:p>
          <w:p w14:paraId="3E5315BE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Investigator brochure and/or summary of product characteristics</w:t>
            </w:r>
          </w:p>
          <w:p w14:paraId="1475E16F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Reference safety information</w:t>
            </w:r>
          </w:p>
          <w:p w14:paraId="095616C6" w14:textId="77777777" w:rsidR="00BD0235" w:rsidRPr="00AC710D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Risk assessment</w:t>
            </w:r>
          </w:p>
          <w:p w14:paraId="46B46D4A" w14:textId="77777777" w:rsidR="00BD0235" w:rsidRPr="00AC710D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Pharmacy manual </w:t>
            </w:r>
          </w:p>
          <w:p w14:paraId="12D1950A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Case Report Form</w:t>
            </w:r>
            <w:r>
              <w:rPr>
                <w:rFonts w:ascii="Arial" w:hAnsi="Arial"/>
                <w:sz w:val="20"/>
                <w:lang w:val="en-GB"/>
              </w:rPr>
              <w:t xml:space="preserve"> and CRF completion guidelines</w:t>
            </w:r>
          </w:p>
          <w:p w14:paraId="0D4F5C5B" w14:textId="77777777" w:rsidR="00BD0235" w:rsidRPr="00AC710D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Serious adverse event form and completion guidelines</w:t>
            </w:r>
          </w:p>
          <w:p w14:paraId="3896B99E" w14:textId="77777777" w:rsidR="00BD0235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Monitoring Plan</w:t>
            </w:r>
          </w:p>
          <w:p w14:paraId="095BC2D6" w14:textId="77777777" w:rsidR="00BD0235" w:rsidRPr="009E1D34" w:rsidRDefault="00BD0235" w:rsidP="00BD0235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Other trial specific documentation needed for the delivery of the trial</w:t>
            </w:r>
          </w:p>
        </w:tc>
        <w:tc>
          <w:tcPr>
            <w:tcW w:w="1588" w:type="dxa"/>
            <w:vAlign w:val="center"/>
          </w:tcPr>
          <w:p w14:paraId="204E367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738BC82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48A22A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49AC04C" w14:textId="77777777" w:rsidTr="00BD0235">
        <w:tc>
          <w:tcPr>
            <w:tcW w:w="5637" w:type="dxa"/>
          </w:tcPr>
          <w:p w14:paraId="3723053F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Provision of </w:t>
            </w:r>
            <w:r w:rsidRPr="00AC710D">
              <w:rPr>
                <w:rFonts w:ascii="Arial" w:hAnsi="Arial"/>
                <w:sz w:val="20"/>
                <w:lang w:val="en-GB"/>
              </w:rPr>
              <w:t>National Coordinating</w:t>
            </w:r>
            <w:r>
              <w:rPr>
                <w:rFonts w:ascii="Arial" w:hAnsi="Arial"/>
                <w:sz w:val="20"/>
                <w:lang w:val="en-GB"/>
              </w:rPr>
              <w:t xml:space="preserve"> Investigator contact details, CV, and financial disclosure forms (if requested)</w:t>
            </w:r>
          </w:p>
        </w:tc>
        <w:tc>
          <w:tcPr>
            <w:tcW w:w="1588" w:type="dxa"/>
            <w:vAlign w:val="center"/>
          </w:tcPr>
          <w:p w14:paraId="558D07C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E70E2A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6BB39CF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1930CEB" w14:textId="77777777" w:rsidTr="00BD0235">
        <w:tc>
          <w:tcPr>
            <w:tcW w:w="5637" w:type="dxa"/>
          </w:tcPr>
          <w:p w14:paraId="1FCFFF8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Train National Coordinating Staff on protocol and responsibilities undertaken as a National Coordinating Centre</w:t>
            </w:r>
          </w:p>
        </w:tc>
        <w:tc>
          <w:tcPr>
            <w:tcW w:w="1588" w:type="dxa"/>
            <w:vAlign w:val="center"/>
          </w:tcPr>
          <w:p w14:paraId="098B72D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5C1081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960CC8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4AB2508" w14:textId="77777777" w:rsidTr="00BD0235">
        <w:tc>
          <w:tcPr>
            <w:tcW w:w="5637" w:type="dxa"/>
          </w:tcPr>
          <w:p w14:paraId="71635DD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Acceptance and authorisation of protocol in Country</w:t>
            </w:r>
          </w:p>
        </w:tc>
        <w:tc>
          <w:tcPr>
            <w:tcW w:w="1588" w:type="dxa"/>
            <w:vAlign w:val="center"/>
          </w:tcPr>
          <w:p w14:paraId="0C143CC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F6D5EC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1D933F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563F786" w14:textId="77777777" w:rsidTr="00BD0235">
        <w:tc>
          <w:tcPr>
            <w:tcW w:w="5637" w:type="dxa"/>
          </w:tcPr>
          <w:p w14:paraId="54B8746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Develop Country specific </w:t>
            </w: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Information Sheet, Consent Form and other </w:t>
            </w: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focused documents, including translation and adaption where required, to comply with national requirements</w:t>
            </w:r>
          </w:p>
          <w:p w14:paraId="43558A3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copy of Country specific </w:t>
            </w: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documents </w:t>
            </w:r>
            <w:r>
              <w:rPr>
                <w:rFonts w:ascii="Arial" w:hAnsi="Arial"/>
                <w:sz w:val="20"/>
                <w:lang w:val="en-GB"/>
              </w:rPr>
              <w:t xml:space="preserve">and subsequent amendments </w:t>
            </w:r>
            <w:r w:rsidRPr="00AC710D">
              <w:rPr>
                <w:rFonts w:ascii="Arial" w:hAnsi="Arial"/>
                <w:sz w:val="20"/>
                <w:lang w:val="en-GB"/>
              </w:rPr>
              <w:t>to Coordinating Sponsor</w:t>
            </w:r>
            <w:r>
              <w:rPr>
                <w:rFonts w:ascii="Arial" w:hAnsi="Arial"/>
                <w:sz w:val="20"/>
                <w:lang w:val="en-GB"/>
              </w:rPr>
              <w:t xml:space="preserve"> within agree timelines for submission via CTIS</w:t>
            </w:r>
          </w:p>
        </w:tc>
        <w:tc>
          <w:tcPr>
            <w:tcW w:w="1588" w:type="dxa"/>
            <w:vAlign w:val="center"/>
          </w:tcPr>
          <w:p w14:paraId="43A4968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C2EBEFD" w14:textId="77777777" w:rsidR="00BD0235" w:rsidRPr="00764513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764513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764513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861A782" w14:textId="77FC0B1D" w:rsidR="00BD0235" w:rsidRPr="00764513" w:rsidRDefault="00BD0235" w:rsidP="00BD0235">
            <w:pPr>
              <w:jc w:val="center"/>
              <w:rPr>
                <w:rFonts w:ascii="Arial" w:hAnsi="Arial"/>
                <w:color w:val="FF0000"/>
                <w:sz w:val="20"/>
                <w:lang w:val="en-GB"/>
              </w:rPr>
            </w:pPr>
            <w:r w:rsidRPr="00764513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</w:tr>
      <w:tr w:rsidR="00BD0235" w:rsidRPr="009D55CF" w14:paraId="4A00B569" w14:textId="77777777" w:rsidTr="00BD0235">
        <w:tc>
          <w:tcPr>
            <w:tcW w:w="5637" w:type="dxa"/>
          </w:tcPr>
          <w:p w14:paraId="471BAC9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Develop Country specific guidance documents e.g. Pharmacy Manual, Laboratory Guidelines. Provide copies to Coordinating Sponsor on request</w:t>
            </w:r>
          </w:p>
        </w:tc>
        <w:tc>
          <w:tcPr>
            <w:tcW w:w="1588" w:type="dxa"/>
            <w:vAlign w:val="center"/>
          </w:tcPr>
          <w:p w14:paraId="0BB8FFB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335CCD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51FF4B8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A1652B7" w14:textId="77777777" w:rsidTr="00BD0235">
        <w:tc>
          <w:tcPr>
            <w:tcW w:w="5637" w:type="dxa"/>
          </w:tcPr>
          <w:p w14:paraId="183C484D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Provision and sign off of contracts and agreements with Country specific third-party suppliers </w:t>
            </w:r>
            <w:r>
              <w:rPr>
                <w:rFonts w:ascii="Arial" w:hAnsi="Arial"/>
                <w:sz w:val="20"/>
                <w:lang w:val="en-GB"/>
              </w:rPr>
              <w:t xml:space="preserve">or sub-contractors </w:t>
            </w:r>
            <w:r w:rsidRPr="00AC710D">
              <w:rPr>
                <w:rFonts w:ascii="Arial" w:hAnsi="Arial"/>
                <w:sz w:val="20"/>
                <w:lang w:val="en-GB"/>
              </w:rPr>
              <w:t>(if applicable)</w:t>
            </w:r>
          </w:p>
          <w:p w14:paraId="5BAE6C9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lastRenderedPageBreak/>
              <w:t xml:space="preserve">Details of third-party suppliers </w:t>
            </w:r>
            <w:r>
              <w:rPr>
                <w:rFonts w:ascii="Arial" w:hAnsi="Arial"/>
                <w:sz w:val="20"/>
                <w:lang w:val="en-GB"/>
              </w:rPr>
              <w:t xml:space="preserve">and sub-contractors </w:t>
            </w:r>
            <w:r w:rsidRPr="00AC710D">
              <w:rPr>
                <w:rFonts w:ascii="Arial" w:hAnsi="Arial"/>
                <w:sz w:val="20"/>
                <w:lang w:val="en-GB"/>
              </w:rPr>
              <w:t>to be provided to Coordinating Sponsor</w:t>
            </w:r>
          </w:p>
        </w:tc>
        <w:tc>
          <w:tcPr>
            <w:tcW w:w="1588" w:type="dxa"/>
            <w:vAlign w:val="center"/>
          </w:tcPr>
          <w:p w14:paraId="4D87D22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E9666C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1AF1D21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601190A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55700873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Funding and Finance</w:t>
            </w:r>
          </w:p>
        </w:tc>
      </w:tr>
      <w:tr w:rsidR="00BD0235" w:rsidRPr="009D55CF" w14:paraId="68242FC6" w14:textId="77777777" w:rsidTr="00BD0235">
        <w:tc>
          <w:tcPr>
            <w:tcW w:w="5637" w:type="dxa"/>
          </w:tcPr>
          <w:p w14:paraId="332A78BD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Obtain funding for conduct of trial within Country</w:t>
            </w:r>
            <w:r>
              <w:rPr>
                <w:rFonts w:ascii="Arial" w:hAnsi="Arial"/>
                <w:sz w:val="20"/>
                <w:lang w:val="en-GB"/>
              </w:rPr>
              <w:t xml:space="preserve"> (if applicable)</w:t>
            </w:r>
          </w:p>
        </w:tc>
        <w:tc>
          <w:tcPr>
            <w:tcW w:w="1588" w:type="dxa"/>
            <w:vAlign w:val="center"/>
          </w:tcPr>
          <w:p w14:paraId="7F66B7E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2AA49E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79E1D7E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A6CB9F0" w14:textId="77777777" w:rsidTr="00BD0235">
        <w:tc>
          <w:tcPr>
            <w:tcW w:w="5637" w:type="dxa"/>
          </w:tcPr>
          <w:p w14:paraId="4F49B92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Manage financial budget within Country</w:t>
            </w:r>
          </w:p>
        </w:tc>
        <w:tc>
          <w:tcPr>
            <w:tcW w:w="1588" w:type="dxa"/>
            <w:vAlign w:val="center"/>
          </w:tcPr>
          <w:p w14:paraId="5A50575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734A15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191D770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BE2F23F" w14:textId="77777777" w:rsidTr="00BD0235">
        <w:tc>
          <w:tcPr>
            <w:tcW w:w="5637" w:type="dxa"/>
          </w:tcPr>
          <w:p w14:paraId="5825F6F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progress reports to Country funder(s) as requested</w:t>
            </w:r>
          </w:p>
        </w:tc>
        <w:tc>
          <w:tcPr>
            <w:tcW w:w="1588" w:type="dxa"/>
            <w:vAlign w:val="center"/>
          </w:tcPr>
          <w:p w14:paraId="4380463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B124F5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787AD8F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ECD2FA0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6C742570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Trial Authorisation</w:t>
            </w:r>
          </w:p>
        </w:tc>
      </w:tr>
      <w:tr w:rsidR="00BD0235" w:rsidRPr="009D55CF" w14:paraId="435DDDA3" w14:textId="77777777" w:rsidTr="00BD0235">
        <w:tc>
          <w:tcPr>
            <w:tcW w:w="5637" w:type="dxa"/>
          </w:tcPr>
          <w:p w14:paraId="60A8E35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Prepare </w:t>
            </w:r>
            <w:r>
              <w:rPr>
                <w:rFonts w:ascii="Arial" w:hAnsi="Arial"/>
                <w:sz w:val="20"/>
                <w:lang w:val="en-GB"/>
              </w:rPr>
              <w:t>the CTIS application</w:t>
            </w:r>
          </w:p>
        </w:tc>
        <w:tc>
          <w:tcPr>
            <w:tcW w:w="1588" w:type="dxa"/>
            <w:vAlign w:val="center"/>
          </w:tcPr>
          <w:p w14:paraId="4A27699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50B650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130ACB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16ED3C9" w14:textId="77777777" w:rsidTr="00BD0235">
        <w:tc>
          <w:tcPr>
            <w:tcW w:w="5637" w:type="dxa"/>
          </w:tcPr>
          <w:p w14:paraId="030CA02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Submit CTIS application</w:t>
            </w:r>
          </w:p>
        </w:tc>
        <w:tc>
          <w:tcPr>
            <w:tcW w:w="1588" w:type="dxa"/>
            <w:vAlign w:val="center"/>
          </w:tcPr>
          <w:p w14:paraId="16694A6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058B89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6ADB7B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6E4A075" w14:textId="77777777" w:rsidTr="00BD0235">
        <w:tc>
          <w:tcPr>
            <w:tcW w:w="5637" w:type="dxa"/>
          </w:tcPr>
          <w:p w14:paraId="63BF7EBD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Respond to request for information via CTIS</w:t>
            </w:r>
          </w:p>
          <w:p w14:paraId="446E05C1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With assistance from National Coordinating Centre as required</w:t>
            </w:r>
          </w:p>
        </w:tc>
        <w:tc>
          <w:tcPr>
            <w:tcW w:w="1588" w:type="dxa"/>
            <w:vAlign w:val="center"/>
          </w:tcPr>
          <w:p w14:paraId="4BDFA8E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7366E6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E60C146" w14:textId="77777777" w:rsidR="00BD0235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7366E6">
              <w:rPr>
                <w:rFonts w:ascii="Arial" w:hAnsi="Arial"/>
                <w:sz w:val="20"/>
                <w:lang w:val="en-GB"/>
              </w:rPr>
              <w:t>(</w:t>
            </w:r>
            <w:r w:rsidRPr="007366E6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7366E6">
              <w:rPr>
                <w:rFonts w:ascii="Arial" w:hAnsi="Arial"/>
                <w:sz w:val="20"/>
                <w:lang w:val="en-GB"/>
              </w:rPr>
              <w:t>)</w:t>
            </w:r>
          </w:p>
          <w:p w14:paraId="40E37C36" w14:textId="44E4C776" w:rsidR="00BD0235" w:rsidRPr="00AC710D" w:rsidRDefault="00304855" w:rsidP="00DD311A">
            <w:pPr>
              <w:jc w:val="center"/>
              <w:rPr>
                <w:rFonts w:ascii="Arial" w:hAnsi="Arial"/>
                <w:sz w:val="20"/>
                <w:lang w:val="en-GB"/>
              </w:rPr>
            </w:pPr>
            <w:proofErr w:type="spellStart"/>
            <w:r>
              <w:rPr>
                <w:rFonts w:ascii="Arial" w:hAnsi="Arial"/>
                <w:sz w:val="20"/>
                <w:lang w:val="en-GB"/>
              </w:rPr>
              <w:t>Podpora</w:t>
            </w:r>
            <w:proofErr w:type="spellEnd"/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r w:rsidR="00995D36">
              <w:rPr>
                <w:rFonts w:ascii="Arial" w:hAnsi="Arial"/>
                <w:sz w:val="20"/>
                <w:lang w:val="en-GB"/>
              </w:rPr>
              <w:t xml:space="preserve">                 </w:t>
            </w:r>
            <w:r>
              <w:rPr>
                <w:rFonts w:ascii="Arial" w:hAnsi="Arial"/>
                <w:sz w:val="20"/>
                <w:lang w:val="en-GB"/>
              </w:rPr>
              <w:t>FN</w:t>
            </w:r>
            <w:r w:rsidR="00995D36">
              <w:rPr>
                <w:rFonts w:ascii="Arial" w:hAnsi="Arial"/>
                <w:sz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lang w:val="en-GB"/>
              </w:rPr>
              <w:t>B</w:t>
            </w:r>
            <w:r w:rsidR="00995D36">
              <w:rPr>
                <w:rFonts w:ascii="Arial" w:hAnsi="Arial"/>
                <w:sz w:val="20"/>
                <w:lang w:val="en-GB"/>
              </w:rPr>
              <w:t>rno</w:t>
            </w:r>
          </w:p>
        </w:tc>
        <w:tc>
          <w:tcPr>
            <w:tcW w:w="2126" w:type="dxa"/>
            <w:vAlign w:val="center"/>
          </w:tcPr>
          <w:p w14:paraId="7220FF0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7366E6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</w:tr>
      <w:tr w:rsidR="00BD0235" w:rsidRPr="009D55CF" w14:paraId="2B6A834E" w14:textId="77777777" w:rsidTr="00BD0235">
        <w:tc>
          <w:tcPr>
            <w:tcW w:w="5637" w:type="dxa"/>
          </w:tcPr>
          <w:p w14:paraId="3BEC9E8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Provide copy of Clinical Trial Application and Authorisation to National Coordinating Centre</w:t>
            </w:r>
          </w:p>
        </w:tc>
        <w:tc>
          <w:tcPr>
            <w:tcW w:w="1588" w:type="dxa"/>
            <w:vAlign w:val="center"/>
          </w:tcPr>
          <w:p w14:paraId="7F8A0B1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DD842B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C84BD9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7CAF2E4" w14:textId="77777777" w:rsidTr="00BD0235">
        <w:tc>
          <w:tcPr>
            <w:tcW w:w="5637" w:type="dxa"/>
          </w:tcPr>
          <w:p w14:paraId="303C105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Apply for additional Country specific authorisations as applicable. </w:t>
            </w:r>
          </w:p>
          <w:p w14:paraId="0B4ACA1F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copy of approval to Coordinating Sponsor on request</w:t>
            </w:r>
          </w:p>
        </w:tc>
        <w:tc>
          <w:tcPr>
            <w:tcW w:w="1588" w:type="dxa"/>
            <w:vAlign w:val="center"/>
          </w:tcPr>
          <w:p w14:paraId="4F38C0C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F498BD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518E9B8" w14:textId="7097ACB7" w:rsidR="00BD0235" w:rsidRPr="00304855" w:rsidRDefault="00BD0235" w:rsidP="00304855">
            <w:pPr>
              <w:jc w:val="center"/>
              <w:rPr>
                <w:rFonts w:ascii="Arial" w:hAnsi="Arial"/>
                <w:color w:val="FF0000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>
              <w:rPr>
                <w:rFonts w:ascii="Arial" w:hAnsi="Arial"/>
                <w:sz w:val="20"/>
                <w:lang w:val="en-GB"/>
              </w:rPr>
              <w:t xml:space="preserve">                             </w:t>
            </w:r>
            <w:r w:rsidRPr="00304855">
              <w:rPr>
                <w:rFonts w:ascii="Arial" w:hAnsi="Arial"/>
                <w:sz w:val="20"/>
                <w:lang w:val="en-GB"/>
              </w:rPr>
              <w:t>Part II</w:t>
            </w:r>
          </w:p>
        </w:tc>
      </w:tr>
      <w:tr w:rsidR="00BD0235" w:rsidRPr="009D55CF" w14:paraId="16A072DB" w14:textId="77777777" w:rsidTr="00BD0235">
        <w:tc>
          <w:tcPr>
            <w:tcW w:w="5637" w:type="dxa"/>
          </w:tcPr>
          <w:p w14:paraId="2FD4CD6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Ensure Sites obtain appropriate local approval (if applicable). </w:t>
            </w:r>
          </w:p>
          <w:p w14:paraId="11D8A13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copy of approval to Coordinating Sponsor on request</w:t>
            </w:r>
          </w:p>
        </w:tc>
        <w:tc>
          <w:tcPr>
            <w:tcW w:w="1588" w:type="dxa"/>
            <w:vAlign w:val="center"/>
          </w:tcPr>
          <w:p w14:paraId="3EAD88A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226162E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>
              <w:rPr>
                <w:rFonts w:ascii="Arial" w:hAnsi="Arial"/>
                <w:sz w:val="20"/>
                <w:lang w:val="en-GB"/>
              </w:rPr>
              <w:t xml:space="preserve">               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Kontrola</w:t>
            </w:r>
            <w:proofErr w:type="spellEnd"/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monitorem</w:t>
            </w:r>
            <w:proofErr w:type="spellEnd"/>
          </w:p>
        </w:tc>
        <w:tc>
          <w:tcPr>
            <w:tcW w:w="2126" w:type="dxa"/>
            <w:vAlign w:val="center"/>
          </w:tcPr>
          <w:p w14:paraId="0D1C6D7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>
              <w:rPr>
                <w:rFonts w:ascii="Arial" w:hAnsi="Arial"/>
                <w:color w:val="FF0000"/>
                <w:sz w:val="20"/>
                <w:lang w:val="en-GB"/>
              </w:rPr>
              <w:t xml:space="preserve">                          </w:t>
            </w:r>
            <w:proofErr w:type="spellStart"/>
            <w:r w:rsidRPr="00304855">
              <w:rPr>
                <w:rFonts w:ascii="Arial" w:hAnsi="Arial"/>
                <w:sz w:val="20"/>
                <w:lang w:val="en-GB"/>
              </w:rPr>
              <w:t>Dodání</w:t>
            </w:r>
            <w:proofErr w:type="spellEnd"/>
            <w:r w:rsidRPr="00304855"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 w:rsidRPr="00304855">
              <w:rPr>
                <w:rFonts w:ascii="Arial" w:hAnsi="Arial"/>
                <w:sz w:val="20"/>
                <w:lang w:val="en-GB"/>
              </w:rPr>
              <w:t>dokumentů</w:t>
            </w:r>
            <w:proofErr w:type="spellEnd"/>
          </w:p>
        </w:tc>
      </w:tr>
      <w:tr w:rsidR="00BD0235" w:rsidRPr="009D55CF" w14:paraId="0EFF2140" w14:textId="77777777" w:rsidTr="00BD0235">
        <w:tc>
          <w:tcPr>
            <w:tcW w:w="5637" w:type="dxa"/>
          </w:tcPr>
          <w:p w14:paraId="2463025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Determine which </w:t>
            </w:r>
            <w:r>
              <w:rPr>
                <w:rFonts w:ascii="Arial" w:hAnsi="Arial"/>
                <w:sz w:val="20"/>
                <w:lang w:val="en-GB"/>
              </w:rPr>
              <w:t>modifications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lang w:val="en-GB"/>
              </w:rPr>
              <w:t xml:space="preserve">(amendments) </w:t>
            </w:r>
            <w:r w:rsidRPr="00AC710D">
              <w:rPr>
                <w:rFonts w:ascii="Arial" w:hAnsi="Arial"/>
                <w:sz w:val="20"/>
                <w:lang w:val="en-GB"/>
              </w:rPr>
              <w:t>are substantial and supply documentation to National Coordinating Centre</w:t>
            </w:r>
          </w:p>
        </w:tc>
        <w:tc>
          <w:tcPr>
            <w:tcW w:w="1588" w:type="dxa"/>
            <w:vAlign w:val="center"/>
          </w:tcPr>
          <w:p w14:paraId="055E9C9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9A997B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A2EC31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F7B2C32" w14:textId="77777777" w:rsidTr="00BD0235">
        <w:tc>
          <w:tcPr>
            <w:tcW w:w="5637" w:type="dxa"/>
          </w:tcPr>
          <w:p w14:paraId="6CAB4A32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Prepare and apply for competent authority and ethical approval of </w:t>
            </w:r>
            <w:r>
              <w:rPr>
                <w:rFonts w:ascii="Arial" w:hAnsi="Arial"/>
                <w:sz w:val="20"/>
                <w:lang w:val="en-GB"/>
              </w:rPr>
              <w:t xml:space="preserve">substantial modifications via CTIS </w:t>
            </w:r>
          </w:p>
          <w:p w14:paraId="024A57FA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National Coordinating Centre to provide  amended country specific documentation as required within pre-agreed timeframe </w:t>
            </w:r>
          </w:p>
          <w:p w14:paraId="791DD66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Provide copy of modification and approval to National Coordinating Centre</w:t>
            </w:r>
          </w:p>
        </w:tc>
        <w:tc>
          <w:tcPr>
            <w:tcW w:w="1588" w:type="dxa"/>
            <w:vAlign w:val="center"/>
          </w:tcPr>
          <w:p w14:paraId="08B628C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F47F7B2" w14:textId="17C4D3DC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7366E6">
              <w:rPr>
                <w:rFonts w:ascii="Arial" w:hAnsi="Arial"/>
                <w:sz w:val="20"/>
                <w:lang w:val="en-GB"/>
              </w:rPr>
              <w:t>(</w:t>
            </w:r>
            <w:r w:rsidRPr="007366E6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7366E6">
              <w:rPr>
                <w:rFonts w:ascii="Arial" w:hAnsi="Arial"/>
                <w:sz w:val="20"/>
                <w:lang w:val="en-GB"/>
              </w:rPr>
              <w:t>)</w:t>
            </w:r>
            <w:r>
              <w:rPr>
                <w:rFonts w:ascii="Arial" w:hAnsi="Arial"/>
                <w:sz w:val="20"/>
                <w:lang w:val="en-GB"/>
              </w:rPr>
              <w:t xml:space="preserve">               </w:t>
            </w:r>
            <w:r w:rsidR="00304855"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 w:rsidR="00304855">
              <w:rPr>
                <w:rFonts w:ascii="Arial" w:hAnsi="Arial"/>
                <w:sz w:val="20"/>
                <w:lang w:val="en-GB"/>
              </w:rPr>
              <w:t>Podpora</w:t>
            </w:r>
            <w:proofErr w:type="spellEnd"/>
            <w:r w:rsidR="00304855">
              <w:rPr>
                <w:rFonts w:ascii="Arial" w:hAnsi="Arial"/>
                <w:sz w:val="20"/>
                <w:lang w:val="en-GB"/>
              </w:rPr>
              <w:t xml:space="preserve"> </w:t>
            </w:r>
            <w:r w:rsidR="00995D36">
              <w:rPr>
                <w:rFonts w:ascii="Arial" w:hAnsi="Arial"/>
                <w:sz w:val="20"/>
                <w:lang w:val="en-GB"/>
              </w:rPr>
              <w:t xml:space="preserve">                 </w:t>
            </w:r>
            <w:r w:rsidR="00304855">
              <w:rPr>
                <w:rFonts w:ascii="Arial" w:hAnsi="Arial"/>
                <w:sz w:val="20"/>
                <w:lang w:val="en-GB"/>
              </w:rPr>
              <w:t>FN</w:t>
            </w:r>
            <w:r w:rsidR="00995D36">
              <w:rPr>
                <w:rFonts w:ascii="Arial" w:hAnsi="Arial"/>
                <w:sz w:val="20"/>
                <w:lang w:val="en-GB"/>
              </w:rPr>
              <w:t xml:space="preserve"> </w:t>
            </w:r>
            <w:r w:rsidR="00304855">
              <w:rPr>
                <w:rFonts w:ascii="Arial" w:hAnsi="Arial"/>
                <w:sz w:val="20"/>
                <w:lang w:val="en-GB"/>
              </w:rPr>
              <w:t>B</w:t>
            </w:r>
            <w:r w:rsidR="00995D36">
              <w:rPr>
                <w:rFonts w:ascii="Arial" w:hAnsi="Arial"/>
                <w:sz w:val="20"/>
                <w:lang w:val="en-GB"/>
              </w:rPr>
              <w:t>rno</w:t>
            </w:r>
          </w:p>
        </w:tc>
        <w:tc>
          <w:tcPr>
            <w:tcW w:w="2126" w:type="dxa"/>
            <w:vAlign w:val="center"/>
          </w:tcPr>
          <w:p w14:paraId="16F63C7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</w:tr>
      <w:tr w:rsidR="00BD0235" w:rsidRPr="009D55CF" w14:paraId="0C01C8E2" w14:textId="77777777" w:rsidTr="00BD0235">
        <w:tc>
          <w:tcPr>
            <w:tcW w:w="5637" w:type="dxa"/>
          </w:tcPr>
          <w:p w14:paraId="335B817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Generate and submit </w:t>
            </w:r>
            <w:r>
              <w:rPr>
                <w:rFonts w:ascii="Arial" w:hAnsi="Arial"/>
                <w:sz w:val="20"/>
                <w:lang w:val="en-GB"/>
              </w:rPr>
              <w:t>Study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specific progress reports </w:t>
            </w:r>
            <w:r>
              <w:rPr>
                <w:rFonts w:ascii="Arial" w:hAnsi="Arial"/>
                <w:sz w:val="20"/>
                <w:lang w:val="en-GB"/>
              </w:rPr>
              <w:t xml:space="preserve">and notifications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lang w:val="en-GB"/>
              </w:rPr>
              <w:t>CTIS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as required</w:t>
            </w:r>
          </w:p>
          <w:p w14:paraId="58834DAF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copy to </w:t>
            </w:r>
            <w:r>
              <w:rPr>
                <w:rFonts w:ascii="Arial" w:hAnsi="Arial"/>
                <w:sz w:val="20"/>
                <w:lang w:val="en-GB"/>
              </w:rPr>
              <w:t>National Coordinating Centre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on request</w:t>
            </w:r>
          </w:p>
        </w:tc>
        <w:tc>
          <w:tcPr>
            <w:tcW w:w="1588" w:type="dxa"/>
            <w:vAlign w:val="center"/>
          </w:tcPr>
          <w:p w14:paraId="4048120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7E8A67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34793E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FE555FF" w14:textId="77777777" w:rsidTr="00BD0235">
        <w:tc>
          <w:tcPr>
            <w:tcW w:w="5637" w:type="dxa"/>
          </w:tcPr>
          <w:p w14:paraId="3B842FE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Distribute </w:t>
            </w:r>
            <w:r>
              <w:rPr>
                <w:rFonts w:ascii="Arial" w:hAnsi="Arial"/>
                <w:sz w:val="20"/>
                <w:lang w:val="en-GB"/>
              </w:rPr>
              <w:t>substantial modifications (within 10 business days)</w:t>
            </w:r>
            <w:r w:rsidRPr="00AC710D">
              <w:rPr>
                <w:rFonts w:ascii="Arial" w:hAnsi="Arial"/>
                <w:sz w:val="20"/>
                <w:lang w:val="en-GB"/>
              </w:rPr>
              <w:t>, reports and other documentation to the Country’s Sites</w:t>
            </w:r>
            <w:r>
              <w:rPr>
                <w:rFonts w:ascii="Arial" w:hAnsi="Arial"/>
                <w:sz w:val="20"/>
                <w:lang w:val="en-GB"/>
              </w:rPr>
              <w:t xml:space="preserve"> as request by the Coordinating Sponsor</w:t>
            </w:r>
          </w:p>
        </w:tc>
        <w:tc>
          <w:tcPr>
            <w:tcW w:w="1588" w:type="dxa"/>
            <w:vAlign w:val="center"/>
          </w:tcPr>
          <w:p w14:paraId="592EE51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718AA2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>
              <w:rPr>
                <w:rFonts w:ascii="Arial" w:hAnsi="Arial"/>
                <w:sz w:val="20"/>
                <w:lang w:val="en-GB"/>
              </w:rPr>
              <w:t xml:space="preserve">             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Kontrola</w:t>
            </w:r>
            <w:proofErr w:type="spellEnd"/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val="en-GB"/>
              </w:rPr>
              <w:t>monitorem</w:t>
            </w:r>
            <w:proofErr w:type="spellEnd"/>
          </w:p>
        </w:tc>
        <w:tc>
          <w:tcPr>
            <w:tcW w:w="2126" w:type="dxa"/>
            <w:vAlign w:val="center"/>
          </w:tcPr>
          <w:p w14:paraId="08459156" w14:textId="77777777" w:rsidR="00BD0235" w:rsidRPr="00304855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304855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304855">
              <w:rPr>
                <w:rFonts w:ascii="Arial" w:hAnsi="Arial"/>
                <w:sz w:val="20"/>
                <w:lang w:val="en-GB"/>
              </w:rPr>
              <w:t xml:space="preserve">                         </w:t>
            </w:r>
            <w:proofErr w:type="spellStart"/>
            <w:r w:rsidRPr="00304855">
              <w:rPr>
                <w:rFonts w:ascii="Arial" w:hAnsi="Arial"/>
                <w:sz w:val="20"/>
                <w:lang w:val="en-GB"/>
              </w:rPr>
              <w:t>Dodání</w:t>
            </w:r>
            <w:proofErr w:type="spellEnd"/>
            <w:r w:rsidRPr="00304855"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 w:rsidRPr="00304855">
              <w:rPr>
                <w:rFonts w:ascii="Arial" w:hAnsi="Arial"/>
                <w:sz w:val="20"/>
                <w:lang w:val="en-GB"/>
              </w:rPr>
              <w:t>dokumentů</w:t>
            </w:r>
            <w:proofErr w:type="spellEnd"/>
          </w:p>
        </w:tc>
      </w:tr>
      <w:tr w:rsidR="00BD0235" w:rsidRPr="009D55CF" w14:paraId="2D3A7DD1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  <w:vAlign w:val="center"/>
          </w:tcPr>
          <w:p w14:paraId="4C211BF6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Trial Management</w:t>
            </w:r>
          </w:p>
        </w:tc>
      </w:tr>
      <w:tr w:rsidR="00BD0235" w:rsidRPr="009D55CF" w14:paraId="3761DA8D" w14:textId="77777777" w:rsidTr="00BD0235">
        <w:tc>
          <w:tcPr>
            <w:tcW w:w="5637" w:type="dxa"/>
          </w:tcPr>
          <w:p w14:paraId="37F97F6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Ensure trial conducted according to protocol and GCP in Country</w:t>
            </w:r>
          </w:p>
        </w:tc>
        <w:tc>
          <w:tcPr>
            <w:tcW w:w="1588" w:type="dxa"/>
            <w:vAlign w:val="center"/>
          </w:tcPr>
          <w:p w14:paraId="7999B9B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9772BE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BDCF9A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309B4E3" w14:textId="77777777" w:rsidTr="00BD0235">
        <w:tc>
          <w:tcPr>
            <w:tcW w:w="5637" w:type="dxa"/>
          </w:tcPr>
          <w:p w14:paraId="400A221F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Conduct Country specific site feasibility</w:t>
            </w:r>
          </w:p>
        </w:tc>
        <w:tc>
          <w:tcPr>
            <w:tcW w:w="1588" w:type="dxa"/>
            <w:vAlign w:val="center"/>
          </w:tcPr>
          <w:p w14:paraId="5FCBE35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BDE5A6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C3EDF5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FCD3382" w14:textId="77777777" w:rsidTr="00BD0235">
        <w:tc>
          <w:tcPr>
            <w:tcW w:w="5637" w:type="dxa"/>
          </w:tcPr>
          <w:p w14:paraId="066D447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Ensure investigators in Country are adequately qualified/trained to conduct the trial in accordance with national requirements</w:t>
            </w:r>
          </w:p>
          <w:p w14:paraId="28E8D84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copy of investigator CVs </w:t>
            </w:r>
            <w:r>
              <w:rPr>
                <w:rFonts w:ascii="Arial" w:hAnsi="Arial"/>
                <w:sz w:val="20"/>
                <w:lang w:val="en-GB"/>
              </w:rPr>
              <w:t xml:space="preserve">and financial disclosure forms </w:t>
            </w:r>
            <w:r w:rsidRPr="00AC710D">
              <w:rPr>
                <w:rFonts w:ascii="Arial" w:hAnsi="Arial"/>
                <w:sz w:val="20"/>
                <w:lang w:val="en-GB"/>
              </w:rPr>
              <w:t>to Coordinating Sponsor on request</w:t>
            </w:r>
          </w:p>
        </w:tc>
        <w:tc>
          <w:tcPr>
            <w:tcW w:w="1588" w:type="dxa"/>
            <w:vAlign w:val="center"/>
          </w:tcPr>
          <w:p w14:paraId="07BD30F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00B8D0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562D381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CDDB929" w14:textId="77777777" w:rsidTr="00BD0235">
        <w:trPr>
          <w:cantSplit/>
        </w:trPr>
        <w:tc>
          <w:tcPr>
            <w:tcW w:w="5637" w:type="dxa"/>
          </w:tcPr>
          <w:p w14:paraId="1E3DB3F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Creation and provision of written agreement between National Coordinating Centre and Site(s). </w:t>
            </w:r>
            <w:r w:rsidRPr="00AC710D">
              <w:rPr>
                <w:rFonts w:ascii="Arial" w:hAnsi="Arial"/>
                <w:sz w:val="20"/>
                <w:lang w:val="en-GB"/>
              </w:rPr>
              <w:br/>
              <w:t>Copy of signed agreement(s) to be provided to Coordinating Sponsor.</w:t>
            </w:r>
          </w:p>
        </w:tc>
        <w:tc>
          <w:tcPr>
            <w:tcW w:w="1588" w:type="dxa"/>
            <w:vAlign w:val="center"/>
          </w:tcPr>
          <w:p w14:paraId="402E6F0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06697B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AD7337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A6BDED7" w14:textId="77777777" w:rsidTr="00BD0235">
        <w:tc>
          <w:tcPr>
            <w:tcW w:w="5637" w:type="dxa"/>
          </w:tcPr>
          <w:p w14:paraId="611559C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Maintain a list of Country Site contacts e.g. medically qualified investigators (physicians), research nurses etc</w:t>
            </w:r>
          </w:p>
        </w:tc>
        <w:tc>
          <w:tcPr>
            <w:tcW w:w="1588" w:type="dxa"/>
            <w:vAlign w:val="center"/>
          </w:tcPr>
          <w:p w14:paraId="0B22C35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FACF7C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9ABAF2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ECADEC7" w14:textId="77777777" w:rsidTr="00BD0235">
        <w:tc>
          <w:tcPr>
            <w:tcW w:w="5637" w:type="dxa"/>
          </w:tcPr>
          <w:p w14:paraId="675085E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Provide contact details and financial disclosure forms (if requested) of site personnel</w:t>
            </w:r>
          </w:p>
        </w:tc>
        <w:tc>
          <w:tcPr>
            <w:tcW w:w="1588" w:type="dxa"/>
            <w:vAlign w:val="center"/>
          </w:tcPr>
          <w:p w14:paraId="172D66F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3D454E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3CA9BE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B1C4844" w14:textId="77777777" w:rsidTr="00BD0235">
        <w:tc>
          <w:tcPr>
            <w:tcW w:w="5637" w:type="dxa"/>
          </w:tcPr>
          <w:p w14:paraId="57D1628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Grant permissions to access trial database</w:t>
            </w:r>
          </w:p>
        </w:tc>
        <w:tc>
          <w:tcPr>
            <w:tcW w:w="1588" w:type="dxa"/>
            <w:vAlign w:val="center"/>
          </w:tcPr>
          <w:p w14:paraId="16BE37B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A6BB9A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1BD02A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8158B65" w14:textId="77777777" w:rsidTr="00BD0235">
        <w:tc>
          <w:tcPr>
            <w:tcW w:w="5637" w:type="dxa"/>
          </w:tcPr>
          <w:p w14:paraId="470D32F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Provision of Investigator Site File to the Country’s Sites</w:t>
            </w:r>
          </w:p>
        </w:tc>
        <w:tc>
          <w:tcPr>
            <w:tcW w:w="1588" w:type="dxa"/>
            <w:vAlign w:val="center"/>
          </w:tcPr>
          <w:p w14:paraId="606A0F6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FDD565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946B18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3F25567" w14:textId="77777777" w:rsidTr="00BD0235">
        <w:tc>
          <w:tcPr>
            <w:tcW w:w="5637" w:type="dxa"/>
          </w:tcPr>
          <w:p w14:paraId="2D91652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Country specific Site set up and initiation, including training </w:t>
            </w:r>
            <w:r w:rsidRPr="00AC710D">
              <w:rPr>
                <w:rFonts w:ascii="Arial" w:hAnsi="Arial"/>
                <w:sz w:val="20"/>
                <w:lang w:val="en-GB"/>
              </w:rPr>
              <w:lastRenderedPageBreak/>
              <w:t>on protocol and preparation of a site initiation report.</w:t>
            </w:r>
            <w:r w:rsidRPr="00AC710D">
              <w:rPr>
                <w:rFonts w:ascii="Arial" w:hAnsi="Arial"/>
                <w:sz w:val="20"/>
                <w:lang w:val="en-GB"/>
              </w:rPr>
              <w:br/>
              <w:t>Copy of report (with summary in English, if report not written in English) to be provided to Coordinating Sponsor</w:t>
            </w:r>
          </w:p>
        </w:tc>
        <w:tc>
          <w:tcPr>
            <w:tcW w:w="1588" w:type="dxa"/>
            <w:vAlign w:val="center"/>
          </w:tcPr>
          <w:p w14:paraId="3DE168B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B7C455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97D38A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AA093F0" w14:textId="77777777" w:rsidTr="00BD0235">
        <w:tc>
          <w:tcPr>
            <w:tcW w:w="5637" w:type="dxa"/>
          </w:tcPr>
          <w:p w14:paraId="52C30CE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Act as point of contact for routine trial management and data management queries in Country</w:t>
            </w:r>
          </w:p>
        </w:tc>
        <w:tc>
          <w:tcPr>
            <w:tcW w:w="1588" w:type="dxa"/>
            <w:vAlign w:val="center"/>
          </w:tcPr>
          <w:p w14:paraId="1FD22A5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CAF4F8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C8BCF6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28C766F" w14:textId="77777777" w:rsidTr="00BD0235">
        <w:trPr>
          <w:cantSplit/>
        </w:trPr>
        <w:tc>
          <w:tcPr>
            <w:tcW w:w="5637" w:type="dxa"/>
          </w:tcPr>
          <w:p w14:paraId="6D5818C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Act as a point of contact for clinical queries (including eligibility)</w:t>
            </w:r>
          </w:p>
        </w:tc>
        <w:tc>
          <w:tcPr>
            <w:tcW w:w="1588" w:type="dxa"/>
            <w:vAlign w:val="center"/>
          </w:tcPr>
          <w:p w14:paraId="67BB8C2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0FC390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725070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20A72C5" w14:textId="77777777" w:rsidTr="00BD0235">
        <w:tc>
          <w:tcPr>
            <w:tcW w:w="5637" w:type="dxa"/>
          </w:tcPr>
          <w:p w14:paraId="51A84BB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Maintain international </w:t>
            </w:r>
            <w:r>
              <w:rPr>
                <w:rFonts w:ascii="Arial" w:hAnsi="Arial"/>
                <w:sz w:val="20"/>
                <w:lang w:val="en-GB"/>
              </w:rPr>
              <w:t>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rial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aster </w:t>
            </w:r>
            <w:r>
              <w:rPr>
                <w:rFonts w:ascii="Arial" w:hAnsi="Arial"/>
                <w:sz w:val="20"/>
                <w:lang w:val="en-GB"/>
              </w:rPr>
              <w:t>f</w:t>
            </w:r>
            <w:r w:rsidRPr="00AC710D">
              <w:rPr>
                <w:rFonts w:ascii="Arial" w:hAnsi="Arial"/>
                <w:sz w:val="20"/>
                <w:lang w:val="en-GB"/>
              </w:rPr>
              <w:t>ile and essential documents</w:t>
            </w:r>
          </w:p>
        </w:tc>
        <w:tc>
          <w:tcPr>
            <w:tcW w:w="1588" w:type="dxa"/>
            <w:vAlign w:val="center"/>
          </w:tcPr>
          <w:p w14:paraId="406D07E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1D484F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0FD574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377034D" w14:textId="77777777" w:rsidTr="00BD0235">
        <w:tc>
          <w:tcPr>
            <w:tcW w:w="5637" w:type="dxa"/>
          </w:tcPr>
          <w:p w14:paraId="75E1D4F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Maintain Country specific </w:t>
            </w:r>
            <w:r>
              <w:rPr>
                <w:rFonts w:ascii="Arial" w:hAnsi="Arial"/>
                <w:sz w:val="20"/>
                <w:lang w:val="en-GB"/>
              </w:rPr>
              <w:t>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rial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aster </w:t>
            </w:r>
            <w:r>
              <w:rPr>
                <w:rFonts w:ascii="Arial" w:hAnsi="Arial"/>
                <w:sz w:val="20"/>
                <w:lang w:val="en-GB"/>
              </w:rPr>
              <w:t>f</w:t>
            </w:r>
            <w:r w:rsidRPr="00AC710D">
              <w:rPr>
                <w:rFonts w:ascii="Arial" w:hAnsi="Arial"/>
                <w:sz w:val="20"/>
                <w:lang w:val="en-GB"/>
              </w:rPr>
              <w:t>ile and essential documents</w:t>
            </w:r>
          </w:p>
        </w:tc>
        <w:tc>
          <w:tcPr>
            <w:tcW w:w="1588" w:type="dxa"/>
            <w:vAlign w:val="center"/>
          </w:tcPr>
          <w:p w14:paraId="73B3188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8C12AB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658FA9E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7B92DD3" w14:textId="77777777" w:rsidTr="00BD0235">
        <w:tc>
          <w:tcPr>
            <w:tcW w:w="5637" w:type="dxa"/>
          </w:tcPr>
          <w:p w14:paraId="17C673C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Decide on the need for implementation of urgent safety measures</w:t>
            </w:r>
          </w:p>
        </w:tc>
        <w:tc>
          <w:tcPr>
            <w:tcW w:w="1588" w:type="dxa"/>
            <w:vAlign w:val="center"/>
          </w:tcPr>
          <w:p w14:paraId="33541B6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CABA87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06AAE9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A446B93" w14:textId="77777777" w:rsidTr="00BD0235">
        <w:tc>
          <w:tcPr>
            <w:tcW w:w="5637" w:type="dxa"/>
          </w:tcPr>
          <w:p w14:paraId="561FD65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Implement urgent safety measure in Country</w:t>
            </w:r>
            <w:r>
              <w:rPr>
                <w:rFonts w:ascii="Arial" w:hAnsi="Arial"/>
                <w:sz w:val="20"/>
                <w:lang w:val="en-GB"/>
              </w:rPr>
              <w:t xml:space="preserve"> within 1 Business Day</w:t>
            </w:r>
          </w:p>
          <w:p w14:paraId="1E6F780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confirmation of implementation to Coordinating Sponsor on request</w:t>
            </w:r>
          </w:p>
        </w:tc>
        <w:tc>
          <w:tcPr>
            <w:tcW w:w="1588" w:type="dxa"/>
            <w:vAlign w:val="center"/>
          </w:tcPr>
          <w:p w14:paraId="355CF1B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9B1203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B2EB78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AAAD4CF" w14:textId="77777777" w:rsidTr="00BD0235">
        <w:tc>
          <w:tcPr>
            <w:tcW w:w="5637" w:type="dxa"/>
          </w:tcPr>
          <w:p w14:paraId="6DDFA79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Report urgent safety measure within 7 days of implementation in CTIS</w:t>
            </w:r>
          </w:p>
        </w:tc>
        <w:tc>
          <w:tcPr>
            <w:tcW w:w="1588" w:type="dxa"/>
            <w:vAlign w:val="center"/>
          </w:tcPr>
          <w:p w14:paraId="382D26B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7342D9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C639F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343E777" w14:textId="77777777" w:rsidTr="00BD0235">
        <w:tc>
          <w:tcPr>
            <w:tcW w:w="5637" w:type="dxa"/>
          </w:tcPr>
          <w:p w14:paraId="46B2CA6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Report potential </w:t>
            </w:r>
            <w:r>
              <w:rPr>
                <w:rFonts w:ascii="Arial" w:hAnsi="Arial"/>
                <w:sz w:val="20"/>
                <w:lang w:val="en-GB"/>
              </w:rPr>
              <w:t xml:space="preserve">major deviations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to the Coordinating Sponsor </w:t>
            </w:r>
            <w:r>
              <w:rPr>
                <w:rFonts w:ascii="Arial" w:hAnsi="Arial"/>
                <w:sz w:val="20"/>
                <w:lang w:val="en-GB"/>
              </w:rPr>
              <w:t>within 10 Business Days</w:t>
            </w:r>
          </w:p>
        </w:tc>
        <w:tc>
          <w:tcPr>
            <w:tcW w:w="1588" w:type="dxa"/>
            <w:vAlign w:val="center"/>
          </w:tcPr>
          <w:p w14:paraId="540B12D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7DF1BB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5536681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7B95827" w14:textId="77777777" w:rsidTr="00BD0235">
        <w:tc>
          <w:tcPr>
            <w:tcW w:w="5637" w:type="dxa"/>
          </w:tcPr>
          <w:p w14:paraId="7F13810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Report potential </w:t>
            </w:r>
            <w:r>
              <w:rPr>
                <w:rFonts w:ascii="Arial" w:hAnsi="Arial"/>
                <w:sz w:val="20"/>
                <w:lang w:val="en-GB"/>
              </w:rPr>
              <w:t xml:space="preserve">serious breaches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to the Coordinating Sponsor </w:t>
            </w:r>
            <w:r>
              <w:rPr>
                <w:rFonts w:ascii="Arial" w:hAnsi="Arial"/>
                <w:sz w:val="20"/>
                <w:lang w:val="en-GB"/>
              </w:rPr>
              <w:t>within 2 Business Days</w:t>
            </w:r>
          </w:p>
        </w:tc>
        <w:tc>
          <w:tcPr>
            <w:tcW w:w="1588" w:type="dxa"/>
            <w:vAlign w:val="center"/>
          </w:tcPr>
          <w:p w14:paraId="2A4A616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287A78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932AA3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68EBEF6" w14:textId="77777777" w:rsidTr="00BD0235">
        <w:tc>
          <w:tcPr>
            <w:tcW w:w="5637" w:type="dxa"/>
          </w:tcPr>
          <w:p w14:paraId="3C779BE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Perform assessment of</w:t>
            </w:r>
            <w:r>
              <w:rPr>
                <w:rFonts w:ascii="Arial" w:hAnsi="Arial"/>
                <w:sz w:val="20"/>
                <w:lang w:val="en-GB"/>
              </w:rPr>
              <w:t xml:space="preserve"> major deviations and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potential serious breaches</w:t>
            </w:r>
          </w:p>
        </w:tc>
        <w:tc>
          <w:tcPr>
            <w:tcW w:w="1588" w:type="dxa"/>
            <w:vAlign w:val="center"/>
          </w:tcPr>
          <w:p w14:paraId="53A578B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E14BF0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CF0378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5956E5F" w14:textId="77777777" w:rsidTr="00BD0235">
        <w:tc>
          <w:tcPr>
            <w:tcW w:w="5637" w:type="dxa"/>
          </w:tcPr>
          <w:p w14:paraId="1D40AE7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Report serious breaches to </w:t>
            </w:r>
            <w:r>
              <w:rPr>
                <w:rFonts w:ascii="Arial" w:hAnsi="Arial"/>
                <w:sz w:val="20"/>
                <w:lang w:val="en-GB"/>
              </w:rPr>
              <w:t>CTIS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</w:t>
            </w:r>
            <w:r>
              <w:rPr>
                <w:rFonts w:ascii="Arial" w:hAnsi="Arial"/>
                <w:sz w:val="20"/>
                <w:lang w:val="en-GB"/>
              </w:rPr>
              <w:t>within 15 days of notification</w:t>
            </w:r>
          </w:p>
          <w:p w14:paraId="5571256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confirmation of submission to </w:t>
            </w:r>
            <w:r>
              <w:rPr>
                <w:rFonts w:ascii="Arial" w:hAnsi="Arial"/>
                <w:sz w:val="20"/>
                <w:lang w:val="en-GB"/>
              </w:rPr>
              <w:t xml:space="preserve">National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Coordinating </w:t>
            </w:r>
            <w:r>
              <w:rPr>
                <w:rFonts w:ascii="Arial" w:hAnsi="Arial"/>
                <w:sz w:val="20"/>
                <w:lang w:val="en-GB"/>
              </w:rPr>
              <w:t>Centre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on request</w:t>
            </w:r>
          </w:p>
        </w:tc>
        <w:tc>
          <w:tcPr>
            <w:tcW w:w="1588" w:type="dxa"/>
            <w:vAlign w:val="center"/>
          </w:tcPr>
          <w:p w14:paraId="70B4C00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1379DB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DA95E5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D7C643F" w14:textId="77777777" w:rsidTr="00BD0235">
        <w:tc>
          <w:tcPr>
            <w:tcW w:w="5637" w:type="dxa"/>
          </w:tcPr>
          <w:p w14:paraId="60B81DE2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Decide on need for temporary halt to trial</w:t>
            </w:r>
          </w:p>
          <w:p w14:paraId="125F4C1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Ensure other Party notified within 1 Business Day</w:t>
            </w:r>
          </w:p>
        </w:tc>
        <w:tc>
          <w:tcPr>
            <w:tcW w:w="1588" w:type="dxa"/>
            <w:vAlign w:val="center"/>
          </w:tcPr>
          <w:p w14:paraId="6CF77BF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br/>
            </w:r>
            <w:r w:rsidRPr="00AC710D">
              <w:rPr>
                <w:rFonts w:ascii="Arial" w:hAnsi="Arial"/>
                <w:sz w:val="18"/>
                <w:lang w:val="en-GB"/>
              </w:rPr>
              <w:t>(internationally)</w:t>
            </w:r>
          </w:p>
        </w:tc>
        <w:tc>
          <w:tcPr>
            <w:tcW w:w="1530" w:type="dxa"/>
            <w:vAlign w:val="center"/>
          </w:tcPr>
          <w:p w14:paraId="6D5B18C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br/>
            </w:r>
            <w:r w:rsidRPr="00AC710D">
              <w:rPr>
                <w:rFonts w:ascii="Arial" w:hAnsi="Arial"/>
                <w:sz w:val="18"/>
                <w:lang w:val="en-GB"/>
              </w:rPr>
              <w:t>(in country only)</w:t>
            </w:r>
          </w:p>
        </w:tc>
        <w:tc>
          <w:tcPr>
            <w:tcW w:w="2126" w:type="dxa"/>
            <w:vAlign w:val="center"/>
          </w:tcPr>
          <w:p w14:paraId="5AD376A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5CA4757" w14:textId="77777777" w:rsidTr="00BD0235">
        <w:tc>
          <w:tcPr>
            <w:tcW w:w="5637" w:type="dxa"/>
          </w:tcPr>
          <w:p w14:paraId="281EB4D5" w14:textId="77777777" w:rsidR="00BD0235" w:rsidRDefault="00BD0235" w:rsidP="00BD0235">
            <w:pPr>
              <w:rPr>
                <w:sz w:val="19"/>
                <w:szCs w:val="19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Report temporary halt in CTIS within 15 days </w:t>
            </w:r>
            <w:r w:rsidRPr="00611EAD">
              <w:rPr>
                <w:rFonts w:ascii="Arial" w:hAnsi="Arial"/>
                <w:sz w:val="20"/>
                <w:lang w:val="en-GB"/>
              </w:rPr>
              <w:t xml:space="preserve">from the end of the </w:t>
            </w:r>
            <w:r>
              <w:rPr>
                <w:rFonts w:ascii="Arial" w:hAnsi="Arial"/>
                <w:sz w:val="20"/>
                <w:lang w:val="en-GB"/>
              </w:rPr>
              <w:t>Study (either in Country or internationally)</w:t>
            </w:r>
            <w:r>
              <w:rPr>
                <w:sz w:val="19"/>
                <w:szCs w:val="19"/>
              </w:rPr>
              <w:t xml:space="preserve"> </w:t>
            </w:r>
          </w:p>
          <w:p w14:paraId="3D0C113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confirmation of submission to </w:t>
            </w:r>
            <w:r>
              <w:rPr>
                <w:rFonts w:ascii="Arial" w:hAnsi="Arial"/>
                <w:sz w:val="20"/>
                <w:lang w:val="en-GB"/>
              </w:rPr>
              <w:t xml:space="preserve">National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Coordinating </w:t>
            </w:r>
            <w:r>
              <w:rPr>
                <w:rFonts w:ascii="Arial" w:hAnsi="Arial"/>
                <w:sz w:val="20"/>
                <w:lang w:val="en-GB"/>
              </w:rPr>
              <w:t>Centre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on request</w:t>
            </w:r>
          </w:p>
        </w:tc>
        <w:tc>
          <w:tcPr>
            <w:tcW w:w="1588" w:type="dxa"/>
            <w:vAlign w:val="center"/>
          </w:tcPr>
          <w:p w14:paraId="12FE446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F92E4D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16188D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3A868CA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  <w:vAlign w:val="center"/>
          </w:tcPr>
          <w:p w14:paraId="0C1F9BCB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Data Management</w:t>
            </w:r>
          </w:p>
        </w:tc>
      </w:tr>
      <w:tr w:rsidR="00BD0235" w:rsidRPr="009D55CF" w14:paraId="7B271E00" w14:textId="77777777" w:rsidTr="00BD0235">
        <w:tc>
          <w:tcPr>
            <w:tcW w:w="5637" w:type="dxa"/>
          </w:tcPr>
          <w:p w14:paraId="5EC8EBC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Participant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randomisation (including emergency randomisation)</w:t>
            </w:r>
          </w:p>
        </w:tc>
        <w:tc>
          <w:tcPr>
            <w:tcW w:w="1588" w:type="dxa"/>
            <w:vAlign w:val="center"/>
          </w:tcPr>
          <w:p w14:paraId="5D092F8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472340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C43ABE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FD1EF3A" w14:textId="77777777" w:rsidTr="00BD0235">
        <w:tc>
          <w:tcPr>
            <w:tcW w:w="5637" w:type="dxa"/>
          </w:tcPr>
          <w:p w14:paraId="26B6D8B8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Data entry by electronic remote data capture (</w:t>
            </w:r>
            <w:proofErr w:type="spellStart"/>
            <w:r w:rsidRPr="00AC710D">
              <w:rPr>
                <w:rFonts w:ascii="Arial" w:hAnsi="Arial"/>
                <w:sz w:val="20"/>
                <w:lang w:val="en-GB"/>
              </w:rPr>
              <w:t>eRDC</w:t>
            </w:r>
            <w:proofErr w:type="spellEnd"/>
            <w:r w:rsidRPr="00AC710D">
              <w:rPr>
                <w:rFonts w:ascii="Arial" w:hAnsi="Arial"/>
                <w:sz w:val="20"/>
                <w:lang w:val="en-GB"/>
              </w:rPr>
              <w:t>)</w:t>
            </w:r>
          </w:p>
        </w:tc>
        <w:tc>
          <w:tcPr>
            <w:tcW w:w="1588" w:type="dxa"/>
            <w:vAlign w:val="center"/>
          </w:tcPr>
          <w:p w14:paraId="4FA4C1E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EB01B4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  <w:p w14:paraId="4512600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18"/>
                <w:lang w:val="en-GB"/>
              </w:rPr>
              <w:t>(Sites in country)</w:t>
            </w:r>
          </w:p>
        </w:tc>
        <w:tc>
          <w:tcPr>
            <w:tcW w:w="2126" w:type="dxa"/>
            <w:vAlign w:val="center"/>
          </w:tcPr>
          <w:p w14:paraId="6CFA0D0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3E109B0" w14:textId="77777777" w:rsidTr="00BD0235">
        <w:tc>
          <w:tcPr>
            <w:tcW w:w="5637" w:type="dxa"/>
          </w:tcPr>
          <w:p w14:paraId="43D3545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Data entry of paper CRF if system unavailable</w:t>
            </w:r>
          </w:p>
        </w:tc>
        <w:tc>
          <w:tcPr>
            <w:tcW w:w="1588" w:type="dxa"/>
            <w:vAlign w:val="center"/>
          </w:tcPr>
          <w:p w14:paraId="1D5695D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DC05BD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78EFF3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D9601D5" w14:textId="77777777" w:rsidTr="00BD0235">
        <w:tc>
          <w:tcPr>
            <w:tcW w:w="5637" w:type="dxa"/>
          </w:tcPr>
          <w:p w14:paraId="2B3D8DC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Data entry of pharmacovigilance data</w:t>
            </w:r>
          </w:p>
        </w:tc>
        <w:tc>
          <w:tcPr>
            <w:tcW w:w="1588" w:type="dxa"/>
            <w:vAlign w:val="center"/>
          </w:tcPr>
          <w:p w14:paraId="7374501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031BC4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F0FD61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407C2F4" w14:textId="77777777" w:rsidTr="00BD0235">
        <w:tc>
          <w:tcPr>
            <w:tcW w:w="5637" w:type="dxa"/>
          </w:tcPr>
          <w:p w14:paraId="3ED1266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Data entry of sub-study data (e.g. </w:t>
            </w:r>
            <w:r>
              <w:rPr>
                <w:rFonts w:ascii="Arial" w:hAnsi="Arial"/>
                <w:sz w:val="20"/>
                <w:lang w:val="en-GB"/>
              </w:rPr>
              <w:t>q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uality of </w:t>
            </w:r>
            <w:r>
              <w:rPr>
                <w:rFonts w:ascii="Arial" w:hAnsi="Arial"/>
                <w:sz w:val="20"/>
                <w:lang w:val="en-GB"/>
              </w:rPr>
              <w:t>l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ife) </w:t>
            </w:r>
          </w:p>
        </w:tc>
        <w:tc>
          <w:tcPr>
            <w:tcW w:w="1588" w:type="dxa"/>
            <w:vAlign w:val="center"/>
          </w:tcPr>
          <w:p w14:paraId="78BB88C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D7AECB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FD8321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41EC4CB" w14:textId="77777777" w:rsidTr="00BD0235">
        <w:tc>
          <w:tcPr>
            <w:tcW w:w="5637" w:type="dxa"/>
          </w:tcPr>
          <w:p w14:paraId="58CECF8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Creation of 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ata </w:t>
            </w:r>
            <w:r>
              <w:rPr>
                <w:rFonts w:ascii="Arial" w:hAnsi="Arial"/>
                <w:sz w:val="20"/>
                <w:lang w:val="en-GB"/>
              </w:rPr>
              <w:t>c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larification </w:t>
            </w:r>
            <w:r>
              <w:rPr>
                <w:rFonts w:ascii="Arial" w:hAnsi="Arial"/>
                <w:sz w:val="20"/>
                <w:lang w:val="en-GB"/>
              </w:rPr>
              <w:t>f</w:t>
            </w:r>
            <w:r w:rsidRPr="00AC710D">
              <w:rPr>
                <w:rFonts w:ascii="Arial" w:hAnsi="Arial"/>
                <w:sz w:val="20"/>
                <w:lang w:val="en-GB"/>
              </w:rPr>
              <w:t>orms (DCF)</w:t>
            </w:r>
          </w:p>
        </w:tc>
        <w:tc>
          <w:tcPr>
            <w:tcW w:w="1588" w:type="dxa"/>
            <w:vAlign w:val="center"/>
          </w:tcPr>
          <w:p w14:paraId="10FB389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0B5EF1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EA1113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F80174D" w14:textId="77777777" w:rsidTr="00BD0235">
        <w:tc>
          <w:tcPr>
            <w:tcW w:w="5637" w:type="dxa"/>
          </w:tcPr>
          <w:p w14:paraId="5B70A11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Distribution of DCF to Country’s Sites</w:t>
            </w:r>
          </w:p>
        </w:tc>
        <w:tc>
          <w:tcPr>
            <w:tcW w:w="1588" w:type="dxa"/>
            <w:vAlign w:val="center"/>
          </w:tcPr>
          <w:p w14:paraId="0AE01D2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  <w:p w14:paraId="52CB7DC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3A4BA2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186E80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D42FEF5" w14:textId="77777777" w:rsidTr="00BD0235">
        <w:tc>
          <w:tcPr>
            <w:tcW w:w="5637" w:type="dxa"/>
          </w:tcPr>
          <w:p w14:paraId="200ADF1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Distribution of reminders for CRF/DCF to County’s Sites</w:t>
            </w:r>
          </w:p>
        </w:tc>
        <w:tc>
          <w:tcPr>
            <w:tcW w:w="1588" w:type="dxa"/>
            <w:vAlign w:val="center"/>
          </w:tcPr>
          <w:p w14:paraId="5C1DEBA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2E5F4C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AED50D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6425304" w14:textId="77777777" w:rsidTr="00BD0235">
        <w:tc>
          <w:tcPr>
            <w:tcW w:w="5637" w:type="dxa"/>
          </w:tcPr>
          <w:p w14:paraId="5E3BC5F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Provision of statistical data cleaning requests specific for Country</w:t>
            </w:r>
          </w:p>
        </w:tc>
        <w:tc>
          <w:tcPr>
            <w:tcW w:w="1588" w:type="dxa"/>
            <w:vAlign w:val="center"/>
          </w:tcPr>
          <w:p w14:paraId="36272B3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7B2A31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B26B03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9FFC52E" w14:textId="77777777" w:rsidTr="00BD0235">
        <w:tc>
          <w:tcPr>
            <w:tcW w:w="5637" w:type="dxa"/>
          </w:tcPr>
          <w:p w14:paraId="4977AD0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Distribution of statistical data cleaning requests to Country’s Sites</w:t>
            </w:r>
          </w:p>
        </w:tc>
        <w:tc>
          <w:tcPr>
            <w:tcW w:w="1588" w:type="dxa"/>
            <w:vAlign w:val="center"/>
          </w:tcPr>
          <w:p w14:paraId="0F35A09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75E796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1E6529C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518B030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  <w:vAlign w:val="bottom"/>
          </w:tcPr>
          <w:p w14:paraId="543C370C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Adverse Event Reporting (Pharmacovigilance)</w:t>
            </w:r>
          </w:p>
        </w:tc>
      </w:tr>
      <w:tr w:rsidR="00BD0235" w:rsidRPr="009D55CF" w14:paraId="5F18EA82" w14:textId="77777777" w:rsidTr="00BD0235">
        <w:tc>
          <w:tcPr>
            <w:tcW w:w="5637" w:type="dxa"/>
          </w:tcPr>
          <w:p w14:paraId="3F2BD95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Clinical evaluation and categorisation of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erious 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dverse </w:t>
            </w:r>
            <w:r>
              <w:rPr>
                <w:rFonts w:ascii="Arial" w:hAnsi="Arial"/>
                <w:sz w:val="20"/>
                <w:lang w:val="en-GB"/>
              </w:rPr>
              <w:t>e</w:t>
            </w:r>
            <w:r w:rsidRPr="00AC710D">
              <w:rPr>
                <w:rFonts w:ascii="Arial" w:hAnsi="Arial"/>
                <w:sz w:val="20"/>
                <w:lang w:val="en-GB"/>
              </w:rPr>
              <w:t>vents (SAEs)</w:t>
            </w:r>
          </w:p>
        </w:tc>
        <w:tc>
          <w:tcPr>
            <w:tcW w:w="1588" w:type="dxa"/>
            <w:vAlign w:val="center"/>
          </w:tcPr>
          <w:p w14:paraId="103D7F0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23FE22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7D3B02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0265AFC" w14:textId="77777777" w:rsidTr="00BD0235">
        <w:tc>
          <w:tcPr>
            <w:tcW w:w="5637" w:type="dxa"/>
          </w:tcPr>
          <w:p w14:paraId="59E9551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Generate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uspected </w:t>
            </w:r>
            <w:r>
              <w:rPr>
                <w:rFonts w:ascii="Arial" w:hAnsi="Arial"/>
                <w:sz w:val="20"/>
                <w:lang w:val="en-GB"/>
              </w:rPr>
              <w:t>u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nexpected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erious </w:t>
            </w:r>
            <w:r>
              <w:rPr>
                <w:rFonts w:ascii="Arial" w:hAnsi="Arial"/>
                <w:sz w:val="20"/>
                <w:lang w:val="en-GB"/>
              </w:rPr>
              <w:t>a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dverse </w:t>
            </w:r>
            <w:r>
              <w:rPr>
                <w:rFonts w:ascii="Arial" w:hAnsi="Arial"/>
                <w:sz w:val="20"/>
                <w:lang w:val="en-GB"/>
              </w:rPr>
              <w:t>r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eactions (SUSARs) reports and provide to </w:t>
            </w:r>
            <w:r>
              <w:rPr>
                <w:rFonts w:ascii="Arial" w:hAnsi="Arial"/>
                <w:sz w:val="20"/>
                <w:lang w:val="en-GB"/>
              </w:rPr>
              <w:t xml:space="preserve">National Coordinating </w:t>
            </w:r>
            <w:r>
              <w:rPr>
                <w:rFonts w:ascii="Arial" w:hAnsi="Arial"/>
                <w:sz w:val="20"/>
                <w:lang w:val="en-GB"/>
              </w:rPr>
              <w:lastRenderedPageBreak/>
              <w:t xml:space="preserve">Centre </w:t>
            </w:r>
          </w:p>
        </w:tc>
        <w:tc>
          <w:tcPr>
            <w:tcW w:w="1588" w:type="dxa"/>
            <w:vAlign w:val="center"/>
          </w:tcPr>
          <w:p w14:paraId="67733C3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lastRenderedPageBreak/>
              <w:sym w:font="Wingdings" w:char="F0FC"/>
            </w:r>
          </w:p>
        </w:tc>
        <w:tc>
          <w:tcPr>
            <w:tcW w:w="1530" w:type="dxa"/>
            <w:vAlign w:val="center"/>
          </w:tcPr>
          <w:p w14:paraId="4AD9B51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D0411A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FE82B9E" w14:textId="77777777" w:rsidTr="00BD0235">
        <w:trPr>
          <w:cantSplit/>
        </w:trPr>
        <w:tc>
          <w:tcPr>
            <w:tcW w:w="5637" w:type="dxa"/>
          </w:tcPr>
          <w:p w14:paraId="1A7D402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Report SUSARs to the</w:t>
            </w:r>
            <w:r>
              <w:rPr>
                <w:rFonts w:ascii="Arial" w:hAnsi="Arial"/>
                <w:sz w:val="20"/>
                <w:lang w:val="en-GB"/>
              </w:rPr>
              <w:t xml:space="preserve"> EU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competent authority</w:t>
            </w:r>
            <w:r>
              <w:rPr>
                <w:rFonts w:ascii="Arial" w:hAnsi="Arial"/>
                <w:sz w:val="20"/>
                <w:lang w:val="en-GB"/>
              </w:rPr>
              <w:t xml:space="preserve"> and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ethics committee </w:t>
            </w:r>
          </w:p>
        </w:tc>
        <w:tc>
          <w:tcPr>
            <w:tcW w:w="1588" w:type="dxa"/>
            <w:vAlign w:val="center"/>
          </w:tcPr>
          <w:p w14:paraId="5213D4E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DDB00C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5BA876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3A6BB83" w14:textId="77777777" w:rsidTr="00BD0235">
        <w:tc>
          <w:tcPr>
            <w:tcW w:w="5637" w:type="dxa"/>
          </w:tcPr>
          <w:p w14:paraId="18DE19A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SUSAR </w:t>
            </w:r>
            <w:r>
              <w:rPr>
                <w:rFonts w:ascii="Arial" w:hAnsi="Arial"/>
                <w:sz w:val="20"/>
                <w:lang w:val="en-GB"/>
              </w:rPr>
              <w:t xml:space="preserve">reports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to </w:t>
            </w:r>
            <w:r>
              <w:rPr>
                <w:rFonts w:ascii="Arial" w:hAnsi="Arial"/>
                <w:sz w:val="20"/>
                <w:lang w:val="en-GB"/>
              </w:rPr>
              <w:t xml:space="preserve">Country’s investigators </w:t>
            </w:r>
            <w:r w:rsidRPr="00611EAD">
              <w:rPr>
                <w:rFonts w:ascii="Arial" w:hAnsi="Arial"/>
                <w:sz w:val="20"/>
                <w:lang w:val="en-GB"/>
              </w:rPr>
              <w:t>and any other national/local bodies as required in accordance with regulatory requirements</w:t>
            </w:r>
          </w:p>
        </w:tc>
        <w:tc>
          <w:tcPr>
            <w:tcW w:w="1588" w:type="dxa"/>
            <w:vAlign w:val="center"/>
          </w:tcPr>
          <w:p w14:paraId="1B8AD99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8C91E2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69600B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</w:tr>
      <w:tr w:rsidR="00BD0235" w:rsidRPr="009D55CF" w14:paraId="06B2727D" w14:textId="77777777" w:rsidTr="00BD0235">
        <w:tc>
          <w:tcPr>
            <w:tcW w:w="5637" w:type="dxa"/>
          </w:tcPr>
          <w:p w14:paraId="7E743F3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Generate the annual 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evelopment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afety </w:t>
            </w:r>
            <w:r>
              <w:rPr>
                <w:rFonts w:ascii="Arial" w:hAnsi="Arial"/>
                <w:sz w:val="20"/>
                <w:lang w:val="en-GB"/>
              </w:rPr>
              <w:t>u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pdate </w:t>
            </w:r>
            <w:r>
              <w:rPr>
                <w:rFonts w:ascii="Arial" w:hAnsi="Arial"/>
                <w:sz w:val="20"/>
                <w:lang w:val="en-GB"/>
              </w:rPr>
              <w:t>r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eport </w:t>
            </w:r>
          </w:p>
        </w:tc>
        <w:tc>
          <w:tcPr>
            <w:tcW w:w="1588" w:type="dxa"/>
            <w:vAlign w:val="center"/>
          </w:tcPr>
          <w:p w14:paraId="4CA93A4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32CA86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3455AA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8096AFF" w14:textId="77777777" w:rsidTr="00BD0235">
        <w:tc>
          <w:tcPr>
            <w:tcW w:w="5637" w:type="dxa"/>
          </w:tcPr>
          <w:p w14:paraId="06DEC808" w14:textId="77777777" w:rsidR="00BD0235" w:rsidRPr="00AC710D" w:rsidRDefault="00BD0235" w:rsidP="00BD0235">
            <w:pPr>
              <w:rPr>
                <w:rFonts w:ascii="Arial" w:hAnsi="Arial"/>
                <w:b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Submit the annual </w:t>
            </w:r>
            <w:r>
              <w:rPr>
                <w:rFonts w:ascii="Arial" w:hAnsi="Arial"/>
                <w:sz w:val="20"/>
                <w:lang w:val="en-GB"/>
              </w:rPr>
              <w:t>d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evelopment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afety </w:t>
            </w:r>
            <w:r>
              <w:rPr>
                <w:rFonts w:ascii="Arial" w:hAnsi="Arial"/>
                <w:sz w:val="20"/>
                <w:lang w:val="en-GB"/>
              </w:rPr>
              <w:t>u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pdate </w:t>
            </w:r>
            <w:r>
              <w:rPr>
                <w:rFonts w:ascii="Arial" w:hAnsi="Arial"/>
                <w:sz w:val="20"/>
                <w:lang w:val="en-GB"/>
              </w:rPr>
              <w:t>r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eport to </w:t>
            </w:r>
            <w:r>
              <w:rPr>
                <w:rFonts w:ascii="Arial" w:hAnsi="Arial"/>
                <w:sz w:val="20"/>
                <w:lang w:val="en-GB"/>
              </w:rPr>
              <w:t>CTIS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AC710D">
              <w:rPr>
                <w:rFonts w:ascii="Arial" w:hAnsi="Arial"/>
                <w:sz w:val="20"/>
                <w:lang w:val="en-GB"/>
              </w:rPr>
              <w:br/>
            </w:r>
          </w:p>
        </w:tc>
        <w:tc>
          <w:tcPr>
            <w:tcW w:w="1588" w:type="dxa"/>
            <w:vAlign w:val="center"/>
          </w:tcPr>
          <w:p w14:paraId="2BAC8B3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5665CB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2FF526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C874C8D" w14:textId="77777777" w:rsidTr="00BD0235">
        <w:tc>
          <w:tcPr>
            <w:tcW w:w="5637" w:type="dxa"/>
          </w:tcPr>
          <w:p w14:paraId="4C5AA53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Notify the Coordinating Sponsor of any potential safety issues</w:t>
            </w:r>
          </w:p>
        </w:tc>
        <w:tc>
          <w:tcPr>
            <w:tcW w:w="1588" w:type="dxa"/>
            <w:vAlign w:val="center"/>
          </w:tcPr>
          <w:p w14:paraId="4C80C3A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2DF095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4175BAA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5963F62" w14:textId="77777777" w:rsidTr="00BD0235">
        <w:tc>
          <w:tcPr>
            <w:tcW w:w="5637" w:type="dxa"/>
          </w:tcPr>
          <w:p w14:paraId="4D90959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Notify the competent authority and ethics committee of </w:t>
            </w:r>
            <w:r>
              <w:rPr>
                <w:rFonts w:ascii="Arial" w:hAnsi="Arial"/>
                <w:sz w:val="20"/>
                <w:lang w:val="en-GB"/>
              </w:rPr>
              <w:t xml:space="preserve">confirmed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safety issues </w:t>
            </w:r>
            <w:r>
              <w:rPr>
                <w:rFonts w:ascii="Arial" w:hAnsi="Arial"/>
                <w:sz w:val="20"/>
                <w:lang w:val="en-GB"/>
              </w:rPr>
              <w:t>via CTIS</w:t>
            </w:r>
          </w:p>
        </w:tc>
        <w:tc>
          <w:tcPr>
            <w:tcW w:w="1588" w:type="dxa"/>
            <w:vAlign w:val="center"/>
          </w:tcPr>
          <w:p w14:paraId="3EC6951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351B29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03E6AD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23407DE" w14:textId="77777777" w:rsidTr="00BD0235">
        <w:tc>
          <w:tcPr>
            <w:tcW w:w="5637" w:type="dxa"/>
          </w:tcPr>
          <w:p w14:paraId="700A54B0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Generate investigator safety notification </w:t>
            </w:r>
          </w:p>
        </w:tc>
        <w:tc>
          <w:tcPr>
            <w:tcW w:w="1588" w:type="dxa"/>
            <w:vAlign w:val="center"/>
          </w:tcPr>
          <w:p w14:paraId="575FC5B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1030FF5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2C0316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CF2A531" w14:textId="77777777" w:rsidTr="00BD0235">
        <w:tc>
          <w:tcPr>
            <w:tcW w:w="5637" w:type="dxa"/>
          </w:tcPr>
          <w:p w14:paraId="011ECC7C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Circulate investigator safety notification to Country’s Principal Investigators within 5 Business Days</w:t>
            </w:r>
          </w:p>
          <w:p w14:paraId="159755B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Provide Coordinating Sponsor of proof that investigators notified on request</w:t>
            </w:r>
          </w:p>
        </w:tc>
        <w:tc>
          <w:tcPr>
            <w:tcW w:w="1588" w:type="dxa"/>
            <w:vAlign w:val="center"/>
          </w:tcPr>
          <w:p w14:paraId="69BF13F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26D8D3C" w14:textId="77777777" w:rsidR="00BD0235" w:rsidRPr="00AC710D" w:rsidDel="00BD5BC9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1FD0164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3F165FE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53B7F9A7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Medicinal Supply Management</w:t>
            </w:r>
          </w:p>
        </w:tc>
      </w:tr>
      <w:tr w:rsidR="00BD0235" w:rsidRPr="009D55CF" w14:paraId="15177FAB" w14:textId="77777777" w:rsidTr="00BD0235">
        <w:tc>
          <w:tcPr>
            <w:tcW w:w="5637" w:type="dxa"/>
          </w:tcPr>
          <w:p w14:paraId="6EE2917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Provision of master IMP label</w:t>
            </w:r>
          </w:p>
        </w:tc>
        <w:tc>
          <w:tcPr>
            <w:tcW w:w="1588" w:type="dxa"/>
            <w:vAlign w:val="center"/>
          </w:tcPr>
          <w:p w14:paraId="04F2A9E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6C6C63D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53E60E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1C867CBE" w14:textId="77777777" w:rsidTr="00BD0235">
        <w:tc>
          <w:tcPr>
            <w:tcW w:w="5637" w:type="dxa"/>
          </w:tcPr>
          <w:p w14:paraId="4189742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Translation and adaption of IMP labels according to Country regulations</w:t>
            </w:r>
          </w:p>
          <w:p w14:paraId="5138C18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copy to Coordinating Sponsor</w:t>
            </w:r>
            <w:r>
              <w:rPr>
                <w:rFonts w:ascii="Arial" w:hAnsi="Arial"/>
                <w:sz w:val="20"/>
                <w:lang w:val="en-GB"/>
              </w:rPr>
              <w:t xml:space="preserve"> for submission in CTIS within agreed timelines for submission</w:t>
            </w:r>
          </w:p>
        </w:tc>
        <w:tc>
          <w:tcPr>
            <w:tcW w:w="1588" w:type="dxa"/>
            <w:vAlign w:val="center"/>
          </w:tcPr>
          <w:p w14:paraId="0964F99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1C8BDE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D29ED6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</w:tr>
      <w:tr w:rsidR="00BD0235" w:rsidRPr="009D55CF" w14:paraId="7DB3059B" w14:textId="77777777" w:rsidTr="00BD0235">
        <w:tc>
          <w:tcPr>
            <w:tcW w:w="5637" w:type="dxa"/>
          </w:tcPr>
          <w:p w14:paraId="6E6C3F1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Sourcing/supply of the off the shelf Investigational Medicinal Products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49BCF0D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06F5E9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7B8D7AF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4AAC2E0" w14:textId="77777777" w:rsidTr="00BD0235">
        <w:tc>
          <w:tcPr>
            <w:tcW w:w="5637" w:type="dxa"/>
          </w:tcPr>
          <w:p w14:paraId="57EB0E3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Perform Country specific accountability in compliance with Country specific </w:t>
            </w:r>
            <w:r>
              <w:rPr>
                <w:rFonts w:ascii="Arial" w:hAnsi="Arial"/>
                <w:sz w:val="20"/>
                <w:lang w:val="en-GB"/>
              </w:rPr>
              <w:t>p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harmacy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anual and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onitoring </w:t>
            </w:r>
            <w:r>
              <w:rPr>
                <w:rFonts w:ascii="Arial" w:hAnsi="Arial"/>
                <w:sz w:val="20"/>
                <w:lang w:val="en-GB"/>
              </w:rPr>
              <w:t>p</w:t>
            </w:r>
            <w:r w:rsidRPr="00AC710D">
              <w:rPr>
                <w:rFonts w:ascii="Arial" w:hAnsi="Arial"/>
                <w:sz w:val="20"/>
                <w:lang w:val="en-GB"/>
              </w:rPr>
              <w:t>lan</w:t>
            </w:r>
          </w:p>
        </w:tc>
        <w:tc>
          <w:tcPr>
            <w:tcW w:w="1588" w:type="dxa"/>
            <w:vAlign w:val="center"/>
          </w:tcPr>
          <w:p w14:paraId="6F8CEDA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C8711A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4BD7E8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81A80E9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0602E511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Monitoring and Audit</w:t>
            </w:r>
          </w:p>
        </w:tc>
      </w:tr>
      <w:tr w:rsidR="00BD0235" w:rsidRPr="009D55CF" w14:paraId="17E23A7B" w14:textId="77777777" w:rsidTr="00BD0235">
        <w:tc>
          <w:tcPr>
            <w:tcW w:w="5637" w:type="dxa"/>
          </w:tcPr>
          <w:p w14:paraId="6BD04C4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Set-up and maintain a quality management system in Country</w:t>
            </w:r>
          </w:p>
          <w:p w14:paraId="310B0D45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copy of procedures to Coordinating Sponsor on request</w:t>
            </w:r>
          </w:p>
        </w:tc>
        <w:tc>
          <w:tcPr>
            <w:tcW w:w="1588" w:type="dxa"/>
            <w:vAlign w:val="center"/>
          </w:tcPr>
          <w:p w14:paraId="1008E30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FF9C6D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6C4E6E1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14709EE" w14:textId="77777777" w:rsidTr="00BD0235">
        <w:tc>
          <w:tcPr>
            <w:tcW w:w="5637" w:type="dxa"/>
          </w:tcPr>
          <w:p w14:paraId="5CEA3728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Provision of training to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>onitors in Country</w:t>
            </w:r>
          </w:p>
        </w:tc>
        <w:tc>
          <w:tcPr>
            <w:tcW w:w="1588" w:type="dxa"/>
            <w:vAlign w:val="center"/>
          </w:tcPr>
          <w:p w14:paraId="2052D56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4D151B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D37D08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F9382E6" w14:textId="77777777" w:rsidTr="00BD0235">
        <w:tc>
          <w:tcPr>
            <w:tcW w:w="5637" w:type="dxa"/>
          </w:tcPr>
          <w:p w14:paraId="0D54CF3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Perform on site monitoring of Country’s Sites in accordance with GCP, protocol and monitoring plan</w:t>
            </w:r>
          </w:p>
          <w:p w14:paraId="099E766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copy of monitoring reports to Coordinating Sponsor</w:t>
            </w:r>
          </w:p>
        </w:tc>
        <w:tc>
          <w:tcPr>
            <w:tcW w:w="1588" w:type="dxa"/>
            <w:vAlign w:val="center"/>
          </w:tcPr>
          <w:p w14:paraId="1F3220B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11D121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34D17B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790E69E7" w14:textId="77777777" w:rsidTr="00BD0235">
        <w:tc>
          <w:tcPr>
            <w:tcW w:w="5637" w:type="dxa"/>
          </w:tcPr>
          <w:p w14:paraId="49118CF8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Perform central monitoring in accordance with </w:t>
            </w:r>
            <w:r>
              <w:rPr>
                <w:rFonts w:ascii="Arial" w:hAnsi="Arial"/>
                <w:sz w:val="20"/>
                <w:lang w:val="en-GB"/>
              </w:rPr>
              <w:t>m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onitoring </w:t>
            </w:r>
            <w:r>
              <w:rPr>
                <w:rFonts w:ascii="Arial" w:hAnsi="Arial"/>
                <w:sz w:val="20"/>
                <w:lang w:val="en-GB"/>
              </w:rPr>
              <w:t>p</w:t>
            </w:r>
            <w:r w:rsidRPr="00AC710D">
              <w:rPr>
                <w:rFonts w:ascii="Arial" w:hAnsi="Arial"/>
                <w:sz w:val="20"/>
                <w:lang w:val="en-GB"/>
              </w:rPr>
              <w:t>lan</w:t>
            </w:r>
          </w:p>
        </w:tc>
        <w:tc>
          <w:tcPr>
            <w:tcW w:w="1588" w:type="dxa"/>
            <w:vAlign w:val="center"/>
          </w:tcPr>
          <w:p w14:paraId="4159D0A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DA63FE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5DED70D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0DE732E" w14:textId="77777777" w:rsidTr="00BD0235">
        <w:tc>
          <w:tcPr>
            <w:tcW w:w="5637" w:type="dxa"/>
          </w:tcPr>
          <w:p w14:paraId="3901AA8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Perform audit of National Coordinating Centre</w:t>
            </w:r>
          </w:p>
        </w:tc>
        <w:tc>
          <w:tcPr>
            <w:tcW w:w="1588" w:type="dxa"/>
            <w:vAlign w:val="center"/>
          </w:tcPr>
          <w:p w14:paraId="0FF8786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A30D6F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EB2EA9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4735684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30F57AC3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>Data Provision, Statistical Analysis and Publication</w:t>
            </w:r>
          </w:p>
        </w:tc>
      </w:tr>
      <w:tr w:rsidR="00BD0235" w:rsidRPr="009D55CF" w14:paraId="72E76CA4" w14:textId="77777777" w:rsidTr="00BD0235">
        <w:tc>
          <w:tcPr>
            <w:tcW w:w="5637" w:type="dxa"/>
          </w:tcPr>
          <w:p w14:paraId="67CAF15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Provide summaries (e.g. number</w:t>
            </w:r>
            <w:r>
              <w:rPr>
                <w:rFonts w:ascii="Arial" w:hAnsi="Arial"/>
                <w:sz w:val="20"/>
                <w:lang w:val="en-GB"/>
              </w:rPr>
              <w:t xml:space="preserve"> Participants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recruited, CRF return etc) for inclusion in Country specific reports</w:t>
            </w:r>
          </w:p>
        </w:tc>
        <w:tc>
          <w:tcPr>
            <w:tcW w:w="1588" w:type="dxa"/>
            <w:vAlign w:val="center"/>
          </w:tcPr>
          <w:p w14:paraId="6F98E22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5728ECA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80C821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F511A67" w14:textId="77777777" w:rsidTr="00BD0235">
        <w:tc>
          <w:tcPr>
            <w:tcW w:w="5637" w:type="dxa"/>
          </w:tcPr>
          <w:p w14:paraId="333FC9F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Perform analyses in accordance with the Statistical Analysis Plan</w:t>
            </w:r>
          </w:p>
        </w:tc>
        <w:tc>
          <w:tcPr>
            <w:tcW w:w="1588" w:type="dxa"/>
            <w:vAlign w:val="center"/>
          </w:tcPr>
          <w:p w14:paraId="3132C77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41BF54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F9E849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EA2220D" w14:textId="77777777" w:rsidTr="00BD0235">
        <w:tc>
          <w:tcPr>
            <w:tcW w:w="5637" w:type="dxa"/>
          </w:tcPr>
          <w:p w14:paraId="256EA5D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Preparation and submission of main trial publications</w:t>
            </w:r>
          </w:p>
        </w:tc>
        <w:tc>
          <w:tcPr>
            <w:tcW w:w="1588" w:type="dxa"/>
            <w:vAlign w:val="center"/>
          </w:tcPr>
          <w:p w14:paraId="20DC89A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79900F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3C6D9E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BE44585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7D0109DC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 xml:space="preserve">Central Radiology Review </w:t>
            </w:r>
          </w:p>
        </w:tc>
      </w:tr>
      <w:tr w:rsidR="00BD0235" w:rsidRPr="009D55CF" w14:paraId="5836FC4D" w14:textId="77777777" w:rsidTr="00BD0235">
        <w:tc>
          <w:tcPr>
            <w:tcW w:w="5637" w:type="dxa"/>
          </w:tcPr>
          <w:p w14:paraId="6F4BB7E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Coordinate central review</w:t>
            </w:r>
          </w:p>
        </w:tc>
        <w:tc>
          <w:tcPr>
            <w:tcW w:w="1588" w:type="dxa"/>
            <w:vAlign w:val="center"/>
          </w:tcPr>
          <w:p w14:paraId="46DA5EA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26CEDF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7F25F1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EBD93B7" w14:textId="77777777" w:rsidTr="00BD0235">
        <w:tc>
          <w:tcPr>
            <w:tcW w:w="5637" w:type="dxa"/>
          </w:tcPr>
          <w:p w14:paraId="5079F4F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Perform and document central review</w:t>
            </w:r>
          </w:p>
        </w:tc>
        <w:tc>
          <w:tcPr>
            <w:tcW w:w="1588" w:type="dxa"/>
            <w:vAlign w:val="center"/>
          </w:tcPr>
          <w:p w14:paraId="71B8274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0C8F1A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7EB08C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4DA9E5D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19D8950C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 xml:space="preserve">Quality of Life </w:t>
            </w:r>
          </w:p>
        </w:tc>
      </w:tr>
      <w:tr w:rsidR="00BD0235" w:rsidRPr="009D55CF" w14:paraId="5C256335" w14:textId="77777777" w:rsidTr="00BD0235">
        <w:tc>
          <w:tcPr>
            <w:tcW w:w="5637" w:type="dxa"/>
          </w:tcPr>
          <w:p w14:paraId="71FA27A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Provision of </w:t>
            </w:r>
            <w:r>
              <w:rPr>
                <w:rFonts w:ascii="Arial" w:hAnsi="Arial"/>
                <w:sz w:val="20"/>
                <w:lang w:val="en-GB"/>
              </w:rPr>
              <w:t>q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uality of </w:t>
            </w:r>
            <w:r>
              <w:rPr>
                <w:rFonts w:ascii="Arial" w:hAnsi="Arial"/>
                <w:sz w:val="20"/>
                <w:lang w:val="en-GB"/>
              </w:rPr>
              <w:t>l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ife </w:t>
            </w:r>
            <w:r>
              <w:rPr>
                <w:rFonts w:ascii="Arial" w:hAnsi="Arial"/>
                <w:sz w:val="20"/>
                <w:lang w:val="en-GB"/>
              </w:rPr>
              <w:t>q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uestionnaires in Country’s Language </w:t>
            </w:r>
          </w:p>
        </w:tc>
        <w:tc>
          <w:tcPr>
            <w:tcW w:w="1588" w:type="dxa"/>
            <w:vAlign w:val="center"/>
          </w:tcPr>
          <w:p w14:paraId="24D12C8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7A5391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88BF43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6C6BEB68" w14:textId="77777777" w:rsidTr="00BD0235">
        <w:tc>
          <w:tcPr>
            <w:tcW w:w="5637" w:type="dxa"/>
          </w:tcPr>
          <w:p w14:paraId="215BD80D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Distribution of </w:t>
            </w:r>
            <w:r>
              <w:rPr>
                <w:rFonts w:ascii="Arial" w:hAnsi="Arial"/>
                <w:sz w:val="20"/>
                <w:lang w:val="en-GB"/>
              </w:rPr>
              <w:t>q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uality of </w:t>
            </w:r>
            <w:r>
              <w:rPr>
                <w:rFonts w:ascii="Arial" w:hAnsi="Arial"/>
                <w:sz w:val="20"/>
                <w:lang w:val="en-GB"/>
              </w:rPr>
              <w:t>l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ife </w:t>
            </w:r>
            <w:r>
              <w:rPr>
                <w:rFonts w:ascii="Arial" w:hAnsi="Arial"/>
                <w:sz w:val="20"/>
                <w:lang w:val="en-GB"/>
              </w:rPr>
              <w:t>q</w:t>
            </w:r>
            <w:r w:rsidRPr="00AC710D">
              <w:rPr>
                <w:rFonts w:ascii="Arial" w:hAnsi="Arial"/>
                <w:sz w:val="20"/>
                <w:lang w:val="en-GB"/>
              </w:rPr>
              <w:t>uestionnaires to</w:t>
            </w:r>
            <w:r>
              <w:rPr>
                <w:rFonts w:ascii="Arial" w:hAnsi="Arial"/>
                <w:sz w:val="20"/>
                <w:lang w:val="en-GB"/>
              </w:rPr>
              <w:t xml:space="preserve"> Participants</w:t>
            </w:r>
          </w:p>
        </w:tc>
        <w:tc>
          <w:tcPr>
            <w:tcW w:w="1588" w:type="dxa"/>
            <w:vAlign w:val="center"/>
          </w:tcPr>
          <w:p w14:paraId="5B7C1E7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3AADBA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0CBA917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0B469EB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0332D8D1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lastRenderedPageBreak/>
              <w:t>Tissue Sample Collection</w:t>
            </w:r>
          </w:p>
        </w:tc>
      </w:tr>
      <w:tr w:rsidR="00BD0235" w:rsidRPr="009D55CF" w14:paraId="7035EBEF" w14:textId="77777777" w:rsidTr="00BD0235">
        <w:tc>
          <w:tcPr>
            <w:tcW w:w="5637" w:type="dxa"/>
          </w:tcPr>
          <w:p w14:paraId="34504BB8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 Sourcing of all consumables required to collect samples</w:t>
            </w:r>
          </w:p>
        </w:tc>
        <w:tc>
          <w:tcPr>
            <w:tcW w:w="1588" w:type="dxa"/>
            <w:vAlign w:val="center"/>
          </w:tcPr>
          <w:p w14:paraId="0775992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5822A3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D99614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47226D29" w14:textId="77777777" w:rsidTr="00BD0235">
        <w:tc>
          <w:tcPr>
            <w:tcW w:w="5637" w:type="dxa"/>
          </w:tcPr>
          <w:p w14:paraId="5FA9156D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Organisation of shipping (and payment if applicable) in Country</w:t>
            </w:r>
          </w:p>
        </w:tc>
        <w:tc>
          <w:tcPr>
            <w:tcW w:w="1588" w:type="dxa"/>
            <w:vAlign w:val="center"/>
          </w:tcPr>
          <w:p w14:paraId="74A7DC1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6B4962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8F26BE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928E3A2" w14:textId="77777777" w:rsidTr="00BD0235">
        <w:tc>
          <w:tcPr>
            <w:tcW w:w="5637" w:type="dxa"/>
          </w:tcPr>
          <w:p w14:paraId="0EC29B7C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Analysis of translational samples</w:t>
            </w:r>
          </w:p>
        </w:tc>
        <w:tc>
          <w:tcPr>
            <w:tcW w:w="1588" w:type="dxa"/>
            <w:vAlign w:val="center"/>
          </w:tcPr>
          <w:p w14:paraId="5AD39280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>
              <w:rPr>
                <w:rFonts w:ascii="Arial" w:hAnsi="Arial"/>
                <w:sz w:val="20"/>
                <w:lang w:val="en-GB"/>
              </w:rPr>
              <w:t xml:space="preserve"> (University of Leeds and Institute for Cancer Research)</w:t>
            </w:r>
          </w:p>
        </w:tc>
        <w:tc>
          <w:tcPr>
            <w:tcW w:w="1530" w:type="dxa"/>
            <w:vAlign w:val="center"/>
          </w:tcPr>
          <w:p w14:paraId="01A82A0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B60BC6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0BBB01D" w14:textId="77777777" w:rsidTr="00BD0235">
        <w:tc>
          <w:tcPr>
            <w:tcW w:w="5637" w:type="dxa"/>
          </w:tcPr>
          <w:p w14:paraId="70B19ADF" w14:textId="77777777" w:rsidR="00BD0235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Arrange destruction, or shipment to central biobank or other ethically approved study, of biological samples at request of Coordinating Sponsor</w:t>
            </w:r>
          </w:p>
          <w:p w14:paraId="688F5D70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Provide proof of appropriate action being undertaken on request of Coordinating Sponsor</w:t>
            </w:r>
          </w:p>
        </w:tc>
        <w:tc>
          <w:tcPr>
            <w:tcW w:w="1588" w:type="dxa"/>
            <w:vAlign w:val="center"/>
          </w:tcPr>
          <w:p w14:paraId="5F00786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018557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3093CA1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12D98E5" w14:textId="77777777" w:rsidTr="00BD0235">
        <w:tc>
          <w:tcPr>
            <w:tcW w:w="10881" w:type="dxa"/>
            <w:gridSpan w:val="4"/>
            <w:shd w:val="clear" w:color="auto" w:fill="DBE5F1" w:themeFill="accent1" w:themeFillTint="33"/>
          </w:tcPr>
          <w:p w14:paraId="2B601C62" w14:textId="77777777" w:rsidR="00BD0235" w:rsidRPr="00AC710D" w:rsidRDefault="00BD0235" w:rsidP="00BD0235">
            <w:pPr>
              <w:pStyle w:val="TableHeading1"/>
              <w:framePr w:hSpace="0" w:wrap="auto" w:vAnchor="margin" w:hAnchor="text" w:xAlign="left" w:yAlign="inline"/>
              <w:rPr>
                <w:sz w:val="20"/>
              </w:rPr>
            </w:pPr>
            <w:r w:rsidRPr="00AC710D">
              <w:rPr>
                <w:sz w:val="20"/>
              </w:rPr>
              <w:t xml:space="preserve">End of Trial </w:t>
            </w:r>
          </w:p>
        </w:tc>
      </w:tr>
      <w:tr w:rsidR="00BD0235" w:rsidRPr="009D55CF" w14:paraId="2E88956F" w14:textId="77777777" w:rsidTr="00BD0235">
        <w:tc>
          <w:tcPr>
            <w:tcW w:w="5637" w:type="dxa"/>
          </w:tcPr>
          <w:p w14:paraId="6D4F52FE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On early termination of trial notify competent authority and ethics committee within regulatory timeframe for reporting</w:t>
            </w:r>
            <w:r>
              <w:rPr>
                <w:rFonts w:ascii="Arial" w:hAnsi="Arial"/>
                <w:sz w:val="20"/>
                <w:lang w:val="en-GB"/>
              </w:rPr>
              <w:t xml:space="preserve"> via CTIS</w:t>
            </w:r>
          </w:p>
          <w:p w14:paraId="172FD742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confirmation of notification to </w:t>
            </w:r>
            <w:r>
              <w:rPr>
                <w:rFonts w:ascii="Arial" w:hAnsi="Arial"/>
                <w:sz w:val="20"/>
                <w:lang w:val="en-GB"/>
              </w:rPr>
              <w:t>National Coordinating Centre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2161B18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3BE55F5D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988574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475C19D" w14:textId="77777777" w:rsidTr="00BD0235">
        <w:trPr>
          <w:cantSplit/>
        </w:trPr>
        <w:tc>
          <w:tcPr>
            <w:tcW w:w="5637" w:type="dxa"/>
          </w:tcPr>
          <w:p w14:paraId="48D992F9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Submit end of trial declaration to competent authority and ethics committee in compliance with regulatory timeframe for reporting</w:t>
            </w:r>
            <w:r>
              <w:rPr>
                <w:rFonts w:ascii="Arial" w:hAnsi="Arial"/>
                <w:sz w:val="20"/>
                <w:lang w:val="en-GB"/>
              </w:rPr>
              <w:t xml:space="preserve"> via CTIS</w:t>
            </w:r>
          </w:p>
          <w:p w14:paraId="5DE83784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confirmation of submission to </w:t>
            </w:r>
            <w:r>
              <w:rPr>
                <w:rFonts w:ascii="Arial" w:hAnsi="Arial"/>
                <w:sz w:val="20"/>
                <w:lang w:val="en-GB"/>
              </w:rPr>
              <w:t>National Coordinating Centre</w:t>
            </w:r>
          </w:p>
        </w:tc>
        <w:tc>
          <w:tcPr>
            <w:tcW w:w="1588" w:type="dxa"/>
            <w:vAlign w:val="center"/>
          </w:tcPr>
          <w:p w14:paraId="30A6B3B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64981D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D0719C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8B6AEFB" w14:textId="77777777" w:rsidTr="00BD0235">
        <w:tc>
          <w:tcPr>
            <w:tcW w:w="5637" w:type="dxa"/>
          </w:tcPr>
          <w:p w14:paraId="54916C57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Closure of Country’s Sites including preparation of closure report</w:t>
            </w:r>
            <w:r>
              <w:rPr>
                <w:rFonts w:ascii="Arial" w:hAnsi="Arial"/>
                <w:sz w:val="20"/>
                <w:lang w:val="en-GB"/>
              </w:rPr>
              <w:t xml:space="preserve"> 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Provide copy to Coordinating Sponsor on request </w:t>
            </w:r>
          </w:p>
        </w:tc>
        <w:tc>
          <w:tcPr>
            <w:tcW w:w="1588" w:type="dxa"/>
            <w:vAlign w:val="center"/>
          </w:tcPr>
          <w:p w14:paraId="69F62A4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3C1F75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633A6187" w14:textId="77777777" w:rsidR="00BD0235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  <w:p w14:paraId="51BC563A" w14:textId="77777777" w:rsidR="00BD0235" w:rsidRDefault="00BD0235" w:rsidP="00BD0235">
            <w:pPr>
              <w:jc w:val="center"/>
              <w:rPr>
                <w:rFonts w:ascii="Arial" w:hAnsi="Arial"/>
                <w:color w:val="FF0000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  <w:p w14:paraId="4144D546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5034D07C" w14:textId="77777777" w:rsidTr="00BD0235">
        <w:tc>
          <w:tcPr>
            <w:tcW w:w="5637" w:type="dxa"/>
          </w:tcPr>
          <w:p w14:paraId="636390C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Prepare </w:t>
            </w:r>
            <w:r>
              <w:rPr>
                <w:rFonts w:ascii="Arial" w:hAnsi="Arial"/>
                <w:sz w:val="20"/>
                <w:lang w:val="en-GB"/>
              </w:rPr>
              <w:t>e</w:t>
            </w:r>
            <w:r w:rsidRPr="00AC710D">
              <w:rPr>
                <w:rFonts w:ascii="Arial" w:hAnsi="Arial"/>
                <w:sz w:val="20"/>
                <w:lang w:val="en-GB"/>
              </w:rPr>
              <w:t>nd of</w:t>
            </w:r>
            <w:r>
              <w:rPr>
                <w:rFonts w:ascii="Arial" w:hAnsi="Arial"/>
                <w:sz w:val="20"/>
                <w:lang w:val="en-GB"/>
              </w:rPr>
              <w:t xml:space="preserve"> tr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ial </w:t>
            </w:r>
            <w:r>
              <w:rPr>
                <w:rFonts w:ascii="Arial" w:hAnsi="Arial"/>
                <w:sz w:val="20"/>
                <w:lang w:val="en-GB"/>
              </w:rPr>
              <w:t>r</w:t>
            </w:r>
            <w:r w:rsidRPr="00AC710D">
              <w:rPr>
                <w:rFonts w:ascii="Arial" w:hAnsi="Arial"/>
                <w:sz w:val="20"/>
                <w:lang w:val="en-GB"/>
              </w:rPr>
              <w:t>eport and provide to Country</w:t>
            </w:r>
          </w:p>
        </w:tc>
        <w:tc>
          <w:tcPr>
            <w:tcW w:w="1588" w:type="dxa"/>
            <w:vAlign w:val="center"/>
          </w:tcPr>
          <w:p w14:paraId="7DB5E19B" w14:textId="77777777" w:rsidR="00BD0235" w:rsidRPr="00AC710D" w:rsidRDefault="00BD0235" w:rsidP="00BD0235">
            <w:pPr>
              <w:jc w:val="center"/>
              <w:rPr>
                <w:rFonts w:ascii="Arial" w:hAnsi="Arial"/>
                <w:b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459CE3C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EDC304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08B3E0FC" w14:textId="77777777" w:rsidTr="00BD0235">
        <w:tc>
          <w:tcPr>
            <w:tcW w:w="5637" w:type="dxa"/>
          </w:tcPr>
          <w:p w14:paraId="152F03D6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Submit </w:t>
            </w:r>
            <w:r>
              <w:rPr>
                <w:rFonts w:ascii="Arial" w:hAnsi="Arial"/>
                <w:sz w:val="20"/>
                <w:lang w:val="en-GB"/>
              </w:rPr>
              <w:t>s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ummary of </w:t>
            </w:r>
            <w:r>
              <w:rPr>
                <w:rFonts w:ascii="Arial" w:hAnsi="Arial"/>
                <w:sz w:val="20"/>
                <w:lang w:val="en-GB"/>
              </w:rPr>
              <w:t>e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nd of </w:t>
            </w:r>
            <w:r>
              <w:rPr>
                <w:rFonts w:ascii="Arial" w:hAnsi="Arial"/>
                <w:sz w:val="20"/>
                <w:lang w:val="en-GB"/>
              </w:rPr>
              <w:t>t</w:t>
            </w:r>
            <w:r w:rsidRPr="00AC710D">
              <w:rPr>
                <w:rFonts w:ascii="Arial" w:hAnsi="Arial"/>
                <w:sz w:val="20"/>
                <w:lang w:val="en-GB"/>
              </w:rPr>
              <w:t xml:space="preserve">rial </w:t>
            </w:r>
            <w:r>
              <w:rPr>
                <w:rFonts w:ascii="Arial" w:hAnsi="Arial"/>
                <w:sz w:val="20"/>
                <w:lang w:val="en-GB"/>
              </w:rPr>
              <w:t>r</w:t>
            </w:r>
            <w:r w:rsidRPr="00AC710D">
              <w:rPr>
                <w:rFonts w:ascii="Arial" w:hAnsi="Arial"/>
                <w:sz w:val="20"/>
                <w:lang w:val="en-GB"/>
              </w:rPr>
              <w:t>eport to competent authority and ethics committee</w:t>
            </w:r>
            <w:r>
              <w:rPr>
                <w:rFonts w:ascii="Arial" w:hAnsi="Arial"/>
                <w:sz w:val="20"/>
                <w:lang w:val="en-GB"/>
              </w:rPr>
              <w:t xml:space="preserve"> via CTIS</w:t>
            </w:r>
          </w:p>
          <w:p w14:paraId="47B2D39A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Provide confirmation of submission to </w:t>
            </w:r>
            <w:r>
              <w:rPr>
                <w:rFonts w:ascii="Arial" w:hAnsi="Arial"/>
                <w:sz w:val="20"/>
                <w:lang w:val="en-GB"/>
              </w:rPr>
              <w:t>National Coordinating Centre on request</w:t>
            </w:r>
          </w:p>
        </w:tc>
        <w:tc>
          <w:tcPr>
            <w:tcW w:w="1588" w:type="dxa"/>
            <w:vAlign w:val="center"/>
          </w:tcPr>
          <w:p w14:paraId="326C90E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09FF3B6C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F974161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C6D1521" w14:textId="77777777" w:rsidTr="00BD0235">
        <w:tc>
          <w:tcPr>
            <w:tcW w:w="5637" w:type="dxa"/>
          </w:tcPr>
          <w:p w14:paraId="77CAE69B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Ensure Country’s Sites archive investigator site file</w:t>
            </w:r>
            <w:r>
              <w:rPr>
                <w:rFonts w:ascii="Arial" w:hAnsi="Arial"/>
                <w:sz w:val="20"/>
                <w:lang w:val="en-GB"/>
              </w:rPr>
              <w:t xml:space="preserve"> in accordance with Protocol</w:t>
            </w:r>
          </w:p>
        </w:tc>
        <w:tc>
          <w:tcPr>
            <w:tcW w:w="1588" w:type="dxa"/>
            <w:vAlign w:val="center"/>
          </w:tcPr>
          <w:p w14:paraId="3DFDB7F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986D7F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551908A2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C4C5F57" w14:textId="77777777" w:rsidTr="00BD0235">
        <w:tc>
          <w:tcPr>
            <w:tcW w:w="5637" w:type="dxa"/>
          </w:tcPr>
          <w:p w14:paraId="3FD06A81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>Archiving of Country specific trial master file</w:t>
            </w:r>
            <w:r>
              <w:rPr>
                <w:rFonts w:ascii="Arial" w:hAnsi="Arial"/>
                <w:sz w:val="20"/>
                <w:lang w:val="en-GB"/>
              </w:rPr>
              <w:t xml:space="preserve"> in accordance with Protocol</w:t>
            </w:r>
          </w:p>
        </w:tc>
        <w:tc>
          <w:tcPr>
            <w:tcW w:w="1588" w:type="dxa"/>
            <w:vAlign w:val="center"/>
          </w:tcPr>
          <w:p w14:paraId="3992B6B3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C77B0B7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6C34575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FFF9574" w14:textId="77777777" w:rsidTr="00BD0235">
        <w:tc>
          <w:tcPr>
            <w:tcW w:w="5637" w:type="dxa"/>
          </w:tcPr>
          <w:p w14:paraId="08F24B2D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t xml:space="preserve">Archiving of international trial master file </w:t>
            </w:r>
            <w:r>
              <w:rPr>
                <w:rFonts w:ascii="Arial" w:hAnsi="Arial"/>
                <w:sz w:val="20"/>
                <w:lang w:val="en-GB"/>
              </w:rPr>
              <w:t>in accordance with Protocol</w:t>
            </w:r>
          </w:p>
        </w:tc>
        <w:tc>
          <w:tcPr>
            <w:tcW w:w="1588" w:type="dxa"/>
            <w:vAlign w:val="center"/>
          </w:tcPr>
          <w:p w14:paraId="523AA42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1530" w:type="dxa"/>
            <w:vAlign w:val="center"/>
          </w:tcPr>
          <w:p w14:paraId="2EB8962E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A66420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21CE24A9" w14:textId="77777777" w:rsidTr="00BD0235">
        <w:tc>
          <w:tcPr>
            <w:tcW w:w="5637" w:type="dxa"/>
          </w:tcPr>
          <w:p w14:paraId="4B1562AD" w14:textId="77777777" w:rsidR="00BD0235" w:rsidRPr="00184603" w:rsidRDefault="00BD0235" w:rsidP="00BD0235">
            <w:pPr>
              <w:rPr>
                <w:rFonts w:ascii="Lucida Sans Unicode" w:hAnsi="Lucida Sans Unicode" w:cs="Lucida Sans Unicode"/>
                <w:b/>
                <w:color w:val="000000"/>
              </w:rPr>
            </w:pPr>
            <w:r w:rsidRPr="000F6209">
              <w:rPr>
                <w:rFonts w:ascii="Arial Bold" w:hAnsi="Arial Bold"/>
                <w:b/>
                <w:color w:val="006699"/>
                <w:sz w:val="20"/>
                <w:lang w:val="en-GB"/>
              </w:rPr>
              <w:t>Publication</w:t>
            </w:r>
          </w:p>
        </w:tc>
        <w:tc>
          <w:tcPr>
            <w:tcW w:w="1588" w:type="dxa"/>
            <w:vAlign w:val="center"/>
          </w:tcPr>
          <w:p w14:paraId="0E775108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26C4CA4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FC4F3E9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  <w:tr w:rsidR="00BD0235" w:rsidRPr="009D55CF" w14:paraId="3851E142" w14:textId="77777777" w:rsidTr="00BD0235">
        <w:tc>
          <w:tcPr>
            <w:tcW w:w="5637" w:type="dxa"/>
          </w:tcPr>
          <w:p w14:paraId="7C613A43" w14:textId="77777777" w:rsidR="00BD0235" w:rsidRPr="00AC710D" w:rsidRDefault="00BD0235" w:rsidP="00BD0235">
            <w:pPr>
              <w:rPr>
                <w:rFonts w:ascii="Arial" w:hAnsi="Arial"/>
                <w:sz w:val="20"/>
                <w:lang w:val="en-GB"/>
              </w:rPr>
            </w:pPr>
            <w:r w:rsidRPr="000F6209">
              <w:rPr>
                <w:rFonts w:ascii="Arial" w:hAnsi="Arial"/>
                <w:sz w:val="20"/>
                <w:lang w:val="en-GB"/>
              </w:rPr>
              <w:t>Publication of CZECRIN dedication in publications and presentations connected with CT</w:t>
            </w:r>
          </w:p>
        </w:tc>
        <w:tc>
          <w:tcPr>
            <w:tcW w:w="1588" w:type="dxa"/>
            <w:vAlign w:val="center"/>
          </w:tcPr>
          <w:p w14:paraId="3905187F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389993B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  <w:r w:rsidRPr="00AC710D">
              <w:rPr>
                <w:rFonts w:ascii="Arial" w:hAnsi="Arial"/>
                <w:sz w:val="20"/>
                <w:lang w:val="en-GB"/>
              </w:rPr>
              <w:sym w:font="Wingdings" w:char="F0FC"/>
            </w:r>
          </w:p>
        </w:tc>
        <w:tc>
          <w:tcPr>
            <w:tcW w:w="2126" w:type="dxa"/>
            <w:vAlign w:val="center"/>
          </w:tcPr>
          <w:p w14:paraId="20C81ECA" w14:textId="77777777" w:rsidR="00BD0235" w:rsidRPr="00AC710D" w:rsidRDefault="00BD0235" w:rsidP="00BD0235">
            <w:pPr>
              <w:jc w:val="center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383B6B75" w14:textId="77777777" w:rsidR="00BD0235" w:rsidRDefault="00BD0235" w:rsidP="00BD0235">
      <w:pPr>
        <w:rPr>
          <w:rFonts w:ascii="Arial" w:hAnsi="Arial" w:cs="Arial"/>
          <w:sz w:val="20"/>
        </w:rPr>
      </w:pPr>
    </w:p>
    <w:p w14:paraId="5A96301C" w14:textId="77777777" w:rsidR="00BD0235" w:rsidRDefault="00BD0235" w:rsidP="00BD0235">
      <w:pPr>
        <w:rPr>
          <w:rFonts w:ascii="Arial" w:hAnsi="Arial"/>
          <w:sz w:val="20"/>
        </w:rPr>
      </w:pPr>
    </w:p>
    <w:p w14:paraId="4EC07C63" w14:textId="77777777" w:rsidR="00BD0235" w:rsidRPr="00440452" w:rsidRDefault="00BD0235" w:rsidP="00BD0235">
      <w:pPr>
        <w:rPr>
          <w:rFonts w:ascii="Arial" w:hAnsi="Arial"/>
          <w:i/>
          <w:sz w:val="20"/>
          <w:lang w:val="en-GB"/>
        </w:rPr>
      </w:pPr>
      <w:r w:rsidRPr="00440452">
        <w:rPr>
          <w:rFonts w:ascii="Arial" w:hAnsi="Arial"/>
          <w:i/>
          <w:sz w:val="20"/>
          <w:lang w:val="en-GB"/>
        </w:rPr>
        <w:t>Legend:</w:t>
      </w:r>
    </w:p>
    <w:p w14:paraId="4970B01D" w14:textId="1A9DEE01" w:rsidR="00BD0235" w:rsidRDefault="00BD0235" w:rsidP="00BD0235">
      <w:pPr>
        <w:jc w:val="both"/>
        <w:rPr>
          <w:rFonts w:ascii="Arial" w:hAnsi="Arial"/>
          <w:i/>
          <w:sz w:val="20"/>
          <w:lang w:val="en-GB"/>
        </w:rPr>
      </w:pPr>
      <w:r w:rsidRPr="00440452">
        <w:rPr>
          <w:rFonts w:ascii="Arial" w:hAnsi="Arial"/>
          <w:i/>
          <w:sz w:val="20"/>
          <w:lang w:val="en-GB"/>
        </w:rPr>
        <w:sym w:font="Wingdings" w:char="F0FC"/>
      </w:r>
      <w:r w:rsidRPr="00440452">
        <w:rPr>
          <w:rFonts w:ascii="Arial" w:hAnsi="Arial"/>
          <w:i/>
          <w:sz w:val="20"/>
          <w:lang w:val="en-GB"/>
        </w:rPr>
        <w:sym w:font="Wingdings" w:char="F0FC"/>
      </w:r>
      <w:r w:rsidRPr="00440452">
        <w:rPr>
          <w:rFonts w:ascii="Arial" w:hAnsi="Arial"/>
          <w:i/>
          <w:sz w:val="20"/>
          <w:lang w:val="en-GB"/>
        </w:rPr>
        <w:t xml:space="preserve"> </w:t>
      </w:r>
      <w:r w:rsidRPr="00440452">
        <w:rPr>
          <w:rFonts w:ascii="Arial" w:hAnsi="Arial"/>
          <w:i/>
          <w:sz w:val="20"/>
          <w:lang w:val="en-GB"/>
        </w:rPr>
        <w:tab/>
        <w:t>In case of duties performed by both parties, the final responsibility will have the party indicated by this sign.</w:t>
      </w:r>
    </w:p>
    <w:p w14:paraId="37C069C4" w14:textId="055149E4" w:rsidR="00304855" w:rsidRDefault="00304855" w:rsidP="00BD0235">
      <w:pPr>
        <w:jc w:val="both"/>
        <w:rPr>
          <w:rFonts w:ascii="Arial" w:hAnsi="Arial"/>
          <w:i/>
          <w:sz w:val="20"/>
          <w:lang w:val="en-GB"/>
        </w:rPr>
      </w:pPr>
    </w:p>
    <w:p w14:paraId="1A8C5FDC" w14:textId="77777777" w:rsidR="00304855" w:rsidRPr="00440452" w:rsidRDefault="00304855" w:rsidP="00BD0235">
      <w:pPr>
        <w:jc w:val="both"/>
        <w:rPr>
          <w:rFonts w:ascii="Arial" w:hAnsi="Arial"/>
          <w:i/>
          <w:sz w:val="20"/>
          <w:lang w:val="en-GB"/>
        </w:rPr>
      </w:pPr>
    </w:p>
    <w:p w14:paraId="4E17E24C" w14:textId="65CDEA90" w:rsidR="00304855" w:rsidRPr="00304855" w:rsidRDefault="00304855" w:rsidP="00304855">
      <w:pPr>
        <w:pStyle w:val="Normlnweb"/>
        <w:rPr>
          <w:rFonts w:asciiTheme="minorHAnsi" w:hAnsiTheme="minorHAnsi" w:cstheme="minorHAnsi"/>
          <w:i/>
          <w:sz w:val="22"/>
          <w:szCs w:val="22"/>
        </w:rPr>
      </w:pPr>
      <w:r w:rsidRPr="00304855">
        <w:rPr>
          <w:rFonts w:asciiTheme="minorHAnsi" w:hAnsiTheme="minorHAnsi" w:cstheme="minorHAnsi"/>
          <w:i/>
          <w:sz w:val="22"/>
          <w:szCs w:val="22"/>
        </w:rPr>
        <w:t>*</w:t>
      </w:r>
      <w:r w:rsidRPr="00304855">
        <w:rPr>
          <w:rFonts w:asciiTheme="minorHAnsi" w:hAnsiTheme="minorHAnsi" w:cstheme="minorHAnsi"/>
          <w:i/>
          <w:sz w:val="22"/>
          <w:szCs w:val="22"/>
        </w:rPr>
        <w:tab/>
        <w:t>Při činnostech přiřazených LF MU se postupuje dle SOP LF MU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2BC890AD" w14:textId="77777777" w:rsidR="00BD0235" w:rsidRPr="00440452" w:rsidRDefault="00BD0235" w:rsidP="00BD0235">
      <w:pPr>
        <w:pStyle w:val="Normlnweb"/>
        <w:rPr>
          <w:rFonts w:ascii="Arial" w:hAnsi="Arial"/>
          <w:i/>
          <w:sz w:val="20"/>
          <w:szCs w:val="20"/>
          <w:lang w:val="en-GB" w:eastAsia="en-US"/>
        </w:rPr>
      </w:pPr>
    </w:p>
    <w:p w14:paraId="4862F6FF" w14:textId="77777777" w:rsidR="00BD0235" w:rsidRPr="00440452" w:rsidRDefault="00BD0235" w:rsidP="00BD0235">
      <w:pPr>
        <w:pStyle w:val="Normlnweb"/>
        <w:keepNext/>
        <w:jc w:val="left"/>
        <w:rPr>
          <w:rFonts w:ascii="Arial" w:hAnsi="Arial"/>
          <w:i/>
          <w:sz w:val="20"/>
          <w:szCs w:val="20"/>
          <w:lang w:val="en-GB" w:eastAsia="en-US"/>
        </w:rPr>
      </w:pPr>
    </w:p>
    <w:p w14:paraId="17AA5D52" w14:textId="77777777" w:rsidR="00BD0235" w:rsidRPr="00440452" w:rsidRDefault="00BD0235" w:rsidP="00BD0235">
      <w:pPr>
        <w:rPr>
          <w:rFonts w:ascii="Arial" w:hAnsi="Arial"/>
          <w:i/>
          <w:sz w:val="20"/>
          <w:lang w:val="en-GB"/>
        </w:rPr>
      </w:pPr>
      <w:r w:rsidRPr="00440452">
        <w:rPr>
          <w:rFonts w:ascii="Arial" w:hAnsi="Arial"/>
          <w:i/>
          <w:sz w:val="20"/>
          <w:lang w:val="en-GB"/>
        </w:rPr>
        <w:t>CZECRIN dedication:</w:t>
      </w:r>
    </w:p>
    <w:p w14:paraId="7DCACD9B" w14:textId="36B50CD5" w:rsidR="00BD0235" w:rsidRDefault="00BD0235" w:rsidP="00BD0235">
      <w:pPr>
        <w:rPr>
          <w:rFonts w:ascii="Arial" w:hAnsi="Arial"/>
          <w:i/>
          <w:sz w:val="20"/>
          <w:lang w:val="en-GB"/>
        </w:rPr>
      </w:pPr>
      <w:r w:rsidRPr="00440452">
        <w:rPr>
          <w:rFonts w:ascii="Arial" w:hAnsi="Arial"/>
          <w:i/>
          <w:sz w:val="20"/>
          <w:lang w:val="en-GB"/>
        </w:rPr>
        <w:t>Supported by the national budget through MEYS, LRI CZECRIN (LM2023049).</w:t>
      </w:r>
      <w:r w:rsidR="00304855">
        <w:rPr>
          <w:rFonts w:ascii="Arial" w:hAnsi="Arial"/>
          <w:i/>
          <w:sz w:val="20"/>
          <w:lang w:val="en-GB"/>
        </w:rPr>
        <w:t xml:space="preserve"> </w:t>
      </w:r>
    </w:p>
    <w:p w14:paraId="5ABA27A9" w14:textId="6CBCBA22" w:rsidR="00304855" w:rsidRPr="00440452" w:rsidRDefault="00304855" w:rsidP="00BD0235">
      <w:pPr>
        <w:rPr>
          <w:rFonts w:ascii="Arial" w:hAnsi="Arial"/>
          <w:i/>
          <w:sz w:val="20"/>
          <w:lang w:val="en-GB"/>
        </w:rPr>
      </w:pPr>
      <w:proofErr w:type="spellStart"/>
      <w:r w:rsidRPr="00304855">
        <w:rPr>
          <w:rFonts w:ascii="Arial" w:hAnsi="Arial"/>
          <w:i/>
          <w:sz w:val="20"/>
          <w:lang w:val="en-GB"/>
        </w:rPr>
        <w:t>Podpořeno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304855">
        <w:rPr>
          <w:rFonts w:ascii="Arial" w:hAnsi="Arial"/>
          <w:i/>
          <w:sz w:val="20"/>
          <w:lang w:val="en-GB"/>
        </w:rPr>
        <w:t>ze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304855">
        <w:rPr>
          <w:rFonts w:ascii="Arial" w:hAnsi="Arial"/>
          <w:i/>
          <w:sz w:val="20"/>
          <w:lang w:val="en-GB"/>
        </w:rPr>
        <w:t>státního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304855">
        <w:rPr>
          <w:rFonts w:ascii="Arial" w:hAnsi="Arial"/>
          <w:i/>
          <w:sz w:val="20"/>
          <w:lang w:val="en-GB"/>
        </w:rPr>
        <w:t>rozpočtu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</w:t>
      </w:r>
      <w:proofErr w:type="spellStart"/>
      <w:r w:rsidRPr="00304855">
        <w:rPr>
          <w:rFonts w:ascii="Arial" w:hAnsi="Arial"/>
          <w:i/>
          <w:sz w:val="20"/>
          <w:lang w:val="en-GB"/>
        </w:rPr>
        <w:t>prostřednictvím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MŠMT </w:t>
      </w:r>
      <w:proofErr w:type="spellStart"/>
      <w:r w:rsidRPr="00304855">
        <w:rPr>
          <w:rFonts w:ascii="Arial" w:hAnsi="Arial"/>
          <w:i/>
          <w:sz w:val="20"/>
          <w:lang w:val="en-GB"/>
        </w:rPr>
        <w:t>projektem</w:t>
      </w:r>
      <w:proofErr w:type="spellEnd"/>
      <w:r w:rsidRPr="00304855">
        <w:rPr>
          <w:rFonts w:ascii="Arial" w:hAnsi="Arial"/>
          <w:i/>
          <w:sz w:val="20"/>
          <w:lang w:val="en-GB"/>
        </w:rPr>
        <w:t xml:space="preserve"> VVI CZECRIN (LM2023049).</w:t>
      </w:r>
    </w:p>
    <w:bookmarkEnd w:id="2"/>
    <w:p w14:paraId="5C691736" w14:textId="77777777" w:rsidR="0073442A" w:rsidRDefault="0073442A" w:rsidP="00FE26E5">
      <w:pPr>
        <w:rPr>
          <w:lang w:eastAsia="fr-FR"/>
        </w:rPr>
      </w:pPr>
    </w:p>
    <w:sectPr w:rsidR="0073442A" w:rsidSect="00E92AF3">
      <w:headerReference w:type="default" r:id="rId11"/>
      <w:footerReference w:type="default" r:id="rId12"/>
      <w:pgSz w:w="11906" w:h="16838"/>
      <w:pgMar w:top="1417" w:right="1417" w:bottom="141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997E6" w14:textId="77777777" w:rsidR="006C241C" w:rsidRDefault="006C241C">
      <w:r>
        <w:separator/>
      </w:r>
    </w:p>
  </w:endnote>
  <w:endnote w:type="continuationSeparator" w:id="0">
    <w:p w14:paraId="7A4D38F4" w14:textId="77777777" w:rsidR="006C241C" w:rsidRDefault="006C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A79B" w14:textId="71A00828" w:rsidR="00CD754E" w:rsidRPr="003D7FFC" w:rsidRDefault="00CD754E" w:rsidP="003D7FFC">
    <w:pPr>
      <w:pStyle w:val="Zpat"/>
      <w:jc w:val="center"/>
      <w:rPr>
        <w:rStyle w:val="slostrnky"/>
        <w:rFonts w:cs="Arial"/>
        <w:sz w:val="18"/>
      </w:rPr>
    </w:pPr>
    <w:r w:rsidRPr="003D7FFC">
      <w:rPr>
        <w:rFonts w:ascii="Arial" w:hAnsi="Arial" w:cs="Arial"/>
        <w:sz w:val="18"/>
      </w:rPr>
      <w:t xml:space="preserve">Strana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PAGE </w:instrText>
    </w:r>
    <w:r w:rsidRPr="003D7FFC">
      <w:rPr>
        <w:rStyle w:val="slostrnky"/>
        <w:rFonts w:cs="Arial"/>
        <w:sz w:val="18"/>
      </w:rPr>
      <w:fldChar w:fldCharType="separate"/>
    </w:r>
    <w:r w:rsidR="00456437">
      <w:rPr>
        <w:rStyle w:val="slostrnky"/>
        <w:rFonts w:cs="Arial"/>
        <w:noProof/>
        <w:sz w:val="18"/>
      </w:rPr>
      <w:t>3</w:t>
    </w:r>
    <w:r w:rsidRPr="003D7FFC">
      <w:rPr>
        <w:rStyle w:val="slostrnky"/>
        <w:rFonts w:cs="Arial"/>
        <w:sz w:val="18"/>
      </w:rPr>
      <w:fldChar w:fldCharType="end"/>
    </w:r>
    <w:r w:rsidRPr="003D7FFC">
      <w:rPr>
        <w:rStyle w:val="slostrnky"/>
        <w:rFonts w:cs="Arial"/>
        <w:sz w:val="18"/>
      </w:rPr>
      <w:t xml:space="preserve"> z </w:t>
    </w:r>
    <w:r w:rsidRPr="003D7FFC">
      <w:rPr>
        <w:rStyle w:val="slostrnky"/>
        <w:rFonts w:cs="Arial"/>
        <w:sz w:val="18"/>
      </w:rPr>
      <w:fldChar w:fldCharType="begin"/>
    </w:r>
    <w:r w:rsidRPr="003D7FFC">
      <w:rPr>
        <w:rStyle w:val="slostrnky"/>
        <w:rFonts w:cs="Arial"/>
        <w:sz w:val="18"/>
      </w:rPr>
      <w:instrText xml:space="preserve"> NUMPAGES </w:instrText>
    </w:r>
    <w:r w:rsidRPr="003D7FFC">
      <w:rPr>
        <w:rStyle w:val="slostrnky"/>
        <w:rFonts w:cs="Arial"/>
        <w:sz w:val="18"/>
      </w:rPr>
      <w:fldChar w:fldCharType="separate"/>
    </w:r>
    <w:r w:rsidR="00456437">
      <w:rPr>
        <w:rStyle w:val="slostrnky"/>
        <w:rFonts w:cs="Arial"/>
        <w:noProof/>
        <w:sz w:val="18"/>
      </w:rPr>
      <w:t>9</w:t>
    </w:r>
    <w:r w:rsidRPr="003D7FFC">
      <w:rPr>
        <w:rStyle w:val="slostrnky"/>
        <w:rFonts w:cs="Arial"/>
        <w:sz w:val="18"/>
      </w:rPr>
      <w:fldChar w:fldCharType="end"/>
    </w:r>
  </w:p>
  <w:p w14:paraId="2405B1BD" w14:textId="77777777" w:rsidR="00CD754E" w:rsidRPr="003D7FFC" w:rsidRDefault="00CD754E" w:rsidP="003D7FFC">
    <w:pPr>
      <w:pStyle w:val="Zpat"/>
      <w:jc w:val="center"/>
      <w:rPr>
        <w:rStyle w:val="slostrnky"/>
        <w:rFonts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493DD" w14:textId="77777777" w:rsidR="006C241C" w:rsidRDefault="006C241C">
      <w:r>
        <w:separator/>
      </w:r>
    </w:p>
  </w:footnote>
  <w:footnote w:type="continuationSeparator" w:id="0">
    <w:p w14:paraId="23716906" w14:textId="77777777" w:rsidR="006C241C" w:rsidRDefault="006C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DB4D" w14:textId="77777777" w:rsidR="00CD754E" w:rsidRPr="003D7FFC" w:rsidRDefault="00CD754E" w:rsidP="003D7FFC">
    <w:pPr>
      <w:pStyle w:val="Zhlav"/>
      <w:ind w:left="5664"/>
      <w:rPr>
        <w:rFonts w:ascii="Arial" w:hAnsi="Arial" w:cs="Arial"/>
        <w:sz w:val="22"/>
        <w:szCs w:val="22"/>
      </w:rPr>
    </w:pPr>
    <w:r w:rsidRPr="003D7FFC">
      <w:rPr>
        <w:rFonts w:ascii="Arial" w:hAnsi="Arial" w:cs="Arial"/>
        <w:sz w:val="22"/>
        <w:szCs w:val="22"/>
      </w:rPr>
      <w:t xml:space="preserve"> </w:t>
    </w:r>
  </w:p>
  <w:p w14:paraId="7D5AD25D" w14:textId="77777777" w:rsidR="00CD754E" w:rsidRDefault="00CD75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2689"/>
    <w:multiLevelType w:val="hybridMultilevel"/>
    <w:tmpl w:val="759E8A9C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275F2F03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5FBF"/>
    <w:multiLevelType w:val="hybridMultilevel"/>
    <w:tmpl w:val="0A60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7486D"/>
    <w:multiLevelType w:val="hybridMultilevel"/>
    <w:tmpl w:val="9A120A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C64B9B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C1DC8"/>
    <w:multiLevelType w:val="hybridMultilevel"/>
    <w:tmpl w:val="C7C2FDAA"/>
    <w:lvl w:ilvl="0" w:tplc="940029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1F24"/>
    <w:multiLevelType w:val="hybridMultilevel"/>
    <w:tmpl w:val="FBBA9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01710C"/>
    <w:multiLevelType w:val="hybridMultilevel"/>
    <w:tmpl w:val="5ED6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B1BC5"/>
    <w:multiLevelType w:val="hybridMultilevel"/>
    <w:tmpl w:val="9CA86AE4"/>
    <w:lvl w:ilvl="0" w:tplc="3E444C2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800D0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D6627"/>
    <w:multiLevelType w:val="hybridMultilevel"/>
    <w:tmpl w:val="75803A22"/>
    <w:lvl w:ilvl="0" w:tplc="827898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B1DFF"/>
    <w:multiLevelType w:val="hybridMultilevel"/>
    <w:tmpl w:val="448C0018"/>
    <w:lvl w:ilvl="0" w:tplc="13AAA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0sDCzNLM0MbQ0MjNX0lEKTi0uzszPAymwqAUAYSBO/iwAAAA="/>
  </w:docVars>
  <w:rsids>
    <w:rsidRoot w:val="00F170B6"/>
    <w:rsid w:val="00003BAC"/>
    <w:rsid w:val="0000628C"/>
    <w:rsid w:val="00011BAC"/>
    <w:rsid w:val="00012A6D"/>
    <w:rsid w:val="0001362F"/>
    <w:rsid w:val="00014485"/>
    <w:rsid w:val="00020AE7"/>
    <w:rsid w:val="00023246"/>
    <w:rsid w:val="00027292"/>
    <w:rsid w:val="000308DE"/>
    <w:rsid w:val="00034B7C"/>
    <w:rsid w:val="00041007"/>
    <w:rsid w:val="000447D2"/>
    <w:rsid w:val="00045CFE"/>
    <w:rsid w:val="00046C0D"/>
    <w:rsid w:val="0005157F"/>
    <w:rsid w:val="00053FC3"/>
    <w:rsid w:val="00062EEA"/>
    <w:rsid w:val="0006384B"/>
    <w:rsid w:val="00063F85"/>
    <w:rsid w:val="00064B0D"/>
    <w:rsid w:val="00066BC4"/>
    <w:rsid w:val="000740C7"/>
    <w:rsid w:val="00075691"/>
    <w:rsid w:val="00077CDD"/>
    <w:rsid w:val="000911D7"/>
    <w:rsid w:val="00093E05"/>
    <w:rsid w:val="00096642"/>
    <w:rsid w:val="00096673"/>
    <w:rsid w:val="000A0DB8"/>
    <w:rsid w:val="000A299D"/>
    <w:rsid w:val="000A6B3B"/>
    <w:rsid w:val="000A7EF1"/>
    <w:rsid w:val="000B4371"/>
    <w:rsid w:val="000B5EE7"/>
    <w:rsid w:val="000B78CA"/>
    <w:rsid w:val="000C3222"/>
    <w:rsid w:val="000D4A30"/>
    <w:rsid w:val="000D4D23"/>
    <w:rsid w:val="000E3AD4"/>
    <w:rsid w:val="000F3610"/>
    <w:rsid w:val="000F7799"/>
    <w:rsid w:val="00106CDC"/>
    <w:rsid w:val="0011082E"/>
    <w:rsid w:val="00111E3C"/>
    <w:rsid w:val="001177E6"/>
    <w:rsid w:val="00123152"/>
    <w:rsid w:val="00144A81"/>
    <w:rsid w:val="00147D04"/>
    <w:rsid w:val="001501AB"/>
    <w:rsid w:val="001717F8"/>
    <w:rsid w:val="001772D5"/>
    <w:rsid w:val="001902A0"/>
    <w:rsid w:val="00191171"/>
    <w:rsid w:val="00197EC3"/>
    <w:rsid w:val="001B10A3"/>
    <w:rsid w:val="001B1496"/>
    <w:rsid w:val="001B7B73"/>
    <w:rsid w:val="001C2BED"/>
    <w:rsid w:val="001C66CF"/>
    <w:rsid w:val="001D6351"/>
    <w:rsid w:val="001E0956"/>
    <w:rsid w:val="001E17D8"/>
    <w:rsid w:val="001E3130"/>
    <w:rsid w:val="001E7228"/>
    <w:rsid w:val="001F112B"/>
    <w:rsid w:val="001F1A3B"/>
    <w:rsid w:val="001F1E14"/>
    <w:rsid w:val="001F4056"/>
    <w:rsid w:val="001F7CFD"/>
    <w:rsid w:val="00212236"/>
    <w:rsid w:val="0021287C"/>
    <w:rsid w:val="00215991"/>
    <w:rsid w:val="00217020"/>
    <w:rsid w:val="00230F45"/>
    <w:rsid w:val="002355EB"/>
    <w:rsid w:val="00235696"/>
    <w:rsid w:val="00237E11"/>
    <w:rsid w:val="002404DF"/>
    <w:rsid w:val="002413B3"/>
    <w:rsid w:val="00244E1B"/>
    <w:rsid w:val="0024597A"/>
    <w:rsid w:val="00247F88"/>
    <w:rsid w:val="002510F7"/>
    <w:rsid w:val="00260B54"/>
    <w:rsid w:val="0026787E"/>
    <w:rsid w:val="002704CB"/>
    <w:rsid w:val="00281E8A"/>
    <w:rsid w:val="0028331E"/>
    <w:rsid w:val="00283853"/>
    <w:rsid w:val="0028659C"/>
    <w:rsid w:val="002939C1"/>
    <w:rsid w:val="002A195B"/>
    <w:rsid w:val="002A28A9"/>
    <w:rsid w:val="002B0F27"/>
    <w:rsid w:val="002B1ABA"/>
    <w:rsid w:val="002B46D8"/>
    <w:rsid w:val="002B5D90"/>
    <w:rsid w:val="002C6E7E"/>
    <w:rsid w:val="002D0F6E"/>
    <w:rsid w:val="002D5A86"/>
    <w:rsid w:val="002D69BC"/>
    <w:rsid w:val="002E40BE"/>
    <w:rsid w:val="00304855"/>
    <w:rsid w:val="00311253"/>
    <w:rsid w:val="00312D1E"/>
    <w:rsid w:val="003226C1"/>
    <w:rsid w:val="00323A34"/>
    <w:rsid w:val="00324BFB"/>
    <w:rsid w:val="00326E44"/>
    <w:rsid w:val="003328B3"/>
    <w:rsid w:val="00334C63"/>
    <w:rsid w:val="0033726C"/>
    <w:rsid w:val="00342818"/>
    <w:rsid w:val="0034366D"/>
    <w:rsid w:val="00344727"/>
    <w:rsid w:val="003469DF"/>
    <w:rsid w:val="00355C73"/>
    <w:rsid w:val="00373EEE"/>
    <w:rsid w:val="00384760"/>
    <w:rsid w:val="00384B76"/>
    <w:rsid w:val="00387137"/>
    <w:rsid w:val="0038782D"/>
    <w:rsid w:val="003965AC"/>
    <w:rsid w:val="003A3F62"/>
    <w:rsid w:val="003A5CCD"/>
    <w:rsid w:val="003B0AC8"/>
    <w:rsid w:val="003B58B3"/>
    <w:rsid w:val="003B62D2"/>
    <w:rsid w:val="003C0396"/>
    <w:rsid w:val="003C1024"/>
    <w:rsid w:val="003D6D3D"/>
    <w:rsid w:val="003D790E"/>
    <w:rsid w:val="003D7FFC"/>
    <w:rsid w:val="003E2D59"/>
    <w:rsid w:val="003E31AB"/>
    <w:rsid w:val="003F2680"/>
    <w:rsid w:val="003F7321"/>
    <w:rsid w:val="00400170"/>
    <w:rsid w:val="004004E3"/>
    <w:rsid w:val="004016B1"/>
    <w:rsid w:val="004144C0"/>
    <w:rsid w:val="00422372"/>
    <w:rsid w:val="00423906"/>
    <w:rsid w:val="0042601A"/>
    <w:rsid w:val="00427A64"/>
    <w:rsid w:val="00433598"/>
    <w:rsid w:val="00443805"/>
    <w:rsid w:val="00456437"/>
    <w:rsid w:val="00456801"/>
    <w:rsid w:val="00456874"/>
    <w:rsid w:val="00470F7A"/>
    <w:rsid w:val="0047286B"/>
    <w:rsid w:val="004832E9"/>
    <w:rsid w:val="0048496F"/>
    <w:rsid w:val="00494194"/>
    <w:rsid w:val="004B2802"/>
    <w:rsid w:val="004D0E04"/>
    <w:rsid w:val="004D26A1"/>
    <w:rsid w:val="004D2B56"/>
    <w:rsid w:val="004D54F1"/>
    <w:rsid w:val="004E7DC2"/>
    <w:rsid w:val="004F3C99"/>
    <w:rsid w:val="004F59A5"/>
    <w:rsid w:val="00501B2D"/>
    <w:rsid w:val="0051195E"/>
    <w:rsid w:val="00511CD6"/>
    <w:rsid w:val="00516A70"/>
    <w:rsid w:val="00521086"/>
    <w:rsid w:val="0052121E"/>
    <w:rsid w:val="0052441B"/>
    <w:rsid w:val="00541012"/>
    <w:rsid w:val="0054430D"/>
    <w:rsid w:val="00544A9A"/>
    <w:rsid w:val="00545A07"/>
    <w:rsid w:val="00545E6D"/>
    <w:rsid w:val="00547DED"/>
    <w:rsid w:val="00553346"/>
    <w:rsid w:val="00556E71"/>
    <w:rsid w:val="00563623"/>
    <w:rsid w:val="00573A1D"/>
    <w:rsid w:val="0057731D"/>
    <w:rsid w:val="00585A91"/>
    <w:rsid w:val="0059275D"/>
    <w:rsid w:val="005A4818"/>
    <w:rsid w:val="005A5D5D"/>
    <w:rsid w:val="005B1157"/>
    <w:rsid w:val="005B12F8"/>
    <w:rsid w:val="005B6A22"/>
    <w:rsid w:val="005C46BD"/>
    <w:rsid w:val="005C6532"/>
    <w:rsid w:val="005C7204"/>
    <w:rsid w:val="005D6A9F"/>
    <w:rsid w:val="005D6B77"/>
    <w:rsid w:val="005E46C2"/>
    <w:rsid w:val="005E67D9"/>
    <w:rsid w:val="005E6D58"/>
    <w:rsid w:val="005E6FC7"/>
    <w:rsid w:val="005F0191"/>
    <w:rsid w:val="00605D12"/>
    <w:rsid w:val="00606C2B"/>
    <w:rsid w:val="00610C5D"/>
    <w:rsid w:val="00612CF6"/>
    <w:rsid w:val="00613EB1"/>
    <w:rsid w:val="006146B0"/>
    <w:rsid w:val="00615BE1"/>
    <w:rsid w:val="00623214"/>
    <w:rsid w:val="0063376F"/>
    <w:rsid w:val="00634CFC"/>
    <w:rsid w:val="00644605"/>
    <w:rsid w:val="00653637"/>
    <w:rsid w:val="006566BE"/>
    <w:rsid w:val="00656AE9"/>
    <w:rsid w:val="0065782A"/>
    <w:rsid w:val="00665C71"/>
    <w:rsid w:val="0067045F"/>
    <w:rsid w:val="00683EC1"/>
    <w:rsid w:val="0068527F"/>
    <w:rsid w:val="00686868"/>
    <w:rsid w:val="006A2DC8"/>
    <w:rsid w:val="006C0035"/>
    <w:rsid w:val="006C241C"/>
    <w:rsid w:val="006C788D"/>
    <w:rsid w:val="006D6D79"/>
    <w:rsid w:val="006D75C2"/>
    <w:rsid w:val="006E0879"/>
    <w:rsid w:val="006E5F58"/>
    <w:rsid w:val="006F2118"/>
    <w:rsid w:val="006F3193"/>
    <w:rsid w:val="007070F9"/>
    <w:rsid w:val="0071252A"/>
    <w:rsid w:val="00717782"/>
    <w:rsid w:val="0073442A"/>
    <w:rsid w:val="007400F4"/>
    <w:rsid w:val="00752E80"/>
    <w:rsid w:val="0075631E"/>
    <w:rsid w:val="00764513"/>
    <w:rsid w:val="00764A65"/>
    <w:rsid w:val="00766A1A"/>
    <w:rsid w:val="00766ACF"/>
    <w:rsid w:val="007706DF"/>
    <w:rsid w:val="007730B8"/>
    <w:rsid w:val="00781285"/>
    <w:rsid w:val="00791288"/>
    <w:rsid w:val="0079521E"/>
    <w:rsid w:val="007A0852"/>
    <w:rsid w:val="007A36DC"/>
    <w:rsid w:val="007A7C34"/>
    <w:rsid w:val="007B7138"/>
    <w:rsid w:val="007B77F8"/>
    <w:rsid w:val="007D2955"/>
    <w:rsid w:val="007D6873"/>
    <w:rsid w:val="007D77F0"/>
    <w:rsid w:val="007E3E97"/>
    <w:rsid w:val="007F78E3"/>
    <w:rsid w:val="0080151B"/>
    <w:rsid w:val="008023B7"/>
    <w:rsid w:val="0080248F"/>
    <w:rsid w:val="00811188"/>
    <w:rsid w:val="00817DED"/>
    <w:rsid w:val="00826143"/>
    <w:rsid w:val="00831977"/>
    <w:rsid w:val="00833964"/>
    <w:rsid w:val="00836E72"/>
    <w:rsid w:val="00837933"/>
    <w:rsid w:val="008411CD"/>
    <w:rsid w:val="00846FF2"/>
    <w:rsid w:val="00867BE9"/>
    <w:rsid w:val="008810E6"/>
    <w:rsid w:val="00883AFE"/>
    <w:rsid w:val="00883EDC"/>
    <w:rsid w:val="00884DD1"/>
    <w:rsid w:val="00887646"/>
    <w:rsid w:val="00892842"/>
    <w:rsid w:val="00893FB1"/>
    <w:rsid w:val="008B231D"/>
    <w:rsid w:val="008C50C0"/>
    <w:rsid w:val="008C6E9C"/>
    <w:rsid w:val="008D7E67"/>
    <w:rsid w:val="008E4F00"/>
    <w:rsid w:val="008E5CF6"/>
    <w:rsid w:val="008E689B"/>
    <w:rsid w:val="008E799C"/>
    <w:rsid w:val="009002A3"/>
    <w:rsid w:val="00904DCD"/>
    <w:rsid w:val="00907A64"/>
    <w:rsid w:val="00912117"/>
    <w:rsid w:val="009147DD"/>
    <w:rsid w:val="00915354"/>
    <w:rsid w:val="009165DC"/>
    <w:rsid w:val="00923AC9"/>
    <w:rsid w:val="0092557A"/>
    <w:rsid w:val="00926172"/>
    <w:rsid w:val="009275DB"/>
    <w:rsid w:val="00935AC5"/>
    <w:rsid w:val="0094202F"/>
    <w:rsid w:val="00945D1F"/>
    <w:rsid w:val="00951E87"/>
    <w:rsid w:val="00955575"/>
    <w:rsid w:val="0096260C"/>
    <w:rsid w:val="0096429A"/>
    <w:rsid w:val="00965433"/>
    <w:rsid w:val="0097734F"/>
    <w:rsid w:val="00977A22"/>
    <w:rsid w:val="009814B1"/>
    <w:rsid w:val="00983B51"/>
    <w:rsid w:val="00995D36"/>
    <w:rsid w:val="009A58AB"/>
    <w:rsid w:val="009A5BBC"/>
    <w:rsid w:val="009A66AA"/>
    <w:rsid w:val="009B55F9"/>
    <w:rsid w:val="009B735B"/>
    <w:rsid w:val="009C172D"/>
    <w:rsid w:val="009C4D76"/>
    <w:rsid w:val="009C7297"/>
    <w:rsid w:val="009D031B"/>
    <w:rsid w:val="009D3F51"/>
    <w:rsid w:val="009D521C"/>
    <w:rsid w:val="009E2EA0"/>
    <w:rsid w:val="009E3663"/>
    <w:rsid w:val="009E3DFE"/>
    <w:rsid w:val="009E7D60"/>
    <w:rsid w:val="009F2682"/>
    <w:rsid w:val="009F3846"/>
    <w:rsid w:val="009F4296"/>
    <w:rsid w:val="00A00816"/>
    <w:rsid w:val="00A026F6"/>
    <w:rsid w:val="00A04CB0"/>
    <w:rsid w:val="00A072EB"/>
    <w:rsid w:val="00A133D0"/>
    <w:rsid w:val="00A226D5"/>
    <w:rsid w:val="00A23D4C"/>
    <w:rsid w:val="00A35078"/>
    <w:rsid w:val="00A403D9"/>
    <w:rsid w:val="00A4658B"/>
    <w:rsid w:val="00A466B0"/>
    <w:rsid w:val="00A47FCC"/>
    <w:rsid w:val="00A53570"/>
    <w:rsid w:val="00A5730D"/>
    <w:rsid w:val="00A61D6B"/>
    <w:rsid w:val="00A775DC"/>
    <w:rsid w:val="00A81DBE"/>
    <w:rsid w:val="00AA2B52"/>
    <w:rsid w:val="00AA7815"/>
    <w:rsid w:val="00AC2F05"/>
    <w:rsid w:val="00AC58CC"/>
    <w:rsid w:val="00AD0C62"/>
    <w:rsid w:val="00AD66F8"/>
    <w:rsid w:val="00AD7DCB"/>
    <w:rsid w:val="00AE08E7"/>
    <w:rsid w:val="00AE749C"/>
    <w:rsid w:val="00AF4656"/>
    <w:rsid w:val="00AF4A33"/>
    <w:rsid w:val="00AF5093"/>
    <w:rsid w:val="00AF568A"/>
    <w:rsid w:val="00AF5B21"/>
    <w:rsid w:val="00B00FF6"/>
    <w:rsid w:val="00B03F18"/>
    <w:rsid w:val="00B0490E"/>
    <w:rsid w:val="00B114CA"/>
    <w:rsid w:val="00B166F6"/>
    <w:rsid w:val="00B17C32"/>
    <w:rsid w:val="00B208A4"/>
    <w:rsid w:val="00B268EB"/>
    <w:rsid w:val="00B31A75"/>
    <w:rsid w:val="00B33232"/>
    <w:rsid w:val="00B52367"/>
    <w:rsid w:val="00B65861"/>
    <w:rsid w:val="00B717AA"/>
    <w:rsid w:val="00B72FBF"/>
    <w:rsid w:val="00B83ACB"/>
    <w:rsid w:val="00B91B5F"/>
    <w:rsid w:val="00B932A7"/>
    <w:rsid w:val="00BB61FE"/>
    <w:rsid w:val="00BC25C6"/>
    <w:rsid w:val="00BD0235"/>
    <w:rsid w:val="00BD0A79"/>
    <w:rsid w:val="00BD2F64"/>
    <w:rsid w:val="00BF0770"/>
    <w:rsid w:val="00BF7AA8"/>
    <w:rsid w:val="00C038BB"/>
    <w:rsid w:val="00C04DD6"/>
    <w:rsid w:val="00C06612"/>
    <w:rsid w:val="00C129B0"/>
    <w:rsid w:val="00C147E7"/>
    <w:rsid w:val="00C255D4"/>
    <w:rsid w:val="00C2796A"/>
    <w:rsid w:val="00C30BC9"/>
    <w:rsid w:val="00C31CC8"/>
    <w:rsid w:val="00C32D0C"/>
    <w:rsid w:val="00C35946"/>
    <w:rsid w:val="00C35B33"/>
    <w:rsid w:val="00C4795B"/>
    <w:rsid w:val="00C521D4"/>
    <w:rsid w:val="00C539D0"/>
    <w:rsid w:val="00C56B4D"/>
    <w:rsid w:val="00C56FF5"/>
    <w:rsid w:val="00C66829"/>
    <w:rsid w:val="00C76708"/>
    <w:rsid w:val="00C7767A"/>
    <w:rsid w:val="00C9320C"/>
    <w:rsid w:val="00C95794"/>
    <w:rsid w:val="00CA08E9"/>
    <w:rsid w:val="00CA210F"/>
    <w:rsid w:val="00CA58A7"/>
    <w:rsid w:val="00CC45CB"/>
    <w:rsid w:val="00CC7357"/>
    <w:rsid w:val="00CD29C8"/>
    <w:rsid w:val="00CD54C9"/>
    <w:rsid w:val="00CD698B"/>
    <w:rsid w:val="00CD754E"/>
    <w:rsid w:val="00CD79DF"/>
    <w:rsid w:val="00CE2436"/>
    <w:rsid w:val="00CF0698"/>
    <w:rsid w:val="00D004C5"/>
    <w:rsid w:val="00D16340"/>
    <w:rsid w:val="00D202CE"/>
    <w:rsid w:val="00D21E69"/>
    <w:rsid w:val="00D2465C"/>
    <w:rsid w:val="00D2685B"/>
    <w:rsid w:val="00D352C2"/>
    <w:rsid w:val="00D4157B"/>
    <w:rsid w:val="00D4778A"/>
    <w:rsid w:val="00D560B6"/>
    <w:rsid w:val="00D601B3"/>
    <w:rsid w:val="00D609DC"/>
    <w:rsid w:val="00D6356D"/>
    <w:rsid w:val="00D713FD"/>
    <w:rsid w:val="00D82278"/>
    <w:rsid w:val="00D83CAD"/>
    <w:rsid w:val="00D85B1E"/>
    <w:rsid w:val="00D900B0"/>
    <w:rsid w:val="00D918AB"/>
    <w:rsid w:val="00DA73C8"/>
    <w:rsid w:val="00DB03E3"/>
    <w:rsid w:val="00DB4158"/>
    <w:rsid w:val="00DB566A"/>
    <w:rsid w:val="00DB6820"/>
    <w:rsid w:val="00DC097E"/>
    <w:rsid w:val="00DC3BF4"/>
    <w:rsid w:val="00DD311A"/>
    <w:rsid w:val="00DE414E"/>
    <w:rsid w:val="00DE72D2"/>
    <w:rsid w:val="00E00843"/>
    <w:rsid w:val="00E02808"/>
    <w:rsid w:val="00E065B2"/>
    <w:rsid w:val="00E15695"/>
    <w:rsid w:val="00E37EAD"/>
    <w:rsid w:val="00E4238D"/>
    <w:rsid w:val="00E43959"/>
    <w:rsid w:val="00E500CB"/>
    <w:rsid w:val="00E539AC"/>
    <w:rsid w:val="00E56E11"/>
    <w:rsid w:val="00E60A67"/>
    <w:rsid w:val="00E61030"/>
    <w:rsid w:val="00E657CD"/>
    <w:rsid w:val="00E70FA3"/>
    <w:rsid w:val="00E71C2E"/>
    <w:rsid w:val="00E73151"/>
    <w:rsid w:val="00E768CB"/>
    <w:rsid w:val="00E827FE"/>
    <w:rsid w:val="00E861AD"/>
    <w:rsid w:val="00E92AF3"/>
    <w:rsid w:val="00E938AD"/>
    <w:rsid w:val="00E977C6"/>
    <w:rsid w:val="00EC257C"/>
    <w:rsid w:val="00EC4A72"/>
    <w:rsid w:val="00EC60FB"/>
    <w:rsid w:val="00ED2B44"/>
    <w:rsid w:val="00ED3C57"/>
    <w:rsid w:val="00EE2D40"/>
    <w:rsid w:val="00EE72CD"/>
    <w:rsid w:val="00EE7E4A"/>
    <w:rsid w:val="00EF34A0"/>
    <w:rsid w:val="00EF6223"/>
    <w:rsid w:val="00F051A5"/>
    <w:rsid w:val="00F05B1D"/>
    <w:rsid w:val="00F06463"/>
    <w:rsid w:val="00F06CDF"/>
    <w:rsid w:val="00F101B4"/>
    <w:rsid w:val="00F16EC5"/>
    <w:rsid w:val="00F170B6"/>
    <w:rsid w:val="00F20057"/>
    <w:rsid w:val="00F25486"/>
    <w:rsid w:val="00F26236"/>
    <w:rsid w:val="00F27425"/>
    <w:rsid w:val="00F27ACF"/>
    <w:rsid w:val="00F329F1"/>
    <w:rsid w:val="00F46B62"/>
    <w:rsid w:val="00F46D5D"/>
    <w:rsid w:val="00F505AF"/>
    <w:rsid w:val="00F87F3E"/>
    <w:rsid w:val="00FA3E85"/>
    <w:rsid w:val="00FB23B2"/>
    <w:rsid w:val="00FB24F9"/>
    <w:rsid w:val="00FB795B"/>
    <w:rsid w:val="00FB7C1F"/>
    <w:rsid w:val="00FC6F76"/>
    <w:rsid w:val="00FD0AAE"/>
    <w:rsid w:val="00FD3E75"/>
    <w:rsid w:val="00FD4280"/>
    <w:rsid w:val="00FD5ADC"/>
    <w:rsid w:val="00FD5BFB"/>
    <w:rsid w:val="00FE26E5"/>
    <w:rsid w:val="00FE563E"/>
    <w:rsid w:val="00FF3555"/>
    <w:rsid w:val="03585860"/>
    <w:rsid w:val="0CC9FCE5"/>
    <w:rsid w:val="1AE919C6"/>
    <w:rsid w:val="2B42EE4F"/>
    <w:rsid w:val="3C1063E8"/>
    <w:rsid w:val="3ED10EEC"/>
    <w:rsid w:val="41D04123"/>
    <w:rsid w:val="43FB0470"/>
    <w:rsid w:val="537EE98F"/>
    <w:rsid w:val="58CA14EB"/>
    <w:rsid w:val="5C67E1C9"/>
    <w:rsid w:val="5E03B22A"/>
    <w:rsid w:val="62BDFAF0"/>
    <w:rsid w:val="6D68AA7E"/>
    <w:rsid w:val="7EC02B89"/>
    <w:rsid w:val="7EE6A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70FAC"/>
  <w15:docId w15:val="{5D4FC7D7-BE71-44F0-9904-AF85243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1D7"/>
    <w:pPr>
      <w:widowControl w:val="0"/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911D7"/>
    <w:pPr>
      <w:keepNext/>
      <w:widowControl/>
      <w:autoSpaceDE/>
      <w:autoSpaceDN/>
      <w:outlineLvl w:val="0"/>
    </w:pPr>
    <w:rPr>
      <w:rFonts w:eastAsia="Arial Unicode MS"/>
      <w:u w:val="single"/>
    </w:rPr>
  </w:style>
  <w:style w:type="paragraph" w:styleId="Nadpis2">
    <w:name w:val="heading 2"/>
    <w:basedOn w:val="Normln"/>
    <w:next w:val="Normln"/>
    <w:qFormat/>
    <w:rsid w:val="000911D7"/>
    <w:pPr>
      <w:keepNext/>
      <w:outlineLvl w:val="1"/>
    </w:pPr>
    <w:rPr>
      <w:rFonts w:eastAsia="Arial Unicode MS"/>
    </w:rPr>
  </w:style>
  <w:style w:type="paragraph" w:styleId="Nadpis3">
    <w:name w:val="heading 3"/>
    <w:basedOn w:val="Normln"/>
    <w:next w:val="Normln"/>
    <w:qFormat/>
    <w:rsid w:val="000911D7"/>
    <w:pPr>
      <w:keepNext/>
      <w:widowControl/>
      <w:adjustRightInd w:val="0"/>
      <w:jc w:val="both"/>
      <w:outlineLvl w:val="2"/>
    </w:pPr>
    <w:rPr>
      <w:rFonts w:eastAsia="Arial Unicode MS"/>
      <w:b/>
      <w:bCs/>
      <w:u w:val="single"/>
    </w:rPr>
  </w:style>
  <w:style w:type="paragraph" w:styleId="Nadpis4">
    <w:name w:val="heading 4"/>
    <w:basedOn w:val="Normln"/>
    <w:next w:val="Normln"/>
    <w:qFormat/>
    <w:rsid w:val="003D7F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911D7"/>
    <w:pPr>
      <w:keepNext/>
      <w:widowControl/>
      <w:autoSpaceDE/>
      <w:autoSpaceDN/>
      <w:jc w:val="center"/>
      <w:outlineLvl w:val="4"/>
    </w:pPr>
    <w:rPr>
      <w:rFonts w:ascii="Arial" w:eastAsia="Arial Unicode MS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11D7"/>
    <w:pPr>
      <w:adjustRightInd w:val="0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"/>
    <w:rsid w:val="000911D7"/>
    <w:pPr>
      <w:adjustRightInd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0911D7"/>
    <w:pPr>
      <w:widowControl/>
      <w:autoSpaceDE/>
      <w:autoSpaceDN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0911D7"/>
    <w:pPr>
      <w:widowControl/>
      <w:autoSpaceDE/>
      <w:autoSpaceDN/>
      <w:ind w:left="284" w:hanging="284"/>
      <w:jc w:val="both"/>
    </w:pPr>
  </w:style>
  <w:style w:type="paragraph" w:styleId="Zkladntextodsazen2">
    <w:name w:val="Body Text Indent 2"/>
    <w:basedOn w:val="Normln"/>
    <w:rsid w:val="000911D7"/>
    <w:pPr>
      <w:widowControl/>
      <w:autoSpaceDE/>
      <w:autoSpaceDN/>
      <w:ind w:left="284" w:hanging="284"/>
    </w:pPr>
  </w:style>
  <w:style w:type="paragraph" w:customStyle="1" w:styleId="Normlnweb1">
    <w:name w:val="Normální (web)1"/>
    <w:basedOn w:val="Normln"/>
    <w:rsid w:val="000911D7"/>
    <w:pPr>
      <w:widowControl/>
      <w:autoSpaceDE/>
      <w:autoSpaceDN/>
    </w:pPr>
  </w:style>
  <w:style w:type="paragraph" w:styleId="Zpat">
    <w:name w:val="footer"/>
    <w:basedOn w:val="Normln"/>
    <w:rsid w:val="000911D7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Normlnweb">
    <w:name w:val="Normal (Web)"/>
    <w:basedOn w:val="Normln"/>
    <w:uiPriority w:val="99"/>
    <w:rsid w:val="000911D7"/>
    <w:pPr>
      <w:widowControl/>
      <w:autoSpaceDE/>
      <w:autoSpaceDN/>
      <w:jc w:val="both"/>
    </w:pPr>
  </w:style>
  <w:style w:type="paragraph" w:styleId="Textbubliny">
    <w:name w:val="Balloon Text"/>
    <w:basedOn w:val="Normln"/>
    <w:semiHidden/>
    <w:rsid w:val="000911D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911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F170B6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F170B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170B6"/>
    <w:rPr>
      <w:b/>
      <w:bCs/>
    </w:rPr>
  </w:style>
  <w:style w:type="paragraph" w:styleId="Zhlav">
    <w:name w:val="header"/>
    <w:basedOn w:val="Normln"/>
    <w:rsid w:val="003D7FFC"/>
    <w:pPr>
      <w:tabs>
        <w:tab w:val="center" w:pos="4536"/>
        <w:tab w:val="right" w:pos="9072"/>
      </w:tabs>
    </w:pPr>
  </w:style>
  <w:style w:type="character" w:styleId="slostrnky">
    <w:name w:val="page number"/>
    <w:rsid w:val="003D7FFC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F1A3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51195E"/>
    <w:pPr>
      <w:keepNext/>
      <w:widowControl/>
      <w:autoSpaceDE/>
      <w:autoSpaceDN/>
    </w:pPr>
    <w:rPr>
      <w:rFonts w:ascii="Arial" w:hAnsi="Arial"/>
      <w:b/>
      <w:caps/>
      <w:sz w:val="20"/>
      <w:szCs w:val="20"/>
      <w:lang w:val="fr-FR" w:eastAsia="fr-FR"/>
    </w:rPr>
  </w:style>
  <w:style w:type="paragraph" w:customStyle="1" w:styleId="Normlntext">
    <w:name w:val="Normální text"/>
    <w:basedOn w:val="Normln"/>
    <w:uiPriority w:val="99"/>
    <w:qFormat/>
    <w:rsid w:val="004F59A5"/>
    <w:pPr>
      <w:widowControl/>
      <w:adjustRightInd w:val="0"/>
      <w:jc w:val="both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rsid w:val="00EF6223"/>
  </w:style>
  <w:style w:type="character" w:styleId="Hypertextovodkaz">
    <w:name w:val="Hyperlink"/>
    <w:rsid w:val="0038782D"/>
    <w:rPr>
      <w:color w:val="0563C1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2321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D6D3D"/>
    <w:rPr>
      <w:sz w:val="24"/>
      <w:szCs w:val="24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Lijstalinea1"/>
    <w:basedOn w:val="Normln"/>
    <w:link w:val="OdstavecseseznamemChar"/>
    <w:uiPriority w:val="34"/>
    <w:qFormat/>
    <w:rsid w:val="00E70FA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AA7815"/>
    <w:rPr>
      <w:rFonts w:ascii="Arial" w:hAnsi="Arial" w:cs="Arial"/>
    </w:rPr>
  </w:style>
  <w:style w:type="character" w:customStyle="1" w:styleId="TextkomenteChar">
    <w:name w:val="Text komentáře Char"/>
    <w:link w:val="Textkomente"/>
    <w:rsid w:val="00D713FD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D713FD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7C34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73442A"/>
    <w:pPr>
      <w:widowControl/>
      <w:autoSpaceDE/>
      <w:autoSpaceDN/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3442A"/>
  </w:style>
  <w:style w:type="character" w:customStyle="1" w:styleId="eop">
    <w:name w:val="eop"/>
    <w:basedOn w:val="Standardnpsmoodstavce"/>
    <w:rsid w:val="0073442A"/>
  </w:style>
  <w:style w:type="paragraph" w:customStyle="1" w:styleId="TableHeading1">
    <w:name w:val="TableHeading1"/>
    <w:basedOn w:val="Normln"/>
    <w:link w:val="TableHeading1Char"/>
    <w:qFormat/>
    <w:rsid w:val="00BD0235"/>
    <w:pPr>
      <w:framePr w:hSpace="180" w:wrap="around" w:vAnchor="text" w:hAnchor="margin" w:xAlign="center" w:y="555"/>
      <w:widowControl/>
      <w:autoSpaceDE/>
      <w:autoSpaceDN/>
      <w:spacing w:before="120" w:after="120"/>
    </w:pPr>
    <w:rPr>
      <w:rFonts w:ascii="Arial Bold" w:hAnsi="Arial Bold"/>
      <w:b/>
      <w:color w:val="006699"/>
      <w:sz w:val="22"/>
      <w:lang w:val="en-GB" w:eastAsia="en-US"/>
    </w:rPr>
  </w:style>
  <w:style w:type="character" w:customStyle="1" w:styleId="TableHeading1Char">
    <w:name w:val="TableHeading1 Char"/>
    <w:link w:val="TableHeading1"/>
    <w:rsid w:val="00BD0235"/>
    <w:rPr>
      <w:rFonts w:ascii="Arial Bold" w:hAnsi="Arial Bold"/>
      <w:b/>
      <w:color w:val="006699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d78de5-2e32-4860-89e5-094ffba59a91">
      <Terms xmlns="http://schemas.microsoft.com/office/infopath/2007/PartnerControls"/>
    </lcf76f155ced4ddcb4097134ff3c332f>
    <TaxCatchAll xmlns="00c741bf-a44c-4ad4-addf-bdb95686ee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3D23BC4D5F846917FEB6E1D5B3A41" ma:contentTypeVersion="13" ma:contentTypeDescription="Vytvoří nový dokument" ma:contentTypeScope="" ma:versionID="1f19dcdc31e99f391ff4c4686f853889">
  <xsd:schema xmlns:xsd="http://www.w3.org/2001/XMLSchema" xmlns:xs="http://www.w3.org/2001/XMLSchema" xmlns:p="http://schemas.microsoft.com/office/2006/metadata/properties" xmlns:ns2="dad78de5-2e32-4860-89e5-094ffba59a91" xmlns:ns3="00c741bf-a44c-4ad4-addf-bdb95686ee1f" targetNamespace="http://schemas.microsoft.com/office/2006/metadata/properties" ma:root="true" ma:fieldsID="a266ae46a45f1aa503b9fe8765a7eaa3" ns2:_="" ns3:_="">
    <xsd:import namespace="dad78de5-2e32-4860-89e5-094ffba59a91"/>
    <xsd:import namespace="00c741bf-a44c-4ad4-addf-bdb95686e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78de5-2e32-4860-89e5-094ffba59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741bf-a44c-4ad4-addf-bdb95686ee1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7fd202-fff0-47f6-ad55-0da5c28b64ea}" ma:internalName="TaxCatchAll" ma:showField="CatchAllData" ma:web="00c741bf-a44c-4ad4-addf-bdb95686e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DD3E11D-DBF0-4B34-B881-540B75E78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C95F4-3880-4833-A591-FEDAB7137F71}">
  <ds:schemaRefs>
    <ds:schemaRef ds:uri="http://schemas.microsoft.com/office/2006/metadata/properties"/>
    <ds:schemaRef ds:uri="http://schemas.microsoft.com/office/infopath/2007/PartnerControls"/>
    <ds:schemaRef ds:uri="dad78de5-2e32-4860-89e5-094ffba59a91"/>
    <ds:schemaRef ds:uri="00c741bf-a44c-4ad4-addf-bdb95686ee1f"/>
  </ds:schemaRefs>
</ds:datastoreItem>
</file>

<file path=customXml/itemProps3.xml><?xml version="1.0" encoding="utf-8"?>
<ds:datastoreItem xmlns:ds="http://schemas.openxmlformats.org/officeDocument/2006/customXml" ds:itemID="{CAB33EBE-2E93-4223-8856-376C3A035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78de5-2e32-4860-89e5-094ffba59a91"/>
    <ds:schemaRef ds:uri="00c741bf-a44c-4ad4-addf-bdb95686e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2BDFE-2279-42FF-8626-A60E403F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2901</Words>
  <Characters>17122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č……</vt:lpstr>
    </vt:vector>
  </TitlesOfParts>
  <Company>Advokátní poradna</Company>
  <LinksUpToDate>false</LinksUpToDate>
  <CharactersWithSpaces>19984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č……</dc:title>
  <dc:creator>JUDr. Ivana Mikulová</dc:creator>
  <cp:lastModifiedBy>Rosenbaumová Lenka</cp:lastModifiedBy>
  <cp:revision>4</cp:revision>
  <cp:lastPrinted>2023-03-03T11:24:00Z</cp:lastPrinted>
  <dcterms:created xsi:type="dcterms:W3CDTF">2025-03-05T11:06:00Z</dcterms:created>
  <dcterms:modified xsi:type="dcterms:W3CDTF">2025-04-22T13:52:00Z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0x010100D913D23BC4D5F846917FEB6E1D5B3A41</vt:lpwstr>
  </property>
  <property fmtid="{D5CDD505-2E9C-101B-9397-08002B2CF9AE}" pid="3" name="GrammarlyDocumentId">
    <vt:lpwstr>01f7444414a50cf325f8e73a453b32fc7338b88c01f77e3172d87abee7a6e321</vt:lpwstr>
  </property>
  <property fmtid="{D5CDD505-2E9C-101B-9397-08002B2CF9AE}" pid="4" name="MediaServiceImageTags">
    <vt:lpwstr/>
  </property>
</Properties>
</file>