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412F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412F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C24B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1412FC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1412FC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412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</w:t>
            </w:r>
            <w:r w:rsidR="000C24BB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C24B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</w:t>
            </w:r>
            <w:r w:rsidR="001412FC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412F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412F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1412F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1412F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412FC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412FC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412FC">
        <w:rPr>
          <w:rFonts w:ascii="Tahoma" w:hAnsi="Tahoma" w:cs="Tahoma"/>
          <w:noProof/>
          <w:sz w:val="28"/>
          <w:szCs w:val="28"/>
        </w:rPr>
        <w:t>153/25/7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1412F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Výkon činnosti TDS na akci „Přestavba bývalé truhlárny na zázemí skateparku“</w:t>
            </w:r>
          </w:p>
        </w:tc>
        <w:tc>
          <w:tcPr>
            <w:tcW w:w="1440" w:type="dxa"/>
          </w:tcPr>
          <w:p w:rsidR="001F0477" w:rsidRPr="006F0BA2" w:rsidRDefault="001412F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412F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1412F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484 000,00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412FC">
        <w:rPr>
          <w:rFonts w:ascii="Tahoma" w:hAnsi="Tahoma" w:cs="Tahoma"/>
          <w:b/>
          <w:bCs/>
          <w:noProof/>
          <w:sz w:val="20"/>
          <w:szCs w:val="20"/>
        </w:rPr>
        <w:t>484 000,00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412FC" w:rsidRDefault="001412F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výkon technického dozoru stavebníka na akci "Přestavba bývalé truhlárny na zázemí skateparku" - dle nabídky ze dne </w:t>
      </w:r>
      <w:proofErr w:type="gramStart"/>
      <w:r>
        <w:rPr>
          <w:rFonts w:ascii="Tahoma" w:hAnsi="Tahoma" w:cs="Tahoma"/>
          <w:sz w:val="20"/>
          <w:szCs w:val="20"/>
        </w:rPr>
        <w:t>21.02.2025</w:t>
      </w:r>
      <w:proofErr w:type="gramEnd"/>
      <w:r>
        <w:rPr>
          <w:rFonts w:ascii="Tahoma" w:hAnsi="Tahoma" w:cs="Tahoma"/>
          <w:sz w:val="20"/>
          <w:szCs w:val="20"/>
        </w:rPr>
        <w:t xml:space="preserve"> a dle usnesení č. 3054/2025 ze dne 19.03.2025. Cena bez DPH činí 400.000 Kč, tj. cena včetně DPH 21% činí 484.000 Kč.</w:t>
      </w:r>
    </w:p>
    <w:p w:rsidR="001412FC" w:rsidRDefault="001412FC">
      <w:pPr>
        <w:ind w:left="142"/>
        <w:rPr>
          <w:rFonts w:ascii="Tahoma" w:hAnsi="Tahoma" w:cs="Tahoma"/>
          <w:sz w:val="20"/>
          <w:szCs w:val="20"/>
        </w:rPr>
      </w:pPr>
    </w:p>
    <w:p w:rsidR="001412FC" w:rsidRDefault="001412F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za výkon TDS bude fakturována měsíčně v alikvotní části sjednané ceny 40.000 Kč bez DPH/měsíc + aktuální sazba DPH. V případě prodloužení doby realizace bude úplata za činnost TDS fakturována nad rámec odměny příkazce v alikvotní části.</w:t>
      </w:r>
    </w:p>
    <w:p w:rsidR="001F0477" w:rsidRPr="006F0BA2" w:rsidRDefault="001F0477" w:rsidP="001412FC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412FC">
        <w:rPr>
          <w:rFonts w:ascii="Tahoma" w:hAnsi="Tahoma" w:cs="Tahoma"/>
          <w:noProof/>
          <w:sz w:val="20"/>
          <w:szCs w:val="20"/>
        </w:rPr>
        <w:t>30. 3. 2026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 w:rsidP="001412FC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0C24BB">
        <w:rPr>
          <w:rFonts w:ascii="Tahoma" w:hAnsi="Tahoma" w:cs="Tahoma"/>
          <w:sz w:val="20"/>
          <w:szCs w:val="20"/>
        </w:rPr>
        <w:t>Xxxx</w:t>
      </w:r>
      <w:proofErr w:type="spellEnd"/>
      <w:r w:rsidR="001412FC">
        <w:rPr>
          <w:rFonts w:ascii="Tahoma" w:hAnsi="Tahoma" w:cs="Tahoma"/>
          <w:noProof/>
          <w:sz w:val="20"/>
          <w:szCs w:val="20"/>
        </w:rPr>
        <w:t xml:space="preserve"> </w:t>
      </w:r>
      <w:r w:rsidR="000C24BB">
        <w:rPr>
          <w:rFonts w:ascii="Tahoma" w:hAnsi="Tahoma" w:cs="Tahoma"/>
          <w:noProof/>
          <w:sz w:val="20"/>
          <w:szCs w:val="20"/>
        </w:rPr>
        <w:t>Xxxx</w:t>
      </w:r>
      <w:r w:rsidR="001412FC">
        <w:rPr>
          <w:rFonts w:ascii="Tahoma" w:hAnsi="Tahoma" w:cs="Tahoma"/>
          <w:noProof/>
          <w:sz w:val="20"/>
          <w:szCs w:val="20"/>
        </w:rPr>
        <w:t xml:space="preserve"> </w:t>
      </w:r>
      <w:r w:rsidR="000C24BB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412F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1412FC" w:rsidRDefault="006B4B5A" w:rsidP="001412FC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sectPr w:rsidR="001F0477" w:rsidRPr="001412FC" w:rsidSect="00141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FC" w:rsidRDefault="001412FC">
      <w:r>
        <w:separator/>
      </w:r>
    </w:p>
  </w:endnote>
  <w:endnote w:type="continuationSeparator" w:id="0">
    <w:p w:rsidR="001412FC" w:rsidRDefault="001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FC" w:rsidRDefault="001412FC">
      <w:r>
        <w:separator/>
      </w:r>
    </w:p>
  </w:footnote>
  <w:footnote w:type="continuationSeparator" w:id="0">
    <w:p w:rsidR="001412FC" w:rsidRDefault="0014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FC"/>
    <w:rsid w:val="000C24BB"/>
    <w:rsid w:val="001412F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13369"/>
  <w15:chartTrackingRefBased/>
  <w15:docId w15:val="{13ADE99B-2382-43F3-98F2-DDBFA574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219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1537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2</cp:revision>
  <dcterms:created xsi:type="dcterms:W3CDTF">2025-04-22T13:27:00Z</dcterms:created>
  <dcterms:modified xsi:type="dcterms:W3CDTF">2025-04-22T13:41:00Z</dcterms:modified>
</cp:coreProperties>
</file>