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984A" w14:textId="77777777" w:rsidR="009754A2" w:rsidRPr="005B17C7" w:rsidRDefault="008D3CC0" w:rsidP="00AB7563">
      <w:pPr>
        <w:pStyle w:val="Nadpis1"/>
        <w:numPr>
          <w:ilvl w:val="0"/>
          <w:numId w:val="0"/>
        </w:numPr>
        <w:ind w:left="288"/>
        <w:jc w:val="center"/>
        <w:rPr>
          <w:rFonts w:asciiTheme="minorHAnsi" w:hAnsiTheme="minorHAnsi"/>
          <w:spacing w:val="60"/>
          <w:sz w:val="32"/>
          <w:szCs w:val="32"/>
        </w:rPr>
      </w:pPr>
      <w:r w:rsidRPr="005B17C7">
        <w:rPr>
          <w:rFonts w:asciiTheme="minorHAnsi" w:hAnsiTheme="minorHAnsi"/>
          <w:spacing w:val="60"/>
          <w:sz w:val="32"/>
          <w:szCs w:val="32"/>
        </w:rPr>
        <w:t>KUPNÍ SMLOUVA</w:t>
      </w:r>
    </w:p>
    <w:p w14:paraId="238C225B" w14:textId="77777777" w:rsidR="009754A2" w:rsidRPr="007228C2" w:rsidRDefault="008D3CC0" w:rsidP="00AB7563">
      <w:pPr>
        <w:numPr>
          <w:ilvl w:val="0"/>
          <w:numId w:val="0"/>
        </w:numPr>
        <w:ind w:left="288"/>
        <w:jc w:val="center"/>
        <w:rPr>
          <w:rFonts w:asciiTheme="minorHAnsi" w:hAnsiTheme="minorHAnsi"/>
          <w:sz w:val="22"/>
          <w:szCs w:val="22"/>
        </w:rPr>
      </w:pPr>
      <w:r w:rsidRPr="007228C2">
        <w:rPr>
          <w:rFonts w:asciiTheme="minorHAnsi" w:hAnsiTheme="minorHAnsi"/>
          <w:sz w:val="22"/>
          <w:szCs w:val="22"/>
        </w:rPr>
        <w:t>po</w:t>
      </w:r>
      <w:r w:rsidR="009754A2" w:rsidRPr="007228C2">
        <w:rPr>
          <w:rFonts w:asciiTheme="minorHAnsi" w:hAnsiTheme="minorHAnsi"/>
          <w:sz w:val="22"/>
          <w:szCs w:val="22"/>
        </w:rPr>
        <w:t>dle §</w:t>
      </w:r>
      <w:r w:rsidRPr="007228C2">
        <w:rPr>
          <w:rFonts w:asciiTheme="minorHAnsi" w:hAnsiTheme="minorHAnsi"/>
          <w:sz w:val="22"/>
          <w:szCs w:val="22"/>
        </w:rPr>
        <w:t>2079</w:t>
      </w:r>
      <w:r w:rsidR="009754A2" w:rsidRPr="007228C2">
        <w:rPr>
          <w:rFonts w:asciiTheme="minorHAnsi" w:hAnsiTheme="minorHAnsi"/>
          <w:sz w:val="22"/>
          <w:szCs w:val="22"/>
        </w:rPr>
        <w:t xml:space="preserve"> a násl. ob</w:t>
      </w:r>
      <w:r w:rsidRPr="007228C2">
        <w:rPr>
          <w:rFonts w:asciiTheme="minorHAnsi" w:hAnsiTheme="minorHAnsi"/>
          <w:sz w:val="22"/>
          <w:szCs w:val="22"/>
        </w:rPr>
        <w:t>čanského z</w:t>
      </w:r>
      <w:r w:rsidR="009754A2" w:rsidRPr="007228C2">
        <w:rPr>
          <w:rFonts w:asciiTheme="minorHAnsi" w:hAnsiTheme="minorHAnsi"/>
          <w:sz w:val="22"/>
          <w:szCs w:val="22"/>
        </w:rPr>
        <w:t>ákoníku č.</w:t>
      </w:r>
      <w:r w:rsidRPr="007228C2">
        <w:rPr>
          <w:rFonts w:asciiTheme="minorHAnsi" w:hAnsiTheme="minorHAnsi"/>
          <w:sz w:val="22"/>
          <w:szCs w:val="22"/>
        </w:rPr>
        <w:t xml:space="preserve"> 89/2012</w:t>
      </w:r>
      <w:r w:rsidR="009754A2" w:rsidRPr="007228C2">
        <w:rPr>
          <w:rFonts w:asciiTheme="minorHAnsi" w:hAnsiTheme="minorHAnsi"/>
          <w:sz w:val="22"/>
          <w:szCs w:val="22"/>
        </w:rPr>
        <w:t xml:space="preserve"> Sb. v platném znění</w:t>
      </w:r>
    </w:p>
    <w:p w14:paraId="520EBDDF" w14:textId="77777777" w:rsidR="009754A2" w:rsidRPr="00AB7563" w:rsidRDefault="009754A2" w:rsidP="00AB7563">
      <w:pPr>
        <w:numPr>
          <w:ilvl w:val="0"/>
          <w:numId w:val="0"/>
        </w:numPr>
        <w:ind w:left="288"/>
        <w:rPr>
          <w:rFonts w:asciiTheme="minorHAnsi" w:hAnsiTheme="minorHAnsi"/>
          <w:sz w:val="24"/>
          <w:szCs w:val="24"/>
        </w:rPr>
      </w:pPr>
    </w:p>
    <w:p w14:paraId="1A96F26D" w14:textId="77777777" w:rsidR="009754A2" w:rsidRPr="00AB7563" w:rsidRDefault="009754A2" w:rsidP="00AB7563">
      <w:pPr>
        <w:numPr>
          <w:ilvl w:val="0"/>
          <w:numId w:val="0"/>
        </w:numPr>
        <w:ind w:left="288"/>
        <w:rPr>
          <w:rFonts w:asciiTheme="minorHAnsi" w:hAnsiTheme="minorHAnsi"/>
          <w:sz w:val="24"/>
          <w:szCs w:val="24"/>
        </w:rPr>
      </w:pPr>
    </w:p>
    <w:p w14:paraId="2BDEEDFB" w14:textId="77777777" w:rsidR="009754A2" w:rsidRPr="00AB7563" w:rsidRDefault="009754A2" w:rsidP="00AB7563">
      <w:pPr>
        <w:pStyle w:val="Smlouva"/>
        <w:jc w:val="center"/>
        <w:rPr>
          <w:rFonts w:asciiTheme="minorHAnsi" w:hAnsiTheme="minorHAnsi"/>
          <w:b/>
          <w:sz w:val="24"/>
          <w:szCs w:val="24"/>
        </w:rPr>
      </w:pPr>
      <w:r w:rsidRPr="00AB7563">
        <w:rPr>
          <w:rFonts w:asciiTheme="minorHAnsi" w:hAnsiTheme="minorHAnsi"/>
          <w:b/>
          <w:sz w:val="24"/>
          <w:szCs w:val="24"/>
        </w:rPr>
        <w:t>SMLUVNÍ STRANY</w:t>
      </w:r>
    </w:p>
    <w:p w14:paraId="225C7A5F" w14:textId="77777777" w:rsidR="008D3CC0" w:rsidRPr="00AB7563" w:rsidRDefault="008D3CC0" w:rsidP="00AB7563">
      <w:pPr>
        <w:numPr>
          <w:ilvl w:val="0"/>
          <w:numId w:val="0"/>
        </w:numPr>
        <w:rPr>
          <w:rFonts w:asciiTheme="minorHAnsi" w:hAnsiTheme="minorHAnsi"/>
          <w:sz w:val="24"/>
          <w:szCs w:val="24"/>
        </w:rPr>
      </w:pPr>
    </w:p>
    <w:tbl>
      <w:tblPr>
        <w:tblW w:w="9494" w:type="dxa"/>
        <w:tblLayout w:type="fixed"/>
        <w:tblCellMar>
          <w:left w:w="70" w:type="dxa"/>
          <w:right w:w="70" w:type="dxa"/>
        </w:tblCellMar>
        <w:tblLook w:val="0000" w:firstRow="0" w:lastRow="0" w:firstColumn="0" w:lastColumn="0" w:noHBand="0" w:noVBand="0"/>
      </w:tblPr>
      <w:tblGrid>
        <w:gridCol w:w="2055"/>
        <w:gridCol w:w="7439"/>
      </w:tblGrid>
      <w:tr w:rsidR="008D3CC0" w:rsidRPr="007228C2" w14:paraId="164C311F" w14:textId="77777777" w:rsidTr="00394A93">
        <w:tc>
          <w:tcPr>
            <w:tcW w:w="2055" w:type="dxa"/>
          </w:tcPr>
          <w:p w14:paraId="50CF4D3A" w14:textId="7009DBAA" w:rsidR="008D3CC0" w:rsidRPr="00EC18D4" w:rsidRDefault="00EC18D4" w:rsidP="00AB7563">
            <w:pPr>
              <w:numPr>
                <w:ilvl w:val="0"/>
                <w:numId w:val="0"/>
              </w:numPr>
              <w:tabs>
                <w:tab w:val="num" w:pos="1440"/>
              </w:tabs>
              <w:ind w:left="720" w:hanging="432"/>
              <w:rPr>
                <w:rFonts w:asciiTheme="minorHAnsi" w:hAnsiTheme="minorHAnsi"/>
                <w:b/>
                <w:sz w:val="22"/>
                <w:szCs w:val="22"/>
              </w:rPr>
            </w:pPr>
            <w:r w:rsidRPr="00EC18D4">
              <w:rPr>
                <w:rFonts w:asciiTheme="minorHAnsi" w:hAnsiTheme="minorHAnsi"/>
                <w:b/>
                <w:sz w:val="22"/>
                <w:szCs w:val="22"/>
              </w:rPr>
              <w:t>Kupující:</w:t>
            </w:r>
          </w:p>
        </w:tc>
        <w:tc>
          <w:tcPr>
            <w:tcW w:w="7439" w:type="dxa"/>
          </w:tcPr>
          <w:p w14:paraId="3BD2852F" w14:textId="77777777" w:rsidR="008D3CC0" w:rsidRPr="007228C2" w:rsidRDefault="008D3CC0"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Mikrobiologický ústav AV ČR, v.</w:t>
            </w:r>
            <w:r w:rsidR="000C7292" w:rsidRPr="007228C2">
              <w:rPr>
                <w:rFonts w:asciiTheme="minorHAnsi" w:hAnsiTheme="minorHAnsi"/>
                <w:sz w:val="22"/>
                <w:szCs w:val="22"/>
              </w:rPr>
              <w:t xml:space="preserve"> </w:t>
            </w:r>
            <w:r w:rsidRPr="007228C2">
              <w:rPr>
                <w:rFonts w:asciiTheme="minorHAnsi" w:hAnsiTheme="minorHAnsi"/>
                <w:sz w:val="22"/>
                <w:szCs w:val="22"/>
              </w:rPr>
              <w:t>v.</w:t>
            </w:r>
            <w:r w:rsidR="000C7292" w:rsidRPr="007228C2">
              <w:rPr>
                <w:rFonts w:asciiTheme="minorHAnsi" w:hAnsiTheme="minorHAnsi"/>
                <w:sz w:val="22"/>
                <w:szCs w:val="22"/>
              </w:rPr>
              <w:t xml:space="preserve"> </w:t>
            </w:r>
            <w:r w:rsidRPr="007228C2">
              <w:rPr>
                <w:rFonts w:asciiTheme="minorHAnsi" w:hAnsiTheme="minorHAnsi"/>
                <w:sz w:val="22"/>
                <w:szCs w:val="22"/>
              </w:rPr>
              <w:t>i.</w:t>
            </w:r>
          </w:p>
        </w:tc>
      </w:tr>
      <w:tr w:rsidR="008D3CC0" w:rsidRPr="007228C2" w14:paraId="64930C31" w14:textId="77777777" w:rsidTr="00394A93">
        <w:tc>
          <w:tcPr>
            <w:tcW w:w="2055" w:type="dxa"/>
          </w:tcPr>
          <w:p w14:paraId="04052BF6" w14:textId="77777777" w:rsidR="008D3CC0" w:rsidRPr="007228C2" w:rsidRDefault="008D3CC0" w:rsidP="00AB7563">
            <w:pPr>
              <w:numPr>
                <w:ilvl w:val="0"/>
                <w:numId w:val="0"/>
              </w:numPr>
              <w:tabs>
                <w:tab w:val="num" w:pos="0"/>
              </w:tabs>
              <w:ind w:left="360"/>
              <w:rPr>
                <w:rFonts w:asciiTheme="minorHAnsi" w:hAnsiTheme="minorHAnsi"/>
                <w:b/>
                <w:sz w:val="22"/>
                <w:szCs w:val="22"/>
                <w:u w:val="single"/>
              </w:rPr>
            </w:pPr>
          </w:p>
        </w:tc>
        <w:tc>
          <w:tcPr>
            <w:tcW w:w="7439" w:type="dxa"/>
          </w:tcPr>
          <w:p w14:paraId="55742A99" w14:textId="77777777" w:rsidR="008D3CC0" w:rsidRPr="007228C2" w:rsidRDefault="008D3CC0"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 xml:space="preserve">Vídeňská 1083, </w:t>
            </w:r>
            <w:r w:rsidRPr="007228C2">
              <w:rPr>
                <w:rFonts w:ascii="Calibri" w:hAnsi="Calibri"/>
                <w:sz w:val="22"/>
                <w:szCs w:val="22"/>
              </w:rPr>
              <w:t>142 20 Praha 4</w:t>
            </w:r>
          </w:p>
        </w:tc>
      </w:tr>
      <w:tr w:rsidR="008D3CC0" w:rsidRPr="007228C2" w14:paraId="7A74625C" w14:textId="77777777" w:rsidTr="00394A93">
        <w:tc>
          <w:tcPr>
            <w:tcW w:w="2055" w:type="dxa"/>
          </w:tcPr>
          <w:p w14:paraId="7847A11E" w14:textId="77777777" w:rsidR="008D3CC0" w:rsidRPr="007228C2" w:rsidRDefault="008D3CC0" w:rsidP="00AB7563">
            <w:pPr>
              <w:numPr>
                <w:ilvl w:val="0"/>
                <w:numId w:val="0"/>
              </w:numPr>
              <w:tabs>
                <w:tab w:val="num" w:pos="0"/>
              </w:tabs>
              <w:ind w:left="360"/>
              <w:rPr>
                <w:rFonts w:asciiTheme="minorHAnsi" w:hAnsiTheme="minorHAnsi"/>
                <w:b/>
                <w:sz w:val="22"/>
                <w:szCs w:val="22"/>
                <w:u w:val="single"/>
              </w:rPr>
            </w:pPr>
          </w:p>
        </w:tc>
        <w:tc>
          <w:tcPr>
            <w:tcW w:w="7439" w:type="dxa"/>
          </w:tcPr>
          <w:p w14:paraId="6EFCFC9F" w14:textId="6671FF8B" w:rsidR="008D3CC0" w:rsidRPr="007228C2" w:rsidRDefault="005B17C7"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IČ: 61388971</w:t>
            </w:r>
            <w:r w:rsidR="008D3CC0" w:rsidRPr="007228C2">
              <w:rPr>
                <w:rFonts w:asciiTheme="minorHAnsi" w:hAnsiTheme="minorHAnsi"/>
                <w:sz w:val="22"/>
                <w:szCs w:val="22"/>
              </w:rPr>
              <w:t>, DIČ CZ61388971</w:t>
            </w:r>
          </w:p>
        </w:tc>
      </w:tr>
      <w:tr w:rsidR="008D3CC0" w:rsidRPr="007228C2" w14:paraId="29D463AD" w14:textId="77777777" w:rsidTr="00394A93">
        <w:tc>
          <w:tcPr>
            <w:tcW w:w="2055" w:type="dxa"/>
          </w:tcPr>
          <w:p w14:paraId="5DEE5456" w14:textId="77777777" w:rsidR="008D3CC0" w:rsidRPr="007228C2" w:rsidRDefault="008D3CC0" w:rsidP="00AB7563">
            <w:pPr>
              <w:numPr>
                <w:ilvl w:val="0"/>
                <w:numId w:val="0"/>
              </w:numPr>
              <w:tabs>
                <w:tab w:val="num" w:pos="0"/>
              </w:tabs>
              <w:ind w:left="360"/>
              <w:rPr>
                <w:rFonts w:asciiTheme="minorHAnsi" w:hAnsiTheme="minorHAnsi"/>
                <w:b/>
                <w:sz w:val="22"/>
                <w:szCs w:val="22"/>
                <w:u w:val="single"/>
              </w:rPr>
            </w:pPr>
          </w:p>
        </w:tc>
        <w:tc>
          <w:tcPr>
            <w:tcW w:w="7439" w:type="dxa"/>
          </w:tcPr>
          <w:p w14:paraId="1B265D42" w14:textId="77777777" w:rsidR="008D3CC0" w:rsidRPr="007228C2" w:rsidRDefault="008D3CC0"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Bankovní spojení: Komerční banka</w:t>
            </w:r>
          </w:p>
        </w:tc>
      </w:tr>
      <w:tr w:rsidR="008D3CC0" w:rsidRPr="007228C2" w14:paraId="101B3697" w14:textId="77777777" w:rsidTr="00394A93">
        <w:tc>
          <w:tcPr>
            <w:tcW w:w="2055" w:type="dxa"/>
          </w:tcPr>
          <w:p w14:paraId="5400AE40" w14:textId="77777777" w:rsidR="008D3CC0" w:rsidRPr="007228C2" w:rsidRDefault="008D3CC0" w:rsidP="00AB7563">
            <w:pPr>
              <w:numPr>
                <w:ilvl w:val="0"/>
                <w:numId w:val="0"/>
              </w:numPr>
              <w:tabs>
                <w:tab w:val="num" w:pos="0"/>
              </w:tabs>
              <w:ind w:left="360"/>
              <w:rPr>
                <w:rFonts w:asciiTheme="minorHAnsi" w:hAnsiTheme="minorHAnsi"/>
                <w:b/>
                <w:sz w:val="22"/>
                <w:szCs w:val="22"/>
                <w:u w:val="single"/>
              </w:rPr>
            </w:pPr>
          </w:p>
        </w:tc>
        <w:tc>
          <w:tcPr>
            <w:tcW w:w="7439" w:type="dxa"/>
          </w:tcPr>
          <w:p w14:paraId="3929B540" w14:textId="77777777" w:rsidR="008D3CC0" w:rsidRPr="007228C2" w:rsidRDefault="008D3CC0"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 xml:space="preserve">číslo účtu: </w:t>
            </w:r>
            <w:r w:rsidRPr="007228C2">
              <w:rPr>
                <w:rFonts w:ascii="Calibri" w:hAnsi="Calibri"/>
                <w:sz w:val="22"/>
                <w:szCs w:val="22"/>
              </w:rPr>
              <w:t>2866660287</w:t>
            </w:r>
            <w:r w:rsidR="00E232EA" w:rsidRPr="007228C2">
              <w:rPr>
                <w:rFonts w:ascii="Calibri" w:hAnsi="Calibri"/>
                <w:sz w:val="22"/>
                <w:szCs w:val="22"/>
              </w:rPr>
              <w:t>/0100</w:t>
            </w:r>
          </w:p>
        </w:tc>
      </w:tr>
      <w:tr w:rsidR="008D3CC0" w:rsidRPr="007228C2" w14:paraId="08AEFA4B" w14:textId="77777777" w:rsidTr="00394A93">
        <w:tc>
          <w:tcPr>
            <w:tcW w:w="2055" w:type="dxa"/>
          </w:tcPr>
          <w:p w14:paraId="7F09E644" w14:textId="77777777" w:rsidR="008D3CC0" w:rsidRPr="007228C2" w:rsidRDefault="008D3CC0" w:rsidP="00AB7563">
            <w:pPr>
              <w:numPr>
                <w:ilvl w:val="0"/>
                <w:numId w:val="0"/>
              </w:numPr>
              <w:tabs>
                <w:tab w:val="num" w:pos="0"/>
              </w:tabs>
              <w:ind w:left="360"/>
              <w:rPr>
                <w:rFonts w:asciiTheme="minorHAnsi" w:hAnsiTheme="minorHAnsi"/>
                <w:b/>
                <w:sz w:val="22"/>
                <w:szCs w:val="22"/>
                <w:u w:val="single"/>
              </w:rPr>
            </w:pPr>
          </w:p>
        </w:tc>
        <w:tc>
          <w:tcPr>
            <w:tcW w:w="7439" w:type="dxa"/>
          </w:tcPr>
          <w:p w14:paraId="39D3AD5F" w14:textId="77777777" w:rsidR="008D3CC0" w:rsidRPr="007228C2" w:rsidRDefault="008D3CC0" w:rsidP="002C3A02">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 xml:space="preserve">Zastoupený: </w:t>
            </w:r>
            <w:r w:rsidR="002C3A02" w:rsidRPr="007228C2">
              <w:rPr>
                <w:rFonts w:asciiTheme="minorHAnsi" w:hAnsiTheme="minorHAnsi"/>
                <w:sz w:val="22"/>
                <w:szCs w:val="22"/>
              </w:rPr>
              <w:t>Ing. Jiří Hašek, CSc</w:t>
            </w:r>
            <w:r w:rsidR="00241C3B" w:rsidRPr="007228C2">
              <w:rPr>
                <w:rFonts w:asciiTheme="minorHAnsi" w:hAnsiTheme="minorHAnsi"/>
                <w:sz w:val="22"/>
                <w:szCs w:val="22"/>
              </w:rPr>
              <w:t>.</w:t>
            </w:r>
            <w:r w:rsidR="000575BD" w:rsidRPr="007228C2">
              <w:rPr>
                <w:rFonts w:asciiTheme="minorHAnsi" w:hAnsiTheme="minorHAnsi"/>
                <w:sz w:val="22"/>
                <w:szCs w:val="22"/>
              </w:rPr>
              <w:t xml:space="preserve">, </w:t>
            </w:r>
            <w:r w:rsidRPr="007228C2">
              <w:rPr>
                <w:rFonts w:asciiTheme="minorHAnsi" w:hAnsiTheme="minorHAnsi"/>
                <w:sz w:val="22"/>
                <w:szCs w:val="22"/>
              </w:rPr>
              <w:t xml:space="preserve">ředitel </w:t>
            </w:r>
          </w:p>
        </w:tc>
      </w:tr>
      <w:tr w:rsidR="009754A2" w:rsidRPr="007228C2" w14:paraId="3293CBAB" w14:textId="77777777" w:rsidTr="00394A93">
        <w:tc>
          <w:tcPr>
            <w:tcW w:w="2055" w:type="dxa"/>
          </w:tcPr>
          <w:p w14:paraId="3BC4CE7C" w14:textId="77777777" w:rsidR="008D3CC0" w:rsidRPr="007228C2" w:rsidRDefault="008D3CC0" w:rsidP="00AB7563">
            <w:pPr>
              <w:numPr>
                <w:ilvl w:val="0"/>
                <w:numId w:val="0"/>
              </w:numPr>
              <w:tabs>
                <w:tab w:val="num" w:pos="1440"/>
              </w:tabs>
              <w:ind w:left="1080"/>
              <w:rPr>
                <w:rFonts w:asciiTheme="minorHAnsi" w:hAnsiTheme="minorHAnsi"/>
                <w:b/>
                <w:bCs/>
                <w:sz w:val="22"/>
                <w:szCs w:val="22"/>
              </w:rPr>
            </w:pPr>
          </w:p>
          <w:p w14:paraId="08325094" w14:textId="77777777" w:rsidR="008D3CC0" w:rsidRPr="007228C2" w:rsidRDefault="008D3CC0" w:rsidP="00AB7563">
            <w:pPr>
              <w:numPr>
                <w:ilvl w:val="0"/>
                <w:numId w:val="0"/>
              </w:numPr>
              <w:tabs>
                <w:tab w:val="num" w:pos="1440"/>
              </w:tabs>
              <w:ind w:left="1080"/>
              <w:rPr>
                <w:rFonts w:asciiTheme="minorHAnsi" w:hAnsiTheme="minorHAnsi"/>
                <w:b/>
                <w:bCs/>
                <w:sz w:val="22"/>
                <w:szCs w:val="22"/>
              </w:rPr>
            </w:pPr>
          </w:p>
          <w:p w14:paraId="0D49F5F7" w14:textId="77777777" w:rsidR="009754A2" w:rsidRPr="007228C2" w:rsidRDefault="009754A2" w:rsidP="00AB7563">
            <w:pPr>
              <w:numPr>
                <w:ilvl w:val="0"/>
                <w:numId w:val="0"/>
              </w:numPr>
              <w:tabs>
                <w:tab w:val="num" w:pos="1440"/>
              </w:tabs>
              <w:ind w:left="1080"/>
              <w:rPr>
                <w:rFonts w:asciiTheme="minorHAnsi" w:hAnsiTheme="minorHAnsi"/>
                <w:b/>
                <w:bCs/>
                <w:sz w:val="22"/>
                <w:szCs w:val="22"/>
              </w:rPr>
            </w:pPr>
          </w:p>
        </w:tc>
        <w:tc>
          <w:tcPr>
            <w:tcW w:w="7439" w:type="dxa"/>
          </w:tcPr>
          <w:p w14:paraId="696DC10C" w14:textId="77777777" w:rsidR="009754A2" w:rsidRPr="007228C2" w:rsidRDefault="008D3CC0" w:rsidP="00AB7563">
            <w:pPr>
              <w:numPr>
                <w:ilvl w:val="0"/>
                <w:numId w:val="0"/>
              </w:numPr>
              <w:tabs>
                <w:tab w:val="left" w:pos="2268"/>
              </w:tabs>
              <w:ind w:left="360"/>
              <w:jc w:val="both"/>
              <w:rPr>
                <w:rFonts w:asciiTheme="minorHAnsi" w:hAnsiTheme="minorHAnsi"/>
                <w:sz w:val="22"/>
                <w:szCs w:val="22"/>
              </w:rPr>
            </w:pPr>
            <w:r w:rsidRPr="007228C2">
              <w:rPr>
                <w:rFonts w:asciiTheme="minorHAnsi" w:hAnsiTheme="minorHAnsi"/>
                <w:sz w:val="22"/>
                <w:szCs w:val="22"/>
              </w:rPr>
              <w:t>Zapsaný v rejstříku veřejných výzkumných institucí vedených MŠMT</w:t>
            </w:r>
          </w:p>
        </w:tc>
      </w:tr>
      <w:tr w:rsidR="009754A2" w:rsidRPr="007228C2" w14:paraId="7F484AA8" w14:textId="77777777" w:rsidTr="00394A93">
        <w:tc>
          <w:tcPr>
            <w:tcW w:w="2055" w:type="dxa"/>
          </w:tcPr>
          <w:p w14:paraId="6AF91E95" w14:textId="77777777" w:rsidR="009754A2" w:rsidRPr="00EC18D4" w:rsidRDefault="008D3CC0" w:rsidP="00AB7563">
            <w:pPr>
              <w:numPr>
                <w:ilvl w:val="0"/>
                <w:numId w:val="0"/>
              </w:numPr>
              <w:ind w:left="288"/>
              <w:rPr>
                <w:rFonts w:asciiTheme="minorHAnsi" w:hAnsiTheme="minorHAnsi"/>
                <w:sz w:val="22"/>
                <w:szCs w:val="22"/>
              </w:rPr>
            </w:pPr>
            <w:r w:rsidRPr="00EC18D4">
              <w:rPr>
                <w:rFonts w:ascii="Calibri" w:hAnsi="Calibri"/>
                <w:b/>
                <w:sz w:val="22"/>
                <w:szCs w:val="22"/>
              </w:rPr>
              <w:t>Prodávající</w:t>
            </w:r>
            <w:r w:rsidRPr="00EC18D4">
              <w:rPr>
                <w:rFonts w:ascii="Calibri" w:hAnsi="Calibri"/>
                <w:b/>
                <w:bCs/>
                <w:sz w:val="22"/>
                <w:szCs w:val="22"/>
              </w:rPr>
              <w:t>:</w:t>
            </w:r>
          </w:p>
        </w:tc>
        <w:tc>
          <w:tcPr>
            <w:tcW w:w="7439" w:type="dxa"/>
          </w:tcPr>
          <w:p w14:paraId="7217348F" w14:textId="77777777" w:rsidR="009754A2" w:rsidRPr="007228C2" w:rsidRDefault="00394A93" w:rsidP="00241C3B">
            <w:pPr>
              <w:numPr>
                <w:ilvl w:val="0"/>
                <w:numId w:val="0"/>
              </w:numPr>
              <w:ind w:left="288"/>
              <w:jc w:val="both"/>
              <w:rPr>
                <w:rFonts w:asciiTheme="minorHAnsi" w:hAnsiTheme="minorHAnsi"/>
                <w:sz w:val="22"/>
                <w:szCs w:val="22"/>
              </w:rPr>
            </w:pPr>
            <w:r w:rsidRPr="007228C2">
              <w:rPr>
                <w:rFonts w:ascii="Calibri" w:hAnsi="Calibri" w:cs="Calibri"/>
                <w:sz w:val="22"/>
                <w:szCs w:val="22"/>
              </w:rPr>
              <w:t>TRIGON PLUS s.</w:t>
            </w:r>
            <w:r w:rsidR="004E6870" w:rsidRPr="007228C2">
              <w:rPr>
                <w:rFonts w:ascii="Calibri" w:hAnsi="Calibri" w:cs="Calibri"/>
                <w:sz w:val="22"/>
                <w:szCs w:val="22"/>
              </w:rPr>
              <w:t xml:space="preserve"> </w:t>
            </w:r>
            <w:r w:rsidRPr="007228C2">
              <w:rPr>
                <w:rFonts w:ascii="Calibri" w:hAnsi="Calibri" w:cs="Calibri"/>
                <w:sz w:val="22"/>
                <w:szCs w:val="22"/>
              </w:rPr>
              <w:t>r.</w:t>
            </w:r>
            <w:r w:rsidR="000C7292" w:rsidRPr="007228C2">
              <w:rPr>
                <w:rFonts w:ascii="Calibri" w:hAnsi="Calibri" w:cs="Calibri"/>
                <w:sz w:val="22"/>
                <w:szCs w:val="22"/>
              </w:rPr>
              <w:t xml:space="preserve"> </w:t>
            </w:r>
            <w:r w:rsidRPr="007228C2">
              <w:rPr>
                <w:rFonts w:ascii="Calibri" w:hAnsi="Calibri" w:cs="Calibri"/>
                <w:sz w:val="22"/>
                <w:szCs w:val="22"/>
              </w:rPr>
              <w:t>o</w:t>
            </w:r>
            <w:r w:rsidR="000C7292" w:rsidRPr="007228C2">
              <w:rPr>
                <w:rFonts w:ascii="Calibri" w:hAnsi="Calibri" w:cs="Calibri"/>
                <w:sz w:val="22"/>
                <w:szCs w:val="22"/>
              </w:rPr>
              <w:t>.</w:t>
            </w:r>
          </w:p>
        </w:tc>
      </w:tr>
      <w:tr w:rsidR="009754A2" w:rsidRPr="007228C2" w14:paraId="016443DA" w14:textId="77777777" w:rsidTr="00394A93">
        <w:tc>
          <w:tcPr>
            <w:tcW w:w="2055" w:type="dxa"/>
          </w:tcPr>
          <w:p w14:paraId="136500DA" w14:textId="77777777" w:rsidR="009754A2" w:rsidRPr="007228C2" w:rsidRDefault="009754A2" w:rsidP="00AB7563">
            <w:pPr>
              <w:numPr>
                <w:ilvl w:val="0"/>
                <w:numId w:val="0"/>
              </w:numPr>
              <w:ind w:left="288"/>
              <w:rPr>
                <w:rFonts w:asciiTheme="minorHAnsi" w:hAnsiTheme="minorHAnsi"/>
                <w:sz w:val="22"/>
                <w:szCs w:val="22"/>
              </w:rPr>
            </w:pPr>
          </w:p>
        </w:tc>
        <w:tc>
          <w:tcPr>
            <w:tcW w:w="7439" w:type="dxa"/>
          </w:tcPr>
          <w:p w14:paraId="24DE5B60" w14:textId="77777777" w:rsidR="009754A2" w:rsidRPr="007228C2" w:rsidRDefault="00394A93" w:rsidP="00AB7563">
            <w:pPr>
              <w:numPr>
                <w:ilvl w:val="0"/>
                <w:numId w:val="0"/>
              </w:numPr>
              <w:tabs>
                <w:tab w:val="left" w:pos="2268"/>
              </w:tabs>
              <w:ind w:left="288"/>
              <w:jc w:val="both"/>
              <w:rPr>
                <w:rFonts w:asciiTheme="minorHAnsi" w:hAnsiTheme="minorHAnsi"/>
                <w:sz w:val="22"/>
                <w:szCs w:val="22"/>
              </w:rPr>
            </w:pPr>
            <w:r w:rsidRPr="007228C2">
              <w:rPr>
                <w:rFonts w:ascii="Calibri" w:hAnsi="Calibri" w:cs="Calibri"/>
                <w:sz w:val="22"/>
                <w:szCs w:val="22"/>
              </w:rPr>
              <w:t>Západní 93, 251 01 Čestlice</w:t>
            </w:r>
          </w:p>
        </w:tc>
      </w:tr>
      <w:tr w:rsidR="009754A2" w:rsidRPr="007228C2" w14:paraId="59D1D46C" w14:textId="77777777" w:rsidTr="00394A93">
        <w:tc>
          <w:tcPr>
            <w:tcW w:w="2055" w:type="dxa"/>
          </w:tcPr>
          <w:p w14:paraId="7E8BAABA" w14:textId="77777777" w:rsidR="009754A2" w:rsidRPr="007228C2" w:rsidRDefault="009754A2" w:rsidP="00AB7563">
            <w:pPr>
              <w:numPr>
                <w:ilvl w:val="0"/>
                <w:numId w:val="0"/>
              </w:numPr>
              <w:ind w:left="288"/>
              <w:rPr>
                <w:rFonts w:asciiTheme="minorHAnsi" w:hAnsiTheme="minorHAnsi"/>
                <w:sz w:val="22"/>
                <w:szCs w:val="22"/>
              </w:rPr>
            </w:pPr>
          </w:p>
        </w:tc>
        <w:tc>
          <w:tcPr>
            <w:tcW w:w="7439" w:type="dxa"/>
          </w:tcPr>
          <w:p w14:paraId="4F21AC0A" w14:textId="77777777" w:rsidR="009754A2" w:rsidRPr="007228C2" w:rsidRDefault="00394A93" w:rsidP="00072F3E">
            <w:pPr>
              <w:numPr>
                <w:ilvl w:val="0"/>
                <w:numId w:val="0"/>
              </w:numPr>
              <w:ind w:left="288"/>
              <w:jc w:val="both"/>
              <w:rPr>
                <w:rFonts w:asciiTheme="minorHAnsi" w:hAnsiTheme="minorHAnsi"/>
                <w:sz w:val="22"/>
                <w:szCs w:val="22"/>
              </w:rPr>
            </w:pPr>
            <w:r w:rsidRPr="007228C2">
              <w:rPr>
                <w:rFonts w:asciiTheme="minorHAnsi" w:hAnsiTheme="minorHAnsi"/>
                <w:sz w:val="22"/>
                <w:szCs w:val="22"/>
              </w:rPr>
              <w:t xml:space="preserve">IČ: </w:t>
            </w:r>
            <w:r w:rsidRPr="007228C2">
              <w:rPr>
                <w:rFonts w:ascii="Calibri" w:hAnsi="Calibri" w:cs="Calibri"/>
                <w:sz w:val="22"/>
                <w:szCs w:val="22"/>
              </w:rPr>
              <w:t>46350110</w:t>
            </w:r>
          </w:p>
        </w:tc>
      </w:tr>
      <w:tr w:rsidR="00394A93" w:rsidRPr="007228C2" w14:paraId="769B8C1F" w14:textId="77777777" w:rsidTr="00394A93">
        <w:tc>
          <w:tcPr>
            <w:tcW w:w="2055" w:type="dxa"/>
          </w:tcPr>
          <w:p w14:paraId="61CF1670" w14:textId="77777777" w:rsidR="00394A93" w:rsidRPr="007228C2" w:rsidRDefault="00394A93" w:rsidP="00394A93">
            <w:pPr>
              <w:numPr>
                <w:ilvl w:val="0"/>
                <w:numId w:val="0"/>
              </w:numPr>
              <w:ind w:left="288"/>
              <w:rPr>
                <w:rFonts w:asciiTheme="minorHAnsi" w:hAnsiTheme="minorHAnsi"/>
                <w:sz w:val="22"/>
                <w:szCs w:val="22"/>
              </w:rPr>
            </w:pPr>
          </w:p>
        </w:tc>
        <w:tc>
          <w:tcPr>
            <w:tcW w:w="7439" w:type="dxa"/>
          </w:tcPr>
          <w:p w14:paraId="609CB368" w14:textId="77777777" w:rsidR="00394A93" w:rsidRPr="007228C2" w:rsidRDefault="00394A93" w:rsidP="00394A93">
            <w:pPr>
              <w:numPr>
                <w:ilvl w:val="0"/>
                <w:numId w:val="0"/>
              </w:numPr>
              <w:ind w:left="288"/>
              <w:jc w:val="both"/>
              <w:rPr>
                <w:rFonts w:asciiTheme="minorHAnsi" w:hAnsiTheme="minorHAnsi"/>
                <w:sz w:val="22"/>
                <w:szCs w:val="22"/>
              </w:rPr>
            </w:pPr>
            <w:r w:rsidRPr="007228C2">
              <w:rPr>
                <w:rFonts w:asciiTheme="minorHAnsi" w:hAnsiTheme="minorHAnsi"/>
                <w:sz w:val="22"/>
                <w:szCs w:val="22"/>
              </w:rPr>
              <w:t>DIČ: CZ</w:t>
            </w:r>
            <w:r w:rsidRPr="007228C2">
              <w:rPr>
                <w:rFonts w:ascii="Calibri" w:hAnsi="Calibri" w:cs="Calibri"/>
                <w:sz w:val="22"/>
                <w:szCs w:val="22"/>
              </w:rPr>
              <w:t>46350110</w:t>
            </w:r>
          </w:p>
        </w:tc>
      </w:tr>
      <w:tr w:rsidR="00394A93" w:rsidRPr="007228C2" w14:paraId="07808EC6" w14:textId="77777777" w:rsidTr="00394A93">
        <w:tc>
          <w:tcPr>
            <w:tcW w:w="2055" w:type="dxa"/>
          </w:tcPr>
          <w:p w14:paraId="485B7E51" w14:textId="77777777" w:rsidR="00394A93" w:rsidRPr="007228C2" w:rsidRDefault="00394A93" w:rsidP="00394A93">
            <w:pPr>
              <w:numPr>
                <w:ilvl w:val="0"/>
                <w:numId w:val="0"/>
              </w:numPr>
              <w:ind w:left="288"/>
              <w:rPr>
                <w:rFonts w:asciiTheme="minorHAnsi" w:hAnsiTheme="minorHAnsi"/>
                <w:sz w:val="22"/>
                <w:szCs w:val="22"/>
              </w:rPr>
            </w:pPr>
          </w:p>
        </w:tc>
        <w:tc>
          <w:tcPr>
            <w:tcW w:w="7439" w:type="dxa"/>
          </w:tcPr>
          <w:p w14:paraId="7909C968" w14:textId="77777777" w:rsidR="00394A93" w:rsidRPr="007228C2" w:rsidRDefault="00394A93" w:rsidP="00394A93">
            <w:pPr>
              <w:numPr>
                <w:ilvl w:val="0"/>
                <w:numId w:val="0"/>
              </w:numPr>
              <w:ind w:left="288"/>
              <w:jc w:val="both"/>
              <w:rPr>
                <w:rFonts w:asciiTheme="minorHAnsi" w:hAnsiTheme="minorHAnsi"/>
                <w:sz w:val="22"/>
                <w:szCs w:val="22"/>
              </w:rPr>
            </w:pPr>
            <w:r w:rsidRPr="007228C2">
              <w:rPr>
                <w:rFonts w:asciiTheme="minorHAnsi" w:hAnsiTheme="minorHAnsi"/>
                <w:sz w:val="22"/>
                <w:szCs w:val="22"/>
              </w:rPr>
              <w:t xml:space="preserve">Bankovní spojení: </w:t>
            </w:r>
            <w:r w:rsidR="001913F6" w:rsidRPr="007228C2">
              <w:rPr>
                <w:rFonts w:asciiTheme="minorHAnsi" w:hAnsiTheme="minorHAnsi"/>
                <w:sz w:val="22"/>
                <w:szCs w:val="22"/>
              </w:rPr>
              <w:t>ČSOB</w:t>
            </w:r>
          </w:p>
        </w:tc>
      </w:tr>
      <w:tr w:rsidR="00394A93" w:rsidRPr="007228C2" w14:paraId="68E21178" w14:textId="77777777" w:rsidTr="00394A93">
        <w:tc>
          <w:tcPr>
            <w:tcW w:w="2055" w:type="dxa"/>
          </w:tcPr>
          <w:p w14:paraId="69F1FC4C" w14:textId="77777777" w:rsidR="00394A93" w:rsidRPr="007228C2" w:rsidRDefault="00394A93" w:rsidP="00394A93">
            <w:pPr>
              <w:numPr>
                <w:ilvl w:val="0"/>
                <w:numId w:val="0"/>
              </w:numPr>
              <w:ind w:left="288"/>
              <w:rPr>
                <w:rFonts w:asciiTheme="minorHAnsi" w:hAnsiTheme="minorHAnsi"/>
                <w:sz w:val="22"/>
                <w:szCs w:val="22"/>
              </w:rPr>
            </w:pPr>
          </w:p>
        </w:tc>
        <w:tc>
          <w:tcPr>
            <w:tcW w:w="7439" w:type="dxa"/>
          </w:tcPr>
          <w:p w14:paraId="0368DC8F" w14:textId="77777777" w:rsidR="00394A93" w:rsidRPr="007228C2" w:rsidRDefault="00394A93" w:rsidP="00394A93">
            <w:pPr>
              <w:numPr>
                <w:ilvl w:val="0"/>
                <w:numId w:val="0"/>
              </w:numPr>
              <w:tabs>
                <w:tab w:val="left" w:pos="2268"/>
              </w:tabs>
              <w:ind w:left="288"/>
              <w:jc w:val="both"/>
              <w:rPr>
                <w:rFonts w:asciiTheme="minorHAnsi" w:hAnsiTheme="minorHAnsi"/>
                <w:sz w:val="22"/>
                <w:szCs w:val="22"/>
              </w:rPr>
            </w:pPr>
            <w:r w:rsidRPr="007228C2">
              <w:rPr>
                <w:rFonts w:asciiTheme="minorHAnsi" w:hAnsiTheme="minorHAnsi"/>
                <w:sz w:val="22"/>
                <w:szCs w:val="22"/>
              </w:rPr>
              <w:t xml:space="preserve">č. účtu: </w:t>
            </w:r>
            <w:r w:rsidR="001913F6" w:rsidRPr="007228C2">
              <w:rPr>
                <w:rFonts w:asciiTheme="minorHAnsi" w:hAnsiTheme="minorHAnsi"/>
                <w:sz w:val="22"/>
                <w:szCs w:val="22"/>
              </w:rPr>
              <w:t>478524663/0300</w:t>
            </w:r>
          </w:p>
        </w:tc>
      </w:tr>
      <w:tr w:rsidR="00394A93" w:rsidRPr="007228C2" w14:paraId="5C0491AD" w14:textId="77777777" w:rsidTr="00394A93">
        <w:tc>
          <w:tcPr>
            <w:tcW w:w="2055" w:type="dxa"/>
          </w:tcPr>
          <w:p w14:paraId="43C51949" w14:textId="77777777" w:rsidR="00394A93" w:rsidRPr="007228C2" w:rsidRDefault="00394A93" w:rsidP="00394A93">
            <w:pPr>
              <w:numPr>
                <w:ilvl w:val="0"/>
                <w:numId w:val="0"/>
              </w:numPr>
              <w:ind w:left="288"/>
              <w:rPr>
                <w:rFonts w:asciiTheme="minorHAnsi" w:hAnsiTheme="minorHAnsi"/>
                <w:sz w:val="22"/>
                <w:szCs w:val="22"/>
              </w:rPr>
            </w:pPr>
          </w:p>
        </w:tc>
        <w:tc>
          <w:tcPr>
            <w:tcW w:w="7439" w:type="dxa"/>
          </w:tcPr>
          <w:p w14:paraId="7B67E68C" w14:textId="77777777" w:rsidR="00394A93" w:rsidRPr="007228C2" w:rsidRDefault="00394A93" w:rsidP="001913F6">
            <w:pPr>
              <w:numPr>
                <w:ilvl w:val="0"/>
                <w:numId w:val="0"/>
              </w:numPr>
              <w:ind w:left="288"/>
              <w:rPr>
                <w:rFonts w:asciiTheme="minorHAnsi" w:hAnsiTheme="minorHAnsi"/>
                <w:sz w:val="22"/>
                <w:szCs w:val="22"/>
                <w:highlight w:val="yellow"/>
              </w:rPr>
            </w:pPr>
            <w:r w:rsidRPr="007228C2">
              <w:rPr>
                <w:rFonts w:asciiTheme="minorHAnsi" w:hAnsiTheme="minorHAnsi"/>
                <w:sz w:val="22"/>
                <w:szCs w:val="22"/>
              </w:rPr>
              <w:t>Zastoupený</w:t>
            </w:r>
            <w:r w:rsidRPr="007228C2">
              <w:rPr>
                <w:rFonts w:asciiTheme="minorHAnsi" w:hAnsiTheme="minorHAnsi"/>
                <w:b/>
                <w:bCs/>
                <w:sz w:val="22"/>
                <w:szCs w:val="22"/>
              </w:rPr>
              <w:t xml:space="preserve">: </w:t>
            </w:r>
            <w:r w:rsidR="00217A8C" w:rsidRPr="007228C2">
              <w:rPr>
                <w:rFonts w:asciiTheme="minorHAnsi" w:hAnsiTheme="minorHAnsi"/>
                <w:sz w:val="22"/>
                <w:szCs w:val="22"/>
              </w:rPr>
              <w:t xml:space="preserve">Ing. Martin Musil, </w:t>
            </w:r>
            <w:r w:rsidR="001913F6" w:rsidRPr="007228C2">
              <w:rPr>
                <w:rFonts w:asciiTheme="minorHAnsi" w:hAnsiTheme="minorHAnsi"/>
                <w:sz w:val="22"/>
                <w:szCs w:val="22"/>
              </w:rPr>
              <w:t>jednatel</w:t>
            </w:r>
          </w:p>
        </w:tc>
      </w:tr>
      <w:tr w:rsidR="00394A93" w:rsidRPr="007228C2" w14:paraId="3D5D4403" w14:textId="77777777" w:rsidTr="00394A93">
        <w:tc>
          <w:tcPr>
            <w:tcW w:w="2055" w:type="dxa"/>
          </w:tcPr>
          <w:p w14:paraId="36558DC3" w14:textId="77777777" w:rsidR="00394A93" w:rsidRPr="007228C2" w:rsidRDefault="00394A93" w:rsidP="00394A93">
            <w:pPr>
              <w:numPr>
                <w:ilvl w:val="0"/>
                <w:numId w:val="0"/>
              </w:numPr>
              <w:ind w:left="288"/>
              <w:rPr>
                <w:rFonts w:asciiTheme="minorHAnsi" w:hAnsiTheme="minorHAnsi"/>
                <w:sz w:val="22"/>
                <w:szCs w:val="22"/>
              </w:rPr>
            </w:pPr>
          </w:p>
        </w:tc>
        <w:tc>
          <w:tcPr>
            <w:tcW w:w="7439" w:type="dxa"/>
          </w:tcPr>
          <w:p w14:paraId="0B2C4B9C" w14:textId="6058957A" w:rsidR="00394A93" w:rsidRPr="007228C2" w:rsidRDefault="00394A93" w:rsidP="00217A8C">
            <w:pPr>
              <w:numPr>
                <w:ilvl w:val="0"/>
                <w:numId w:val="0"/>
              </w:numPr>
              <w:ind w:left="288"/>
              <w:jc w:val="both"/>
              <w:rPr>
                <w:rFonts w:asciiTheme="minorHAnsi" w:hAnsiTheme="minorHAnsi"/>
                <w:sz w:val="22"/>
                <w:szCs w:val="22"/>
              </w:rPr>
            </w:pPr>
            <w:r w:rsidRPr="007228C2">
              <w:rPr>
                <w:rFonts w:asciiTheme="minorHAnsi" w:hAnsiTheme="minorHAnsi"/>
                <w:sz w:val="22"/>
                <w:szCs w:val="22"/>
              </w:rPr>
              <w:t xml:space="preserve">Společnost zapsána v obchodním rejstříku, vedeném Městským soudem Praha, spisová značka </w:t>
            </w:r>
            <w:r w:rsidR="00217A8C" w:rsidRPr="007228C2">
              <w:rPr>
                <w:rFonts w:asciiTheme="minorHAnsi" w:hAnsiTheme="minorHAnsi"/>
                <w:sz w:val="22"/>
                <w:szCs w:val="22"/>
              </w:rPr>
              <w:t>11127</w:t>
            </w:r>
            <w:r w:rsidR="008A64B6">
              <w:rPr>
                <w:rFonts w:asciiTheme="minorHAnsi" w:hAnsiTheme="minorHAnsi"/>
                <w:sz w:val="22"/>
                <w:szCs w:val="22"/>
              </w:rPr>
              <w:t>,</w:t>
            </w:r>
            <w:r w:rsidRPr="007228C2">
              <w:rPr>
                <w:rFonts w:asciiTheme="minorHAnsi" w:hAnsiTheme="minorHAnsi"/>
                <w:sz w:val="22"/>
                <w:szCs w:val="22"/>
              </w:rPr>
              <w:t> oddíl C</w:t>
            </w:r>
          </w:p>
        </w:tc>
      </w:tr>
    </w:tbl>
    <w:p w14:paraId="3E07049A" w14:textId="77777777" w:rsidR="009754A2" w:rsidRPr="007228C2" w:rsidRDefault="009754A2" w:rsidP="00AB7563">
      <w:pPr>
        <w:numPr>
          <w:ilvl w:val="0"/>
          <w:numId w:val="0"/>
        </w:numPr>
        <w:ind w:left="288"/>
        <w:rPr>
          <w:rFonts w:asciiTheme="minorHAnsi" w:hAnsiTheme="minorHAnsi"/>
          <w:sz w:val="22"/>
          <w:szCs w:val="22"/>
        </w:rPr>
      </w:pPr>
    </w:p>
    <w:p w14:paraId="2E4855CC" w14:textId="77777777" w:rsidR="006B519D" w:rsidRPr="007228C2" w:rsidRDefault="006B519D" w:rsidP="006B519D">
      <w:pPr>
        <w:numPr>
          <w:ilvl w:val="0"/>
          <w:numId w:val="0"/>
        </w:numPr>
        <w:ind w:left="2124"/>
        <w:jc w:val="both"/>
        <w:rPr>
          <w:rFonts w:asciiTheme="minorHAnsi" w:hAnsiTheme="minorHAnsi"/>
          <w:sz w:val="22"/>
          <w:szCs w:val="22"/>
        </w:rPr>
      </w:pPr>
      <w:r w:rsidRPr="007228C2">
        <w:rPr>
          <w:rFonts w:asciiTheme="minorHAnsi" w:hAnsiTheme="minorHAnsi"/>
          <w:sz w:val="22"/>
          <w:szCs w:val="22"/>
        </w:rPr>
        <w:t>uzavřely níže uvedeného dne, měsíce a roku tuto</w:t>
      </w:r>
    </w:p>
    <w:p w14:paraId="28104263" w14:textId="77777777" w:rsidR="00C90596" w:rsidRPr="007228C2" w:rsidRDefault="00C90596" w:rsidP="00AB7563">
      <w:pPr>
        <w:numPr>
          <w:ilvl w:val="0"/>
          <w:numId w:val="0"/>
        </w:numPr>
        <w:rPr>
          <w:rFonts w:asciiTheme="minorHAnsi" w:hAnsiTheme="minorHAnsi"/>
          <w:sz w:val="22"/>
          <w:szCs w:val="22"/>
        </w:rPr>
      </w:pPr>
    </w:p>
    <w:p w14:paraId="12CF8A30" w14:textId="77777777" w:rsidR="001C6096" w:rsidRPr="005B17C7" w:rsidRDefault="001C6096" w:rsidP="00AB7563">
      <w:pPr>
        <w:numPr>
          <w:ilvl w:val="0"/>
          <w:numId w:val="0"/>
        </w:numPr>
        <w:jc w:val="center"/>
        <w:rPr>
          <w:rFonts w:asciiTheme="minorHAnsi" w:hAnsiTheme="minorHAnsi"/>
          <w:b/>
          <w:sz w:val="28"/>
          <w:szCs w:val="28"/>
        </w:rPr>
      </w:pPr>
      <w:r w:rsidRPr="005B17C7">
        <w:rPr>
          <w:rFonts w:asciiTheme="minorHAnsi" w:hAnsiTheme="minorHAnsi"/>
          <w:b/>
          <w:sz w:val="28"/>
          <w:szCs w:val="28"/>
        </w:rPr>
        <w:t>kupní smlouvu</w:t>
      </w:r>
    </w:p>
    <w:p w14:paraId="3EF50C15" w14:textId="77777777" w:rsidR="001C6096" w:rsidRPr="00AB7563" w:rsidRDefault="001C6096" w:rsidP="00AB7563">
      <w:pPr>
        <w:numPr>
          <w:ilvl w:val="0"/>
          <w:numId w:val="0"/>
        </w:numPr>
        <w:rPr>
          <w:rFonts w:asciiTheme="minorHAnsi" w:hAnsiTheme="minorHAnsi"/>
        </w:rPr>
      </w:pPr>
    </w:p>
    <w:p w14:paraId="59DD67C1" w14:textId="77777777" w:rsidR="001C6096" w:rsidRPr="00AB7563" w:rsidRDefault="001C6096" w:rsidP="00AB7563">
      <w:pPr>
        <w:numPr>
          <w:ilvl w:val="0"/>
          <w:numId w:val="0"/>
        </w:numPr>
        <w:rPr>
          <w:rFonts w:asciiTheme="minorHAnsi" w:hAnsiTheme="minorHAnsi"/>
        </w:rPr>
      </w:pPr>
    </w:p>
    <w:p w14:paraId="1DE2470F"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PŘEDMĚT SMLOUVY</w:t>
      </w:r>
    </w:p>
    <w:p w14:paraId="0CCCCC2A" w14:textId="693712F6" w:rsidR="009754A2" w:rsidRPr="00EC18D4" w:rsidRDefault="009754A2" w:rsidP="00AB7563">
      <w:pPr>
        <w:numPr>
          <w:ilvl w:val="1"/>
          <w:numId w:val="1"/>
        </w:numPr>
        <w:ind w:left="567" w:hanging="567"/>
        <w:jc w:val="both"/>
        <w:rPr>
          <w:rFonts w:asciiTheme="minorHAnsi" w:hAnsiTheme="minorHAnsi"/>
          <w:sz w:val="22"/>
          <w:szCs w:val="22"/>
        </w:rPr>
      </w:pPr>
      <w:r w:rsidRPr="00EC18D4">
        <w:rPr>
          <w:rFonts w:asciiTheme="minorHAnsi" w:hAnsiTheme="minorHAnsi"/>
          <w:sz w:val="22"/>
          <w:szCs w:val="22"/>
        </w:rPr>
        <w:t xml:space="preserve">Předmětem smlouvy je koupě </w:t>
      </w:r>
      <w:r w:rsidR="005F38E5" w:rsidRPr="00EC18D4">
        <w:rPr>
          <w:rFonts w:asciiTheme="minorHAnsi" w:hAnsiTheme="minorHAnsi"/>
          <w:sz w:val="22"/>
          <w:szCs w:val="22"/>
        </w:rPr>
        <w:t xml:space="preserve">nového, nepoužitého </w:t>
      </w:r>
      <w:r w:rsidRPr="00EC18D4">
        <w:rPr>
          <w:rFonts w:asciiTheme="minorHAnsi" w:hAnsiTheme="minorHAnsi"/>
          <w:sz w:val="22"/>
          <w:szCs w:val="22"/>
        </w:rPr>
        <w:t xml:space="preserve">přístroje </w:t>
      </w:r>
      <w:proofErr w:type="spellStart"/>
      <w:r w:rsidR="0040191D" w:rsidRPr="0040191D">
        <w:rPr>
          <w:rFonts w:asciiTheme="minorHAnsi" w:hAnsiTheme="minorHAnsi"/>
          <w:b/>
          <w:bCs/>
          <w:sz w:val="22"/>
          <w:szCs w:val="22"/>
        </w:rPr>
        <w:t>Megafuge</w:t>
      </w:r>
      <w:proofErr w:type="spellEnd"/>
      <w:r w:rsidR="0040191D" w:rsidRPr="0040191D">
        <w:rPr>
          <w:rFonts w:asciiTheme="minorHAnsi" w:hAnsiTheme="minorHAnsi"/>
          <w:b/>
          <w:bCs/>
          <w:sz w:val="22"/>
          <w:szCs w:val="22"/>
        </w:rPr>
        <w:t xml:space="preserve"> ST1R Plus, chlazená multifunkční</w:t>
      </w:r>
      <w:r w:rsidR="00C44914" w:rsidRPr="00EC18D4">
        <w:rPr>
          <w:rFonts w:asciiTheme="minorHAnsi" w:hAnsiTheme="minorHAnsi"/>
          <w:b/>
          <w:sz w:val="22"/>
          <w:szCs w:val="22"/>
        </w:rPr>
        <w:t xml:space="preserve"> </w:t>
      </w:r>
      <w:r w:rsidR="0040191D">
        <w:rPr>
          <w:rFonts w:asciiTheme="minorHAnsi" w:hAnsiTheme="minorHAnsi"/>
          <w:b/>
          <w:sz w:val="22"/>
          <w:szCs w:val="22"/>
        </w:rPr>
        <w:t>centrifuga včetně</w:t>
      </w:r>
      <w:r w:rsidR="00C44914" w:rsidRPr="00EC18D4">
        <w:rPr>
          <w:rFonts w:asciiTheme="minorHAnsi" w:hAnsiTheme="minorHAnsi"/>
          <w:b/>
          <w:sz w:val="22"/>
          <w:szCs w:val="22"/>
        </w:rPr>
        <w:t xml:space="preserve"> příslušenství</w:t>
      </w:r>
      <w:r w:rsidR="00B67421" w:rsidRPr="00EC18D4">
        <w:rPr>
          <w:rFonts w:asciiTheme="minorHAnsi" w:hAnsiTheme="minorHAnsi"/>
          <w:sz w:val="22"/>
          <w:szCs w:val="22"/>
        </w:rPr>
        <w:t xml:space="preserve"> </w:t>
      </w:r>
      <w:r w:rsidR="008C63F8" w:rsidRPr="00EC18D4">
        <w:rPr>
          <w:rFonts w:asciiTheme="minorHAnsi" w:hAnsiTheme="minorHAnsi"/>
          <w:sz w:val="22"/>
          <w:szCs w:val="22"/>
        </w:rPr>
        <w:t>(</w:t>
      </w:r>
      <w:r w:rsidR="00577F9F" w:rsidRPr="00EC18D4">
        <w:rPr>
          <w:rFonts w:asciiTheme="minorHAnsi" w:hAnsiTheme="minorHAnsi"/>
          <w:sz w:val="22"/>
          <w:szCs w:val="22"/>
        </w:rPr>
        <w:t>dále jen přístroj)</w:t>
      </w:r>
      <w:r w:rsidR="00B30E74" w:rsidRPr="00EC18D4">
        <w:rPr>
          <w:rFonts w:asciiTheme="minorHAnsi" w:hAnsiTheme="minorHAnsi"/>
          <w:sz w:val="22"/>
          <w:szCs w:val="22"/>
        </w:rPr>
        <w:t>,</w:t>
      </w:r>
      <w:r w:rsidR="00577F9F" w:rsidRPr="00EC18D4">
        <w:rPr>
          <w:rFonts w:asciiTheme="minorHAnsi" w:hAnsiTheme="minorHAnsi"/>
          <w:sz w:val="22"/>
          <w:szCs w:val="22"/>
        </w:rPr>
        <w:t xml:space="preserve"> </w:t>
      </w:r>
      <w:r w:rsidRPr="00EC18D4">
        <w:rPr>
          <w:rFonts w:asciiTheme="minorHAnsi" w:hAnsiTheme="minorHAnsi"/>
          <w:sz w:val="22"/>
          <w:szCs w:val="22"/>
        </w:rPr>
        <w:t>dle technické specifikace</w:t>
      </w:r>
      <w:r w:rsidR="00305C82" w:rsidRPr="00EC18D4">
        <w:rPr>
          <w:rFonts w:asciiTheme="minorHAnsi" w:hAnsiTheme="minorHAnsi"/>
          <w:sz w:val="22"/>
          <w:szCs w:val="22"/>
        </w:rPr>
        <w:t xml:space="preserve"> </w:t>
      </w:r>
      <w:r w:rsidR="0021005F" w:rsidRPr="00EC18D4">
        <w:rPr>
          <w:rFonts w:asciiTheme="minorHAnsi" w:hAnsiTheme="minorHAnsi"/>
          <w:sz w:val="22"/>
          <w:szCs w:val="22"/>
        </w:rPr>
        <w:t xml:space="preserve">(nabídka č. </w:t>
      </w:r>
      <w:r w:rsidR="00B67421" w:rsidRPr="00EC18D4">
        <w:rPr>
          <w:rFonts w:asciiTheme="minorHAnsi" w:hAnsiTheme="minorHAnsi"/>
          <w:sz w:val="22"/>
          <w:szCs w:val="22"/>
        </w:rPr>
        <w:t>NA2</w:t>
      </w:r>
      <w:r w:rsidR="0040191D">
        <w:rPr>
          <w:rFonts w:asciiTheme="minorHAnsi" w:hAnsiTheme="minorHAnsi"/>
          <w:sz w:val="22"/>
          <w:szCs w:val="22"/>
        </w:rPr>
        <w:t>5</w:t>
      </w:r>
      <w:r w:rsidR="00B67421" w:rsidRPr="00EC18D4">
        <w:rPr>
          <w:rFonts w:asciiTheme="minorHAnsi" w:hAnsiTheme="minorHAnsi"/>
          <w:sz w:val="22"/>
          <w:szCs w:val="22"/>
        </w:rPr>
        <w:t>0</w:t>
      </w:r>
      <w:r w:rsidR="0040191D">
        <w:rPr>
          <w:rFonts w:asciiTheme="minorHAnsi" w:hAnsiTheme="minorHAnsi"/>
          <w:sz w:val="22"/>
          <w:szCs w:val="22"/>
        </w:rPr>
        <w:t>32818</w:t>
      </w:r>
      <w:r w:rsidR="0021005F" w:rsidRPr="00EC18D4">
        <w:rPr>
          <w:rFonts w:asciiTheme="minorHAnsi" w:hAnsiTheme="minorHAnsi"/>
          <w:sz w:val="22"/>
          <w:szCs w:val="22"/>
        </w:rPr>
        <w:t>)</w:t>
      </w:r>
      <w:r w:rsidR="00B30E74" w:rsidRPr="00EC18D4">
        <w:rPr>
          <w:rFonts w:asciiTheme="minorHAnsi" w:hAnsiTheme="minorHAnsi"/>
          <w:sz w:val="22"/>
          <w:szCs w:val="22"/>
        </w:rPr>
        <w:t>,</w:t>
      </w:r>
      <w:r w:rsidR="00451B1B" w:rsidRPr="00EC18D4">
        <w:rPr>
          <w:rFonts w:asciiTheme="minorHAnsi" w:hAnsiTheme="minorHAnsi"/>
          <w:sz w:val="22"/>
          <w:szCs w:val="22"/>
        </w:rPr>
        <w:t xml:space="preserve"> </w:t>
      </w:r>
      <w:r w:rsidR="00B30E74" w:rsidRPr="00EC18D4">
        <w:rPr>
          <w:rFonts w:asciiTheme="minorHAnsi" w:hAnsiTheme="minorHAnsi"/>
          <w:sz w:val="22"/>
          <w:szCs w:val="22"/>
        </w:rPr>
        <w:t>která je jako Příloha č.</w:t>
      </w:r>
      <w:r w:rsidR="00451B1B" w:rsidRPr="00EC18D4">
        <w:rPr>
          <w:rFonts w:asciiTheme="minorHAnsi" w:hAnsiTheme="minorHAnsi"/>
          <w:sz w:val="22"/>
          <w:szCs w:val="22"/>
        </w:rPr>
        <w:t xml:space="preserve"> 1 </w:t>
      </w:r>
      <w:r w:rsidR="00B30E74" w:rsidRPr="00EC18D4">
        <w:rPr>
          <w:rFonts w:asciiTheme="minorHAnsi" w:hAnsiTheme="minorHAnsi"/>
          <w:sz w:val="22"/>
          <w:szCs w:val="22"/>
        </w:rPr>
        <w:t>nedílnou součástí této smlouvy.</w:t>
      </w:r>
    </w:p>
    <w:p w14:paraId="27C12633" w14:textId="5575D9CE" w:rsidR="009754A2" w:rsidRPr="00AB7563" w:rsidRDefault="00E232EA" w:rsidP="00E3324A">
      <w:pPr>
        <w:numPr>
          <w:ilvl w:val="1"/>
          <w:numId w:val="1"/>
        </w:numPr>
        <w:ind w:left="567" w:hanging="567"/>
        <w:jc w:val="both"/>
        <w:rPr>
          <w:rFonts w:asciiTheme="minorHAnsi" w:hAnsiTheme="minorHAnsi"/>
          <w:sz w:val="24"/>
          <w:szCs w:val="24"/>
        </w:rPr>
      </w:pPr>
      <w:r w:rsidRPr="00EC18D4">
        <w:rPr>
          <w:rFonts w:asciiTheme="minorHAnsi" w:hAnsiTheme="minorHAnsi"/>
          <w:sz w:val="22"/>
          <w:szCs w:val="22"/>
        </w:rPr>
        <w:t>Prodávající je povinen na své náklady dopravit přístroj do laboratoře určené kupujícím</w:t>
      </w:r>
      <w:r w:rsidR="008C63F8" w:rsidRPr="00EC18D4">
        <w:rPr>
          <w:rFonts w:asciiTheme="minorHAnsi" w:hAnsiTheme="minorHAnsi"/>
          <w:sz w:val="22"/>
          <w:szCs w:val="22"/>
        </w:rPr>
        <w:t xml:space="preserve"> (Mikrobiologický ústav AV ČR, </w:t>
      </w:r>
      <w:r w:rsidR="009F2DA4" w:rsidRPr="00EC18D4">
        <w:rPr>
          <w:rFonts w:asciiTheme="minorHAnsi" w:hAnsiTheme="minorHAnsi"/>
          <w:sz w:val="22"/>
          <w:szCs w:val="22"/>
        </w:rPr>
        <w:t>Vídeňská 1083, 142 00 Praha 4 - Krč</w:t>
      </w:r>
      <w:r w:rsidR="00E70DCB" w:rsidRPr="00EC18D4">
        <w:rPr>
          <w:rFonts w:asciiTheme="minorHAnsi" w:hAnsiTheme="minorHAnsi"/>
          <w:sz w:val="22"/>
          <w:szCs w:val="22"/>
        </w:rPr>
        <w:t>)</w:t>
      </w:r>
      <w:r w:rsidRPr="00EC18D4">
        <w:rPr>
          <w:rFonts w:asciiTheme="minorHAnsi" w:hAnsiTheme="minorHAnsi"/>
          <w:sz w:val="22"/>
          <w:szCs w:val="22"/>
        </w:rPr>
        <w:t>, přístroj zapojit</w:t>
      </w:r>
      <w:r w:rsidR="00BC3A82" w:rsidRPr="00EC18D4">
        <w:rPr>
          <w:rFonts w:asciiTheme="minorHAnsi" w:hAnsiTheme="minorHAnsi"/>
          <w:sz w:val="22"/>
          <w:szCs w:val="22"/>
        </w:rPr>
        <w:t>, předvést</w:t>
      </w:r>
      <w:r w:rsidRPr="00EC18D4">
        <w:rPr>
          <w:rFonts w:asciiTheme="minorHAnsi" w:hAnsiTheme="minorHAnsi"/>
          <w:sz w:val="22"/>
          <w:szCs w:val="22"/>
        </w:rPr>
        <w:t xml:space="preserve"> a odzkoušet</w:t>
      </w:r>
      <w:r w:rsidR="00BC3A82" w:rsidRPr="00EC18D4">
        <w:rPr>
          <w:rFonts w:asciiTheme="minorHAnsi" w:hAnsiTheme="minorHAnsi"/>
          <w:sz w:val="22"/>
          <w:szCs w:val="22"/>
        </w:rPr>
        <w:t xml:space="preserve"> a </w:t>
      </w:r>
      <w:r w:rsidR="009C2E24" w:rsidRPr="00EC18D4">
        <w:rPr>
          <w:rFonts w:asciiTheme="minorHAnsi" w:hAnsiTheme="minorHAnsi"/>
          <w:sz w:val="22"/>
          <w:szCs w:val="22"/>
        </w:rPr>
        <w:t>za</w:t>
      </w:r>
      <w:r w:rsidR="00BC3A82" w:rsidRPr="00EC18D4">
        <w:rPr>
          <w:rFonts w:asciiTheme="minorHAnsi" w:hAnsiTheme="minorHAnsi"/>
          <w:sz w:val="22"/>
          <w:szCs w:val="22"/>
        </w:rPr>
        <w:t>školit zaměstnance kupujícího s obsluhou přístroje</w:t>
      </w:r>
      <w:r w:rsidR="009754A2" w:rsidRPr="00AB7563">
        <w:rPr>
          <w:rFonts w:asciiTheme="minorHAnsi" w:hAnsiTheme="minorHAnsi"/>
          <w:sz w:val="24"/>
          <w:szCs w:val="24"/>
        </w:rPr>
        <w:t>.</w:t>
      </w:r>
    </w:p>
    <w:p w14:paraId="37E33C2F" w14:textId="77777777" w:rsidR="001B7528" w:rsidRPr="00AB7563" w:rsidRDefault="001B7528" w:rsidP="00AB7563">
      <w:pPr>
        <w:numPr>
          <w:ilvl w:val="0"/>
          <w:numId w:val="0"/>
        </w:numPr>
      </w:pPr>
    </w:p>
    <w:p w14:paraId="23889FC2"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KUPNÍ CENA A PLATEBNÍ PODMÍNKY</w:t>
      </w:r>
    </w:p>
    <w:p w14:paraId="4B65904B" w14:textId="66D04EA9" w:rsidR="00C41D29" w:rsidRPr="00EC18D4" w:rsidRDefault="009754A2" w:rsidP="00AB7563">
      <w:pPr>
        <w:numPr>
          <w:ilvl w:val="1"/>
          <w:numId w:val="1"/>
        </w:numPr>
        <w:ind w:left="567" w:hanging="567"/>
        <w:jc w:val="both"/>
        <w:rPr>
          <w:rFonts w:asciiTheme="minorHAnsi" w:hAnsiTheme="minorHAnsi"/>
          <w:sz w:val="22"/>
          <w:szCs w:val="22"/>
        </w:rPr>
      </w:pPr>
      <w:r w:rsidRPr="00EC18D4">
        <w:rPr>
          <w:rFonts w:asciiTheme="minorHAnsi" w:hAnsiTheme="minorHAnsi"/>
          <w:sz w:val="22"/>
          <w:szCs w:val="22"/>
        </w:rPr>
        <w:t xml:space="preserve">Kupní cena za </w:t>
      </w:r>
      <w:r w:rsidR="00577F9F" w:rsidRPr="00EC18D4">
        <w:rPr>
          <w:rFonts w:asciiTheme="minorHAnsi" w:hAnsiTheme="minorHAnsi"/>
          <w:sz w:val="22"/>
          <w:szCs w:val="22"/>
        </w:rPr>
        <w:t>přístroj</w:t>
      </w:r>
      <w:r w:rsidRPr="00EC18D4">
        <w:rPr>
          <w:rFonts w:asciiTheme="minorHAnsi" w:hAnsiTheme="minorHAnsi"/>
          <w:sz w:val="22"/>
          <w:szCs w:val="22"/>
        </w:rPr>
        <w:t xml:space="preserve"> je stanovena dohodou </w:t>
      </w:r>
      <w:r w:rsidR="00EB2977" w:rsidRPr="00EC18D4">
        <w:rPr>
          <w:rFonts w:asciiTheme="minorHAnsi" w:hAnsiTheme="minorHAnsi"/>
          <w:sz w:val="22"/>
          <w:szCs w:val="22"/>
        </w:rPr>
        <w:t xml:space="preserve">smluvních stran </w:t>
      </w:r>
      <w:r w:rsidRPr="00EC18D4">
        <w:rPr>
          <w:rFonts w:asciiTheme="minorHAnsi" w:hAnsiTheme="minorHAnsi"/>
          <w:sz w:val="22"/>
          <w:szCs w:val="22"/>
        </w:rPr>
        <w:t>a činí</w:t>
      </w:r>
      <w:r w:rsidR="004F575A" w:rsidRPr="00EC18D4">
        <w:rPr>
          <w:rFonts w:asciiTheme="minorHAnsi" w:hAnsiTheme="minorHAnsi"/>
          <w:sz w:val="22"/>
          <w:szCs w:val="22"/>
        </w:rPr>
        <w:t xml:space="preserve"> </w:t>
      </w:r>
      <w:r w:rsidR="0040191D">
        <w:rPr>
          <w:rFonts w:asciiTheme="minorHAnsi" w:hAnsiTheme="minorHAnsi"/>
          <w:b/>
          <w:sz w:val="22"/>
          <w:szCs w:val="22"/>
        </w:rPr>
        <w:t>310</w:t>
      </w:r>
      <w:r w:rsidR="00AB06A9">
        <w:rPr>
          <w:rFonts w:asciiTheme="minorHAnsi" w:hAnsiTheme="minorHAnsi"/>
          <w:b/>
          <w:sz w:val="22"/>
          <w:szCs w:val="22"/>
        </w:rPr>
        <w:t xml:space="preserve"> </w:t>
      </w:r>
      <w:r w:rsidR="0040191D">
        <w:rPr>
          <w:rFonts w:asciiTheme="minorHAnsi" w:hAnsiTheme="minorHAnsi"/>
          <w:b/>
          <w:sz w:val="22"/>
          <w:szCs w:val="22"/>
        </w:rPr>
        <w:t>935,80</w:t>
      </w:r>
      <w:r w:rsidR="002E4A3E" w:rsidRPr="00EC18D4">
        <w:rPr>
          <w:rFonts w:asciiTheme="minorHAnsi" w:hAnsiTheme="minorHAnsi"/>
          <w:b/>
          <w:sz w:val="22"/>
          <w:szCs w:val="22"/>
        </w:rPr>
        <w:t xml:space="preserve"> </w:t>
      </w:r>
      <w:r w:rsidR="00C41D29" w:rsidRPr="00EC18D4">
        <w:rPr>
          <w:rFonts w:asciiTheme="minorHAnsi" w:hAnsiTheme="minorHAnsi"/>
          <w:b/>
          <w:sz w:val="22"/>
          <w:szCs w:val="22"/>
        </w:rPr>
        <w:t>Kč</w:t>
      </w:r>
      <w:r w:rsidR="002E4A3E" w:rsidRPr="00EC18D4">
        <w:rPr>
          <w:rFonts w:asciiTheme="minorHAnsi" w:hAnsiTheme="minorHAnsi"/>
          <w:b/>
          <w:sz w:val="22"/>
          <w:szCs w:val="22"/>
        </w:rPr>
        <w:t xml:space="preserve"> bez DPH</w:t>
      </w:r>
      <w:r w:rsidR="00A57817" w:rsidRPr="00EC18D4">
        <w:rPr>
          <w:rFonts w:asciiTheme="minorHAnsi" w:hAnsiTheme="minorHAnsi"/>
          <w:sz w:val="22"/>
          <w:szCs w:val="22"/>
        </w:rPr>
        <w:t xml:space="preserve"> a kupní </w:t>
      </w:r>
      <w:r w:rsidR="00116DD3" w:rsidRPr="00EC18D4">
        <w:rPr>
          <w:rFonts w:asciiTheme="minorHAnsi" w:hAnsiTheme="minorHAnsi"/>
          <w:sz w:val="22"/>
          <w:szCs w:val="22"/>
        </w:rPr>
        <w:t>cena včetně</w:t>
      </w:r>
      <w:r w:rsidR="00B30E74" w:rsidRPr="00EC18D4">
        <w:rPr>
          <w:rFonts w:asciiTheme="minorHAnsi" w:hAnsiTheme="minorHAnsi"/>
          <w:b/>
          <w:sz w:val="22"/>
          <w:szCs w:val="22"/>
        </w:rPr>
        <w:t xml:space="preserve"> DPH</w:t>
      </w:r>
      <w:r w:rsidR="00B30E74" w:rsidRPr="00EC18D4">
        <w:rPr>
          <w:rFonts w:asciiTheme="minorHAnsi" w:hAnsiTheme="minorHAnsi"/>
          <w:sz w:val="22"/>
          <w:szCs w:val="22"/>
        </w:rPr>
        <w:t xml:space="preserve"> činí </w:t>
      </w:r>
      <w:r w:rsidR="00D42D5D" w:rsidRPr="00EC18D4">
        <w:rPr>
          <w:rFonts w:asciiTheme="minorHAnsi" w:hAnsiTheme="minorHAnsi"/>
          <w:b/>
          <w:sz w:val="22"/>
          <w:szCs w:val="22"/>
        </w:rPr>
        <w:t>3</w:t>
      </w:r>
      <w:r w:rsidR="0040191D">
        <w:rPr>
          <w:rFonts w:asciiTheme="minorHAnsi" w:hAnsiTheme="minorHAnsi"/>
          <w:b/>
          <w:sz w:val="22"/>
          <w:szCs w:val="22"/>
        </w:rPr>
        <w:t>76</w:t>
      </w:r>
      <w:r w:rsidR="00B30E74" w:rsidRPr="00EC18D4">
        <w:rPr>
          <w:rFonts w:asciiTheme="minorHAnsi" w:hAnsiTheme="minorHAnsi"/>
          <w:b/>
          <w:sz w:val="22"/>
          <w:szCs w:val="22"/>
        </w:rPr>
        <w:t> </w:t>
      </w:r>
      <w:r w:rsidR="0040191D">
        <w:rPr>
          <w:rFonts w:asciiTheme="minorHAnsi" w:hAnsiTheme="minorHAnsi"/>
          <w:b/>
          <w:sz w:val="22"/>
          <w:szCs w:val="22"/>
        </w:rPr>
        <w:t>232</w:t>
      </w:r>
      <w:r w:rsidR="00B67421" w:rsidRPr="00EC18D4">
        <w:rPr>
          <w:rFonts w:asciiTheme="minorHAnsi" w:hAnsiTheme="minorHAnsi"/>
          <w:b/>
          <w:sz w:val="22"/>
          <w:szCs w:val="22"/>
        </w:rPr>
        <w:t>,</w:t>
      </w:r>
      <w:r w:rsidR="0040191D">
        <w:rPr>
          <w:rFonts w:asciiTheme="minorHAnsi" w:hAnsiTheme="minorHAnsi"/>
          <w:b/>
          <w:sz w:val="22"/>
          <w:szCs w:val="22"/>
        </w:rPr>
        <w:t>32</w:t>
      </w:r>
      <w:r w:rsidR="0021005F" w:rsidRPr="00EC18D4">
        <w:rPr>
          <w:rFonts w:asciiTheme="minorHAnsi" w:hAnsiTheme="minorHAnsi"/>
          <w:b/>
          <w:sz w:val="22"/>
          <w:szCs w:val="22"/>
        </w:rPr>
        <w:t xml:space="preserve"> </w:t>
      </w:r>
      <w:r w:rsidR="004F575A" w:rsidRPr="00EC18D4">
        <w:rPr>
          <w:rFonts w:asciiTheme="minorHAnsi" w:hAnsiTheme="minorHAnsi"/>
          <w:b/>
          <w:sz w:val="22"/>
          <w:szCs w:val="22"/>
        </w:rPr>
        <w:t>Kč</w:t>
      </w:r>
      <w:r w:rsidR="00B30E74" w:rsidRPr="00EC18D4">
        <w:rPr>
          <w:rFonts w:asciiTheme="minorHAnsi" w:hAnsiTheme="minorHAnsi"/>
          <w:sz w:val="22"/>
          <w:szCs w:val="22"/>
        </w:rPr>
        <w:t>.</w:t>
      </w:r>
      <w:r w:rsidR="0084658E" w:rsidRPr="00EC18D4">
        <w:rPr>
          <w:rFonts w:asciiTheme="minorHAnsi" w:hAnsiTheme="minorHAnsi"/>
          <w:sz w:val="22"/>
          <w:szCs w:val="22"/>
        </w:rPr>
        <w:t xml:space="preserve"> </w:t>
      </w:r>
      <w:r w:rsidRPr="00EC18D4">
        <w:rPr>
          <w:rFonts w:asciiTheme="minorHAnsi" w:hAnsiTheme="minorHAnsi"/>
          <w:sz w:val="22"/>
          <w:szCs w:val="22"/>
        </w:rPr>
        <w:t>Tato cena je konečná, nejvýše přípustná</w:t>
      </w:r>
      <w:r w:rsidR="00C41D29" w:rsidRPr="00EC18D4">
        <w:rPr>
          <w:rFonts w:asciiTheme="minorHAnsi" w:hAnsiTheme="minorHAnsi"/>
          <w:sz w:val="22"/>
          <w:szCs w:val="22"/>
        </w:rPr>
        <w:t xml:space="preserve"> a zahrnuje veškeré náklady prodávajícího s dodáním a instala</w:t>
      </w:r>
      <w:r w:rsidR="00E232EA" w:rsidRPr="00EC18D4">
        <w:rPr>
          <w:rFonts w:asciiTheme="minorHAnsi" w:hAnsiTheme="minorHAnsi"/>
          <w:sz w:val="22"/>
          <w:szCs w:val="22"/>
        </w:rPr>
        <w:t xml:space="preserve">cí </w:t>
      </w:r>
      <w:r w:rsidR="00A57817" w:rsidRPr="00EC18D4">
        <w:rPr>
          <w:rFonts w:asciiTheme="minorHAnsi" w:hAnsiTheme="minorHAnsi"/>
          <w:sz w:val="22"/>
          <w:szCs w:val="22"/>
        </w:rPr>
        <w:t>přístroje</w:t>
      </w:r>
      <w:r w:rsidRPr="00EC18D4">
        <w:rPr>
          <w:rFonts w:asciiTheme="minorHAnsi" w:hAnsiTheme="minorHAnsi"/>
          <w:sz w:val="22"/>
          <w:szCs w:val="22"/>
        </w:rPr>
        <w:t xml:space="preserve">. </w:t>
      </w:r>
    </w:p>
    <w:p w14:paraId="125D7DA4" w14:textId="77777777" w:rsidR="00E232EA" w:rsidRPr="00EC18D4" w:rsidRDefault="00E232EA" w:rsidP="00AB7563">
      <w:pPr>
        <w:numPr>
          <w:ilvl w:val="1"/>
          <w:numId w:val="1"/>
        </w:numPr>
        <w:ind w:left="567" w:hanging="567"/>
        <w:jc w:val="both"/>
        <w:rPr>
          <w:rFonts w:asciiTheme="minorHAnsi" w:hAnsiTheme="minorHAnsi"/>
          <w:sz w:val="22"/>
          <w:szCs w:val="22"/>
        </w:rPr>
      </w:pPr>
      <w:r w:rsidRPr="00EC18D4">
        <w:rPr>
          <w:rFonts w:asciiTheme="minorHAnsi" w:hAnsiTheme="minorHAnsi"/>
          <w:sz w:val="22"/>
          <w:szCs w:val="22"/>
        </w:rPr>
        <w:t xml:space="preserve">Datem zdanitelného plnění je podpis </w:t>
      </w:r>
      <w:r w:rsidR="00DB2D1A" w:rsidRPr="00EC18D4">
        <w:rPr>
          <w:rFonts w:asciiTheme="minorHAnsi" w:hAnsiTheme="minorHAnsi"/>
          <w:sz w:val="22"/>
          <w:szCs w:val="22"/>
        </w:rPr>
        <w:t>předávacího</w:t>
      </w:r>
      <w:r w:rsidRPr="00EC18D4">
        <w:rPr>
          <w:rFonts w:asciiTheme="minorHAnsi" w:hAnsiTheme="minorHAnsi"/>
          <w:sz w:val="22"/>
          <w:szCs w:val="22"/>
        </w:rPr>
        <w:t xml:space="preserve"> protokolu kupujícím.</w:t>
      </w:r>
    </w:p>
    <w:p w14:paraId="67A58D40" w14:textId="77777777" w:rsidR="007228C2" w:rsidRPr="00340ABE" w:rsidRDefault="007228C2" w:rsidP="007228C2">
      <w:pPr>
        <w:numPr>
          <w:ilvl w:val="1"/>
          <w:numId w:val="1"/>
        </w:numPr>
        <w:spacing w:line="264" w:lineRule="auto"/>
        <w:ind w:left="567" w:hanging="567"/>
        <w:jc w:val="both"/>
        <w:rPr>
          <w:rFonts w:asciiTheme="minorHAnsi" w:hAnsiTheme="minorHAnsi"/>
        </w:rPr>
      </w:pPr>
      <w:r w:rsidRPr="00EC18D4">
        <w:rPr>
          <w:rFonts w:asciiTheme="minorHAnsi" w:hAnsiTheme="minorHAnsi"/>
          <w:sz w:val="22"/>
          <w:szCs w:val="22"/>
        </w:rPr>
        <w:t xml:space="preserve">Kupující uhradí kupní cenu na základě faktury prodávajícího po podpisu instalačního protokolu. Faktura musí mít všechny potřebné náležitosti podle platných právních předpisů. Fakturu je prodávající oprávněn zaslat také elektronicky na adresu </w:t>
      </w:r>
      <w:hyperlink r:id="rId8" w:history="1">
        <w:r w:rsidRPr="00EC18D4">
          <w:rPr>
            <w:rFonts w:asciiTheme="minorHAnsi" w:hAnsiTheme="minorHAnsi"/>
            <w:sz w:val="22"/>
            <w:szCs w:val="22"/>
          </w:rPr>
          <w:t>finance@biomed.cas.cz</w:t>
        </w:r>
      </w:hyperlink>
      <w:r w:rsidRPr="00EC18D4">
        <w:rPr>
          <w:rFonts w:asciiTheme="minorHAnsi" w:hAnsiTheme="minorHAnsi"/>
          <w:sz w:val="22"/>
          <w:szCs w:val="22"/>
        </w:rPr>
        <w:t>. Kupující preferuje zaslání elektronické faktury</w:t>
      </w:r>
      <w:r w:rsidRPr="00340ABE">
        <w:rPr>
          <w:rFonts w:asciiTheme="minorHAnsi" w:hAnsiTheme="minorHAnsi"/>
        </w:rPr>
        <w:t xml:space="preserve">. </w:t>
      </w:r>
    </w:p>
    <w:p w14:paraId="367A3C3D" w14:textId="77777777" w:rsidR="00E232EA" w:rsidRPr="00EA6F7D" w:rsidRDefault="00E232EA" w:rsidP="00AB7563">
      <w:pPr>
        <w:numPr>
          <w:ilvl w:val="1"/>
          <w:numId w:val="1"/>
        </w:numPr>
        <w:ind w:left="567" w:hanging="567"/>
        <w:jc w:val="both"/>
        <w:rPr>
          <w:rFonts w:asciiTheme="minorHAnsi" w:hAnsiTheme="minorHAnsi"/>
          <w:sz w:val="22"/>
          <w:szCs w:val="22"/>
        </w:rPr>
      </w:pPr>
      <w:r w:rsidRPr="00EA6F7D">
        <w:rPr>
          <w:rFonts w:asciiTheme="minorHAnsi" w:hAnsiTheme="minorHAnsi"/>
          <w:sz w:val="22"/>
          <w:szCs w:val="22"/>
        </w:rPr>
        <w:t>K ceně bude připočtena daň z přidané hodnoty ve výši platné ke dni vystavení daňového dokladu.</w:t>
      </w:r>
    </w:p>
    <w:p w14:paraId="0A65BC11" w14:textId="77777777" w:rsidR="00E232EA" w:rsidRPr="005B17C7" w:rsidRDefault="00E232EA"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V případě prodlení s úhradou uhradí kupující zákonný úrok z prodlení.</w:t>
      </w:r>
    </w:p>
    <w:p w14:paraId="7BEC8BB9" w14:textId="77777777" w:rsidR="00C41D29" w:rsidRPr="00AB7563" w:rsidRDefault="00C41D29" w:rsidP="00AB7563">
      <w:pPr>
        <w:numPr>
          <w:ilvl w:val="0"/>
          <w:numId w:val="0"/>
        </w:numPr>
        <w:ind w:left="288"/>
        <w:jc w:val="both"/>
        <w:rPr>
          <w:rFonts w:asciiTheme="minorHAnsi" w:hAnsiTheme="minorHAnsi"/>
          <w:sz w:val="24"/>
          <w:szCs w:val="24"/>
        </w:rPr>
      </w:pPr>
    </w:p>
    <w:p w14:paraId="3CB93736"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POVINNOSTI PRODÁVAJÍCÍHO</w:t>
      </w:r>
    </w:p>
    <w:p w14:paraId="2887E7F6"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je povinen dodat </w:t>
      </w:r>
      <w:r w:rsidR="00577F9F" w:rsidRPr="005B17C7">
        <w:rPr>
          <w:rFonts w:asciiTheme="minorHAnsi" w:hAnsiTheme="minorHAnsi"/>
          <w:sz w:val="22"/>
          <w:szCs w:val="22"/>
        </w:rPr>
        <w:t>přístroj</w:t>
      </w:r>
      <w:r w:rsidRPr="005B17C7">
        <w:rPr>
          <w:rFonts w:asciiTheme="minorHAnsi" w:hAnsiTheme="minorHAnsi"/>
          <w:sz w:val="22"/>
          <w:szCs w:val="22"/>
        </w:rPr>
        <w:t xml:space="preserve"> za podmínek stanovených touto smlouvou.</w:t>
      </w:r>
    </w:p>
    <w:p w14:paraId="00DA9DF1"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je povinen jako součást dodávky </w:t>
      </w:r>
      <w:r w:rsidR="00577F9F" w:rsidRPr="005B17C7">
        <w:rPr>
          <w:rFonts w:asciiTheme="minorHAnsi" w:hAnsiTheme="minorHAnsi"/>
          <w:sz w:val="22"/>
          <w:szCs w:val="22"/>
        </w:rPr>
        <w:t xml:space="preserve">přístroje </w:t>
      </w:r>
      <w:r w:rsidRPr="005B17C7">
        <w:rPr>
          <w:rFonts w:asciiTheme="minorHAnsi" w:hAnsiTheme="minorHAnsi"/>
          <w:sz w:val="22"/>
          <w:szCs w:val="22"/>
        </w:rPr>
        <w:t xml:space="preserve">předat kompletní technickou dokumentaci </w:t>
      </w:r>
      <w:r w:rsidR="002401F7" w:rsidRPr="005B17C7">
        <w:rPr>
          <w:rFonts w:asciiTheme="minorHAnsi" w:hAnsiTheme="minorHAnsi"/>
          <w:sz w:val="22"/>
          <w:szCs w:val="22"/>
        </w:rPr>
        <w:t>přístroje</w:t>
      </w:r>
      <w:r w:rsidRPr="005B17C7">
        <w:rPr>
          <w:rFonts w:asciiTheme="minorHAnsi" w:hAnsiTheme="minorHAnsi"/>
          <w:sz w:val="22"/>
          <w:szCs w:val="22"/>
        </w:rPr>
        <w:t>.</w:t>
      </w:r>
    </w:p>
    <w:p w14:paraId="5DE9C44C" w14:textId="77777777" w:rsidR="00A93A29"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se zavazuje zabezpečit jako součást dodávky </w:t>
      </w:r>
      <w:r w:rsidR="00577F9F" w:rsidRPr="005B17C7">
        <w:rPr>
          <w:rFonts w:asciiTheme="minorHAnsi" w:hAnsiTheme="minorHAnsi"/>
          <w:sz w:val="22"/>
          <w:szCs w:val="22"/>
        </w:rPr>
        <w:t xml:space="preserve">přístroje </w:t>
      </w:r>
      <w:r w:rsidRPr="005B17C7">
        <w:rPr>
          <w:rFonts w:asciiTheme="minorHAnsi" w:hAnsiTheme="minorHAnsi"/>
          <w:sz w:val="22"/>
          <w:szCs w:val="22"/>
        </w:rPr>
        <w:t xml:space="preserve">instalaci, </w:t>
      </w:r>
      <w:r w:rsidR="00C41D29" w:rsidRPr="005B17C7">
        <w:rPr>
          <w:rFonts w:asciiTheme="minorHAnsi" w:hAnsiTheme="minorHAnsi"/>
          <w:sz w:val="22"/>
          <w:szCs w:val="22"/>
        </w:rPr>
        <w:t xml:space="preserve">zahrnující umístění </w:t>
      </w:r>
      <w:r w:rsidR="00577F9F" w:rsidRPr="005B17C7">
        <w:rPr>
          <w:rFonts w:asciiTheme="minorHAnsi" w:hAnsiTheme="minorHAnsi"/>
          <w:sz w:val="22"/>
          <w:szCs w:val="22"/>
        </w:rPr>
        <w:t>přístroje</w:t>
      </w:r>
      <w:r w:rsidR="00C41D29" w:rsidRPr="005B17C7">
        <w:rPr>
          <w:rFonts w:asciiTheme="minorHAnsi" w:hAnsiTheme="minorHAnsi"/>
          <w:sz w:val="22"/>
          <w:szCs w:val="22"/>
        </w:rPr>
        <w:t xml:space="preserve"> do prostor určených kupujícím, předvedení provozuschopnosti</w:t>
      </w:r>
      <w:r w:rsidR="00577F9F" w:rsidRPr="005B17C7">
        <w:rPr>
          <w:rFonts w:asciiTheme="minorHAnsi" w:hAnsiTheme="minorHAnsi"/>
          <w:sz w:val="22"/>
          <w:szCs w:val="22"/>
        </w:rPr>
        <w:t xml:space="preserve"> přístroje</w:t>
      </w:r>
      <w:r w:rsidR="00C41D29" w:rsidRPr="005B17C7">
        <w:rPr>
          <w:rFonts w:asciiTheme="minorHAnsi" w:hAnsiTheme="minorHAnsi"/>
          <w:sz w:val="22"/>
          <w:szCs w:val="22"/>
        </w:rPr>
        <w:t xml:space="preserve">, </w:t>
      </w:r>
      <w:r w:rsidRPr="005B17C7">
        <w:rPr>
          <w:rFonts w:asciiTheme="minorHAnsi" w:hAnsiTheme="minorHAnsi"/>
          <w:sz w:val="22"/>
          <w:szCs w:val="22"/>
        </w:rPr>
        <w:t xml:space="preserve">zaškolení obsluhy a odzkoušení </w:t>
      </w:r>
      <w:r w:rsidR="002401F7" w:rsidRPr="005B17C7">
        <w:rPr>
          <w:rFonts w:asciiTheme="minorHAnsi" w:hAnsiTheme="minorHAnsi"/>
          <w:sz w:val="22"/>
          <w:szCs w:val="22"/>
        </w:rPr>
        <w:t xml:space="preserve">funkčnosti </w:t>
      </w:r>
      <w:r w:rsidR="00577F9F" w:rsidRPr="005B17C7">
        <w:rPr>
          <w:rFonts w:asciiTheme="minorHAnsi" w:hAnsiTheme="minorHAnsi"/>
          <w:sz w:val="22"/>
          <w:szCs w:val="22"/>
        </w:rPr>
        <w:t>přístroje</w:t>
      </w:r>
      <w:r w:rsidRPr="005B17C7">
        <w:rPr>
          <w:rFonts w:asciiTheme="minorHAnsi" w:hAnsiTheme="minorHAnsi"/>
          <w:sz w:val="22"/>
          <w:szCs w:val="22"/>
        </w:rPr>
        <w:t>.</w:t>
      </w:r>
    </w:p>
    <w:p w14:paraId="6C1C75B8" w14:textId="77777777" w:rsidR="00A93A29" w:rsidRPr="005B17C7" w:rsidRDefault="00A93A29"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Prodávající bere na vědomí, že v souladu s ustanovením § 2 písm. e) zákona č. 320/2001 Sb., o finanční kontrole ve veřejné správě, je včetně jeho případného subdodavatele, osobou povinnou spolupůsobit při výkonu finanční kontroly.</w:t>
      </w:r>
    </w:p>
    <w:p w14:paraId="12E985EE" w14:textId="77777777" w:rsidR="007228C2" w:rsidRPr="005B17C7" w:rsidRDefault="007228C2" w:rsidP="007228C2">
      <w:pPr>
        <w:numPr>
          <w:ilvl w:val="1"/>
          <w:numId w:val="1"/>
        </w:numPr>
        <w:spacing w:line="264" w:lineRule="auto"/>
        <w:ind w:left="567" w:hanging="567"/>
        <w:jc w:val="both"/>
        <w:rPr>
          <w:rFonts w:asciiTheme="minorHAnsi" w:hAnsiTheme="minorHAnsi"/>
          <w:sz w:val="22"/>
          <w:szCs w:val="22"/>
        </w:rPr>
      </w:pPr>
      <w:r w:rsidRPr="005B17C7">
        <w:rPr>
          <w:rFonts w:asciiTheme="minorHAnsi" w:hAnsiTheme="minorHAnsi"/>
          <w:sz w:val="22"/>
          <w:szCs w:val="22"/>
        </w:rPr>
        <w:t>Prodávající bere na vědomí, že poskytovatel dotace, případně jím pověřené subjekty (a případně i další kontrolní orgány podle platných právních předpisů), má v rámci kontroly právo přístupu, a to po dobu 10 let od finančního ukončení programu k dokumentům souvisejícím s realizací zakázky.</w:t>
      </w:r>
    </w:p>
    <w:p w14:paraId="1ADCFE8B" w14:textId="77777777" w:rsidR="00A93A29" w:rsidRPr="005B17C7" w:rsidRDefault="00A93A29"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se zavazuje v místě plnění zachovávat čistotu a pořádek. Prodávající </w:t>
      </w:r>
      <w:r w:rsidR="00E76C76" w:rsidRPr="005B17C7">
        <w:rPr>
          <w:rFonts w:asciiTheme="minorHAnsi" w:hAnsiTheme="minorHAnsi"/>
          <w:sz w:val="22"/>
          <w:szCs w:val="22"/>
        </w:rPr>
        <w:t xml:space="preserve">nejdéle </w:t>
      </w:r>
      <w:r w:rsidR="003F76B1" w:rsidRPr="005B17C7">
        <w:rPr>
          <w:rFonts w:asciiTheme="minorHAnsi" w:hAnsiTheme="minorHAnsi"/>
          <w:sz w:val="22"/>
          <w:szCs w:val="22"/>
        </w:rPr>
        <w:t>d</w:t>
      </w:r>
      <w:r w:rsidR="00E76C76" w:rsidRPr="005B17C7">
        <w:rPr>
          <w:rFonts w:asciiTheme="minorHAnsi" w:hAnsiTheme="minorHAnsi"/>
          <w:sz w:val="22"/>
          <w:szCs w:val="22"/>
        </w:rPr>
        <w:t>o podpisu instalačního protokolu odstraní na své náklady vše nepotřebné k provozu (zejména obaly, zkušební vzorky apod.)</w:t>
      </w:r>
      <w:r w:rsidRPr="005B17C7">
        <w:rPr>
          <w:rFonts w:asciiTheme="minorHAnsi" w:hAnsiTheme="minorHAnsi"/>
          <w:sz w:val="22"/>
          <w:szCs w:val="22"/>
        </w:rPr>
        <w:t xml:space="preserve">. </w:t>
      </w:r>
    </w:p>
    <w:p w14:paraId="2B1DE726" w14:textId="77777777" w:rsidR="00577F9F" w:rsidRPr="005B17C7" w:rsidRDefault="00A93A29" w:rsidP="00601BED">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odpovídá objednateli za veškeré škody, které mu svou činností způsobil sám anebo prostřednictvím třetích osob, kterých ke své činnosti použil. </w:t>
      </w:r>
    </w:p>
    <w:p w14:paraId="35396FAD" w14:textId="77777777" w:rsidR="00601BED" w:rsidRPr="005B17C7" w:rsidRDefault="00601BED" w:rsidP="00601BED">
      <w:pPr>
        <w:numPr>
          <w:ilvl w:val="0"/>
          <w:numId w:val="0"/>
        </w:numPr>
        <w:ind w:left="567"/>
        <w:jc w:val="both"/>
        <w:rPr>
          <w:rFonts w:asciiTheme="minorHAnsi" w:hAnsiTheme="minorHAnsi"/>
          <w:sz w:val="22"/>
          <w:szCs w:val="22"/>
        </w:rPr>
      </w:pPr>
    </w:p>
    <w:p w14:paraId="777E15A3" w14:textId="77777777" w:rsidR="00577F9F" w:rsidRDefault="00577F9F"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POVINNOSTI KUPUJÍCÍHO</w:t>
      </w:r>
    </w:p>
    <w:p w14:paraId="3B110D98" w14:textId="77777777" w:rsidR="00577F9F" w:rsidRPr="005B17C7" w:rsidRDefault="00577F9F"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Kupující je povinen poskytnout prodávajícímu potřebnou součinnost pro dodání přístroje této smlouvy, zejména předat vyklizené a připravené prostory pro instalaci v termínu požadovaném zadavatelem v dostatečném předstihu.</w:t>
      </w:r>
    </w:p>
    <w:p w14:paraId="184351F8" w14:textId="77777777" w:rsidR="009754A2" w:rsidRPr="00AB7563" w:rsidRDefault="009754A2" w:rsidP="00AB7563">
      <w:pPr>
        <w:pStyle w:val="Zkladntext"/>
        <w:numPr>
          <w:ilvl w:val="0"/>
          <w:numId w:val="0"/>
        </w:numPr>
        <w:rPr>
          <w:rFonts w:asciiTheme="minorHAnsi" w:hAnsiTheme="minorHAnsi"/>
          <w:szCs w:val="24"/>
        </w:rPr>
      </w:pPr>
    </w:p>
    <w:p w14:paraId="69AC5116"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DODACÍ LHŮTA</w:t>
      </w:r>
    </w:p>
    <w:p w14:paraId="312C9BC0" w14:textId="68C9F4E0" w:rsidR="007228C2" w:rsidRPr="001C316C" w:rsidRDefault="001C316C" w:rsidP="001C316C">
      <w:pPr>
        <w:numPr>
          <w:ilvl w:val="1"/>
          <w:numId w:val="1"/>
        </w:numPr>
        <w:ind w:left="567" w:hanging="567"/>
        <w:jc w:val="both"/>
        <w:rPr>
          <w:rFonts w:asciiTheme="minorHAnsi" w:hAnsiTheme="minorHAnsi"/>
          <w:sz w:val="22"/>
          <w:szCs w:val="22"/>
        </w:rPr>
      </w:pPr>
      <w:r w:rsidRPr="001C316C">
        <w:rPr>
          <w:rFonts w:asciiTheme="minorHAnsi" w:hAnsiTheme="minorHAnsi"/>
          <w:sz w:val="22"/>
          <w:szCs w:val="22"/>
        </w:rPr>
        <w:t xml:space="preserve">Prodávající je povinen dodat přístroj do </w:t>
      </w:r>
      <w:r w:rsidR="003C6C91">
        <w:rPr>
          <w:rFonts w:asciiTheme="minorHAnsi" w:hAnsiTheme="minorHAnsi"/>
          <w:sz w:val="22"/>
          <w:szCs w:val="22"/>
        </w:rPr>
        <w:t xml:space="preserve">6 </w:t>
      </w:r>
      <w:r w:rsidRPr="001C316C">
        <w:rPr>
          <w:rFonts w:asciiTheme="minorHAnsi" w:hAnsiTheme="minorHAnsi"/>
          <w:sz w:val="22"/>
          <w:szCs w:val="22"/>
        </w:rPr>
        <w:t>týdnů od uzavření této smlouvy.</w:t>
      </w:r>
    </w:p>
    <w:p w14:paraId="01C8E1F0" w14:textId="5ECDCDB0" w:rsidR="007228C2" w:rsidRPr="005B17C7" w:rsidRDefault="009754A2" w:rsidP="007228C2">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Převzetí </w:t>
      </w:r>
      <w:r w:rsidR="00A817DF" w:rsidRPr="005B17C7">
        <w:rPr>
          <w:rFonts w:asciiTheme="minorHAnsi" w:hAnsiTheme="minorHAnsi"/>
          <w:sz w:val="22"/>
          <w:szCs w:val="22"/>
        </w:rPr>
        <w:t>přístroje</w:t>
      </w:r>
      <w:r w:rsidRPr="005B17C7">
        <w:rPr>
          <w:rFonts w:asciiTheme="minorHAnsi" w:hAnsiTheme="minorHAnsi"/>
          <w:sz w:val="22"/>
          <w:szCs w:val="22"/>
        </w:rPr>
        <w:t xml:space="preserve"> do užívání se uskuteční podpisem </w:t>
      </w:r>
      <w:r w:rsidR="00AB7563" w:rsidRPr="005B17C7">
        <w:rPr>
          <w:rFonts w:asciiTheme="minorHAnsi" w:hAnsiTheme="minorHAnsi"/>
          <w:sz w:val="22"/>
          <w:szCs w:val="22"/>
        </w:rPr>
        <w:t>předávacího</w:t>
      </w:r>
      <w:r w:rsidRPr="005B17C7">
        <w:rPr>
          <w:rFonts w:asciiTheme="minorHAnsi" w:hAnsiTheme="minorHAnsi"/>
          <w:sz w:val="22"/>
          <w:szCs w:val="22"/>
        </w:rPr>
        <w:t xml:space="preserve"> protokolu.</w:t>
      </w:r>
      <w:r w:rsidR="007228C2" w:rsidRPr="005B17C7">
        <w:rPr>
          <w:rFonts w:asciiTheme="minorHAnsi" w:hAnsiTheme="minorHAnsi"/>
          <w:sz w:val="22"/>
          <w:szCs w:val="22"/>
        </w:rPr>
        <w:t xml:space="preserve"> Za kupujícího je oprávněn předávací protokol podepsat </w:t>
      </w:r>
      <w:r w:rsidR="003C6C91" w:rsidRPr="003C6C91">
        <w:rPr>
          <w:rFonts w:asciiTheme="minorHAnsi" w:hAnsiTheme="minorHAnsi"/>
          <w:sz w:val="22"/>
          <w:szCs w:val="22"/>
          <w:highlight w:val="black"/>
        </w:rPr>
        <w:t>XXXXXXXXXXXXXX</w:t>
      </w:r>
      <w:r w:rsidR="007228C2" w:rsidRPr="005B17C7">
        <w:rPr>
          <w:rFonts w:asciiTheme="minorHAnsi" w:hAnsiTheme="minorHAnsi"/>
          <w:sz w:val="22"/>
          <w:szCs w:val="22"/>
        </w:rPr>
        <w:t xml:space="preserve"> nebude-li kupujícím určena osoba jiná.</w:t>
      </w:r>
    </w:p>
    <w:p w14:paraId="6E120217" w14:textId="77777777" w:rsidR="009754A2" w:rsidRPr="005B17C7" w:rsidRDefault="002401F7"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Podpisem </w:t>
      </w:r>
      <w:r w:rsidR="00AB7563" w:rsidRPr="005B17C7">
        <w:rPr>
          <w:rFonts w:asciiTheme="minorHAnsi" w:hAnsiTheme="minorHAnsi"/>
          <w:sz w:val="22"/>
          <w:szCs w:val="22"/>
        </w:rPr>
        <w:t xml:space="preserve">předávacího </w:t>
      </w:r>
      <w:r w:rsidRPr="005B17C7">
        <w:rPr>
          <w:rFonts w:asciiTheme="minorHAnsi" w:hAnsiTheme="minorHAnsi"/>
          <w:sz w:val="22"/>
          <w:szCs w:val="22"/>
        </w:rPr>
        <w:t xml:space="preserve">protokolu přechází vlastnické právo </w:t>
      </w:r>
      <w:r w:rsidR="00A817DF" w:rsidRPr="005B17C7">
        <w:rPr>
          <w:rFonts w:asciiTheme="minorHAnsi" w:hAnsiTheme="minorHAnsi"/>
          <w:sz w:val="22"/>
          <w:szCs w:val="22"/>
        </w:rPr>
        <w:t xml:space="preserve">k přístroji </w:t>
      </w:r>
      <w:r w:rsidRPr="005B17C7">
        <w:rPr>
          <w:rFonts w:asciiTheme="minorHAnsi" w:hAnsiTheme="minorHAnsi"/>
          <w:sz w:val="22"/>
          <w:szCs w:val="22"/>
        </w:rPr>
        <w:t xml:space="preserve">na kupujícího. </w:t>
      </w:r>
    </w:p>
    <w:p w14:paraId="43E71F12" w14:textId="57BAB42E"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Pokud bude prodávající v prodlení s</w:t>
      </w:r>
      <w:r w:rsidR="00A817DF" w:rsidRPr="005B17C7">
        <w:rPr>
          <w:rFonts w:asciiTheme="minorHAnsi" w:hAnsiTheme="minorHAnsi"/>
          <w:sz w:val="22"/>
          <w:szCs w:val="22"/>
        </w:rPr>
        <w:t> </w:t>
      </w:r>
      <w:r w:rsidRPr="005B17C7">
        <w:rPr>
          <w:rFonts w:asciiTheme="minorHAnsi" w:hAnsiTheme="minorHAnsi"/>
          <w:sz w:val="22"/>
          <w:szCs w:val="22"/>
        </w:rPr>
        <w:t>dodávkou</w:t>
      </w:r>
      <w:r w:rsidR="00A817DF" w:rsidRPr="005B17C7">
        <w:rPr>
          <w:rFonts w:asciiTheme="minorHAnsi" w:hAnsiTheme="minorHAnsi"/>
          <w:sz w:val="22"/>
          <w:szCs w:val="22"/>
        </w:rPr>
        <w:t xml:space="preserve"> přístroje</w:t>
      </w:r>
      <w:r w:rsidRPr="005B17C7">
        <w:rPr>
          <w:rFonts w:asciiTheme="minorHAnsi" w:hAnsiTheme="minorHAnsi"/>
          <w:sz w:val="22"/>
          <w:szCs w:val="22"/>
        </w:rPr>
        <w:t xml:space="preserve">, </w:t>
      </w:r>
      <w:r w:rsidR="00A93A29" w:rsidRPr="005B17C7">
        <w:rPr>
          <w:rFonts w:asciiTheme="minorHAnsi" w:hAnsiTheme="minorHAnsi"/>
          <w:sz w:val="22"/>
          <w:szCs w:val="22"/>
        </w:rPr>
        <w:t xml:space="preserve">uhradí kupujícímu smluvní pokutu ve výši </w:t>
      </w:r>
      <w:r w:rsidR="007228C2" w:rsidRPr="005B17C7">
        <w:rPr>
          <w:rFonts w:asciiTheme="minorHAnsi" w:hAnsiTheme="minorHAnsi"/>
          <w:sz w:val="22"/>
          <w:szCs w:val="22"/>
        </w:rPr>
        <w:t>2</w:t>
      </w:r>
      <w:r w:rsidR="0084658E" w:rsidRPr="005B17C7">
        <w:rPr>
          <w:rFonts w:asciiTheme="minorHAnsi" w:hAnsiTheme="minorHAnsi"/>
          <w:sz w:val="22"/>
          <w:szCs w:val="22"/>
        </w:rPr>
        <w:t>00</w:t>
      </w:r>
      <w:r w:rsidR="00A93A29" w:rsidRPr="005B17C7">
        <w:rPr>
          <w:rFonts w:asciiTheme="minorHAnsi" w:hAnsiTheme="minorHAnsi"/>
          <w:sz w:val="22"/>
          <w:szCs w:val="22"/>
        </w:rPr>
        <w:t xml:space="preserve"> Kč </w:t>
      </w:r>
      <w:r w:rsidRPr="005B17C7">
        <w:rPr>
          <w:rFonts w:asciiTheme="minorHAnsi" w:hAnsiTheme="minorHAnsi"/>
          <w:sz w:val="22"/>
          <w:szCs w:val="22"/>
        </w:rPr>
        <w:t>za každý den prodlení.</w:t>
      </w:r>
    </w:p>
    <w:p w14:paraId="149FD2FA" w14:textId="77777777" w:rsidR="009F0586" w:rsidRDefault="009F0586" w:rsidP="009F0586">
      <w:pPr>
        <w:numPr>
          <w:ilvl w:val="0"/>
          <w:numId w:val="0"/>
        </w:numPr>
        <w:jc w:val="both"/>
        <w:rPr>
          <w:rFonts w:asciiTheme="minorHAnsi" w:hAnsiTheme="minorHAnsi"/>
          <w:sz w:val="24"/>
          <w:szCs w:val="24"/>
        </w:rPr>
      </w:pPr>
    </w:p>
    <w:p w14:paraId="526D87B4"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ZÁRUČNÍ PODMÍNKY, SERVIS</w:t>
      </w:r>
    </w:p>
    <w:p w14:paraId="4EFBD7C9" w14:textId="77777777" w:rsidR="000579E3"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Záruční lhůta</w:t>
      </w:r>
      <w:r w:rsidR="002C3A02" w:rsidRPr="005B17C7">
        <w:rPr>
          <w:rFonts w:asciiTheme="minorHAnsi" w:hAnsiTheme="minorHAnsi"/>
          <w:sz w:val="22"/>
          <w:szCs w:val="22"/>
        </w:rPr>
        <w:t xml:space="preserve"> </w:t>
      </w:r>
      <w:r w:rsidR="003F76B1" w:rsidRPr="005B17C7">
        <w:rPr>
          <w:rFonts w:asciiTheme="minorHAnsi" w:hAnsiTheme="minorHAnsi"/>
          <w:sz w:val="22"/>
          <w:szCs w:val="22"/>
        </w:rPr>
        <w:t xml:space="preserve">na přístroj činí </w:t>
      </w:r>
      <w:r w:rsidR="00DB254D" w:rsidRPr="005B17C7">
        <w:rPr>
          <w:rFonts w:asciiTheme="minorHAnsi" w:hAnsiTheme="minorHAnsi"/>
          <w:sz w:val="22"/>
          <w:szCs w:val="22"/>
        </w:rPr>
        <w:t xml:space="preserve">24 </w:t>
      </w:r>
      <w:r w:rsidR="003F76B1" w:rsidRPr="005B17C7">
        <w:rPr>
          <w:rFonts w:asciiTheme="minorHAnsi" w:hAnsiTheme="minorHAnsi"/>
          <w:sz w:val="22"/>
          <w:szCs w:val="22"/>
        </w:rPr>
        <w:t xml:space="preserve">měsíců </w:t>
      </w:r>
      <w:r w:rsidRPr="005B17C7">
        <w:rPr>
          <w:rFonts w:asciiTheme="minorHAnsi" w:hAnsiTheme="minorHAnsi"/>
          <w:sz w:val="22"/>
          <w:szCs w:val="22"/>
        </w:rPr>
        <w:t>od data podpisu instalačního protokolu</w:t>
      </w:r>
      <w:r w:rsidR="003F76B1" w:rsidRPr="005B17C7">
        <w:rPr>
          <w:rFonts w:asciiTheme="minorHAnsi" w:hAnsiTheme="minorHAnsi"/>
          <w:sz w:val="22"/>
          <w:szCs w:val="22"/>
        </w:rPr>
        <w:t>.</w:t>
      </w:r>
    </w:p>
    <w:p w14:paraId="2E921A3B"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Záruka se vztahuje na závady způsobené vadou materiálu nebo výrobní vadou. Záruka se nevztahuje na spotřební materiál a závady způsobené nedodržením pokynů uvedených v manuálech k obsluze </w:t>
      </w:r>
      <w:r w:rsidR="00C41D29" w:rsidRPr="005B17C7">
        <w:rPr>
          <w:rFonts w:asciiTheme="minorHAnsi" w:hAnsiTheme="minorHAnsi"/>
          <w:sz w:val="22"/>
          <w:szCs w:val="22"/>
        </w:rPr>
        <w:t>předmětu smlouvy</w:t>
      </w:r>
      <w:r w:rsidRPr="005B17C7">
        <w:rPr>
          <w:rFonts w:asciiTheme="minorHAnsi" w:hAnsiTheme="minorHAnsi"/>
          <w:sz w:val="22"/>
          <w:szCs w:val="22"/>
        </w:rPr>
        <w:t>. Náhradním dílem se rozumí taková součást zařízení, u níž se předpokládá stejná životnost jako u základního přístroje</w:t>
      </w:r>
      <w:r w:rsidR="00C41D29" w:rsidRPr="005B17C7">
        <w:rPr>
          <w:rFonts w:asciiTheme="minorHAnsi" w:hAnsiTheme="minorHAnsi"/>
          <w:sz w:val="22"/>
          <w:szCs w:val="22"/>
        </w:rPr>
        <w:t>;</w:t>
      </w:r>
      <w:r w:rsidRPr="005B17C7">
        <w:rPr>
          <w:rFonts w:asciiTheme="minorHAnsi" w:hAnsiTheme="minorHAnsi"/>
          <w:sz w:val="22"/>
          <w:szCs w:val="22"/>
        </w:rPr>
        <w:t xml:space="preserve"> ostatní části jsou považovány za spotřební materiál.</w:t>
      </w:r>
    </w:p>
    <w:p w14:paraId="3605059A" w14:textId="77777777" w:rsidR="00050736" w:rsidRPr="005B17C7" w:rsidRDefault="00050736"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Délka záruční doby nemůže být podmíněna požadovanými platbami (např. za preventivní prohlídku, pravidelnou kalibraci přístroje, záruční prohlídku apod.). Za požadovanou platbu se nepovažuje výměna části přístroje v souladu se servisním </w:t>
      </w:r>
      <w:r w:rsidR="009C2E24" w:rsidRPr="005B17C7">
        <w:rPr>
          <w:rFonts w:asciiTheme="minorHAnsi" w:hAnsiTheme="minorHAnsi"/>
          <w:sz w:val="22"/>
          <w:szCs w:val="22"/>
        </w:rPr>
        <w:t xml:space="preserve">intervalem </w:t>
      </w:r>
      <w:r w:rsidRPr="005B17C7">
        <w:rPr>
          <w:rFonts w:asciiTheme="minorHAnsi" w:hAnsiTheme="minorHAnsi"/>
          <w:sz w:val="22"/>
          <w:szCs w:val="22"/>
        </w:rPr>
        <w:t>stanoveným výrobcem v závislosti na použ</w:t>
      </w:r>
      <w:r w:rsidR="009C2E24" w:rsidRPr="005B17C7">
        <w:rPr>
          <w:rFonts w:asciiTheme="minorHAnsi" w:hAnsiTheme="minorHAnsi"/>
          <w:sz w:val="22"/>
          <w:szCs w:val="22"/>
        </w:rPr>
        <w:t>ívání přístroje.</w:t>
      </w:r>
    </w:p>
    <w:p w14:paraId="79B4B950" w14:textId="77777777" w:rsidR="00A93A29" w:rsidRPr="005B17C7" w:rsidRDefault="009754A2" w:rsidP="00AB7563">
      <w:pPr>
        <w:numPr>
          <w:ilvl w:val="1"/>
          <w:numId w:val="1"/>
        </w:numPr>
        <w:jc w:val="both"/>
        <w:rPr>
          <w:rFonts w:asciiTheme="minorHAnsi" w:hAnsiTheme="minorHAnsi"/>
          <w:sz w:val="22"/>
          <w:szCs w:val="22"/>
        </w:rPr>
      </w:pPr>
      <w:r w:rsidRPr="005B17C7">
        <w:rPr>
          <w:rFonts w:asciiTheme="minorHAnsi" w:hAnsiTheme="minorHAnsi"/>
          <w:sz w:val="22"/>
          <w:szCs w:val="22"/>
        </w:rPr>
        <w:t xml:space="preserve">Záruční i pozáruční servis pro Českou republiku zajišťuje </w:t>
      </w:r>
      <w:r w:rsidR="00C41D29" w:rsidRPr="005B17C7">
        <w:rPr>
          <w:rFonts w:asciiTheme="minorHAnsi" w:hAnsiTheme="minorHAnsi"/>
          <w:sz w:val="22"/>
          <w:szCs w:val="22"/>
        </w:rPr>
        <w:t>prodávající</w:t>
      </w:r>
      <w:r w:rsidRPr="005B17C7">
        <w:rPr>
          <w:rFonts w:asciiTheme="minorHAnsi" w:hAnsiTheme="minorHAnsi"/>
          <w:sz w:val="22"/>
          <w:szCs w:val="22"/>
        </w:rPr>
        <w:t xml:space="preserve">. </w:t>
      </w:r>
    </w:p>
    <w:p w14:paraId="25362022" w14:textId="1906CB9F" w:rsidR="00A93A29" w:rsidRPr="005B17C7" w:rsidRDefault="00A93A29"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se zavazuje, že v případě poruchy přístroje/systému se servisní technik dostaví </w:t>
      </w:r>
      <w:r w:rsidR="00AB7563" w:rsidRPr="005B17C7">
        <w:rPr>
          <w:rFonts w:asciiTheme="minorHAnsi" w:hAnsiTheme="minorHAnsi"/>
          <w:sz w:val="22"/>
          <w:szCs w:val="22"/>
        </w:rPr>
        <w:t>do 5</w:t>
      </w:r>
      <w:r w:rsidRPr="005B17C7">
        <w:rPr>
          <w:rFonts w:asciiTheme="minorHAnsi" w:hAnsiTheme="minorHAnsi"/>
          <w:sz w:val="22"/>
          <w:szCs w:val="22"/>
        </w:rPr>
        <w:t xml:space="preserve"> pracovních dn</w:t>
      </w:r>
      <w:r w:rsidR="00E76C76" w:rsidRPr="005B17C7">
        <w:rPr>
          <w:rFonts w:asciiTheme="minorHAnsi" w:hAnsiTheme="minorHAnsi"/>
          <w:sz w:val="22"/>
          <w:szCs w:val="22"/>
        </w:rPr>
        <w:t>ů</w:t>
      </w:r>
      <w:r w:rsidRPr="005B17C7">
        <w:rPr>
          <w:rFonts w:asciiTheme="minorHAnsi" w:hAnsiTheme="minorHAnsi"/>
          <w:sz w:val="22"/>
          <w:szCs w:val="22"/>
        </w:rPr>
        <w:t xml:space="preserve"> od nahlášení závady kupujícím. Odstranění běžné závady v rámci záruční opravy nesmí přesáhnout dobu </w:t>
      </w:r>
      <w:r w:rsidR="00AB7563" w:rsidRPr="005B17C7">
        <w:rPr>
          <w:rFonts w:asciiTheme="minorHAnsi" w:hAnsiTheme="minorHAnsi"/>
          <w:sz w:val="22"/>
          <w:szCs w:val="22"/>
        </w:rPr>
        <w:t>5</w:t>
      </w:r>
      <w:r w:rsidR="00D16DF6" w:rsidRPr="005B17C7">
        <w:rPr>
          <w:rFonts w:asciiTheme="minorHAnsi" w:hAnsiTheme="minorHAnsi"/>
          <w:sz w:val="22"/>
          <w:szCs w:val="22"/>
        </w:rPr>
        <w:t xml:space="preserve"> </w:t>
      </w:r>
      <w:r w:rsidR="004B29B2" w:rsidRPr="005B17C7">
        <w:rPr>
          <w:rFonts w:asciiTheme="minorHAnsi" w:hAnsiTheme="minorHAnsi"/>
          <w:sz w:val="22"/>
          <w:szCs w:val="22"/>
        </w:rPr>
        <w:t xml:space="preserve">pracovních </w:t>
      </w:r>
      <w:r w:rsidRPr="005B17C7">
        <w:rPr>
          <w:rFonts w:asciiTheme="minorHAnsi" w:hAnsiTheme="minorHAnsi"/>
          <w:sz w:val="22"/>
          <w:szCs w:val="22"/>
        </w:rPr>
        <w:t>dnů od zahájení opravy. V</w:t>
      </w:r>
      <w:r w:rsidR="004C3B68" w:rsidRPr="005B17C7">
        <w:rPr>
          <w:rFonts w:asciiTheme="minorHAnsi" w:hAnsiTheme="minorHAnsi"/>
          <w:sz w:val="22"/>
          <w:szCs w:val="22"/>
        </w:rPr>
        <w:t> </w:t>
      </w:r>
      <w:r w:rsidRPr="005B17C7">
        <w:rPr>
          <w:rFonts w:asciiTheme="minorHAnsi" w:hAnsiTheme="minorHAnsi"/>
          <w:sz w:val="22"/>
          <w:szCs w:val="22"/>
        </w:rPr>
        <w:t>případě</w:t>
      </w:r>
      <w:r w:rsidR="004C3B68" w:rsidRPr="005B17C7">
        <w:rPr>
          <w:rFonts w:asciiTheme="minorHAnsi" w:hAnsiTheme="minorHAnsi"/>
          <w:sz w:val="22"/>
          <w:szCs w:val="22"/>
        </w:rPr>
        <w:t>, že provedení záruční opravy jsou potřebné náhradní díly, které prodávající nemá skladem, dohodnou</w:t>
      </w:r>
      <w:r w:rsidRPr="005B17C7">
        <w:rPr>
          <w:rFonts w:asciiTheme="minorHAnsi" w:hAnsiTheme="minorHAnsi"/>
          <w:sz w:val="22"/>
          <w:szCs w:val="22"/>
        </w:rPr>
        <w:t xml:space="preserve"> </w:t>
      </w:r>
      <w:r w:rsidR="004C3B68" w:rsidRPr="005B17C7">
        <w:rPr>
          <w:rFonts w:asciiTheme="minorHAnsi" w:hAnsiTheme="minorHAnsi"/>
          <w:sz w:val="22"/>
          <w:szCs w:val="22"/>
        </w:rPr>
        <w:t xml:space="preserve">si </w:t>
      </w:r>
      <w:r w:rsidRPr="005B17C7">
        <w:rPr>
          <w:rFonts w:asciiTheme="minorHAnsi" w:hAnsiTheme="minorHAnsi"/>
          <w:sz w:val="22"/>
          <w:szCs w:val="22"/>
        </w:rPr>
        <w:t>smluvní strany</w:t>
      </w:r>
      <w:r w:rsidR="004C3B68" w:rsidRPr="005B17C7">
        <w:rPr>
          <w:rFonts w:asciiTheme="minorHAnsi" w:hAnsiTheme="minorHAnsi"/>
          <w:sz w:val="22"/>
          <w:szCs w:val="22"/>
        </w:rPr>
        <w:t xml:space="preserve"> </w:t>
      </w:r>
      <w:r w:rsidR="004C3B68" w:rsidRPr="005B17C7">
        <w:rPr>
          <w:rFonts w:asciiTheme="minorHAnsi" w:hAnsiTheme="minorHAnsi"/>
          <w:sz w:val="22"/>
          <w:szCs w:val="22"/>
        </w:rPr>
        <w:lastRenderedPageBreak/>
        <w:t>písemně</w:t>
      </w:r>
      <w:r w:rsidRPr="005B17C7">
        <w:rPr>
          <w:rFonts w:asciiTheme="minorHAnsi" w:hAnsiTheme="minorHAnsi"/>
          <w:sz w:val="22"/>
          <w:szCs w:val="22"/>
        </w:rPr>
        <w:t xml:space="preserve"> dobu odstranění závady podle charakteru poruchy, která</w:t>
      </w:r>
      <w:r w:rsidR="004C3B68" w:rsidRPr="005B17C7">
        <w:rPr>
          <w:rFonts w:asciiTheme="minorHAnsi" w:hAnsiTheme="minorHAnsi"/>
          <w:sz w:val="22"/>
          <w:szCs w:val="22"/>
        </w:rPr>
        <w:t>, nedohodnou-li se smluvní strany v odůvodněných případech jinak,</w:t>
      </w:r>
      <w:r w:rsidRPr="005B17C7">
        <w:rPr>
          <w:rFonts w:asciiTheme="minorHAnsi" w:hAnsiTheme="minorHAnsi"/>
          <w:sz w:val="22"/>
          <w:szCs w:val="22"/>
        </w:rPr>
        <w:t xml:space="preserve"> by neměla přesáhnout 14 </w:t>
      </w:r>
      <w:r w:rsidR="004B29B2" w:rsidRPr="005B17C7">
        <w:rPr>
          <w:rFonts w:asciiTheme="minorHAnsi" w:hAnsiTheme="minorHAnsi"/>
          <w:sz w:val="22"/>
          <w:szCs w:val="22"/>
        </w:rPr>
        <w:t xml:space="preserve">kalendářních </w:t>
      </w:r>
      <w:r w:rsidRPr="005B17C7">
        <w:rPr>
          <w:rFonts w:asciiTheme="minorHAnsi" w:hAnsiTheme="minorHAnsi"/>
          <w:sz w:val="22"/>
          <w:szCs w:val="22"/>
        </w:rPr>
        <w:t xml:space="preserve">dnů. </w:t>
      </w:r>
    </w:p>
    <w:p w14:paraId="287B8BC0" w14:textId="46147139"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Závady bude </w:t>
      </w:r>
      <w:r w:rsidR="00A93A29" w:rsidRPr="005B17C7">
        <w:rPr>
          <w:rFonts w:asciiTheme="minorHAnsi" w:hAnsiTheme="minorHAnsi"/>
          <w:sz w:val="22"/>
          <w:szCs w:val="22"/>
        </w:rPr>
        <w:t xml:space="preserve">kupující hlásit </w:t>
      </w:r>
      <w:r w:rsidR="00C41D29" w:rsidRPr="005B17C7">
        <w:rPr>
          <w:rFonts w:asciiTheme="minorHAnsi" w:hAnsiTheme="minorHAnsi"/>
          <w:sz w:val="22"/>
          <w:szCs w:val="22"/>
        </w:rPr>
        <w:t xml:space="preserve">elektronickou poštou na adresu </w:t>
      </w:r>
      <w:hyperlink r:id="rId9" w:history="1">
        <w:r w:rsidR="004C3B68" w:rsidRPr="005B17C7">
          <w:rPr>
            <w:rStyle w:val="Hypertextovodkaz"/>
            <w:rFonts w:asciiTheme="minorHAnsi" w:hAnsiTheme="minorHAnsi"/>
            <w:sz w:val="22"/>
            <w:szCs w:val="22"/>
          </w:rPr>
          <w:t>mail@trigonplus.cz</w:t>
        </w:r>
      </w:hyperlink>
      <w:r w:rsidR="004C3B68" w:rsidRPr="005B17C7">
        <w:rPr>
          <w:rFonts w:asciiTheme="minorHAnsi" w:hAnsiTheme="minorHAnsi"/>
          <w:sz w:val="22"/>
          <w:szCs w:val="22"/>
        </w:rPr>
        <w:t xml:space="preserve">. </w:t>
      </w:r>
    </w:p>
    <w:p w14:paraId="26ACFE99" w14:textId="7F09F3A2" w:rsidR="00E3324A" w:rsidRPr="005B17C7" w:rsidRDefault="00E3324A"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Záruční a pozáruční opravy přístroje provádí </w:t>
      </w:r>
      <w:r w:rsidR="004C3B68" w:rsidRPr="005B17C7">
        <w:rPr>
          <w:rFonts w:asciiTheme="minorHAnsi" w:hAnsiTheme="minorHAnsi"/>
          <w:sz w:val="22"/>
          <w:szCs w:val="22"/>
        </w:rPr>
        <w:t>prodávající.</w:t>
      </w:r>
      <w:r w:rsidR="004F575A" w:rsidRPr="005B17C7">
        <w:rPr>
          <w:rFonts w:asciiTheme="minorHAnsi" w:hAnsiTheme="minorHAnsi"/>
          <w:sz w:val="22"/>
          <w:szCs w:val="22"/>
        </w:rPr>
        <w:t xml:space="preserve"> </w:t>
      </w:r>
    </w:p>
    <w:p w14:paraId="55AFEFC0" w14:textId="5B0FCC8C"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V případě nedodržení doby </w:t>
      </w:r>
      <w:r w:rsidR="00E76C76" w:rsidRPr="005B17C7">
        <w:rPr>
          <w:rFonts w:asciiTheme="minorHAnsi" w:hAnsiTheme="minorHAnsi"/>
          <w:sz w:val="22"/>
          <w:szCs w:val="22"/>
        </w:rPr>
        <w:t>odstranění závady v záruční době</w:t>
      </w:r>
      <w:r w:rsidRPr="005B17C7">
        <w:rPr>
          <w:rFonts w:asciiTheme="minorHAnsi" w:hAnsiTheme="minorHAnsi"/>
          <w:sz w:val="22"/>
          <w:szCs w:val="22"/>
        </w:rPr>
        <w:t xml:space="preserve"> uhradí prodávající smluvní pokutu ve výši Kč </w:t>
      </w:r>
      <w:r w:rsidR="000025E3">
        <w:rPr>
          <w:rFonts w:asciiTheme="minorHAnsi" w:hAnsiTheme="minorHAnsi"/>
          <w:sz w:val="22"/>
          <w:szCs w:val="22"/>
        </w:rPr>
        <w:t>2</w:t>
      </w:r>
      <w:r w:rsidR="0057335D" w:rsidRPr="005B17C7">
        <w:rPr>
          <w:rFonts w:asciiTheme="minorHAnsi" w:hAnsiTheme="minorHAnsi"/>
          <w:sz w:val="22"/>
          <w:szCs w:val="22"/>
        </w:rPr>
        <w:t>00 Kč</w:t>
      </w:r>
      <w:r w:rsidRPr="005B17C7">
        <w:rPr>
          <w:rFonts w:asciiTheme="minorHAnsi" w:hAnsiTheme="minorHAnsi"/>
          <w:sz w:val="22"/>
          <w:szCs w:val="22"/>
        </w:rPr>
        <w:t xml:space="preserve"> za každý den prodlení.</w:t>
      </w:r>
    </w:p>
    <w:p w14:paraId="598D6D1E" w14:textId="77777777" w:rsidR="009754A2" w:rsidRPr="00AB7563" w:rsidRDefault="009754A2" w:rsidP="00AB7563">
      <w:pPr>
        <w:pStyle w:val="Zkladntext"/>
        <w:numPr>
          <w:ilvl w:val="0"/>
          <w:numId w:val="0"/>
        </w:numPr>
        <w:ind w:left="288"/>
        <w:rPr>
          <w:rFonts w:asciiTheme="minorHAnsi" w:hAnsiTheme="minorHAnsi"/>
          <w:szCs w:val="24"/>
        </w:rPr>
      </w:pPr>
    </w:p>
    <w:p w14:paraId="21A005F8" w14:textId="77777777" w:rsidR="009754A2" w:rsidRDefault="009754A2" w:rsidP="005B17C7">
      <w:pPr>
        <w:pStyle w:val="Smlouva"/>
        <w:tabs>
          <w:tab w:val="clear" w:pos="1440"/>
          <w:tab w:val="num" w:pos="1134"/>
        </w:tabs>
        <w:spacing w:after="120"/>
        <w:jc w:val="center"/>
        <w:rPr>
          <w:rFonts w:asciiTheme="minorHAnsi" w:hAnsiTheme="minorHAnsi"/>
          <w:b/>
          <w:sz w:val="24"/>
          <w:szCs w:val="24"/>
        </w:rPr>
      </w:pPr>
      <w:r w:rsidRPr="00AB7563">
        <w:rPr>
          <w:rFonts w:asciiTheme="minorHAnsi" w:hAnsiTheme="minorHAnsi"/>
          <w:b/>
          <w:sz w:val="24"/>
          <w:szCs w:val="24"/>
        </w:rPr>
        <w:t>ZÁVĚREČNÁ USTANOVENÍ</w:t>
      </w:r>
    </w:p>
    <w:p w14:paraId="1311CE6B" w14:textId="77777777" w:rsidR="001B7528" w:rsidRPr="005B17C7" w:rsidRDefault="001B7528"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Kupující má právo odstoupit od této kupní smlouvy v případě, že by výdaje, které by měl vynaložit, byly poskytovatelem finančních prostředků či kontrolním orgánem shledány jako neuznatelné. Odstoupení je účinné doručením písemného sdělení prodávajícímu.</w:t>
      </w:r>
    </w:p>
    <w:p w14:paraId="2D2891C0" w14:textId="77777777" w:rsidR="009754A2" w:rsidRPr="005B17C7" w:rsidRDefault="00222B55"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Tato smlouva je uzavřena a nabývá </w:t>
      </w:r>
      <w:r w:rsidR="002C3A02" w:rsidRPr="005B17C7">
        <w:rPr>
          <w:rFonts w:asciiTheme="minorHAnsi" w:hAnsiTheme="minorHAnsi"/>
          <w:sz w:val="22"/>
          <w:szCs w:val="22"/>
        </w:rPr>
        <w:t>platnosti</w:t>
      </w:r>
      <w:r w:rsidRPr="005B17C7">
        <w:rPr>
          <w:rFonts w:asciiTheme="minorHAnsi" w:hAnsiTheme="minorHAnsi"/>
          <w:sz w:val="22"/>
          <w:szCs w:val="22"/>
        </w:rPr>
        <w:t xml:space="preserve"> dnem jejího </w:t>
      </w:r>
      <w:r w:rsidR="009754A2" w:rsidRPr="005B17C7">
        <w:rPr>
          <w:rFonts w:asciiTheme="minorHAnsi" w:hAnsiTheme="minorHAnsi"/>
          <w:sz w:val="22"/>
          <w:szCs w:val="22"/>
        </w:rPr>
        <w:t xml:space="preserve">podpisu </w:t>
      </w:r>
      <w:r w:rsidRPr="005B17C7">
        <w:rPr>
          <w:rFonts w:asciiTheme="minorHAnsi" w:hAnsiTheme="minorHAnsi"/>
          <w:sz w:val="22"/>
          <w:szCs w:val="22"/>
        </w:rPr>
        <w:t>oběma smluvními stranami</w:t>
      </w:r>
      <w:r w:rsidR="002C3A02" w:rsidRPr="005B17C7">
        <w:rPr>
          <w:rFonts w:asciiTheme="minorHAnsi" w:hAnsiTheme="minorHAnsi"/>
          <w:sz w:val="22"/>
          <w:szCs w:val="22"/>
        </w:rPr>
        <w:t xml:space="preserve"> a účinnosti dnem uveřejnění v registru smluv.</w:t>
      </w:r>
    </w:p>
    <w:p w14:paraId="086C330B" w14:textId="77777777" w:rsidR="002C3A02" w:rsidRPr="005B17C7" w:rsidRDefault="002C3A02" w:rsidP="002C3A02">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Prodávající výslovně prohlašuje, že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kupující. </w:t>
      </w:r>
    </w:p>
    <w:p w14:paraId="39EEDAA1"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Veškeré změny této smlouvy jsou možné pouze písemnými dodatky, podepsanými </w:t>
      </w:r>
      <w:r w:rsidR="00614AE2" w:rsidRPr="005B17C7">
        <w:rPr>
          <w:rFonts w:asciiTheme="minorHAnsi" w:hAnsiTheme="minorHAnsi"/>
          <w:sz w:val="22"/>
          <w:szCs w:val="22"/>
        </w:rPr>
        <w:t>o</w:t>
      </w:r>
      <w:r w:rsidRPr="005B17C7">
        <w:rPr>
          <w:rFonts w:asciiTheme="minorHAnsi" w:hAnsiTheme="minorHAnsi"/>
          <w:sz w:val="22"/>
          <w:szCs w:val="22"/>
        </w:rPr>
        <w:t>právněnými zástupci obou smluvních stran.</w:t>
      </w:r>
    </w:p>
    <w:p w14:paraId="1B461DB8"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 xml:space="preserve">Smlouva je </w:t>
      </w:r>
      <w:r w:rsidR="00C90596" w:rsidRPr="005B17C7">
        <w:rPr>
          <w:rFonts w:asciiTheme="minorHAnsi" w:hAnsiTheme="minorHAnsi"/>
          <w:sz w:val="22"/>
          <w:szCs w:val="22"/>
        </w:rPr>
        <w:t>vyhotovena</w:t>
      </w:r>
      <w:r w:rsidRPr="005B17C7">
        <w:rPr>
          <w:rFonts w:asciiTheme="minorHAnsi" w:hAnsiTheme="minorHAnsi"/>
          <w:sz w:val="22"/>
          <w:szCs w:val="22"/>
        </w:rPr>
        <w:t xml:space="preserve"> ve dvou výtiscích, každý má právní sílu originálu a každá smluvní </w:t>
      </w:r>
      <w:r w:rsidR="007A2E63" w:rsidRPr="005B17C7">
        <w:rPr>
          <w:rFonts w:asciiTheme="minorHAnsi" w:hAnsiTheme="minorHAnsi"/>
          <w:sz w:val="22"/>
          <w:szCs w:val="22"/>
        </w:rPr>
        <w:t>strana obdrží po jednom výtisku nebo se uzavírá v elektronické podobě zaručenými elektronickými podpisy (kvalifikovanými certifikáty) umožňující jednoznačné ověření totožnosti podepsané osoby</w:t>
      </w:r>
    </w:p>
    <w:p w14:paraId="6BEEDD67" w14:textId="77777777" w:rsidR="009754A2" w:rsidRPr="005B17C7" w:rsidRDefault="009754A2" w:rsidP="00AB7563">
      <w:pPr>
        <w:numPr>
          <w:ilvl w:val="1"/>
          <w:numId w:val="1"/>
        </w:numPr>
        <w:ind w:left="567" w:hanging="567"/>
        <w:jc w:val="both"/>
        <w:rPr>
          <w:rFonts w:asciiTheme="minorHAnsi" w:hAnsiTheme="minorHAnsi"/>
          <w:sz w:val="22"/>
          <w:szCs w:val="22"/>
        </w:rPr>
      </w:pPr>
      <w:r w:rsidRPr="005B17C7">
        <w:rPr>
          <w:rFonts w:asciiTheme="minorHAnsi" w:hAnsiTheme="minorHAnsi"/>
          <w:sz w:val="22"/>
          <w:szCs w:val="22"/>
        </w:rPr>
        <w:t>Smluvní strany prohlašují, že si smlouvu přečetly, s jejím obsahem souhlasí, což na důkaz souhlasu stvrzují svým podpisem.</w:t>
      </w:r>
    </w:p>
    <w:p w14:paraId="45B0B626" w14:textId="77777777" w:rsidR="009754A2" w:rsidRDefault="009754A2" w:rsidP="00AB7563">
      <w:pPr>
        <w:pStyle w:val="Zkladntext"/>
        <w:numPr>
          <w:ilvl w:val="0"/>
          <w:numId w:val="0"/>
        </w:numPr>
        <w:rPr>
          <w:rFonts w:asciiTheme="minorHAnsi" w:hAnsiTheme="minorHAnsi"/>
          <w:szCs w:val="24"/>
        </w:rPr>
      </w:pPr>
    </w:p>
    <w:p w14:paraId="2748A1DA" w14:textId="77777777" w:rsidR="00C76B00" w:rsidRPr="00AB7563" w:rsidRDefault="00C76B00" w:rsidP="00AB7563">
      <w:pPr>
        <w:pStyle w:val="Zkladntext"/>
        <w:numPr>
          <w:ilvl w:val="0"/>
          <w:numId w:val="0"/>
        </w:numPr>
        <w:rPr>
          <w:rFonts w:asciiTheme="minorHAnsi" w:hAnsiTheme="minorHAnsi"/>
          <w:szCs w:val="24"/>
        </w:rPr>
      </w:pPr>
    </w:p>
    <w:p w14:paraId="2875FE11" w14:textId="77777777" w:rsidR="00451B1B" w:rsidRPr="00F54B6B" w:rsidRDefault="009754A2" w:rsidP="00451B1B">
      <w:pPr>
        <w:pStyle w:val="Zkladntext"/>
        <w:numPr>
          <w:ilvl w:val="0"/>
          <w:numId w:val="0"/>
        </w:numPr>
        <w:rPr>
          <w:rFonts w:asciiTheme="minorHAnsi" w:hAnsiTheme="minorHAnsi"/>
          <w:sz w:val="22"/>
          <w:szCs w:val="22"/>
        </w:rPr>
      </w:pPr>
      <w:r w:rsidRPr="00F54B6B">
        <w:rPr>
          <w:rFonts w:asciiTheme="minorHAnsi" w:hAnsiTheme="minorHAnsi"/>
          <w:sz w:val="22"/>
          <w:szCs w:val="22"/>
        </w:rPr>
        <w:t>V</w:t>
      </w:r>
      <w:r w:rsidR="00451B1B" w:rsidRPr="00F54B6B">
        <w:rPr>
          <w:rFonts w:asciiTheme="minorHAnsi" w:hAnsiTheme="minorHAnsi"/>
          <w:sz w:val="22"/>
          <w:szCs w:val="22"/>
        </w:rPr>
        <w:t>………………</w:t>
      </w:r>
      <w:r w:rsidRPr="00F54B6B">
        <w:rPr>
          <w:rFonts w:asciiTheme="minorHAnsi" w:hAnsiTheme="minorHAnsi"/>
          <w:sz w:val="22"/>
          <w:szCs w:val="22"/>
        </w:rPr>
        <w:t xml:space="preserve"> dne </w:t>
      </w:r>
      <w:r w:rsidR="005F355C" w:rsidRPr="00F54B6B">
        <w:rPr>
          <w:rFonts w:asciiTheme="minorHAnsi" w:hAnsiTheme="minorHAnsi"/>
          <w:sz w:val="22"/>
          <w:szCs w:val="22"/>
        </w:rPr>
        <w:t>__________</w:t>
      </w:r>
      <w:r w:rsidR="00451B1B" w:rsidRPr="00F54B6B">
        <w:rPr>
          <w:rFonts w:asciiTheme="minorHAnsi" w:hAnsiTheme="minorHAnsi"/>
          <w:sz w:val="22"/>
          <w:szCs w:val="22"/>
        </w:rPr>
        <w:tab/>
      </w:r>
      <w:r w:rsidR="00451B1B" w:rsidRPr="00F54B6B">
        <w:rPr>
          <w:rFonts w:asciiTheme="minorHAnsi" w:hAnsiTheme="minorHAnsi"/>
          <w:sz w:val="22"/>
          <w:szCs w:val="22"/>
        </w:rPr>
        <w:tab/>
      </w:r>
      <w:r w:rsidR="00451B1B" w:rsidRPr="00F54B6B">
        <w:rPr>
          <w:rFonts w:asciiTheme="minorHAnsi" w:hAnsiTheme="minorHAnsi"/>
          <w:sz w:val="22"/>
          <w:szCs w:val="22"/>
        </w:rPr>
        <w:tab/>
      </w:r>
      <w:r w:rsidR="00451B1B" w:rsidRPr="00F54B6B">
        <w:rPr>
          <w:rFonts w:asciiTheme="minorHAnsi" w:hAnsiTheme="minorHAnsi"/>
          <w:sz w:val="22"/>
          <w:szCs w:val="22"/>
        </w:rPr>
        <w:tab/>
      </w:r>
      <w:r w:rsidR="00451B1B" w:rsidRPr="00F54B6B">
        <w:rPr>
          <w:rFonts w:asciiTheme="minorHAnsi" w:hAnsiTheme="minorHAnsi"/>
          <w:sz w:val="22"/>
          <w:szCs w:val="22"/>
        </w:rPr>
        <w:tab/>
      </w:r>
      <w:r w:rsidR="00451B1B" w:rsidRPr="00F54B6B">
        <w:rPr>
          <w:rFonts w:asciiTheme="minorHAnsi" w:hAnsiTheme="minorHAnsi"/>
          <w:sz w:val="22"/>
          <w:szCs w:val="22"/>
        </w:rPr>
        <w:tab/>
        <w:t>V Praze dne __________</w:t>
      </w:r>
    </w:p>
    <w:p w14:paraId="51A08BCB" w14:textId="77777777" w:rsidR="009754A2" w:rsidRPr="00AB7563" w:rsidRDefault="009754A2" w:rsidP="00AB7563">
      <w:pPr>
        <w:pStyle w:val="Zkladntext"/>
        <w:numPr>
          <w:ilvl w:val="0"/>
          <w:numId w:val="0"/>
        </w:numPr>
        <w:rPr>
          <w:rFonts w:asciiTheme="minorHAnsi" w:hAnsiTheme="minorHAnsi"/>
          <w:szCs w:val="24"/>
        </w:rPr>
      </w:pPr>
    </w:p>
    <w:p w14:paraId="171FDEBD" w14:textId="77777777" w:rsidR="001B7528" w:rsidRPr="00AB7563" w:rsidRDefault="001B7528" w:rsidP="00AB7563">
      <w:pPr>
        <w:pStyle w:val="Zkladntext"/>
        <w:numPr>
          <w:ilvl w:val="0"/>
          <w:numId w:val="0"/>
        </w:numPr>
        <w:rPr>
          <w:rFonts w:asciiTheme="minorHAnsi" w:hAnsiTheme="minorHAnsi"/>
          <w:szCs w:val="24"/>
        </w:rPr>
      </w:pPr>
    </w:p>
    <w:p w14:paraId="3CB0B308" w14:textId="77777777" w:rsidR="001B7528" w:rsidRPr="00AB7563" w:rsidRDefault="001B7528" w:rsidP="00AB7563">
      <w:pPr>
        <w:pStyle w:val="Zkladntext"/>
        <w:numPr>
          <w:ilvl w:val="0"/>
          <w:numId w:val="0"/>
        </w:numPr>
        <w:rPr>
          <w:rFonts w:asciiTheme="minorHAnsi" w:hAnsiTheme="minorHAnsi"/>
          <w:szCs w:val="24"/>
        </w:rPr>
      </w:pPr>
    </w:p>
    <w:p w14:paraId="61D1007D" w14:textId="77777777" w:rsidR="001B7528" w:rsidRPr="005B17C7" w:rsidRDefault="001B7528" w:rsidP="00AB7563">
      <w:pPr>
        <w:pStyle w:val="Zkladntext"/>
        <w:numPr>
          <w:ilvl w:val="0"/>
          <w:numId w:val="0"/>
        </w:numPr>
        <w:rPr>
          <w:rFonts w:asciiTheme="minorHAnsi" w:hAnsiTheme="minorHAnsi"/>
          <w:sz w:val="22"/>
          <w:szCs w:val="22"/>
        </w:rPr>
      </w:pPr>
    </w:p>
    <w:p w14:paraId="2A0C994C" w14:textId="77777777" w:rsidR="001B7528" w:rsidRPr="005B17C7" w:rsidRDefault="001B7528" w:rsidP="00AB7563">
      <w:pPr>
        <w:pStyle w:val="Zkladntext"/>
        <w:numPr>
          <w:ilvl w:val="0"/>
          <w:numId w:val="0"/>
        </w:numPr>
        <w:rPr>
          <w:rFonts w:asciiTheme="minorHAnsi" w:hAnsiTheme="minorHAnsi"/>
          <w:sz w:val="22"/>
          <w:szCs w:val="22"/>
        </w:rPr>
      </w:pPr>
    </w:p>
    <w:p w14:paraId="4061C2F0" w14:textId="77777777" w:rsidR="001B7528" w:rsidRPr="005B17C7" w:rsidRDefault="001B7528" w:rsidP="00AB7563">
      <w:pPr>
        <w:pStyle w:val="Zkladntext"/>
        <w:numPr>
          <w:ilvl w:val="0"/>
          <w:numId w:val="0"/>
        </w:numPr>
        <w:rPr>
          <w:rFonts w:asciiTheme="minorHAnsi" w:hAnsiTheme="minorHAnsi"/>
          <w:sz w:val="22"/>
          <w:szCs w:val="22"/>
        </w:rPr>
      </w:pPr>
    </w:p>
    <w:p w14:paraId="01805239" w14:textId="77777777" w:rsidR="009754A2" w:rsidRPr="005B17C7" w:rsidRDefault="009754A2" w:rsidP="00AB7563">
      <w:pPr>
        <w:pStyle w:val="Zkladntext"/>
        <w:numPr>
          <w:ilvl w:val="0"/>
          <w:numId w:val="0"/>
        </w:numPr>
        <w:rPr>
          <w:rFonts w:asciiTheme="minorHAnsi" w:hAnsiTheme="minorHAnsi"/>
          <w:sz w:val="22"/>
          <w:szCs w:val="22"/>
        </w:rPr>
      </w:pPr>
      <w:r w:rsidRPr="005B17C7">
        <w:rPr>
          <w:rFonts w:asciiTheme="minorHAnsi" w:hAnsiTheme="minorHAnsi"/>
          <w:sz w:val="22"/>
          <w:szCs w:val="22"/>
        </w:rPr>
        <w:t xml:space="preserve">……………………………… </w:t>
      </w:r>
      <w:r w:rsidR="00614AE2" w:rsidRPr="005B17C7">
        <w:rPr>
          <w:rFonts w:asciiTheme="minorHAnsi" w:hAnsiTheme="minorHAnsi"/>
          <w:sz w:val="22"/>
          <w:szCs w:val="22"/>
        </w:rPr>
        <w:tab/>
      </w:r>
      <w:r w:rsidR="00614AE2" w:rsidRPr="005B17C7">
        <w:rPr>
          <w:rFonts w:asciiTheme="minorHAnsi" w:hAnsiTheme="minorHAnsi"/>
          <w:sz w:val="22"/>
          <w:szCs w:val="22"/>
        </w:rPr>
        <w:tab/>
      </w:r>
      <w:r w:rsidR="00614AE2" w:rsidRPr="005B17C7">
        <w:rPr>
          <w:rFonts w:asciiTheme="minorHAnsi" w:hAnsiTheme="minorHAnsi"/>
          <w:sz w:val="22"/>
          <w:szCs w:val="22"/>
        </w:rPr>
        <w:tab/>
      </w:r>
      <w:r w:rsidR="005F355C" w:rsidRPr="005B17C7">
        <w:rPr>
          <w:rFonts w:asciiTheme="minorHAnsi" w:hAnsiTheme="minorHAnsi"/>
          <w:sz w:val="22"/>
          <w:szCs w:val="22"/>
        </w:rPr>
        <w:tab/>
      </w:r>
      <w:r w:rsidR="005F355C" w:rsidRPr="005B17C7">
        <w:rPr>
          <w:rFonts w:asciiTheme="minorHAnsi" w:hAnsiTheme="minorHAnsi"/>
          <w:sz w:val="22"/>
          <w:szCs w:val="22"/>
        </w:rPr>
        <w:tab/>
      </w:r>
      <w:r w:rsidR="008E1B65" w:rsidRPr="005B17C7">
        <w:rPr>
          <w:rFonts w:asciiTheme="minorHAnsi" w:hAnsiTheme="minorHAnsi"/>
          <w:sz w:val="22"/>
          <w:szCs w:val="22"/>
        </w:rPr>
        <w:tab/>
      </w:r>
      <w:r w:rsidR="008E1B65" w:rsidRPr="005B17C7">
        <w:rPr>
          <w:rFonts w:asciiTheme="minorHAnsi" w:hAnsiTheme="minorHAnsi"/>
          <w:sz w:val="22"/>
          <w:szCs w:val="22"/>
        </w:rPr>
        <w:tab/>
      </w:r>
      <w:r w:rsidRPr="005B17C7">
        <w:rPr>
          <w:rFonts w:asciiTheme="minorHAnsi" w:hAnsiTheme="minorHAnsi"/>
          <w:sz w:val="22"/>
          <w:szCs w:val="22"/>
        </w:rPr>
        <w:t>………………………………………</w:t>
      </w:r>
    </w:p>
    <w:p w14:paraId="32DF10CD" w14:textId="77777777" w:rsidR="009754A2" w:rsidRPr="005B17C7" w:rsidRDefault="00D52E59" w:rsidP="00AB7563">
      <w:pPr>
        <w:pStyle w:val="Zkladntext"/>
        <w:numPr>
          <w:ilvl w:val="0"/>
          <w:numId w:val="0"/>
        </w:numPr>
        <w:rPr>
          <w:rFonts w:asciiTheme="minorHAnsi" w:hAnsiTheme="minorHAnsi"/>
          <w:bCs/>
          <w:sz w:val="22"/>
          <w:szCs w:val="22"/>
        </w:rPr>
      </w:pPr>
      <w:r w:rsidRPr="005B17C7">
        <w:rPr>
          <w:rFonts w:asciiTheme="minorHAnsi" w:hAnsiTheme="minorHAnsi"/>
          <w:sz w:val="22"/>
          <w:szCs w:val="22"/>
        </w:rPr>
        <w:t>Ing. Martin Musil</w:t>
      </w:r>
      <w:r w:rsidR="00614AE2" w:rsidRPr="005B17C7">
        <w:rPr>
          <w:rFonts w:asciiTheme="minorHAnsi" w:hAnsiTheme="minorHAnsi"/>
          <w:bCs/>
          <w:sz w:val="22"/>
          <w:szCs w:val="22"/>
        </w:rPr>
        <w:tab/>
      </w:r>
      <w:r w:rsidR="00614AE2" w:rsidRPr="005B17C7">
        <w:rPr>
          <w:rFonts w:asciiTheme="minorHAnsi" w:hAnsiTheme="minorHAnsi"/>
          <w:bCs/>
          <w:sz w:val="22"/>
          <w:szCs w:val="22"/>
        </w:rPr>
        <w:tab/>
      </w:r>
      <w:r w:rsidRPr="005B17C7">
        <w:rPr>
          <w:rFonts w:asciiTheme="minorHAnsi" w:hAnsiTheme="minorHAnsi"/>
          <w:bCs/>
          <w:sz w:val="22"/>
          <w:szCs w:val="22"/>
        </w:rPr>
        <w:tab/>
      </w:r>
      <w:r w:rsidRPr="005B17C7">
        <w:rPr>
          <w:rFonts w:asciiTheme="minorHAnsi" w:hAnsiTheme="minorHAnsi"/>
          <w:bCs/>
          <w:sz w:val="22"/>
          <w:szCs w:val="22"/>
        </w:rPr>
        <w:tab/>
      </w:r>
      <w:r w:rsidRPr="005B17C7">
        <w:rPr>
          <w:rFonts w:asciiTheme="minorHAnsi" w:hAnsiTheme="minorHAnsi"/>
          <w:bCs/>
          <w:sz w:val="22"/>
          <w:szCs w:val="22"/>
        </w:rPr>
        <w:tab/>
      </w:r>
      <w:r w:rsidRPr="005B17C7">
        <w:rPr>
          <w:rFonts w:asciiTheme="minorHAnsi" w:hAnsiTheme="minorHAnsi"/>
          <w:bCs/>
          <w:sz w:val="22"/>
          <w:szCs w:val="22"/>
        </w:rPr>
        <w:tab/>
      </w:r>
      <w:r w:rsidRPr="005B17C7">
        <w:rPr>
          <w:rFonts w:asciiTheme="minorHAnsi" w:hAnsiTheme="minorHAnsi"/>
          <w:bCs/>
          <w:sz w:val="22"/>
          <w:szCs w:val="22"/>
        </w:rPr>
        <w:tab/>
      </w:r>
      <w:r w:rsidR="002C3A02" w:rsidRPr="005B17C7">
        <w:rPr>
          <w:rFonts w:asciiTheme="minorHAnsi" w:hAnsiTheme="minorHAnsi"/>
          <w:bCs/>
          <w:sz w:val="22"/>
          <w:szCs w:val="22"/>
        </w:rPr>
        <w:t>Ing. Jiří Hašek, CS</w:t>
      </w:r>
      <w:r w:rsidR="005F355C" w:rsidRPr="005B17C7">
        <w:rPr>
          <w:rFonts w:asciiTheme="minorHAnsi" w:hAnsiTheme="minorHAnsi"/>
          <w:bCs/>
          <w:sz w:val="22"/>
          <w:szCs w:val="22"/>
        </w:rPr>
        <w:t>c.</w:t>
      </w:r>
    </w:p>
    <w:p w14:paraId="329455E0" w14:textId="77777777" w:rsidR="009754A2" w:rsidRPr="005B17C7" w:rsidRDefault="00D52E59" w:rsidP="004F575A">
      <w:pPr>
        <w:pStyle w:val="Zkladntext"/>
        <w:numPr>
          <w:ilvl w:val="0"/>
          <w:numId w:val="0"/>
        </w:numPr>
        <w:rPr>
          <w:rFonts w:asciiTheme="minorHAnsi" w:hAnsiTheme="minorHAnsi"/>
          <w:bCs/>
          <w:sz w:val="22"/>
          <w:szCs w:val="22"/>
        </w:rPr>
      </w:pPr>
      <w:r w:rsidRPr="005B17C7">
        <w:rPr>
          <w:rFonts w:asciiTheme="minorHAnsi" w:hAnsiTheme="minorHAnsi"/>
          <w:bCs/>
          <w:sz w:val="22"/>
          <w:szCs w:val="22"/>
        </w:rPr>
        <w:t>j</w:t>
      </w:r>
      <w:r w:rsidR="004F575A" w:rsidRPr="005B17C7">
        <w:rPr>
          <w:rFonts w:asciiTheme="minorHAnsi" w:hAnsiTheme="minorHAnsi"/>
          <w:bCs/>
          <w:sz w:val="22"/>
          <w:szCs w:val="22"/>
        </w:rPr>
        <w:t>ednatel</w:t>
      </w:r>
      <w:r w:rsidR="004F575A" w:rsidRPr="005B17C7">
        <w:rPr>
          <w:rFonts w:asciiTheme="minorHAnsi" w:hAnsiTheme="minorHAnsi"/>
          <w:bCs/>
          <w:sz w:val="22"/>
          <w:szCs w:val="22"/>
        </w:rPr>
        <w:tab/>
      </w:r>
      <w:r w:rsidR="004F575A" w:rsidRPr="005B17C7">
        <w:rPr>
          <w:rFonts w:asciiTheme="minorHAnsi" w:hAnsiTheme="minorHAnsi"/>
          <w:bCs/>
          <w:sz w:val="22"/>
          <w:szCs w:val="22"/>
        </w:rPr>
        <w:tab/>
      </w:r>
      <w:r w:rsidR="004F575A" w:rsidRPr="005B17C7">
        <w:rPr>
          <w:rFonts w:asciiTheme="minorHAnsi" w:hAnsiTheme="minorHAnsi"/>
          <w:bCs/>
          <w:sz w:val="22"/>
          <w:szCs w:val="22"/>
        </w:rPr>
        <w:tab/>
      </w:r>
      <w:r w:rsidR="004F575A" w:rsidRPr="005B17C7">
        <w:rPr>
          <w:rFonts w:asciiTheme="minorHAnsi" w:hAnsiTheme="minorHAnsi"/>
          <w:bCs/>
          <w:sz w:val="22"/>
          <w:szCs w:val="22"/>
        </w:rPr>
        <w:tab/>
      </w:r>
      <w:r w:rsidR="004F575A" w:rsidRPr="005B17C7">
        <w:rPr>
          <w:rFonts w:asciiTheme="minorHAnsi" w:hAnsiTheme="minorHAnsi"/>
          <w:bCs/>
          <w:sz w:val="22"/>
          <w:szCs w:val="22"/>
        </w:rPr>
        <w:tab/>
      </w:r>
      <w:r w:rsidR="008E1B65" w:rsidRPr="005B17C7">
        <w:rPr>
          <w:rFonts w:asciiTheme="minorHAnsi" w:hAnsiTheme="minorHAnsi"/>
          <w:bCs/>
          <w:sz w:val="22"/>
          <w:szCs w:val="22"/>
        </w:rPr>
        <w:tab/>
      </w:r>
      <w:r w:rsidR="008E1B65" w:rsidRPr="005B17C7">
        <w:rPr>
          <w:rFonts w:asciiTheme="minorHAnsi" w:hAnsiTheme="minorHAnsi"/>
          <w:bCs/>
          <w:sz w:val="22"/>
          <w:szCs w:val="22"/>
        </w:rPr>
        <w:tab/>
      </w:r>
      <w:r w:rsidR="008E1B65" w:rsidRPr="005B17C7">
        <w:rPr>
          <w:rFonts w:asciiTheme="minorHAnsi" w:hAnsiTheme="minorHAnsi"/>
          <w:bCs/>
          <w:sz w:val="22"/>
          <w:szCs w:val="22"/>
        </w:rPr>
        <w:tab/>
      </w:r>
      <w:r w:rsidR="005F355C" w:rsidRPr="005B17C7">
        <w:rPr>
          <w:rFonts w:asciiTheme="minorHAnsi" w:hAnsiTheme="minorHAnsi"/>
          <w:bCs/>
          <w:sz w:val="22"/>
          <w:szCs w:val="22"/>
        </w:rPr>
        <w:t>ředitel</w:t>
      </w:r>
    </w:p>
    <w:sectPr w:rsidR="009754A2" w:rsidRPr="005B17C7" w:rsidSect="001B7528">
      <w:headerReference w:type="default" r:id="rId10"/>
      <w:footerReference w:type="even" r:id="rId11"/>
      <w:footerReference w:type="default" r:id="rId12"/>
      <w:pgSz w:w="11906" w:h="16838" w:code="9"/>
      <w:pgMar w:top="1418" w:right="1134" w:bottom="1418" w:left="1418" w:header="284" w:footer="586"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FABE" w14:textId="77777777" w:rsidR="00DA6858" w:rsidRDefault="00DA6858">
      <w:r>
        <w:separator/>
      </w:r>
    </w:p>
  </w:endnote>
  <w:endnote w:type="continuationSeparator" w:id="0">
    <w:p w14:paraId="0A02BE6A" w14:textId="77777777" w:rsidR="00DA6858" w:rsidRDefault="00DA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D0E1" w14:textId="77777777" w:rsidR="008D40AC" w:rsidRDefault="004F4535" w:rsidP="00346875">
    <w:pPr>
      <w:pStyle w:val="Zpat"/>
      <w:framePr w:wrap="around" w:vAnchor="text" w:hAnchor="margin" w:xAlign="right" w:y="1"/>
      <w:rPr>
        <w:rStyle w:val="slostrnky"/>
      </w:rPr>
    </w:pPr>
    <w:r>
      <w:rPr>
        <w:rStyle w:val="slostrnky"/>
      </w:rPr>
      <w:fldChar w:fldCharType="begin"/>
    </w:r>
    <w:r w:rsidR="008D40AC">
      <w:rPr>
        <w:rStyle w:val="slostrnky"/>
      </w:rPr>
      <w:instrText xml:space="preserve">PAGE  </w:instrText>
    </w:r>
    <w:r>
      <w:rPr>
        <w:rStyle w:val="slostrnky"/>
      </w:rPr>
      <w:fldChar w:fldCharType="end"/>
    </w:r>
  </w:p>
  <w:p w14:paraId="53910FD2" w14:textId="77777777" w:rsidR="008D40AC" w:rsidRDefault="008D40AC" w:rsidP="00222B5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5FD" w14:textId="77777777" w:rsidR="008D40AC" w:rsidRDefault="00E232EA" w:rsidP="00E232EA">
    <w:pPr>
      <w:pStyle w:val="Zpat"/>
      <w:numPr>
        <w:ilvl w:val="0"/>
        <w:numId w:val="0"/>
      </w:numPr>
      <w:ind w:left="288" w:right="360"/>
      <w:jc w:val="center"/>
    </w:pPr>
    <w:r>
      <w:t xml:space="preserve">Stránka </w:t>
    </w:r>
    <w:r w:rsidR="004F4535">
      <w:rPr>
        <w:b/>
      </w:rPr>
      <w:fldChar w:fldCharType="begin"/>
    </w:r>
    <w:r>
      <w:rPr>
        <w:b/>
      </w:rPr>
      <w:instrText>PAGE  \* Arabic  \* MERGEFORMAT</w:instrText>
    </w:r>
    <w:r w:rsidR="004F4535">
      <w:rPr>
        <w:b/>
      </w:rPr>
      <w:fldChar w:fldCharType="separate"/>
    </w:r>
    <w:r w:rsidR="00C44914">
      <w:rPr>
        <w:b/>
        <w:noProof/>
      </w:rPr>
      <w:t>3</w:t>
    </w:r>
    <w:r w:rsidR="004F4535">
      <w:rPr>
        <w:b/>
      </w:rPr>
      <w:fldChar w:fldCharType="end"/>
    </w:r>
    <w:r>
      <w:t xml:space="preserve"> z </w:t>
    </w:r>
    <w:r w:rsidR="001E06E3">
      <w:rPr>
        <w:b/>
        <w:noProof/>
      </w:rPr>
      <w:fldChar w:fldCharType="begin"/>
    </w:r>
    <w:r w:rsidR="001E06E3">
      <w:rPr>
        <w:b/>
        <w:noProof/>
      </w:rPr>
      <w:instrText>NUMPAGES  \* Arabic  \* MERGEFORMAT</w:instrText>
    </w:r>
    <w:r w:rsidR="001E06E3">
      <w:rPr>
        <w:b/>
        <w:noProof/>
      </w:rPr>
      <w:fldChar w:fldCharType="separate"/>
    </w:r>
    <w:r w:rsidR="00C44914">
      <w:rPr>
        <w:b/>
        <w:noProof/>
      </w:rPr>
      <w:t>3</w:t>
    </w:r>
    <w:r w:rsidR="001E06E3">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A0CD" w14:textId="77777777" w:rsidR="00DA6858" w:rsidRDefault="00DA6858">
      <w:r>
        <w:separator/>
      </w:r>
    </w:p>
  </w:footnote>
  <w:footnote w:type="continuationSeparator" w:id="0">
    <w:p w14:paraId="2D4877C2" w14:textId="77777777" w:rsidR="00DA6858" w:rsidRDefault="00DA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C099" w14:textId="77777777" w:rsidR="008D40AC" w:rsidRPr="00EB5E41" w:rsidRDefault="008D40AC" w:rsidP="00EB5E41">
    <w:pPr>
      <w:pStyle w:val="Zhlav"/>
      <w:numPr>
        <w:ilvl w:val="0"/>
        <w:numId w:val="0"/>
      </w:numPr>
      <w:ind w:left="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CA17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766F7B"/>
    <w:multiLevelType w:val="multilevel"/>
    <w:tmpl w:val="A2FE7BFC"/>
    <w:lvl w:ilvl="0">
      <w:start w:val="1"/>
      <w:numFmt w:val="decimal"/>
      <w:pStyle w:val="Smlouva"/>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sz w:val="22"/>
        <w:szCs w:val="22"/>
      </w:rPr>
    </w:lvl>
    <w:lvl w:ilvl="2">
      <w:start w:val="1"/>
      <w:numFmt w:val="lowerLetter"/>
      <w:pStyle w:val="Normln"/>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 w15:restartNumberingAfterBreak="0">
    <w:nsid w:val="318C0E44"/>
    <w:multiLevelType w:val="multilevel"/>
    <w:tmpl w:val="E1148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3320B3"/>
    <w:multiLevelType w:val="hybridMultilevel"/>
    <w:tmpl w:val="3DFA2F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161128"/>
    <w:multiLevelType w:val="multilevel"/>
    <w:tmpl w:val="7DC8D4EC"/>
    <w:lvl w:ilvl="0">
      <w:start w:val="1"/>
      <w:numFmt w:val="upperRoman"/>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274904140">
    <w:abstractNumId w:val="1"/>
  </w:num>
  <w:num w:numId="2" w16cid:durableId="380977753">
    <w:abstractNumId w:val="4"/>
  </w:num>
  <w:num w:numId="3" w16cid:durableId="1013727699">
    <w:abstractNumId w:val="2"/>
  </w:num>
  <w:num w:numId="4" w16cid:durableId="1832982266">
    <w:abstractNumId w:val="3"/>
  </w:num>
  <w:num w:numId="5" w16cid:durableId="946035379">
    <w:abstractNumId w:val="0"/>
  </w:num>
  <w:num w:numId="6" w16cid:durableId="1438792141">
    <w:abstractNumId w:val="1"/>
  </w:num>
  <w:num w:numId="7" w16cid:durableId="1747798871">
    <w:abstractNumId w:val="1"/>
  </w:num>
  <w:num w:numId="8" w16cid:durableId="1757242417">
    <w:abstractNumId w:val="1"/>
  </w:num>
  <w:num w:numId="9" w16cid:durableId="382601832">
    <w:abstractNumId w:val="1"/>
  </w:num>
  <w:num w:numId="10" w16cid:durableId="743377249">
    <w:abstractNumId w:val="1"/>
  </w:num>
  <w:num w:numId="11" w16cid:durableId="595407445">
    <w:abstractNumId w:val="1"/>
  </w:num>
  <w:num w:numId="12" w16cid:durableId="1934430200">
    <w:abstractNumId w:val="1"/>
  </w:num>
  <w:num w:numId="13" w16cid:durableId="1262951856">
    <w:abstractNumId w:val="1"/>
  </w:num>
  <w:num w:numId="14" w16cid:durableId="13128285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tjCwMDGyNDEyMDRS0lEKTi0uzszPAykwrQUAWezwTSwAAAA="/>
  </w:docVars>
  <w:rsids>
    <w:rsidRoot w:val="00EB5E41"/>
    <w:rsid w:val="000025E3"/>
    <w:rsid w:val="0000700D"/>
    <w:rsid w:val="00032CFC"/>
    <w:rsid w:val="000434FF"/>
    <w:rsid w:val="00050736"/>
    <w:rsid w:val="000525E1"/>
    <w:rsid w:val="000575BD"/>
    <w:rsid w:val="000579E3"/>
    <w:rsid w:val="00072F3E"/>
    <w:rsid w:val="0007479A"/>
    <w:rsid w:val="0008204F"/>
    <w:rsid w:val="00082FB2"/>
    <w:rsid w:val="00087458"/>
    <w:rsid w:val="000B2F4A"/>
    <w:rsid w:val="000B51CC"/>
    <w:rsid w:val="000C7292"/>
    <w:rsid w:val="000E0DD3"/>
    <w:rsid w:val="00116DD3"/>
    <w:rsid w:val="00170785"/>
    <w:rsid w:val="00185E21"/>
    <w:rsid w:val="001913F6"/>
    <w:rsid w:val="001B4040"/>
    <w:rsid w:val="001B7528"/>
    <w:rsid w:val="001C316C"/>
    <w:rsid w:val="001C6096"/>
    <w:rsid w:val="001E06E3"/>
    <w:rsid w:val="001E56F2"/>
    <w:rsid w:val="001E573C"/>
    <w:rsid w:val="001F3D22"/>
    <w:rsid w:val="0021005F"/>
    <w:rsid w:val="00211385"/>
    <w:rsid w:val="00217A8C"/>
    <w:rsid w:val="00222B55"/>
    <w:rsid w:val="002401F7"/>
    <w:rsid w:val="00241C3B"/>
    <w:rsid w:val="002A35B2"/>
    <w:rsid w:val="002C3A02"/>
    <w:rsid w:val="002D799B"/>
    <w:rsid w:val="002E4951"/>
    <w:rsid w:val="002E4A3E"/>
    <w:rsid w:val="002F0820"/>
    <w:rsid w:val="00303606"/>
    <w:rsid w:val="00303B86"/>
    <w:rsid w:val="00305C82"/>
    <w:rsid w:val="00324FFF"/>
    <w:rsid w:val="003414A3"/>
    <w:rsid w:val="003424E1"/>
    <w:rsid w:val="00346875"/>
    <w:rsid w:val="00356A0A"/>
    <w:rsid w:val="00373024"/>
    <w:rsid w:val="00374581"/>
    <w:rsid w:val="00375421"/>
    <w:rsid w:val="00385EC9"/>
    <w:rsid w:val="003925DC"/>
    <w:rsid w:val="00394A93"/>
    <w:rsid w:val="003A7FDB"/>
    <w:rsid w:val="003C6C91"/>
    <w:rsid w:val="003D4EEE"/>
    <w:rsid w:val="003D7FCD"/>
    <w:rsid w:val="003E542B"/>
    <w:rsid w:val="003F76B1"/>
    <w:rsid w:val="0040191D"/>
    <w:rsid w:val="0040372B"/>
    <w:rsid w:val="00410A1D"/>
    <w:rsid w:val="00426669"/>
    <w:rsid w:val="0043305E"/>
    <w:rsid w:val="004410CD"/>
    <w:rsid w:val="00451B1B"/>
    <w:rsid w:val="004563EB"/>
    <w:rsid w:val="0048187A"/>
    <w:rsid w:val="0049496C"/>
    <w:rsid w:val="004B29B2"/>
    <w:rsid w:val="004B396B"/>
    <w:rsid w:val="004C3B68"/>
    <w:rsid w:val="004E6870"/>
    <w:rsid w:val="004F4535"/>
    <w:rsid w:val="004F575A"/>
    <w:rsid w:val="005304A8"/>
    <w:rsid w:val="005400E1"/>
    <w:rsid w:val="0057335D"/>
    <w:rsid w:val="00573B09"/>
    <w:rsid w:val="00577F9F"/>
    <w:rsid w:val="00581E41"/>
    <w:rsid w:val="00592D03"/>
    <w:rsid w:val="005B17C7"/>
    <w:rsid w:val="005B40AE"/>
    <w:rsid w:val="005B7912"/>
    <w:rsid w:val="005C4BA9"/>
    <w:rsid w:val="005D2DAB"/>
    <w:rsid w:val="005F2517"/>
    <w:rsid w:val="005F355C"/>
    <w:rsid w:val="005F38E5"/>
    <w:rsid w:val="00601BED"/>
    <w:rsid w:val="0060551C"/>
    <w:rsid w:val="006118C8"/>
    <w:rsid w:val="00614AE2"/>
    <w:rsid w:val="00632D92"/>
    <w:rsid w:val="006370C6"/>
    <w:rsid w:val="00650020"/>
    <w:rsid w:val="00654EB1"/>
    <w:rsid w:val="00690A6A"/>
    <w:rsid w:val="006965A3"/>
    <w:rsid w:val="006B519D"/>
    <w:rsid w:val="006B5F59"/>
    <w:rsid w:val="006C7E49"/>
    <w:rsid w:val="006E7944"/>
    <w:rsid w:val="007228C2"/>
    <w:rsid w:val="00731B5B"/>
    <w:rsid w:val="007671AA"/>
    <w:rsid w:val="00772F14"/>
    <w:rsid w:val="00782FC3"/>
    <w:rsid w:val="00784A57"/>
    <w:rsid w:val="0079291A"/>
    <w:rsid w:val="007A2E63"/>
    <w:rsid w:val="0081065C"/>
    <w:rsid w:val="008140D4"/>
    <w:rsid w:val="008218C3"/>
    <w:rsid w:val="00835AEA"/>
    <w:rsid w:val="0084658E"/>
    <w:rsid w:val="00870560"/>
    <w:rsid w:val="00880AB1"/>
    <w:rsid w:val="00886350"/>
    <w:rsid w:val="00887A33"/>
    <w:rsid w:val="008A018E"/>
    <w:rsid w:val="008A64B6"/>
    <w:rsid w:val="008B7C4E"/>
    <w:rsid w:val="008C4908"/>
    <w:rsid w:val="008C63F8"/>
    <w:rsid w:val="008D3198"/>
    <w:rsid w:val="008D3CC0"/>
    <w:rsid w:val="008D40AC"/>
    <w:rsid w:val="008E1B65"/>
    <w:rsid w:val="009125F0"/>
    <w:rsid w:val="00923B46"/>
    <w:rsid w:val="00930212"/>
    <w:rsid w:val="00933336"/>
    <w:rsid w:val="00947195"/>
    <w:rsid w:val="009626D8"/>
    <w:rsid w:val="009754A2"/>
    <w:rsid w:val="009C2E24"/>
    <w:rsid w:val="009E4FD9"/>
    <w:rsid w:val="009F0586"/>
    <w:rsid w:val="009F2DA4"/>
    <w:rsid w:val="009F2DB9"/>
    <w:rsid w:val="00A17C82"/>
    <w:rsid w:val="00A51FCE"/>
    <w:rsid w:val="00A52E40"/>
    <w:rsid w:val="00A57817"/>
    <w:rsid w:val="00A71A53"/>
    <w:rsid w:val="00A73192"/>
    <w:rsid w:val="00A81380"/>
    <w:rsid w:val="00A817DF"/>
    <w:rsid w:val="00A93A29"/>
    <w:rsid w:val="00A963FC"/>
    <w:rsid w:val="00AA291B"/>
    <w:rsid w:val="00AB06A9"/>
    <w:rsid w:val="00AB2C33"/>
    <w:rsid w:val="00AB7563"/>
    <w:rsid w:val="00AC205D"/>
    <w:rsid w:val="00AE1ED6"/>
    <w:rsid w:val="00B00FB9"/>
    <w:rsid w:val="00B16F66"/>
    <w:rsid w:val="00B242EB"/>
    <w:rsid w:val="00B30E74"/>
    <w:rsid w:val="00B67421"/>
    <w:rsid w:val="00B7357E"/>
    <w:rsid w:val="00B75FB1"/>
    <w:rsid w:val="00BA754B"/>
    <w:rsid w:val="00BC3A82"/>
    <w:rsid w:val="00BD023A"/>
    <w:rsid w:val="00BE0D69"/>
    <w:rsid w:val="00C02A38"/>
    <w:rsid w:val="00C41D29"/>
    <w:rsid w:val="00C44914"/>
    <w:rsid w:val="00C76B00"/>
    <w:rsid w:val="00C90596"/>
    <w:rsid w:val="00CA5B94"/>
    <w:rsid w:val="00CC7E52"/>
    <w:rsid w:val="00CD1985"/>
    <w:rsid w:val="00CF3E7D"/>
    <w:rsid w:val="00D054FA"/>
    <w:rsid w:val="00D16DF6"/>
    <w:rsid w:val="00D2159C"/>
    <w:rsid w:val="00D23104"/>
    <w:rsid w:val="00D3342C"/>
    <w:rsid w:val="00D3534E"/>
    <w:rsid w:val="00D41A47"/>
    <w:rsid w:val="00D42D5D"/>
    <w:rsid w:val="00D52E59"/>
    <w:rsid w:val="00DA4826"/>
    <w:rsid w:val="00DA5807"/>
    <w:rsid w:val="00DA6858"/>
    <w:rsid w:val="00DB254D"/>
    <w:rsid w:val="00DB2D1A"/>
    <w:rsid w:val="00DE4C28"/>
    <w:rsid w:val="00E13AF8"/>
    <w:rsid w:val="00E232EA"/>
    <w:rsid w:val="00E26C1C"/>
    <w:rsid w:val="00E30DB7"/>
    <w:rsid w:val="00E3324A"/>
    <w:rsid w:val="00E55DC0"/>
    <w:rsid w:val="00E56D63"/>
    <w:rsid w:val="00E70DCB"/>
    <w:rsid w:val="00E767C4"/>
    <w:rsid w:val="00E76C76"/>
    <w:rsid w:val="00E81E51"/>
    <w:rsid w:val="00E90BF5"/>
    <w:rsid w:val="00E9263F"/>
    <w:rsid w:val="00EA1841"/>
    <w:rsid w:val="00EA6F7D"/>
    <w:rsid w:val="00EB2977"/>
    <w:rsid w:val="00EB5E41"/>
    <w:rsid w:val="00EC18D4"/>
    <w:rsid w:val="00EF113B"/>
    <w:rsid w:val="00EF390D"/>
    <w:rsid w:val="00EF419A"/>
    <w:rsid w:val="00F16841"/>
    <w:rsid w:val="00F402C6"/>
    <w:rsid w:val="00F53317"/>
    <w:rsid w:val="00F54B6B"/>
    <w:rsid w:val="00F9796B"/>
    <w:rsid w:val="00FB36D4"/>
    <w:rsid w:val="00FF73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C1523"/>
  <w15:docId w15:val="{197ED91F-7C06-4257-A6F2-545B1E5B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796B"/>
    <w:pPr>
      <w:numPr>
        <w:ilvl w:val="2"/>
        <w:numId w:val="1"/>
      </w:numPr>
    </w:pPr>
  </w:style>
  <w:style w:type="paragraph" w:styleId="Nadpis1">
    <w:name w:val="heading 1"/>
    <w:basedOn w:val="Normln"/>
    <w:next w:val="Normln"/>
    <w:qFormat/>
    <w:rsid w:val="00F9796B"/>
    <w:pPr>
      <w:keepNext/>
      <w:tabs>
        <w:tab w:val="left" w:pos="568"/>
        <w:tab w:val="left" w:pos="1985"/>
        <w:tab w:val="left" w:pos="5671"/>
        <w:tab w:val="right" w:pos="7371"/>
      </w:tabs>
      <w:jc w:val="both"/>
      <w:outlineLvl w:val="0"/>
    </w:pPr>
    <w:rPr>
      <w:b/>
      <w:sz w:val="24"/>
    </w:rPr>
  </w:style>
  <w:style w:type="paragraph" w:styleId="Nadpis2">
    <w:name w:val="heading 2"/>
    <w:basedOn w:val="Normln"/>
    <w:next w:val="Normln"/>
    <w:qFormat/>
    <w:rsid w:val="00F9796B"/>
    <w:pPr>
      <w:keepNext/>
      <w:jc w:val="center"/>
      <w:outlineLvl w:val="1"/>
    </w:pPr>
    <w:rPr>
      <w:b/>
      <w:sz w:val="24"/>
    </w:rPr>
  </w:style>
  <w:style w:type="paragraph" w:styleId="Nadpis3">
    <w:name w:val="heading 3"/>
    <w:basedOn w:val="Normln"/>
    <w:next w:val="Normln"/>
    <w:qFormat/>
    <w:rsid w:val="00F9796B"/>
    <w:pPr>
      <w:keepNext/>
      <w:tabs>
        <w:tab w:val="left" w:pos="2268"/>
        <w:tab w:val="left" w:pos="2836"/>
      </w:tabs>
      <w:jc w:val="center"/>
      <w:outlineLvl w:val="2"/>
    </w:pPr>
    <w:rPr>
      <w:b/>
      <w:sz w:val="24"/>
    </w:rPr>
  </w:style>
  <w:style w:type="paragraph" w:styleId="Nadpis4">
    <w:name w:val="heading 4"/>
    <w:basedOn w:val="Normln"/>
    <w:next w:val="Normln"/>
    <w:qFormat/>
    <w:rsid w:val="00F9796B"/>
    <w:pPr>
      <w:keepNext/>
      <w:numPr>
        <w:ilvl w:val="3"/>
      </w:numPr>
      <w:tabs>
        <w:tab w:val="left" w:pos="568"/>
        <w:tab w:val="left" w:pos="1985"/>
        <w:tab w:val="left" w:pos="6521"/>
        <w:tab w:val="right" w:pos="8647"/>
      </w:tabs>
      <w:outlineLvl w:val="3"/>
    </w:pPr>
    <w:rPr>
      <w:b/>
    </w:rPr>
  </w:style>
  <w:style w:type="paragraph" w:styleId="Nadpis5">
    <w:name w:val="heading 5"/>
    <w:basedOn w:val="Normln"/>
    <w:next w:val="Normln"/>
    <w:qFormat/>
    <w:rsid w:val="00F9796B"/>
    <w:pPr>
      <w:keepNext/>
      <w:numPr>
        <w:ilvl w:val="4"/>
      </w:numPr>
      <w:tabs>
        <w:tab w:val="left" w:pos="568"/>
        <w:tab w:val="left" w:pos="1985"/>
        <w:tab w:val="left" w:pos="5671"/>
        <w:tab w:val="right" w:pos="7371"/>
      </w:tabs>
      <w:jc w:val="center"/>
      <w:outlineLvl w:val="4"/>
    </w:pPr>
    <w:rPr>
      <w:b/>
    </w:rPr>
  </w:style>
  <w:style w:type="paragraph" w:styleId="Nadpis6">
    <w:name w:val="heading 6"/>
    <w:basedOn w:val="Normln"/>
    <w:next w:val="Normln"/>
    <w:qFormat/>
    <w:rsid w:val="00F9796B"/>
    <w:pPr>
      <w:keepNext/>
      <w:numPr>
        <w:ilvl w:val="5"/>
      </w:numPr>
      <w:jc w:val="center"/>
      <w:outlineLvl w:val="5"/>
    </w:pPr>
    <w:rPr>
      <w:b/>
      <w:sz w:val="24"/>
      <w:u w:val="single"/>
    </w:rPr>
  </w:style>
  <w:style w:type="paragraph" w:styleId="Nadpis7">
    <w:name w:val="heading 7"/>
    <w:basedOn w:val="Normln"/>
    <w:next w:val="Normln"/>
    <w:qFormat/>
    <w:rsid w:val="00F9796B"/>
    <w:pPr>
      <w:keepNext/>
      <w:numPr>
        <w:ilvl w:val="6"/>
      </w:numPr>
      <w:tabs>
        <w:tab w:val="left" w:pos="568"/>
        <w:tab w:val="left" w:pos="1985"/>
        <w:tab w:val="left" w:pos="5671"/>
        <w:tab w:val="right" w:pos="7371"/>
      </w:tabs>
      <w:jc w:val="both"/>
      <w:outlineLvl w:val="6"/>
    </w:pPr>
    <w:rPr>
      <w:b/>
    </w:rPr>
  </w:style>
  <w:style w:type="paragraph" w:styleId="Nadpis8">
    <w:name w:val="heading 8"/>
    <w:basedOn w:val="Normln"/>
    <w:next w:val="Normln"/>
    <w:qFormat/>
    <w:rsid w:val="00F9796B"/>
    <w:pPr>
      <w:keepNext/>
      <w:widowControl w:val="0"/>
      <w:numPr>
        <w:ilvl w:val="7"/>
      </w:numPr>
      <w:tabs>
        <w:tab w:val="center" w:pos="4771"/>
      </w:tabs>
      <w:jc w:val="center"/>
      <w:outlineLvl w:val="7"/>
    </w:pPr>
    <w:rPr>
      <w:b/>
      <w:snapToGrid w:val="0"/>
      <w:color w:val="000000"/>
      <w:sz w:val="32"/>
    </w:rPr>
  </w:style>
  <w:style w:type="paragraph" w:styleId="Nadpis9">
    <w:name w:val="heading 9"/>
    <w:basedOn w:val="Normln"/>
    <w:next w:val="Normln"/>
    <w:qFormat/>
    <w:rsid w:val="00F9796B"/>
    <w:pPr>
      <w:keepNext/>
      <w:numPr>
        <w:ilvl w:val="8"/>
      </w:numPr>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9796B"/>
    <w:pPr>
      <w:jc w:val="both"/>
    </w:pPr>
    <w:rPr>
      <w:sz w:val="24"/>
    </w:rPr>
  </w:style>
  <w:style w:type="paragraph" w:styleId="Zkladntext2">
    <w:name w:val="Body Text 2"/>
    <w:basedOn w:val="Normln"/>
    <w:rsid w:val="00F9796B"/>
    <w:rPr>
      <w:sz w:val="24"/>
    </w:rPr>
  </w:style>
  <w:style w:type="paragraph" w:styleId="Zhlav">
    <w:name w:val="header"/>
    <w:basedOn w:val="Normln"/>
    <w:link w:val="ZhlavChar"/>
    <w:rsid w:val="00F9796B"/>
    <w:pPr>
      <w:tabs>
        <w:tab w:val="center" w:pos="4536"/>
        <w:tab w:val="right" w:pos="9072"/>
      </w:tabs>
    </w:pPr>
  </w:style>
  <w:style w:type="paragraph" w:styleId="Zpat">
    <w:name w:val="footer"/>
    <w:basedOn w:val="Normln"/>
    <w:rsid w:val="00F9796B"/>
    <w:pPr>
      <w:tabs>
        <w:tab w:val="center" w:pos="4536"/>
        <w:tab w:val="right" w:pos="9072"/>
      </w:tabs>
    </w:pPr>
  </w:style>
  <w:style w:type="character" w:styleId="Hypertextovodkaz">
    <w:name w:val="Hyperlink"/>
    <w:basedOn w:val="Standardnpsmoodstavce"/>
    <w:rsid w:val="00F9796B"/>
    <w:rPr>
      <w:color w:val="0000FF"/>
      <w:u w:val="single"/>
    </w:rPr>
  </w:style>
  <w:style w:type="character" w:styleId="Sledovanodkaz">
    <w:name w:val="FollowedHyperlink"/>
    <w:basedOn w:val="Standardnpsmoodstavce"/>
    <w:rsid w:val="00F9796B"/>
    <w:rPr>
      <w:color w:val="800080"/>
      <w:u w:val="single"/>
    </w:rPr>
  </w:style>
  <w:style w:type="paragraph" w:customStyle="1" w:styleId="Smlouva">
    <w:name w:val="Smlouva"/>
    <w:basedOn w:val="Normln"/>
    <w:rsid w:val="00EB5E41"/>
    <w:pPr>
      <w:numPr>
        <w:ilvl w:val="0"/>
      </w:numPr>
    </w:pPr>
  </w:style>
  <w:style w:type="character" w:styleId="slostrnky">
    <w:name w:val="page number"/>
    <w:basedOn w:val="Standardnpsmoodstavce"/>
    <w:rsid w:val="00222B55"/>
  </w:style>
  <w:style w:type="paragraph" w:styleId="Odstavecseseznamem">
    <w:name w:val="List Paragraph"/>
    <w:basedOn w:val="Normln"/>
    <w:uiPriority w:val="34"/>
    <w:qFormat/>
    <w:rsid w:val="00BA754B"/>
    <w:pPr>
      <w:contextualSpacing/>
    </w:pPr>
  </w:style>
  <w:style w:type="paragraph" w:styleId="Prosttext">
    <w:name w:val="Plain Text"/>
    <w:basedOn w:val="Normln"/>
    <w:link w:val="ProsttextChar"/>
    <w:uiPriority w:val="99"/>
    <w:unhideWhenUsed/>
    <w:rsid w:val="00E70DCB"/>
    <w:pPr>
      <w:numPr>
        <w:ilvl w:val="0"/>
        <w:numId w:val="0"/>
      </w:numPr>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E70DCB"/>
    <w:rPr>
      <w:rFonts w:ascii="Calibri" w:eastAsiaTheme="minorHAnsi" w:hAnsi="Calibri" w:cstheme="minorBidi"/>
      <w:sz w:val="22"/>
      <w:szCs w:val="21"/>
      <w:lang w:eastAsia="en-US"/>
    </w:rPr>
  </w:style>
  <w:style w:type="character" w:customStyle="1" w:styleId="ZhlavChar">
    <w:name w:val="Záhlaví Char"/>
    <w:link w:val="Zhlav"/>
    <w:locked/>
    <w:rsid w:val="001B7528"/>
  </w:style>
  <w:style w:type="paragraph" w:styleId="Textbubliny">
    <w:name w:val="Balloon Text"/>
    <w:basedOn w:val="Normln"/>
    <w:link w:val="TextbublinyChar"/>
    <w:rsid w:val="001B7528"/>
    <w:rPr>
      <w:rFonts w:ascii="Tahoma" w:hAnsi="Tahoma" w:cs="Tahoma"/>
      <w:sz w:val="16"/>
      <w:szCs w:val="16"/>
    </w:rPr>
  </w:style>
  <w:style w:type="character" w:customStyle="1" w:styleId="TextbublinyChar">
    <w:name w:val="Text bubliny Char"/>
    <w:basedOn w:val="Standardnpsmoodstavce"/>
    <w:link w:val="Textbubliny"/>
    <w:rsid w:val="001B7528"/>
    <w:rPr>
      <w:rFonts w:ascii="Tahoma" w:hAnsi="Tahoma" w:cs="Tahoma"/>
      <w:sz w:val="16"/>
      <w:szCs w:val="16"/>
    </w:rPr>
  </w:style>
  <w:style w:type="character" w:styleId="Odkaznakoment">
    <w:name w:val="annotation reference"/>
    <w:basedOn w:val="Standardnpsmoodstavce"/>
    <w:semiHidden/>
    <w:unhideWhenUsed/>
    <w:rsid w:val="007671AA"/>
    <w:rPr>
      <w:sz w:val="16"/>
      <w:szCs w:val="16"/>
    </w:rPr>
  </w:style>
  <w:style w:type="paragraph" w:styleId="Textkomente">
    <w:name w:val="annotation text"/>
    <w:basedOn w:val="Normln"/>
    <w:link w:val="TextkomenteChar"/>
    <w:semiHidden/>
    <w:unhideWhenUsed/>
    <w:rsid w:val="007671AA"/>
  </w:style>
  <w:style w:type="character" w:customStyle="1" w:styleId="TextkomenteChar">
    <w:name w:val="Text komentáře Char"/>
    <w:basedOn w:val="Standardnpsmoodstavce"/>
    <w:link w:val="Textkomente"/>
    <w:semiHidden/>
    <w:rsid w:val="007671AA"/>
  </w:style>
  <w:style w:type="paragraph" w:styleId="Pedmtkomente">
    <w:name w:val="annotation subject"/>
    <w:basedOn w:val="Textkomente"/>
    <w:next w:val="Textkomente"/>
    <w:link w:val="PedmtkomenteChar"/>
    <w:semiHidden/>
    <w:unhideWhenUsed/>
    <w:rsid w:val="007671AA"/>
    <w:rPr>
      <w:b/>
      <w:bCs/>
    </w:rPr>
  </w:style>
  <w:style w:type="character" w:customStyle="1" w:styleId="PedmtkomenteChar">
    <w:name w:val="Předmět komentáře Char"/>
    <w:basedOn w:val="TextkomenteChar"/>
    <w:link w:val="Pedmtkomente"/>
    <w:semiHidden/>
    <w:rsid w:val="007671AA"/>
    <w:rPr>
      <w:b/>
      <w:bCs/>
    </w:rPr>
  </w:style>
  <w:style w:type="character" w:customStyle="1" w:styleId="e24kjd">
    <w:name w:val="e24kjd"/>
    <w:basedOn w:val="Standardnpsmoodstavce"/>
    <w:rsid w:val="002E4A3E"/>
  </w:style>
  <w:style w:type="character" w:styleId="Nevyeenzmnka">
    <w:name w:val="Unresolved Mention"/>
    <w:basedOn w:val="Standardnpsmoodstavce"/>
    <w:uiPriority w:val="99"/>
    <w:semiHidden/>
    <w:unhideWhenUsed/>
    <w:rsid w:val="004C3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66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biomed.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trigonplus.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4217-C64C-426F-B802-5E046870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1041</Words>
  <Characters>6406</Characters>
  <Application>Microsoft Office Word</Application>
  <DocSecurity>0</DocSecurity>
  <Lines>148</Lines>
  <Paragraphs>75</Paragraphs>
  <ScaleCrop>false</ScaleCrop>
  <HeadingPairs>
    <vt:vector size="2" baseType="variant">
      <vt:variant>
        <vt:lpstr>Název</vt:lpstr>
      </vt:variant>
      <vt:variant>
        <vt:i4>1</vt:i4>
      </vt:variant>
    </vt:vector>
  </HeadingPairs>
  <TitlesOfParts>
    <vt:vector size="1" baseType="lpstr">
      <vt:lpstr>Vzor KS</vt:lpstr>
    </vt:vector>
  </TitlesOfParts>
  <Company>AK JUDr. Jan Mareš</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KS</dc:title>
  <dc:creator>Mgr. Martin Velík</dc:creator>
  <cp:lastModifiedBy>Čudová Lucie</cp:lastModifiedBy>
  <cp:revision>5</cp:revision>
  <cp:lastPrinted>2023-06-27T09:59:00Z</cp:lastPrinted>
  <dcterms:created xsi:type="dcterms:W3CDTF">2025-04-16T12:04:00Z</dcterms:created>
  <dcterms:modified xsi:type="dcterms:W3CDTF">2025-04-22T08:09:00Z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3d13da0ab667d7c2d3853d08ca04e9c018131848408652c0d8cd151a47659910</vt:lpwstr>
  </property>
</Properties>
</file>