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16B" w:rsidRPr="00A1414A" w:rsidRDefault="00EB79A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1414A">
        <w:rPr>
          <w:rFonts w:ascii="Times New Roman" w:hAnsi="Times New Roman" w:cs="Times New Roman"/>
          <w:b/>
          <w:sz w:val="28"/>
          <w:szCs w:val="28"/>
        </w:rPr>
        <w:t>R</w:t>
      </w:r>
      <w:r w:rsidR="000106B2" w:rsidRPr="00A1414A">
        <w:rPr>
          <w:rFonts w:ascii="Times New Roman" w:hAnsi="Times New Roman" w:cs="Times New Roman"/>
          <w:b/>
          <w:sz w:val="28"/>
          <w:szCs w:val="28"/>
        </w:rPr>
        <w:t>ozdělení odpovědnosti za plánované výsledky projektu</w:t>
      </w:r>
      <w:r w:rsidR="00D456D4" w:rsidRPr="00A141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49CB" w:rsidRPr="00A1414A">
        <w:rPr>
          <w:rFonts w:ascii="Times New Roman" w:hAnsi="Times New Roman" w:cs="Times New Roman"/>
          <w:b/>
          <w:sz w:val="28"/>
          <w:szCs w:val="28"/>
        </w:rPr>
        <w:t>QL25020030</w:t>
      </w:r>
    </w:p>
    <w:p w:rsidR="002B5BE1" w:rsidRDefault="005315ED" w:rsidP="00531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 projektu: </w:t>
      </w:r>
      <w:r w:rsidRPr="005315ED">
        <w:rPr>
          <w:rFonts w:ascii="Times New Roman" w:hAnsi="Times New Roman" w:cs="Times New Roman"/>
          <w:sz w:val="24"/>
          <w:szCs w:val="24"/>
        </w:rPr>
        <w:t>Hodnocení produkčních systémů chovu prasat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315ED">
        <w:rPr>
          <w:rFonts w:ascii="Times New Roman" w:hAnsi="Times New Roman" w:cs="Times New Roman"/>
          <w:sz w:val="24"/>
          <w:szCs w:val="24"/>
        </w:rPr>
        <w:t>pohledu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5ED">
        <w:rPr>
          <w:rFonts w:ascii="Times New Roman" w:hAnsi="Times New Roman" w:cs="Times New Roman"/>
          <w:sz w:val="24"/>
          <w:szCs w:val="24"/>
        </w:rPr>
        <w:t>výskytu agrese a úrovně stresu s cílem předcházet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5ED">
        <w:rPr>
          <w:rFonts w:ascii="Times New Roman" w:hAnsi="Times New Roman" w:cs="Times New Roman"/>
          <w:sz w:val="24"/>
          <w:szCs w:val="24"/>
        </w:rPr>
        <w:t>poranění zvířat ve výkrmu bez rutinního krácení ocásků.</w:t>
      </w:r>
    </w:p>
    <w:p w:rsidR="005315ED" w:rsidRDefault="005315ED" w:rsidP="00531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5ED">
        <w:rPr>
          <w:rFonts w:ascii="Times New Roman" w:hAnsi="Times New Roman" w:cs="Times New Roman"/>
          <w:sz w:val="24"/>
          <w:szCs w:val="24"/>
        </w:rPr>
        <w:t>Doba řešení: 01/</w:t>
      </w:r>
      <w:proofErr w:type="gramStart"/>
      <w:r w:rsidRPr="005315ED">
        <w:rPr>
          <w:rFonts w:ascii="Times New Roman" w:hAnsi="Times New Roman" w:cs="Times New Roman"/>
          <w:sz w:val="24"/>
          <w:szCs w:val="24"/>
        </w:rPr>
        <w:t>2025 – 12</w:t>
      </w:r>
      <w:proofErr w:type="gramEnd"/>
      <w:r w:rsidRPr="005315ED">
        <w:rPr>
          <w:rFonts w:ascii="Times New Roman" w:hAnsi="Times New Roman" w:cs="Times New Roman"/>
          <w:sz w:val="24"/>
          <w:szCs w:val="24"/>
        </w:rPr>
        <w:t>/2027</w:t>
      </w:r>
    </w:p>
    <w:p w:rsidR="005315ED" w:rsidRPr="005315ED" w:rsidRDefault="005315ED" w:rsidP="00531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730"/>
        <w:gridCol w:w="4391"/>
        <w:gridCol w:w="1134"/>
        <w:gridCol w:w="1293"/>
        <w:gridCol w:w="1514"/>
      </w:tblGrid>
      <w:tr w:rsidR="00A1414A" w:rsidTr="0015615C">
        <w:trPr>
          <w:trHeight w:val="548"/>
        </w:trPr>
        <w:tc>
          <w:tcPr>
            <w:tcW w:w="570" w:type="dxa"/>
          </w:tcPr>
          <w:p w:rsidR="00A1414A" w:rsidRDefault="002A07F8" w:rsidP="002A0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</w:p>
          <w:p w:rsidR="00A1414A" w:rsidRDefault="00A1414A" w:rsidP="00A14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Výsl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30" w:type="dxa"/>
          </w:tcPr>
          <w:p w:rsidR="002A07F8" w:rsidRDefault="002A07F8" w:rsidP="002A0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Název výsledku</w:t>
            </w:r>
          </w:p>
        </w:tc>
        <w:tc>
          <w:tcPr>
            <w:tcW w:w="1134" w:type="dxa"/>
          </w:tcPr>
          <w:p w:rsidR="002A07F8" w:rsidRDefault="002A07F8" w:rsidP="002A0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Druh výsledku</w:t>
            </w:r>
          </w:p>
        </w:tc>
        <w:tc>
          <w:tcPr>
            <w:tcW w:w="1296" w:type="dxa"/>
          </w:tcPr>
          <w:p w:rsidR="002A07F8" w:rsidRDefault="002A07F8" w:rsidP="002A0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Termín dosažení</w:t>
            </w:r>
          </w:p>
        </w:tc>
        <w:tc>
          <w:tcPr>
            <w:tcW w:w="1514" w:type="dxa"/>
          </w:tcPr>
          <w:p w:rsidR="002A07F8" w:rsidRDefault="002A07F8" w:rsidP="002A07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Zodpovědná organizace</w:t>
            </w:r>
          </w:p>
        </w:tc>
      </w:tr>
      <w:tr w:rsidR="00A1414A" w:rsidTr="0015615C">
        <w:trPr>
          <w:trHeight w:val="289"/>
        </w:trPr>
        <w:tc>
          <w:tcPr>
            <w:tcW w:w="570" w:type="dxa"/>
          </w:tcPr>
          <w:p w:rsidR="00EB1E3A" w:rsidRPr="002A07F8" w:rsidRDefault="005315ED" w:rsidP="005315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B1E3A" w:rsidRPr="002A07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30" w:type="dxa"/>
          </w:tcPr>
          <w:p w:rsidR="00EB1E3A" w:rsidRPr="002A07F8" w:rsidRDefault="005315ED" w:rsidP="00EB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5ED">
              <w:rPr>
                <w:rFonts w:ascii="Times New Roman" w:hAnsi="Times New Roman" w:cs="Times New Roman"/>
                <w:sz w:val="24"/>
                <w:szCs w:val="24"/>
              </w:rPr>
              <w:t>Výskyt agrese a okusování ocásků u vykrmovaných prasat</w:t>
            </w:r>
          </w:p>
        </w:tc>
        <w:tc>
          <w:tcPr>
            <w:tcW w:w="1134" w:type="dxa"/>
          </w:tcPr>
          <w:p w:rsidR="00EB1E3A" w:rsidRPr="002A07F8" w:rsidRDefault="00EB1E3A" w:rsidP="00EB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296" w:type="dxa"/>
          </w:tcPr>
          <w:p w:rsidR="00EB1E3A" w:rsidRPr="002A07F8" w:rsidRDefault="005315ED" w:rsidP="00EB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5ED">
              <w:rPr>
                <w:rFonts w:ascii="Times New Roman" w:hAnsi="Times New Roman" w:cs="Times New Roman"/>
                <w:sz w:val="24"/>
                <w:szCs w:val="24"/>
              </w:rPr>
              <w:t>12/2025</w:t>
            </w:r>
          </w:p>
        </w:tc>
        <w:tc>
          <w:tcPr>
            <w:tcW w:w="1514" w:type="dxa"/>
          </w:tcPr>
          <w:p w:rsidR="00EB1E3A" w:rsidRPr="002A07F8" w:rsidRDefault="00EB1E3A" w:rsidP="00EB1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7F8">
              <w:rPr>
                <w:rFonts w:ascii="Times New Roman" w:hAnsi="Times New Roman" w:cs="Times New Roman"/>
                <w:sz w:val="24"/>
                <w:szCs w:val="24"/>
              </w:rPr>
              <w:t>VÚŽV,v.v.i</w:t>
            </w:r>
            <w:proofErr w:type="spellEnd"/>
            <w:r w:rsidRPr="002A07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414A" w:rsidTr="0015615C">
        <w:trPr>
          <w:trHeight w:val="274"/>
        </w:trPr>
        <w:tc>
          <w:tcPr>
            <w:tcW w:w="570" w:type="dxa"/>
          </w:tcPr>
          <w:p w:rsidR="005315ED" w:rsidRPr="002A07F8" w:rsidRDefault="005315ED" w:rsidP="005315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A07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30" w:type="dxa"/>
          </w:tcPr>
          <w:p w:rsidR="005315ED" w:rsidRPr="002A07F8" w:rsidRDefault="005315ED" w:rsidP="0053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5ED">
              <w:rPr>
                <w:rFonts w:ascii="Times New Roman" w:hAnsi="Times New Roman" w:cs="Times New Roman"/>
                <w:sz w:val="24"/>
                <w:szCs w:val="24"/>
              </w:rPr>
              <w:t>Agrese a okusování ocásků u prasat ve výkrmu</w:t>
            </w:r>
          </w:p>
        </w:tc>
        <w:tc>
          <w:tcPr>
            <w:tcW w:w="1134" w:type="dxa"/>
          </w:tcPr>
          <w:p w:rsidR="005315ED" w:rsidRPr="002A07F8" w:rsidRDefault="005315ED" w:rsidP="0053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296" w:type="dxa"/>
          </w:tcPr>
          <w:p w:rsidR="005315ED" w:rsidRPr="002A07F8" w:rsidRDefault="005315ED" w:rsidP="0053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12/2025</w:t>
            </w:r>
          </w:p>
        </w:tc>
        <w:tc>
          <w:tcPr>
            <w:tcW w:w="1514" w:type="dxa"/>
          </w:tcPr>
          <w:p w:rsidR="005315ED" w:rsidRPr="002A07F8" w:rsidRDefault="005315ED" w:rsidP="00A14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z.s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414A" w:rsidRPr="002A0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414A" w:rsidRPr="002A07F8">
              <w:rPr>
                <w:rFonts w:ascii="Times New Roman" w:hAnsi="Times New Roman" w:cs="Times New Roman"/>
                <w:sz w:val="24"/>
                <w:szCs w:val="24"/>
              </w:rPr>
              <w:t>VÚŽV,v.v.i</w:t>
            </w:r>
            <w:proofErr w:type="spellEnd"/>
            <w:r w:rsidR="00A1414A" w:rsidRPr="002A07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414A" w:rsidTr="0015615C">
        <w:trPr>
          <w:trHeight w:val="274"/>
        </w:trPr>
        <w:tc>
          <w:tcPr>
            <w:tcW w:w="570" w:type="dxa"/>
          </w:tcPr>
          <w:p w:rsidR="005315ED" w:rsidRPr="002A07F8" w:rsidRDefault="005315ED" w:rsidP="005315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2A07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30" w:type="dxa"/>
          </w:tcPr>
          <w:p w:rsidR="005315ED" w:rsidRPr="002A07F8" w:rsidRDefault="005315ED" w:rsidP="0053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5ED">
              <w:rPr>
                <w:rFonts w:ascii="Times New Roman" w:hAnsi="Times New Roman" w:cs="Times New Roman"/>
                <w:sz w:val="24"/>
                <w:szCs w:val="24"/>
              </w:rPr>
              <w:t>Hračka pro prasata snižující agresi zvířat ve výkrmu</w:t>
            </w:r>
          </w:p>
        </w:tc>
        <w:tc>
          <w:tcPr>
            <w:tcW w:w="1134" w:type="dxa"/>
          </w:tcPr>
          <w:p w:rsidR="005315ED" w:rsidRPr="002A07F8" w:rsidRDefault="005315ED" w:rsidP="0053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 funk</w:t>
            </w:r>
          </w:p>
        </w:tc>
        <w:tc>
          <w:tcPr>
            <w:tcW w:w="1296" w:type="dxa"/>
          </w:tcPr>
          <w:p w:rsidR="005315ED" w:rsidRPr="002A07F8" w:rsidRDefault="005315ED" w:rsidP="0053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12/2025</w:t>
            </w:r>
          </w:p>
        </w:tc>
        <w:tc>
          <w:tcPr>
            <w:tcW w:w="1514" w:type="dxa"/>
          </w:tcPr>
          <w:p w:rsidR="005315ED" w:rsidRPr="002A07F8" w:rsidRDefault="005315ED" w:rsidP="0053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7F8">
              <w:rPr>
                <w:rFonts w:ascii="Times New Roman" w:hAnsi="Times New Roman" w:cs="Times New Roman"/>
                <w:sz w:val="24"/>
                <w:szCs w:val="24"/>
              </w:rPr>
              <w:t>VÚŽV,v.v.i</w:t>
            </w:r>
            <w:proofErr w:type="spellEnd"/>
            <w:r w:rsidRPr="002A07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414A" w:rsidTr="0015615C">
        <w:trPr>
          <w:trHeight w:val="274"/>
        </w:trPr>
        <w:tc>
          <w:tcPr>
            <w:tcW w:w="570" w:type="dxa"/>
          </w:tcPr>
          <w:p w:rsidR="005315ED" w:rsidRPr="002A07F8" w:rsidRDefault="0015615C" w:rsidP="005315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315ED" w:rsidRPr="002A07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30" w:type="dxa"/>
          </w:tcPr>
          <w:p w:rsidR="0015615C" w:rsidRPr="0015615C" w:rsidRDefault="0015615C" w:rsidP="0015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5C">
              <w:rPr>
                <w:rFonts w:ascii="Times New Roman" w:hAnsi="Times New Roman" w:cs="Times New Roman"/>
                <w:sz w:val="24"/>
                <w:szCs w:val="24"/>
              </w:rPr>
              <w:t>Vliv obohacení prostředí na agresivní chování prasat v</w:t>
            </w:r>
          </w:p>
          <w:p w:rsidR="005315ED" w:rsidRPr="002A07F8" w:rsidRDefault="0015615C" w:rsidP="0015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5C">
              <w:rPr>
                <w:rFonts w:ascii="Times New Roman" w:hAnsi="Times New Roman" w:cs="Times New Roman"/>
                <w:sz w:val="24"/>
                <w:szCs w:val="24"/>
              </w:rPr>
              <w:t>předvýkrmu a výkrmu</w:t>
            </w:r>
          </w:p>
        </w:tc>
        <w:tc>
          <w:tcPr>
            <w:tcW w:w="1134" w:type="dxa"/>
          </w:tcPr>
          <w:p w:rsidR="005315ED" w:rsidRPr="002A07F8" w:rsidRDefault="0015615C" w:rsidP="0053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296" w:type="dxa"/>
          </w:tcPr>
          <w:p w:rsidR="005315ED" w:rsidRPr="002A07F8" w:rsidRDefault="0015615C" w:rsidP="0053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04/2026</w:t>
            </w:r>
          </w:p>
        </w:tc>
        <w:tc>
          <w:tcPr>
            <w:tcW w:w="1514" w:type="dxa"/>
          </w:tcPr>
          <w:p w:rsidR="005315ED" w:rsidRPr="002A07F8" w:rsidRDefault="005315ED" w:rsidP="0053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ČZU</w:t>
            </w:r>
          </w:p>
        </w:tc>
      </w:tr>
      <w:tr w:rsidR="00A1414A" w:rsidTr="0015615C">
        <w:trPr>
          <w:trHeight w:val="274"/>
        </w:trPr>
        <w:tc>
          <w:tcPr>
            <w:tcW w:w="570" w:type="dxa"/>
          </w:tcPr>
          <w:p w:rsidR="005315ED" w:rsidRPr="002A07F8" w:rsidRDefault="0015615C" w:rsidP="005315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315ED" w:rsidRPr="002A07F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30" w:type="dxa"/>
          </w:tcPr>
          <w:p w:rsidR="005315ED" w:rsidRPr="002A07F8" w:rsidRDefault="0015615C" w:rsidP="0053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5C">
              <w:rPr>
                <w:rFonts w:ascii="Times New Roman" w:hAnsi="Times New Roman" w:cs="Times New Roman"/>
                <w:sz w:val="24"/>
                <w:szCs w:val="24"/>
              </w:rPr>
              <w:t>Zákaz krácení ocásků u selat a praktické možnosti řešení</w:t>
            </w:r>
          </w:p>
        </w:tc>
        <w:tc>
          <w:tcPr>
            <w:tcW w:w="1134" w:type="dxa"/>
          </w:tcPr>
          <w:p w:rsidR="005315ED" w:rsidRPr="002A07F8" w:rsidRDefault="0015615C" w:rsidP="0053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296" w:type="dxa"/>
          </w:tcPr>
          <w:p w:rsidR="005315ED" w:rsidRPr="002A07F8" w:rsidRDefault="0015615C" w:rsidP="0053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12/2026</w:t>
            </w:r>
          </w:p>
        </w:tc>
        <w:tc>
          <w:tcPr>
            <w:tcW w:w="1514" w:type="dxa"/>
          </w:tcPr>
          <w:p w:rsidR="00A1414A" w:rsidRDefault="00A1414A" w:rsidP="0053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15C">
              <w:rPr>
                <w:rFonts w:ascii="Times New Roman" w:hAnsi="Times New Roman" w:cs="Times New Roman"/>
                <w:sz w:val="24"/>
                <w:szCs w:val="24"/>
              </w:rPr>
              <w:t>SCHP,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15615C">
              <w:rPr>
                <w:rFonts w:ascii="Times New Roman" w:hAnsi="Times New Roman" w:cs="Times New Roman"/>
                <w:sz w:val="24"/>
                <w:szCs w:val="24"/>
              </w:rPr>
              <w:t>.s</w:t>
            </w:r>
            <w:proofErr w:type="spellEnd"/>
            <w:r w:rsidRPr="001561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15ED" w:rsidRPr="002A07F8" w:rsidRDefault="005315ED" w:rsidP="0053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7F8">
              <w:rPr>
                <w:rFonts w:ascii="Times New Roman" w:hAnsi="Times New Roman" w:cs="Times New Roman"/>
                <w:sz w:val="24"/>
                <w:szCs w:val="24"/>
              </w:rPr>
              <w:t>VÚŽV,v.v.i</w:t>
            </w:r>
            <w:proofErr w:type="spellEnd"/>
            <w:r w:rsidRPr="002A07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615C">
              <w:t xml:space="preserve"> </w:t>
            </w:r>
          </w:p>
        </w:tc>
      </w:tr>
      <w:tr w:rsidR="00A1414A" w:rsidTr="0015615C">
        <w:trPr>
          <w:trHeight w:val="274"/>
        </w:trPr>
        <w:tc>
          <w:tcPr>
            <w:tcW w:w="570" w:type="dxa"/>
          </w:tcPr>
          <w:p w:rsidR="005315ED" w:rsidRPr="002A07F8" w:rsidRDefault="0015615C" w:rsidP="005315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315ED" w:rsidRPr="002A07F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30" w:type="dxa"/>
          </w:tcPr>
          <w:p w:rsidR="005315ED" w:rsidRPr="002A07F8" w:rsidRDefault="0015615C" w:rsidP="0015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5C">
              <w:rPr>
                <w:rFonts w:ascii="Times New Roman" w:hAnsi="Times New Roman" w:cs="Times New Roman"/>
                <w:sz w:val="24"/>
                <w:szCs w:val="24"/>
              </w:rPr>
              <w:t>Hračka pro prasata ve výkrmu snižující výskyt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15C">
              <w:rPr>
                <w:rFonts w:ascii="Times New Roman" w:hAnsi="Times New Roman" w:cs="Times New Roman"/>
                <w:sz w:val="24"/>
                <w:szCs w:val="24"/>
              </w:rPr>
              <w:t>agresivního chování</w:t>
            </w:r>
          </w:p>
        </w:tc>
        <w:tc>
          <w:tcPr>
            <w:tcW w:w="1134" w:type="dxa"/>
          </w:tcPr>
          <w:p w:rsidR="005315ED" w:rsidRPr="002A07F8" w:rsidRDefault="0015615C" w:rsidP="0053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Fuzit</w:t>
            </w:r>
            <w:proofErr w:type="spellEnd"/>
          </w:p>
        </w:tc>
        <w:tc>
          <w:tcPr>
            <w:tcW w:w="1296" w:type="dxa"/>
          </w:tcPr>
          <w:p w:rsidR="005315ED" w:rsidRPr="002A07F8" w:rsidRDefault="0015615C" w:rsidP="0053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12/2026</w:t>
            </w:r>
          </w:p>
        </w:tc>
        <w:tc>
          <w:tcPr>
            <w:tcW w:w="1514" w:type="dxa"/>
          </w:tcPr>
          <w:p w:rsidR="005315ED" w:rsidRPr="002A07F8" w:rsidRDefault="0015615C" w:rsidP="0053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15C">
              <w:rPr>
                <w:rFonts w:ascii="Times New Roman" w:hAnsi="Times New Roman" w:cs="Times New Roman"/>
                <w:sz w:val="24"/>
                <w:szCs w:val="24"/>
              </w:rPr>
              <w:t>VÚŽV,v.v.i</w:t>
            </w:r>
            <w:proofErr w:type="spellEnd"/>
            <w:r w:rsidRPr="001561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414A" w:rsidTr="0015615C">
        <w:trPr>
          <w:trHeight w:val="274"/>
        </w:trPr>
        <w:tc>
          <w:tcPr>
            <w:tcW w:w="570" w:type="dxa"/>
          </w:tcPr>
          <w:p w:rsidR="005315ED" w:rsidRPr="002A07F8" w:rsidRDefault="0015615C" w:rsidP="005315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315ED" w:rsidRPr="002A07F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30" w:type="dxa"/>
          </w:tcPr>
          <w:p w:rsidR="005315ED" w:rsidRPr="002A07F8" w:rsidRDefault="0015615C" w:rsidP="0053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5C">
              <w:rPr>
                <w:rFonts w:ascii="Times New Roman" w:hAnsi="Times New Roman" w:cs="Times New Roman"/>
                <w:sz w:val="24"/>
                <w:szCs w:val="24"/>
              </w:rPr>
              <w:t>Léze ocásků u vykrmovaných prasat na jatkách v ČR</w:t>
            </w:r>
          </w:p>
        </w:tc>
        <w:tc>
          <w:tcPr>
            <w:tcW w:w="1134" w:type="dxa"/>
          </w:tcPr>
          <w:p w:rsidR="005315ED" w:rsidRPr="002A07F8" w:rsidRDefault="0015615C" w:rsidP="0053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5315ED" w:rsidRPr="002A07F8" w:rsidRDefault="0015615C" w:rsidP="0053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04/2027</w:t>
            </w:r>
          </w:p>
        </w:tc>
        <w:tc>
          <w:tcPr>
            <w:tcW w:w="1514" w:type="dxa"/>
          </w:tcPr>
          <w:p w:rsidR="005315ED" w:rsidRPr="002A07F8" w:rsidRDefault="0015615C" w:rsidP="0053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VETUNI</w:t>
            </w:r>
          </w:p>
        </w:tc>
      </w:tr>
      <w:tr w:rsidR="00A1414A" w:rsidTr="0015615C">
        <w:trPr>
          <w:trHeight w:val="274"/>
        </w:trPr>
        <w:tc>
          <w:tcPr>
            <w:tcW w:w="570" w:type="dxa"/>
          </w:tcPr>
          <w:p w:rsidR="0015615C" w:rsidRPr="002A07F8" w:rsidRDefault="0015615C" w:rsidP="001561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V8.</w:t>
            </w:r>
          </w:p>
        </w:tc>
        <w:tc>
          <w:tcPr>
            <w:tcW w:w="4430" w:type="dxa"/>
          </w:tcPr>
          <w:p w:rsidR="0015615C" w:rsidRPr="00EB1E3A" w:rsidRDefault="0015615C" w:rsidP="0015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5C">
              <w:rPr>
                <w:rFonts w:ascii="Times New Roman" w:hAnsi="Times New Roman" w:cs="Times New Roman"/>
                <w:sz w:val="24"/>
                <w:szCs w:val="24"/>
              </w:rPr>
              <w:t>Vztah mezi geny pro masnou užitkovost a agresivitou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15C">
              <w:rPr>
                <w:rFonts w:ascii="Times New Roman" w:hAnsi="Times New Roman" w:cs="Times New Roman"/>
                <w:sz w:val="24"/>
                <w:szCs w:val="24"/>
              </w:rPr>
              <w:t>prasat</w:t>
            </w:r>
          </w:p>
        </w:tc>
        <w:tc>
          <w:tcPr>
            <w:tcW w:w="1134" w:type="dxa"/>
          </w:tcPr>
          <w:p w:rsidR="0015615C" w:rsidRPr="002A07F8" w:rsidRDefault="0015615C" w:rsidP="0015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15615C" w:rsidRPr="002A07F8" w:rsidRDefault="0015615C" w:rsidP="0015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04/2027</w:t>
            </w:r>
          </w:p>
        </w:tc>
        <w:tc>
          <w:tcPr>
            <w:tcW w:w="1514" w:type="dxa"/>
          </w:tcPr>
          <w:p w:rsidR="0015615C" w:rsidRDefault="0015615C" w:rsidP="0015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ČZU</w:t>
            </w:r>
          </w:p>
        </w:tc>
      </w:tr>
      <w:tr w:rsidR="00A1414A" w:rsidTr="0015615C">
        <w:trPr>
          <w:trHeight w:val="274"/>
        </w:trPr>
        <w:tc>
          <w:tcPr>
            <w:tcW w:w="570" w:type="dxa"/>
          </w:tcPr>
          <w:p w:rsidR="0015615C" w:rsidRPr="002A07F8" w:rsidRDefault="0015615C" w:rsidP="001561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V9.</w:t>
            </w:r>
          </w:p>
        </w:tc>
        <w:tc>
          <w:tcPr>
            <w:tcW w:w="4430" w:type="dxa"/>
          </w:tcPr>
          <w:p w:rsidR="0015615C" w:rsidRPr="00EB1E3A" w:rsidRDefault="0015615C" w:rsidP="0015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5C">
              <w:rPr>
                <w:rFonts w:ascii="Times New Roman" w:hAnsi="Times New Roman" w:cs="Times New Roman"/>
                <w:sz w:val="24"/>
                <w:szCs w:val="24"/>
              </w:rPr>
              <w:t>Problematika výskytu agrese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Pr="0015615C">
              <w:rPr>
                <w:rFonts w:ascii="Times New Roman" w:hAnsi="Times New Roman" w:cs="Times New Roman"/>
                <w:sz w:val="24"/>
                <w:szCs w:val="24"/>
              </w:rPr>
              <w:t>ýkrmových selat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15C">
              <w:rPr>
                <w:rFonts w:ascii="Times New Roman" w:hAnsi="Times New Roman" w:cs="Times New Roman"/>
                <w:sz w:val="24"/>
                <w:szCs w:val="24"/>
              </w:rPr>
              <w:t>možnosti jejího řešení</w:t>
            </w:r>
          </w:p>
        </w:tc>
        <w:tc>
          <w:tcPr>
            <w:tcW w:w="1134" w:type="dxa"/>
          </w:tcPr>
          <w:p w:rsidR="0015615C" w:rsidRPr="00F9257F" w:rsidRDefault="0015615C" w:rsidP="0015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296" w:type="dxa"/>
          </w:tcPr>
          <w:p w:rsidR="0015615C" w:rsidRPr="00EB1E3A" w:rsidRDefault="0015615C" w:rsidP="0015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10/2027</w:t>
            </w:r>
          </w:p>
        </w:tc>
        <w:tc>
          <w:tcPr>
            <w:tcW w:w="1514" w:type="dxa"/>
          </w:tcPr>
          <w:p w:rsidR="0015615C" w:rsidRDefault="0015615C" w:rsidP="0015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ČZU</w:t>
            </w:r>
          </w:p>
        </w:tc>
      </w:tr>
      <w:tr w:rsidR="00A1414A" w:rsidTr="0015615C">
        <w:trPr>
          <w:trHeight w:val="274"/>
        </w:trPr>
        <w:tc>
          <w:tcPr>
            <w:tcW w:w="570" w:type="dxa"/>
          </w:tcPr>
          <w:p w:rsidR="0015615C" w:rsidRPr="002A07F8" w:rsidRDefault="0015615C" w:rsidP="001561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V10.</w:t>
            </w:r>
          </w:p>
        </w:tc>
        <w:tc>
          <w:tcPr>
            <w:tcW w:w="4430" w:type="dxa"/>
          </w:tcPr>
          <w:p w:rsidR="0015615C" w:rsidRDefault="0015615C" w:rsidP="0015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5C">
              <w:rPr>
                <w:rFonts w:ascii="Times New Roman" w:hAnsi="Times New Roman" w:cs="Times New Roman"/>
                <w:sz w:val="24"/>
                <w:szCs w:val="24"/>
              </w:rPr>
              <w:t>Hladina stresového hormonu kortizolu ve štětinách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15C">
              <w:rPr>
                <w:rFonts w:ascii="Times New Roman" w:hAnsi="Times New Roman" w:cs="Times New Roman"/>
                <w:sz w:val="24"/>
                <w:szCs w:val="24"/>
              </w:rPr>
              <w:t>vykrmovaných prasat a souvislost s výskytem agrese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15C">
              <w:rPr>
                <w:rFonts w:ascii="Times New Roman" w:hAnsi="Times New Roman" w:cs="Times New Roman"/>
                <w:sz w:val="24"/>
                <w:szCs w:val="24"/>
              </w:rPr>
              <w:t xml:space="preserve">kvalitou </w:t>
            </w:r>
            <w:proofErr w:type="spellStart"/>
            <w:r w:rsidRPr="0015615C">
              <w:rPr>
                <w:rFonts w:ascii="Times New Roman" w:hAnsi="Times New Roman" w:cs="Times New Roman"/>
                <w:sz w:val="24"/>
                <w:szCs w:val="24"/>
              </w:rPr>
              <w:t>welfare</w:t>
            </w:r>
            <w:proofErr w:type="spellEnd"/>
            <w:r w:rsidRPr="00156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615C" w:rsidRPr="00EB1E3A" w:rsidRDefault="0015615C" w:rsidP="0015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5C">
              <w:rPr>
                <w:rFonts w:ascii="Times New Roman" w:hAnsi="Times New Roman" w:cs="Times New Roman"/>
                <w:sz w:val="24"/>
                <w:szCs w:val="24"/>
              </w:rPr>
              <w:t>v chovech</w:t>
            </w:r>
          </w:p>
        </w:tc>
        <w:tc>
          <w:tcPr>
            <w:tcW w:w="1134" w:type="dxa"/>
          </w:tcPr>
          <w:p w:rsidR="0015615C" w:rsidRPr="00F9257F" w:rsidRDefault="0015615C" w:rsidP="0015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JSC</w:t>
            </w:r>
          </w:p>
        </w:tc>
        <w:tc>
          <w:tcPr>
            <w:tcW w:w="1296" w:type="dxa"/>
          </w:tcPr>
          <w:p w:rsidR="0015615C" w:rsidRPr="00EB1E3A" w:rsidRDefault="0015615C" w:rsidP="0015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11/2027</w:t>
            </w:r>
          </w:p>
        </w:tc>
        <w:tc>
          <w:tcPr>
            <w:tcW w:w="1514" w:type="dxa"/>
          </w:tcPr>
          <w:p w:rsidR="0015615C" w:rsidRDefault="0015615C" w:rsidP="0015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615C">
              <w:rPr>
                <w:rFonts w:ascii="Times New Roman" w:hAnsi="Times New Roman" w:cs="Times New Roman"/>
                <w:sz w:val="24"/>
                <w:szCs w:val="24"/>
              </w:rPr>
              <w:t>VÚŽV,v.v.i</w:t>
            </w:r>
            <w:proofErr w:type="spellEnd"/>
            <w:r w:rsidRPr="001561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414A" w:rsidTr="0015615C">
        <w:trPr>
          <w:trHeight w:val="274"/>
        </w:trPr>
        <w:tc>
          <w:tcPr>
            <w:tcW w:w="570" w:type="dxa"/>
          </w:tcPr>
          <w:p w:rsidR="0015615C" w:rsidRPr="002A07F8" w:rsidRDefault="0015615C" w:rsidP="001561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V11.</w:t>
            </w:r>
          </w:p>
        </w:tc>
        <w:tc>
          <w:tcPr>
            <w:tcW w:w="4430" w:type="dxa"/>
          </w:tcPr>
          <w:p w:rsidR="0015615C" w:rsidRPr="00EB1E3A" w:rsidRDefault="0015615C" w:rsidP="0015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5C">
              <w:rPr>
                <w:rFonts w:ascii="Times New Roman" w:hAnsi="Times New Roman" w:cs="Times New Roman"/>
                <w:sz w:val="24"/>
                <w:szCs w:val="24"/>
              </w:rPr>
              <w:t>Problematika výskytu agresivního chování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15C">
              <w:rPr>
                <w:rFonts w:ascii="Times New Roman" w:hAnsi="Times New Roman" w:cs="Times New Roman"/>
                <w:sz w:val="24"/>
                <w:szCs w:val="24"/>
              </w:rPr>
              <w:t>vykrmovaných prasat a možnosti řešení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5615C">
              <w:rPr>
                <w:rFonts w:ascii="Times New Roman" w:hAnsi="Times New Roman" w:cs="Times New Roman"/>
                <w:sz w:val="24"/>
                <w:szCs w:val="24"/>
              </w:rPr>
              <w:t>cílem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15C">
              <w:rPr>
                <w:rFonts w:ascii="Times New Roman" w:hAnsi="Times New Roman" w:cs="Times New Roman"/>
                <w:sz w:val="24"/>
                <w:szCs w:val="24"/>
              </w:rPr>
              <w:t>předcházet poranění zvířat bez rutinního krácení ocásků</w:t>
            </w:r>
          </w:p>
        </w:tc>
        <w:tc>
          <w:tcPr>
            <w:tcW w:w="1134" w:type="dxa"/>
          </w:tcPr>
          <w:p w:rsidR="0015615C" w:rsidRPr="00F9257F" w:rsidRDefault="0015615C" w:rsidP="0015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NmetS</w:t>
            </w:r>
            <w:proofErr w:type="spellEnd"/>
          </w:p>
        </w:tc>
        <w:tc>
          <w:tcPr>
            <w:tcW w:w="1296" w:type="dxa"/>
          </w:tcPr>
          <w:p w:rsidR="0015615C" w:rsidRPr="00EB1E3A" w:rsidRDefault="0015615C" w:rsidP="0015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12/2027</w:t>
            </w:r>
          </w:p>
        </w:tc>
        <w:tc>
          <w:tcPr>
            <w:tcW w:w="1514" w:type="dxa"/>
          </w:tcPr>
          <w:p w:rsidR="0015615C" w:rsidRDefault="0015615C" w:rsidP="0015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VÚŽV,v.v.i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414A" w:rsidTr="0015615C">
        <w:trPr>
          <w:trHeight w:val="274"/>
        </w:trPr>
        <w:tc>
          <w:tcPr>
            <w:tcW w:w="570" w:type="dxa"/>
          </w:tcPr>
          <w:p w:rsidR="0015615C" w:rsidRPr="002A07F8" w:rsidRDefault="0015615C" w:rsidP="001561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V12.</w:t>
            </w:r>
          </w:p>
        </w:tc>
        <w:tc>
          <w:tcPr>
            <w:tcW w:w="4430" w:type="dxa"/>
          </w:tcPr>
          <w:p w:rsidR="0015615C" w:rsidRDefault="0015615C" w:rsidP="0015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5C">
              <w:rPr>
                <w:rFonts w:ascii="Times New Roman" w:hAnsi="Times New Roman" w:cs="Times New Roman"/>
                <w:sz w:val="24"/>
                <w:szCs w:val="24"/>
              </w:rPr>
              <w:t>Možnosti snižování agrese a prevence poranění bez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15C">
              <w:rPr>
                <w:rFonts w:ascii="Times New Roman" w:hAnsi="Times New Roman" w:cs="Times New Roman"/>
                <w:sz w:val="24"/>
                <w:szCs w:val="24"/>
              </w:rPr>
              <w:t xml:space="preserve">rutinního krácení ocásků </w:t>
            </w:r>
          </w:p>
          <w:p w:rsidR="0015615C" w:rsidRPr="00EB1E3A" w:rsidRDefault="0015615C" w:rsidP="0015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15C">
              <w:rPr>
                <w:rFonts w:ascii="Times New Roman" w:hAnsi="Times New Roman" w:cs="Times New Roman"/>
                <w:sz w:val="24"/>
                <w:szCs w:val="24"/>
              </w:rPr>
              <w:t>u selat ve výkrmu</w:t>
            </w:r>
          </w:p>
        </w:tc>
        <w:tc>
          <w:tcPr>
            <w:tcW w:w="1134" w:type="dxa"/>
          </w:tcPr>
          <w:p w:rsidR="0015615C" w:rsidRPr="00F9257F" w:rsidRDefault="0015615C" w:rsidP="0015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96" w:type="dxa"/>
          </w:tcPr>
          <w:p w:rsidR="0015615C" w:rsidRPr="00EB1E3A" w:rsidRDefault="0015615C" w:rsidP="0015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12/2027</w:t>
            </w:r>
          </w:p>
        </w:tc>
        <w:tc>
          <w:tcPr>
            <w:tcW w:w="1514" w:type="dxa"/>
          </w:tcPr>
          <w:p w:rsidR="0015615C" w:rsidRDefault="0015615C" w:rsidP="0015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z.s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615C" w:rsidRDefault="0015615C" w:rsidP="0015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VÚŽV,v.v.i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A07F8" w:rsidRDefault="002A07F8" w:rsidP="007332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2A07F8" w:rsidRDefault="002A07F8" w:rsidP="007332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2A07F8" w:rsidRDefault="002A07F8" w:rsidP="007332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sectPr w:rsidR="002A0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115" w:rsidRDefault="00831115" w:rsidP="00910F4A">
      <w:pPr>
        <w:spacing w:after="0" w:line="240" w:lineRule="auto"/>
      </w:pPr>
      <w:r>
        <w:separator/>
      </w:r>
    </w:p>
  </w:endnote>
  <w:endnote w:type="continuationSeparator" w:id="0">
    <w:p w:rsidR="00831115" w:rsidRDefault="00831115" w:rsidP="0091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115" w:rsidRDefault="00831115" w:rsidP="00910F4A">
      <w:pPr>
        <w:spacing w:after="0" w:line="240" w:lineRule="auto"/>
      </w:pPr>
      <w:r>
        <w:separator/>
      </w:r>
    </w:p>
  </w:footnote>
  <w:footnote w:type="continuationSeparator" w:id="0">
    <w:p w:rsidR="00831115" w:rsidRDefault="00831115" w:rsidP="00910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B2"/>
    <w:rsid w:val="000106B2"/>
    <w:rsid w:val="000E21AD"/>
    <w:rsid w:val="0015615C"/>
    <w:rsid w:val="002704F2"/>
    <w:rsid w:val="002A07F8"/>
    <w:rsid w:val="002B5BE1"/>
    <w:rsid w:val="00366E04"/>
    <w:rsid w:val="003959F2"/>
    <w:rsid w:val="00502F94"/>
    <w:rsid w:val="005315ED"/>
    <w:rsid w:val="00733252"/>
    <w:rsid w:val="007D49CB"/>
    <w:rsid w:val="00831115"/>
    <w:rsid w:val="00865023"/>
    <w:rsid w:val="008F1B76"/>
    <w:rsid w:val="00910F4A"/>
    <w:rsid w:val="00A1414A"/>
    <w:rsid w:val="00AF47AE"/>
    <w:rsid w:val="00BC3986"/>
    <w:rsid w:val="00BF63B5"/>
    <w:rsid w:val="00C55352"/>
    <w:rsid w:val="00CB6B2F"/>
    <w:rsid w:val="00D456D4"/>
    <w:rsid w:val="00E26785"/>
    <w:rsid w:val="00EB1E3A"/>
    <w:rsid w:val="00EB79A7"/>
    <w:rsid w:val="00EE60D2"/>
    <w:rsid w:val="00F9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A0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10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0F4A"/>
  </w:style>
  <w:style w:type="paragraph" w:styleId="Zpat">
    <w:name w:val="footer"/>
    <w:basedOn w:val="Normln"/>
    <w:link w:val="ZpatChar"/>
    <w:uiPriority w:val="99"/>
    <w:unhideWhenUsed/>
    <w:rsid w:val="00910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0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209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9825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32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510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237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1958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8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9404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6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94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907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158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04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1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25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951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097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032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0192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205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737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801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20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0652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827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0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09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015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163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8256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125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08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976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8265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38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6402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22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405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532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11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34819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772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31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172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874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652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6955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22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3997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40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4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0168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5575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66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92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198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23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709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6315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4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580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3545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25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070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685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01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7656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854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30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897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3823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78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4965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5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04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48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2025-04-08T08:44:00Z</dcterms:created>
  <dcterms:modified xsi:type="dcterms:W3CDTF">2025-04-22T08:46:00Z</dcterms:modified>
</cp:coreProperties>
</file>