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F1F5" w14:textId="49B90249" w:rsidR="03F977EA" w:rsidRDefault="03F977EA" w:rsidP="03F977E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BD9637" w14:textId="1AD0CB33" w:rsidR="03F977EA" w:rsidRDefault="03F977EA" w:rsidP="03F977E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6527DA" w14:textId="3507574D" w:rsidR="000F3342" w:rsidRPr="00CA1B7C" w:rsidRDefault="000F3342" w:rsidP="000F334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1889473"/>
      <w:r w:rsidRPr="00CA1B7C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443FED" w:rsidRPr="00CA1B7C">
        <w:rPr>
          <w:rFonts w:ascii="Arial" w:hAnsi="Arial" w:cs="Arial"/>
          <w:b/>
          <w:bCs/>
          <w:sz w:val="28"/>
          <w:szCs w:val="28"/>
        </w:rPr>
        <w:t xml:space="preserve">partnerské </w:t>
      </w:r>
      <w:r w:rsidRPr="00CA1B7C">
        <w:rPr>
          <w:rFonts w:ascii="Arial" w:hAnsi="Arial" w:cs="Arial"/>
          <w:b/>
          <w:bCs/>
          <w:sz w:val="28"/>
          <w:szCs w:val="28"/>
        </w:rPr>
        <w:t>spolupráci</w:t>
      </w:r>
    </w:p>
    <w:p w14:paraId="65B69043" w14:textId="77777777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</w:p>
    <w:p w14:paraId="6B77B8A6" w14:textId="77777777" w:rsidR="00A63143" w:rsidRPr="00A52D57" w:rsidRDefault="00A63143" w:rsidP="00A63143">
      <w:pPr>
        <w:spacing w:after="0" w:line="276" w:lineRule="auto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Česká centra</w:t>
      </w:r>
    </w:p>
    <w:p w14:paraId="6AF3A04E" w14:textId="77777777" w:rsidR="00A63143" w:rsidRPr="00A52D57" w:rsidRDefault="00A63143" w:rsidP="00A63143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příspěvková organizace Ministerstva zahraničních věcí ČR </w:t>
      </w:r>
    </w:p>
    <w:p w14:paraId="1F59AEAC" w14:textId="77777777" w:rsidR="00A63143" w:rsidRPr="00A52D57" w:rsidRDefault="00A63143" w:rsidP="00A63143">
      <w:pPr>
        <w:spacing w:after="0" w:line="276" w:lineRule="auto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Kancelář generálního komisaře</w:t>
      </w:r>
    </w:p>
    <w:p w14:paraId="4E8ECA56" w14:textId="77777777" w:rsidR="00A63143" w:rsidRDefault="00A63143" w:rsidP="00A63143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IČO: 48546038</w:t>
      </w:r>
    </w:p>
    <w:p w14:paraId="51BA0976" w14:textId="18BC526F" w:rsidR="00CA1B7C" w:rsidRPr="00A52D57" w:rsidRDefault="00CA1B7C" w:rsidP="00A6314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bankovního účtu vedený u </w:t>
      </w:r>
      <w:r>
        <w:rPr>
          <w:rFonts w:ascii="Aptos" w:hAnsi="Aptos"/>
          <w:color w:val="212121"/>
        </w:rPr>
        <w:t>ČNB:</w:t>
      </w:r>
      <w:r>
        <w:rPr>
          <w:rStyle w:val="apple-converted-space"/>
          <w:rFonts w:ascii="Aptos" w:hAnsi="Aptos"/>
          <w:color w:val="212121"/>
        </w:rPr>
        <w:t> </w:t>
      </w:r>
      <w:r>
        <w:rPr>
          <w:rFonts w:ascii="Aptos" w:hAnsi="Aptos"/>
          <w:color w:val="212121"/>
        </w:rPr>
        <w:t>27639031/0710</w:t>
      </w:r>
    </w:p>
    <w:p w14:paraId="56F51484" w14:textId="020630DA" w:rsidR="00A63143" w:rsidRPr="00A52D57" w:rsidRDefault="00A63143" w:rsidP="00A63143">
      <w:pPr>
        <w:spacing w:after="0" w:line="276" w:lineRule="auto"/>
        <w:rPr>
          <w:rFonts w:ascii="Arial" w:hAnsi="Arial" w:cs="Arial"/>
        </w:rPr>
      </w:pPr>
      <w:r w:rsidRPr="62CDD8AC">
        <w:rPr>
          <w:rFonts w:ascii="Arial" w:hAnsi="Arial" w:cs="Arial"/>
        </w:rPr>
        <w:t xml:space="preserve">sídlem: Václavské náměstí </w:t>
      </w:r>
      <w:r w:rsidR="6584CE45" w:rsidRPr="62CDD8AC">
        <w:rPr>
          <w:rFonts w:ascii="Arial" w:hAnsi="Arial" w:cs="Arial"/>
        </w:rPr>
        <w:t>816</w:t>
      </w:r>
      <w:r w:rsidRPr="62CDD8AC">
        <w:rPr>
          <w:rFonts w:ascii="Arial" w:hAnsi="Arial" w:cs="Arial"/>
        </w:rPr>
        <w:t>/</w:t>
      </w:r>
      <w:r w:rsidR="1FB8AB15" w:rsidRPr="62CDD8AC">
        <w:rPr>
          <w:rFonts w:ascii="Arial" w:hAnsi="Arial" w:cs="Arial"/>
        </w:rPr>
        <w:t>49</w:t>
      </w:r>
      <w:r w:rsidRPr="62CDD8AC">
        <w:rPr>
          <w:rFonts w:ascii="Arial" w:hAnsi="Arial" w:cs="Arial"/>
        </w:rPr>
        <w:t>, 110 00 Praha 1, Česká republika</w:t>
      </w:r>
    </w:p>
    <w:p w14:paraId="1320EC8A" w14:textId="77777777" w:rsidR="00A63143" w:rsidRPr="00A52D57" w:rsidRDefault="00A63143" w:rsidP="00A63143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zastoupena: p. Ondřejem Soškou, generálním komisařem</w:t>
      </w:r>
    </w:p>
    <w:p w14:paraId="711F22C7" w14:textId="77777777" w:rsidR="00A63143" w:rsidRPr="00A52D57" w:rsidRDefault="00A63143" w:rsidP="00A63143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(dále také jen jako „</w:t>
      </w:r>
      <w:r w:rsidRPr="00A52D57">
        <w:rPr>
          <w:rFonts w:ascii="Arial" w:hAnsi="Arial" w:cs="Arial"/>
          <w:b/>
          <w:bCs/>
        </w:rPr>
        <w:t>KGK</w:t>
      </w:r>
      <w:r w:rsidRPr="00A52D57">
        <w:rPr>
          <w:rFonts w:ascii="Arial" w:hAnsi="Arial" w:cs="Arial"/>
        </w:rPr>
        <w:t>“)</w:t>
      </w:r>
    </w:p>
    <w:p w14:paraId="3BCDD74D" w14:textId="26872555" w:rsidR="36C993B9" w:rsidRPr="00A52D57" w:rsidRDefault="36C993B9" w:rsidP="36C993B9">
      <w:pPr>
        <w:spacing w:after="0" w:line="276" w:lineRule="auto"/>
        <w:rPr>
          <w:rFonts w:ascii="Arial" w:hAnsi="Arial" w:cs="Arial"/>
        </w:rPr>
      </w:pPr>
    </w:p>
    <w:p w14:paraId="5286126B" w14:textId="77777777" w:rsidR="00A63143" w:rsidRPr="00A52D57" w:rsidRDefault="00A63143" w:rsidP="00A63143">
      <w:pPr>
        <w:spacing w:after="0" w:line="276" w:lineRule="auto"/>
        <w:rPr>
          <w:rFonts w:ascii="Arial" w:hAnsi="Arial" w:cs="Arial"/>
        </w:rPr>
      </w:pPr>
    </w:p>
    <w:p w14:paraId="7C7D82E3" w14:textId="43A22989" w:rsidR="00A63143" w:rsidRPr="00A52D57" w:rsidRDefault="00A63143" w:rsidP="00A63143">
      <w:pPr>
        <w:spacing w:after="0" w:line="276" w:lineRule="auto"/>
        <w:rPr>
          <w:rFonts w:ascii="Arial" w:hAnsi="Arial" w:cs="Arial"/>
          <w:i/>
          <w:iCs/>
        </w:rPr>
      </w:pPr>
      <w:r w:rsidRPr="00A52D57">
        <w:rPr>
          <w:rFonts w:ascii="Arial" w:hAnsi="Arial" w:cs="Arial"/>
          <w:i/>
          <w:iCs/>
        </w:rPr>
        <w:t xml:space="preserve">Ve vztahu k této Smlouvě je za </w:t>
      </w:r>
      <w:r w:rsidR="00E356F8" w:rsidRPr="00A52D57">
        <w:rPr>
          <w:rFonts w:ascii="Arial" w:hAnsi="Arial" w:cs="Arial"/>
          <w:i/>
          <w:iCs/>
        </w:rPr>
        <w:t xml:space="preserve">KGK </w:t>
      </w:r>
      <w:r w:rsidRPr="00A52D57">
        <w:rPr>
          <w:rFonts w:ascii="Arial" w:hAnsi="Arial" w:cs="Arial"/>
          <w:i/>
          <w:iCs/>
        </w:rPr>
        <w:t>oprávněn jednat a udělovat závazné pokyny výhradně jen generální komisař, popřípadě jím písemně pověřená osoba.</w:t>
      </w:r>
    </w:p>
    <w:p w14:paraId="500047A2" w14:textId="77777777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</w:p>
    <w:p w14:paraId="35C8FDC0" w14:textId="77777777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a</w:t>
      </w:r>
    </w:p>
    <w:p w14:paraId="7ABB77CD" w14:textId="77777777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</w:p>
    <w:p w14:paraId="04EFF780" w14:textId="14D9A83C" w:rsidR="000F3342" w:rsidRPr="00A52D57" w:rsidRDefault="00AC220B" w:rsidP="000F3342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Česká centrála cestovního </w:t>
      </w:r>
      <w:proofErr w:type="gramStart"/>
      <w:r>
        <w:rPr>
          <w:rFonts w:ascii="Arial" w:hAnsi="Arial" w:cs="Arial"/>
          <w:b/>
          <w:bCs/>
        </w:rPr>
        <w:t>ruchu - CzechTourism</w:t>
      </w:r>
      <w:proofErr w:type="gramEnd"/>
    </w:p>
    <w:p w14:paraId="04F69F14" w14:textId="5C016633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  <w:proofErr w:type="gramStart"/>
      <w:r w:rsidRPr="00A52D57">
        <w:rPr>
          <w:rFonts w:ascii="Arial" w:hAnsi="Arial" w:cs="Arial"/>
        </w:rPr>
        <w:t xml:space="preserve">IČO: </w:t>
      </w:r>
      <w:r w:rsidR="00AC220B" w:rsidRPr="00291855">
        <w:rPr>
          <w:rFonts w:ascii="Georgia" w:hAnsi="Georgia"/>
        </w:rPr>
        <w:t xml:space="preserve"> </w:t>
      </w:r>
      <w:r w:rsidR="00AC220B" w:rsidRPr="00AC220B">
        <w:rPr>
          <w:rFonts w:ascii="Arial" w:hAnsi="Arial" w:cs="Arial"/>
        </w:rPr>
        <w:t>49</w:t>
      </w:r>
      <w:proofErr w:type="gramEnd"/>
      <w:r w:rsidR="00AC220B" w:rsidRPr="00AC220B">
        <w:rPr>
          <w:rFonts w:ascii="Arial" w:hAnsi="Arial" w:cs="Arial"/>
        </w:rPr>
        <w:t xml:space="preserve"> 27 76 00</w:t>
      </w:r>
    </w:p>
    <w:p w14:paraId="044170E0" w14:textId="4B5F0817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se sídlem</w:t>
      </w:r>
      <w:r w:rsidR="00AC220B">
        <w:rPr>
          <w:rFonts w:ascii="Arial" w:hAnsi="Arial" w:cs="Arial"/>
        </w:rPr>
        <w:t>: Štěpánská 567/15, 120 00 Praha 2</w:t>
      </w:r>
    </w:p>
    <w:p w14:paraId="5D93F41A" w14:textId="3DECC602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zastoupená</w:t>
      </w:r>
      <w:r w:rsidR="00AC220B">
        <w:rPr>
          <w:rFonts w:ascii="Arial" w:hAnsi="Arial" w:cs="Arial"/>
        </w:rPr>
        <w:t xml:space="preserve">: </w:t>
      </w:r>
      <w:r w:rsidR="00AC220B" w:rsidRPr="00AC220B">
        <w:rPr>
          <w:rFonts w:ascii="Arial" w:hAnsi="Arial" w:cs="Arial"/>
        </w:rPr>
        <w:t xml:space="preserve">Františkem </w:t>
      </w:r>
      <w:proofErr w:type="spellStart"/>
      <w:r w:rsidR="00AC220B" w:rsidRPr="00AC220B">
        <w:rPr>
          <w:rFonts w:ascii="Arial" w:hAnsi="Arial" w:cs="Arial"/>
        </w:rPr>
        <w:t>Reismüllerem</w:t>
      </w:r>
      <w:proofErr w:type="spellEnd"/>
      <w:r w:rsidR="00AC220B" w:rsidRPr="00AC220B">
        <w:rPr>
          <w:rFonts w:ascii="Arial" w:hAnsi="Arial" w:cs="Arial"/>
        </w:rPr>
        <w:t>, Ph.D., ředitelem ČCCR-CzechTourism</w:t>
      </w:r>
    </w:p>
    <w:p w14:paraId="1008622A" w14:textId="75B7F37F" w:rsidR="000F3342" w:rsidRPr="00A52D57" w:rsidRDefault="000F3342" w:rsidP="000F3342">
      <w:pPr>
        <w:spacing w:after="0" w:line="276" w:lineRule="auto"/>
        <w:rPr>
          <w:rFonts w:ascii="Arial" w:hAnsi="Arial" w:cs="Arial"/>
        </w:rPr>
      </w:pPr>
      <w:r w:rsidRPr="00A52D57">
        <w:rPr>
          <w:rFonts w:ascii="Arial" w:hAnsi="Arial" w:cs="Arial"/>
        </w:rPr>
        <w:t>dále je „</w:t>
      </w:r>
      <w:r w:rsidRPr="00A52D57">
        <w:rPr>
          <w:rFonts w:ascii="Arial" w:hAnsi="Arial" w:cs="Arial"/>
          <w:b/>
          <w:bCs/>
        </w:rPr>
        <w:t>Partner</w:t>
      </w:r>
      <w:r w:rsidRPr="00A52D57">
        <w:rPr>
          <w:rFonts w:ascii="Arial" w:hAnsi="Arial" w:cs="Arial"/>
        </w:rPr>
        <w:t>“</w:t>
      </w:r>
    </w:p>
    <w:p w14:paraId="2CAA9B22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1477C3AD" w14:textId="77777777" w:rsidR="00CA1B7C" w:rsidRDefault="00F60576" w:rsidP="00CA1B7C">
      <w:pPr>
        <w:spacing w:after="0" w:line="276" w:lineRule="auto"/>
        <w:jc w:val="center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  <w:r w:rsidR="000F3342" w:rsidRPr="00A52D57">
        <w:rPr>
          <w:rFonts w:ascii="Arial" w:hAnsi="Arial" w:cs="Arial"/>
        </w:rPr>
        <w:t xml:space="preserve"> a Partner dále společně jako „</w:t>
      </w:r>
      <w:r w:rsidR="000F3342" w:rsidRPr="00A52D57">
        <w:rPr>
          <w:rFonts w:ascii="Arial" w:hAnsi="Arial" w:cs="Arial"/>
          <w:b/>
          <w:bCs/>
        </w:rPr>
        <w:t>Smluvní</w:t>
      </w:r>
      <w:r w:rsidR="000F3342" w:rsidRPr="00A52D57">
        <w:rPr>
          <w:rFonts w:ascii="Arial" w:hAnsi="Arial" w:cs="Arial"/>
        </w:rPr>
        <w:t xml:space="preserve"> </w:t>
      </w:r>
      <w:r w:rsidR="000F3342" w:rsidRPr="00A52D57">
        <w:rPr>
          <w:rFonts w:ascii="Arial" w:hAnsi="Arial" w:cs="Arial"/>
          <w:b/>
          <w:bCs/>
        </w:rPr>
        <w:t>strany</w:t>
      </w:r>
      <w:r w:rsidR="000F3342" w:rsidRPr="00A52D57">
        <w:rPr>
          <w:rFonts w:ascii="Arial" w:hAnsi="Arial" w:cs="Arial"/>
        </w:rPr>
        <w:t xml:space="preserve">“, </w:t>
      </w:r>
    </w:p>
    <w:p w14:paraId="280E31D5" w14:textId="692A3D1F" w:rsidR="000F3342" w:rsidRPr="00A52D57" w:rsidRDefault="000F3342" w:rsidP="00CA1B7C">
      <w:pPr>
        <w:spacing w:after="0" w:line="276" w:lineRule="auto"/>
        <w:jc w:val="center"/>
        <w:rPr>
          <w:rFonts w:ascii="Arial" w:hAnsi="Arial" w:cs="Arial"/>
        </w:rPr>
      </w:pPr>
      <w:r w:rsidRPr="00A52D57">
        <w:rPr>
          <w:rFonts w:ascii="Arial" w:hAnsi="Arial" w:cs="Arial"/>
        </w:rPr>
        <w:t>případně každý zvlášť jako „</w:t>
      </w:r>
      <w:r w:rsidRPr="00A52D57">
        <w:rPr>
          <w:rFonts w:ascii="Arial" w:hAnsi="Arial" w:cs="Arial"/>
          <w:b/>
          <w:bCs/>
        </w:rPr>
        <w:t>Smluvní</w:t>
      </w:r>
      <w:r w:rsidRPr="00A52D57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  <w:b/>
          <w:bCs/>
        </w:rPr>
        <w:t>strana</w:t>
      </w:r>
      <w:r w:rsidRPr="00A52D57">
        <w:rPr>
          <w:rFonts w:ascii="Arial" w:hAnsi="Arial" w:cs="Arial"/>
        </w:rPr>
        <w:t>“</w:t>
      </w:r>
    </w:p>
    <w:p w14:paraId="439A80FC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19531DC3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VZHLEDEM K TOMU, ŽE:</w:t>
      </w:r>
    </w:p>
    <w:p w14:paraId="24A98FFE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1805C80F" w14:textId="20799F5A" w:rsidR="000F3342" w:rsidRPr="00A52D57" w:rsidRDefault="00F60576" w:rsidP="000F334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  <w:r w:rsidR="000F3342" w:rsidRPr="00A52D57">
        <w:rPr>
          <w:rFonts w:ascii="Arial" w:hAnsi="Arial" w:cs="Arial"/>
        </w:rPr>
        <w:t xml:space="preserve"> je státní příspěvkovou organizací zřízenou Ministerstvem zahraničních věcí České republiky, jejímž předmětem činnosti je </w:t>
      </w:r>
      <w:r w:rsidR="00B140B1" w:rsidRPr="00A52D57">
        <w:rPr>
          <w:rFonts w:ascii="Arial" w:hAnsi="Arial" w:cs="Arial"/>
        </w:rPr>
        <w:t xml:space="preserve">mj. </w:t>
      </w:r>
      <w:r w:rsidR="000F3342" w:rsidRPr="00A52D57">
        <w:rPr>
          <w:rFonts w:ascii="Arial" w:hAnsi="Arial" w:cs="Arial"/>
        </w:rPr>
        <w:t>příprava, zajištění a organizace zastoupení České republiky na Všeobecné světové výstavě EXPO 2025 v Japonsku (dále jen „</w:t>
      </w:r>
      <w:r w:rsidR="000F3342" w:rsidRPr="00A52D57">
        <w:rPr>
          <w:rFonts w:ascii="Arial" w:hAnsi="Arial" w:cs="Arial"/>
          <w:b/>
          <w:bCs/>
        </w:rPr>
        <w:t>EXPO 2025</w:t>
      </w:r>
      <w:r w:rsidR="000F3342" w:rsidRPr="00A52D57">
        <w:rPr>
          <w:rFonts w:ascii="Arial" w:hAnsi="Arial" w:cs="Arial"/>
        </w:rPr>
        <w:t xml:space="preserve">“); </w:t>
      </w:r>
    </w:p>
    <w:p w14:paraId="30D8B78C" w14:textId="77777777" w:rsidR="000F3342" w:rsidRPr="00A52D57" w:rsidRDefault="000F3342" w:rsidP="000F3342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0506565F" w14:textId="35231D0E" w:rsidR="000F3342" w:rsidRPr="00A52D57" w:rsidRDefault="000F3342" w:rsidP="000F334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V souvislosti s přípravou účasti České republiky na EXPO 2025 a v souladu s podmínkami účasti České republiky stanovenými organizátorem této výstavy má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v úmyslu prezentovat Českou republiku v souladu s koncepcí schválenou vládou České republiky prostřednictvím zejména českých podnikatelských subjektů a jiných institucí v prostorách pavilonu České republiky na EXPO 2025; </w:t>
      </w:r>
      <w:r w:rsidR="00A154B0" w:rsidRPr="00A52D57">
        <w:rPr>
          <w:rFonts w:ascii="Arial" w:hAnsi="Arial" w:cs="Arial"/>
        </w:rPr>
        <w:t>přičemž:</w:t>
      </w:r>
    </w:p>
    <w:p w14:paraId="1AD06A29" w14:textId="77777777" w:rsidR="00A154B0" w:rsidRPr="00A52D57" w:rsidRDefault="00A154B0" w:rsidP="00A52D57">
      <w:pPr>
        <w:pStyle w:val="Odstavecseseznamem"/>
        <w:rPr>
          <w:rFonts w:ascii="Arial" w:hAnsi="Arial" w:cs="Arial"/>
        </w:rPr>
      </w:pPr>
    </w:p>
    <w:p w14:paraId="554319F1" w14:textId="77777777" w:rsidR="00A154B0" w:rsidRPr="00A52D57" w:rsidRDefault="00A154B0" w:rsidP="00A154B0">
      <w:pPr>
        <w:pStyle w:val="Odstavecseseznamem"/>
        <w:numPr>
          <w:ilvl w:val="0"/>
          <w:numId w:val="3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odpovídá za přípravu a realizaci účasti, a to v souladu s právními předpisy České republiky, Úmluvou o mezinárodních výstavách, místními právními předpisy platnými ve státě konání Všeobecné světové výstavy EXPO a příslušnou koncepcí schválenou vládou,</w:t>
      </w:r>
    </w:p>
    <w:p w14:paraId="0A470C3F" w14:textId="77777777" w:rsidR="00A154B0" w:rsidRPr="00A52D57" w:rsidRDefault="00A154B0" w:rsidP="00A154B0">
      <w:pPr>
        <w:pStyle w:val="Odstavecseseznamem"/>
        <w:numPr>
          <w:ilvl w:val="0"/>
          <w:numId w:val="3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lastRenderedPageBreak/>
        <w:t>zajišťuje veškeré organizační, právní, hospodářské, finanční a jiné záležitosti související s přípravou, realizací, provozem a likvidací účasti,</w:t>
      </w:r>
    </w:p>
    <w:p w14:paraId="62AD8143" w14:textId="77777777" w:rsidR="00A154B0" w:rsidRPr="00A52D57" w:rsidRDefault="00A154B0" w:rsidP="00A154B0">
      <w:pPr>
        <w:pStyle w:val="Odstavecseseznamem"/>
        <w:numPr>
          <w:ilvl w:val="0"/>
          <w:numId w:val="3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stanoví harmonogram prací, uzavírá k jeho realizaci dohody a smlouvy, kontroluje postup prací a plnění úkolů vyplývajících z uzavřených smluv,</w:t>
      </w:r>
    </w:p>
    <w:p w14:paraId="3544BFE8" w14:textId="77777777" w:rsidR="00A154B0" w:rsidRPr="00A52D57" w:rsidRDefault="00A154B0" w:rsidP="00A154B0">
      <w:pPr>
        <w:pStyle w:val="Odstavecseseznamem"/>
        <w:numPr>
          <w:ilvl w:val="0"/>
          <w:numId w:val="3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dbá o řádné a včasné zabezpečení účasti a její likvidace, přičemž hospodárně, efektivně a účelně nakládá se svěřenými materiálními a finančními prostředky,</w:t>
      </w:r>
    </w:p>
    <w:p w14:paraId="2982F595" w14:textId="77777777" w:rsidR="00A154B0" w:rsidRPr="00A52D57" w:rsidRDefault="00A154B0" w:rsidP="00A154B0">
      <w:pPr>
        <w:pStyle w:val="Odstavecseseznamem"/>
        <w:numPr>
          <w:ilvl w:val="0"/>
          <w:numId w:val="3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zpracovává podklady pro vypsání a vyhodnocení výběrových řízení na architektonické, umělecké a obsahové ztvárnění účasti a pro vypsání a vyhodnocení výběrových řízení na dodavatele prací, zařízení, služeb a obchodních činností,</w:t>
      </w:r>
    </w:p>
    <w:p w14:paraId="7CCB3580" w14:textId="03F14882" w:rsidR="00A154B0" w:rsidRPr="00A52D57" w:rsidRDefault="00A154B0" w:rsidP="00AC726A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zajišťuje a kontroluje propagační, kulturní a další doprovodné akce související </w:t>
      </w:r>
      <w:r w:rsidR="00A52D57">
        <w:rPr>
          <w:rFonts w:ascii="Arial" w:hAnsi="Arial" w:cs="Arial"/>
        </w:rPr>
        <w:t xml:space="preserve">  </w:t>
      </w:r>
      <w:r w:rsidRPr="00A52D57">
        <w:rPr>
          <w:rFonts w:ascii="Arial" w:hAnsi="Arial" w:cs="Arial"/>
        </w:rPr>
        <w:t>s účastí.</w:t>
      </w:r>
    </w:p>
    <w:p w14:paraId="5F2C2C30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5215B40C" w14:textId="77777777" w:rsidR="00A52D57" w:rsidRDefault="00F60576" w:rsidP="000F334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  <w:r w:rsidR="000F3342" w:rsidRPr="00A52D57">
        <w:rPr>
          <w:rFonts w:ascii="Arial" w:hAnsi="Arial" w:cs="Arial"/>
        </w:rPr>
        <w:t xml:space="preserve"> má zájem na získání finančních plnění k zajištění účasti České republiky na EXPO 2025 prostřednictvím soukromých subjektů, kteří zde budou prezentováni, případně jim budou ze strany </w:t>
      </w:r>
      <w:r w:rsidRPr="00A52D57">
        <w:rPr>
          <w:rFonts w:ascii="Arial" w:hAnsi="Arial" w:cs="Arial"/>
        </w:rPr>
        <w:t>KGK</w:t>
      </w:r>
      <w:r w:rsidR="000F3342" w:rsidRPr="00A52D57">
        <w:rPr>
          <w:rFonts w:ascii="Arial" w:hAnsi="Arial" w:cs="Arial"/>
        </w:rPr>
        <w:t xml:space="preserve"> poskytována jiná marketingová plnění.</w:t>
      </w:r>
    </w:p>
    <w:p w14:paraId="3CA817B0" w14:textId="3EBF75C4" w:rsidR="000F3342" w:rsidRPr="00A52D57" w:rsidRDefault="000F3342" w:rsidP="00CA1B7C">
      <w:pPr>
        <w:pStyle w:val="Odstavecseseznamem"/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 </w:t>
      </w:r>
    </w:p>
    <w:p w14:paraId="72CF79CF" w14:textId="77777777" w:rsidR="00303C0A" w:rsidRPr="00CA1B7C" w:rsidRDefault="00303C0A" w:rsidP="00303C0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>Součástí účasti je záměr zajistit řádnou a důstojnou reprezentaci Česka na EXPO prostřednictvím národního pavilonu v místě pořádání EXPO (dále též jen „</w:t>
      </w:r>
      <w:r w:rsidRPr="00CA1B7C">
        <w:rPr>
          <w:rFonts w:ascii="Arial" w:hAnsi="Arial" w:cs="Arial"/>
          <w:b/>
          <w:bCs/>
        </w:rPr>
        <w:t>Pavilon</w:t>
      </w:r>
      <w:r w:rsidRPr="00CA1B7C">
        <w:rPr>
          <w:rFonts w:ascii="Arial" w:hAnsi="Arial" w:cs="Arial"/>
        </w:rPr>
        <w:t>") a instalace expozic a exponátů v něm s tím, že stěžejním cílem bude představit Česko jako sebevědomou a konkurenceschopnou zemi s důrazem na témata udržitelnosti, bezpečnosti, vzdělání a inovačního potenciálu (dále též jen „</w:t>
      </w:r>
      <w:r w:rsidRPr="00CA1B7C">
        <w:rPr>
          <w:rFonts w:ascii="Arial" w:hAnsi="Arial" w:cs="Arial"/>
          <w:b/>
          <w:bCs/>
        </w:rPr>
        <w:t>Prezentace</w:t>
      </w:r>
      <w:r w:rsidRPr="00CA1B7C">
        <w:rPr>
          <w:rFonts w:ascii="Arial" w:hAnsi="Arial" w:cs="Arial"/>
        </w:rPr>
        <w:t xml:space="preserve">“). </w:t>
      </w:r>
    </w:p>
    <w:p w14:paraId="1C80F190" w14:textId="6606BF49" w:rsidR="00303C0A" w:rsidRPr="00CA1B7C" w:rsidRDefault="00303C0A" w:rsidP="00303C0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 xml:space="preserve">V rámci Prezentace budou vymezeny specifické oblasti (mimo jiné kybernetická bezpečnost, energetika, </w:t>
      </w:r>
      <w:r w:rsidR="00AC220B">
        <w:rPr>
          <w:rFonts w:ascii="Arial" w:hAnsi="Arial" w:cs="Arial"/>
        </w:rPr>
        <w:t>cestovní ruch</w:t>
      </w:r>
      <w:r w:rsidRPr="00CA1B7C">
        <w:rPr>
          <w:rFonts w:ascii="Arial" w:hAnsi="Arial" w:cs="Arial"/>
        </w:rPr>
        <w:t xml:space="preserve"> (dále též jen „</w:t>
      </w:r>
      <w:r w:rsidRPr="00CA1B7C">
        <w:rPr>
          <w:rFonts w:ascii="Arial" w:hAnsi="Arial" w:cs="Arial"/>
          <w:b/>
          <w:bCs/>
        </w:rPr>
        <w:t>Zájmové oblasti</w:t>
      </w:r>
      <w:r w:rsidRPr="00CA1B7C">
        <w:rPr>
          <w:rFonts w:ascii="Arial" w:hAnsi="Arial" w:cs="Arial"/>
        </w:rPr>
        <w:t xml:space="preserve">“), ohledně který se v rámci účasti budou uskutečňovat prezentace, diskuse, </w:t>
      </w:r>
      <w:r w:rsidR="00AC726A">
        <w:rPr>
          <w:rFonts w:ascii="Arial" w:hAnsi="Arial" w:cs="Arial"/>
        </w:rPr>
        <w:t>odborné konference</w:t>
      </w:r>
      <w:r w:rsidRPr="00CA1B7C">
        <w:rPr>
          <w:rFonts w:ascii="Arial" w:hAnsi="Arial" w:cs="Arial"/>
        </w:rPr>
        <w:t xml:space="preserve"> atd. </w:t>
      </w:r>
    </w:p>
    <w:p w14:paraId="19BFE26E" w14:textId="77777777" w:rsidR="00303C0A" w:rsidRPr="00CA1B7C" w:rsidRDefault="00303C0A" w:rsidP="00303C0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>Obsah Prezentace v jednotlivých Zájmových oblastech má být uskutečněn ve spolupráci se subjekty působícími v Zájmových oblastech (dále též jen „</w:t>
      </w:r>
      <w:r w:rsidRPr="00CA1B7C">
        <w:rPr>
          <w:rFonts w:ascii="Arial" w:hAnsi="Arial" w:cs="Arial"/>
          <w:b/>
          <w:bCs/>
        </w:rPr>
        <w:t>Partneři</w:t>
      </w:r>
      <w:r w:rsidRPr="00CA1B7C">
        <w:rPr>
          <w:rFonts w:ascii="Arial" w:hAnsi="Arial" w:cs="Arial"/>
        </w:rPr>
        <w:t>“), kteří mají zájem o propagaci svých aktivit v rámci EXPO včetně jejich propagace vůči návštěvníkům EXPO. Rozsah účasti Partnera na Prezentaci bude vymezen v rámci tzv. Partnerství (dále též jen „</w:t>
      </w:r>
      <w:r w:rsidRPr="00CA1B7C">
        <w:rPr>
          <w:rFonts w:ascii="Arial" w:hAnsi="Arial" w:cs="Arial"/>
          <w:b/>
          <w:bCs/>
        </w:rPr>
        <w:t>Partnerství</w:t>
      </w:r>
      <w:r w:rsidRPr="00CA1B7C">
        <w:rPr>
          <w:rFonts w:ascii="Arial" w:hAnsi="Arial" w:cs="Arial"/>
        </w:rPr>
        <w:t>“</w:t>
      </w:r>
      <w:proofErr w:type="gramStart"/>
      <w:r w:rsidRPr="00CA1B7C">
        <w:rPr>
          <w:rFonts w:ascii="Arial" w:hAnsi="Arial" w:cs="Arial"/>
        </w:rPr>
        <w:t>) .</w:t>
      </w:r>
      <w:proofErr w:type="gramEnd"/>
    </w:p>
    <w:p w14:paraId="17A18425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5E04AB14" w14:textId="1557901B" w:rsidR="00AC220B" w:rsidRPr="00AC220B" w:rsidRDefault="000F3342" w:rsidP="00AC220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Partner je </w:t>
      </w:r>
      <w:r w:rsidR="00AC220B" w:rsidRPr="00AC220B">
        <w:rPr>
          <w:rFonts w:ascii="Arial" w:hAnsi="Arial" w:cs="Arial"/>
        </w:rPr>
        <w:t>státní příspěvkovou organizací, která zajišťuje propagaci České republiky a podílí se na vytváření její image jako destinace cestovního ruchu jak v zahraničí, tak v České republice, a dále svou činností přispívá k rozvoji odvětví cestovního ruchu. Při plnění tohoto účelu realizuje činnosti k zajištění koordinace propagace cestovního ruchu s aktivitami dalších veřejných institucí a podnikatelských subjektů.</w:t>
      </w:r>
    </w:p>
    <w:p w14:paraId="699B889E" w14:textId="77777777" w:rsidR="00A52D57" w:rsidRDefault="00A52D57" w:rsidP="00CA1B7C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2A5744AD" w14:textId="565CC350" w:rsidR="000F3342" w:rsidRPr="00A52D57" w:rsidRDefault="00303C0A" w:rsidP="000F334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Zároveň </w:t>
      </w:r>
      <w:r w:rsidR="00A52D57">
        <w:rPr>
          <w:rFonts w:ascii="Arial" w:hAnsi="Arial" w:cs="Arial"/>
        </w:rPr>
        <w:t xml:space="preserve">Partner má </w:t>
      </w:r>
      <w:r w:rsidRPr="00CA1B7C">
        <w:rPr>
          <w:rFonts w:ascii="Arial" w:hAnsi="Arial" w:cs="Arial"/>
        </w:rPr>
        <w:t>záměr prezentovat se/svoji společnost a její činnost na EXPO v individuálně dohodnutém rozsahu/době a podílet se na nákladech s touto prezentací spojených v rámci své účasti.</w:t>
      </w:r>
    </w:p>
    <w:p w14:paraId="20680E7A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53001265" w14:textId="5D8EB060" w:rsidR="000F3342" w:rsidRPr="00A52D57" w:rsidRDefault="000F3342" w:rsidP="00CA1B7C">
      <w:pPr>
        <w:spacing w:after="0" w:line="276" w:lineRule="auto"/>
        <w:jc w:val="center"/>
        <w:rPr>
          <w:rFonts w:ascii="Arial" w:hAnsi="Arial" w:cs="Arial"/>
        </w:rPr>
      </w:pPr>
      <w:r w:rsidRPr="00A52D57">
        <w:rPr>
          <w:rFonts w:ascii="Arial" w:hAnsi="Arial" w:cs="Arial"/>
        </w:rPr>
        <w:lastRenderedPageBreak/>
        <w:t xml:space="preserve">Smluvní strany </w:t>
      </w:r>
      <w:r w:rsidR="00AC726A" w:rsidRPr="00A52D57">
        <w:rPr>
          <w:rFonts w:ascii="Arial" w:hAnsi="Arial" w:cs="Arial"/>
        </w:rPr>
        <w:t xml:space="preserve">uzavřely </w:t>
      </w:r>
      <w:r w:rsidRPr="00A52D57">
        <w:rPr>
          <w:rFonts w:ascii="Arial" w:hAnsi="Arial" w:cs="Arial"/>
        </w:rPr>
        <w:t>níže uvedeného dne, měsíce a roku v souladu s </w:t>
      </w:r>
      <w:proofErr w:type="spellStart"/>
      <w:r w:rsidRPr="00A52D57">
        <w:rPr>
          <w:rFonts w:ascii="Arial" w:hAnsi="Arial" w:cs="Arial"/>
        </w:rPr>
        <w:t>ust</w:t>
      </w:r>
      <w:proofErr w:type="spellEnd"/>
      <w:r w:rsidRPr="00A52D57">
        <w:rPr>
          <w:rFonts w:ascii="Arial" w:hAnsi="Arial" w:cs="Arial"/>
        </w:rPr>
        <w:t>. § 1746 odst. 2 zákona č. 89/2012 Sb., ve znění pozdějších předpisů tuto</w:t>
      </w:r>
    </w:p>
    <w:p w14:paraId="44CE8FBF" w14:textId="77777777" w:rsidR="000F3342" w:rsidRPr="00A52D57" w:rsidRDefault="000F3342" w:rsidP="000F3342">
      <w:pPr>
        <w:spacing w:after="0" w:line="276" w:lineRule="auto"/>
        <w:jc w:val="both"/>
        <w:rPr>
          <w:rFonts w:ascii="Arial" w:hAnsi="Arial" w:cs="Arial"/>
        </w:rPr>
      </w:pPr>
    </w:p>
    <w:p w14:paraId="10CA0DD6" w14:textId="57E96369" w:rsidR="00B140B1" w:rsidRPr="00A52D57" w:rsidRDefault="000F3342" w:rsidP="00EB198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 xml:space="preserve">smlouvu o </w:t>
      </w:r>
      <w:r w:rsidR="00443FED" w:rsidRPr="00A52D57">
        <w:rPr>
          <w:rFonts w:ascii="Arial" w:hAnsi="Arial" w:cs="Arial"/>
          <w:b/>
          <w:bCs/>
        </w:rPr>
        <w:t xml:space="preserve">partnerské </w:t>
      </w:r>
      <w:r w:rsidRPr="00A52D57">
        <w:rPr>
          <w:rFonts w:ascii="Arial" w:hAnsi="Arial" w:cs="Arial"/>
          <w:b/>
          <w:bCs/>
        </w:rPr>
        <w:t>spolupráci</w:t>
      </w:r>
    </w:p>
    <w:p w14:paraId="7186BCAC" w14:textId="77777777" w:rsidR="00C32E37" w:rsidRPr="00A52D57" w:rsidRDefault="00C32E37" w:rsidP="000F334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5BDFE1F" w14:textId="411FD6D3" w:rsidR="00C46EAD" w:rsidRPr="00A52D57" w:rsidRDefault="00C46EAD" w:rsidP="00AC726A">
      <w:pPr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Předmět smlouvy</w:t>
      </w:r>
    </w:p>
    <w:p w14:paraId="338A9869" w14:textId="77777777" w:rsidR="009F1418" w:rsidRPr="00A52D57" w:rsidRDefault="009F1418" w:rsidP="009F141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87C97B3" w14:textId="77777777" w:rsidR="002035ED" w:rsidRPr="002035ED" w:rsidRDefault="00BA45FA" w:rsidP="002035ED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035ED">
        <w:rPr>
          <w:rFonts w:ascii="Arial" w:hAnsi="Arial" w:cs="Arial"/>
        </w:rPr>
        <w:t xml:space="preserve">Předmětem této Smlouvy je </w:t>
      </w:r>
      <w:r w:rsidR="002035ED" w:rsidRPr="002035ED">
        <w:rPr>
          <w:rFonts w:ascii="Arial" w:hAnsi="Arial" w:cs="Arial"/>
        </w:rPr>
        <w:t>poskytnutí marketingových služeb KGK, uvedených v Příloze č. 1 této Smlouvy Partnerovi, za které se Partner zavazuje uhradit cenu dle čl. 2 této Smlouvy.</w:t>
      </w:r>
    </w:p>
    <w:p w14:paraId="4ACA5300" w14:textId="77777777" w:rsidR="00BA45FA" w:rsidRPr="002035ED" w:rsidRDefault="00BA45FA" w:rsidP="00274216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</w:p>
    <w:p w14:paraId="70E8BB1B" w14:textId="77777777" w:rsidR="00A52D57" w:rsidRDefault="00F60576" w:rsidP="00A52D5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  <w:r w:rsidR="00BA45FA" w:rsidRPr="00A52D57">
        <w:rPr>
          <w:rFonts w:ascii="Arial" w:hAnsi="Arial" w:cs="Arial"/>
        </w:rPr>
        <w:t xml:space="preserve"> se zavazuje, že bude před zahájením</w:t>
      </w:r>
      <w:r w:rsidR="002D7594" w:rsidRPr="00A52D57">
        <w:rPr>
          <w:rFonts w:ascii="Arial" w:hAnsi="Arial" w:cs="Arial"/>
        </w:rPr>
        <w:t xml:space="preserve">, </w:t>
      </w:r>
      <w:r w:rsidR="00BA45FA" w:rsidRPr="00A52D57">
        <w:rPr>
          <w:rFonts w:ascii="Arial" w:hAnsi="Arial" w:cs="Arial"/>
        </w:rPr>
        <w:t xml:space="preserve">v průběhu </w:t>
      </w:r>
      <w:r w:rsidR="002D7594" w:rsidRPr="00A52D57">
        <w:rPr>
          <w:rFonts w:ascii="Arial" w:hAnsi="Arial" w:cs="Arial"/>
        </w:rPr>
        <w:t>a po ukončení</w:t>
      </w:r>
      <w:r w:rsidR="00BA45FA" w:rsidRPr="00A52D57">
        <w:rPr>
          <w:rFonts w:ascii="Arial" w:hAnsi="Arial" w:cs="Arial"/>
        </w:rPr>
        <w:t xml:space="preserve"> EXPO 2025 Partnera prezentovat způsobem stanoveným v této Smlouv</w:t>
      </w:r>
      <w:r w:rsidR="002D7594" w:rsidRPr="00A52D57">
        <w:rPr>
          <w:rFonts w:ascii="Arial" w:hAnsi="Arial" w:cs="Arial"/>
        </w:rPr>
        <w:t>ě</w:t>
      </w:r>
      <w:r w:rsidR="00BA45FA" w:rsidRPr="00A52D57">
        <w:rPr>
          <w:rFonts w:ascii="Arial" w:hAnsi="Arial" w:cs="Arial"/>
        </w:rPr>
        <w:t>, tj. poskytne Partnerovi sjednan</w:t>
      </w:r>
      <w:r w:rsidR="00E824ED" w:rsidRPr="00A52D57">
        <w:rPr>
          <w:rFonts w:ascii="Arial" w:hAnsi="Arial" w:cs="Arial"/>
        </w:rPr>
        <w:t>é</w:t>
      </w:r>
      <w:r w:rsidR="00BA45FA" w:rsidRPr="00A52D57">
        <w:rPr>
          <w:rFonts w:ascii="Arial" w:hAnsi="Arial" w:cs="Arial"/>
        </w:rPr>
        <w:t xml:space="preserve"> marketingov</w:t>
      </w:r>
      <w:r w:rsidR="00E824ED" w:rsidRPr="00A52D57">
        <w:rPr>
          <w:rFonts w:ascii="Arial" w:hAnsi="Arial" w:cs="Arial"/>
        </w:rPr>
        <w:t>é</w:t>
      </w:r>
      <w:r w:rsidR="00BA45FA" w:rsidRPr="00A52D57">
        <w:rPr>
          <w:rFonts w:ascii="Arial" w:hAnsi="Arial" w:cs="Arial"/>
        </w:rPr>
        <w:t xml:space="preserve"> </w:t>
      </w:r>
      <w:r w:rsidR="00E824ED" w:rsidRPr="00A52D57">
        <w:rPr>
          <w:rFonts w:ascii="Arial" w:hAnsi="Arial" w:cs="Arial"/>
        </w:rPr>
        <w:t>služby</w:t>
      </w:r>
      <w:r w:rsidR="00BA45FA" w:rsidRPr="00A52D57">
        <w:rPr>
          <w:rFonts w:ascii="Arial" w:hAnsi="Arial" w:cs="Arial"/>
        </w:rPr>
        <w:t>.</w:t>
      </w:r>
    </w:p>
    <w:p w14:paraId="2B5EECA0" w14:textId="77777777" w:rsidR="00A52D57" w:rsidRPr="00CA1B7C" w:rsidRDefault="00A52D57" w:rsidP="00CA1B7C">
      <w:pPr>
        <w:pStyle w:val="Odstavecseseznamem"/>
        <w:rPr>
          <w:rFonts w:ascii="Arial" w:hAnsi="Arial" w:cs="Arial"/>
        </w:rPr>
      </w:pPr>
    </w:p>
    <w:p w14:paraId="79E25D1D" w14:textId="77777777" w:rsidR="00A52D57" w:rsidRDefault="00303C0A" w:rsidP="00A52D5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 xml:space="preserve">Smlouva se bude řídit právem České republiky a v případě, že bude uzavřeno více smluv, budou tyto smlouvami navzájem závislými ve smyslu </w:t>
      </w:r>
      <w:proofErr w:type="spellStart"/>
      <w:r w:rsidRPr="00CA1B7C">
        <w:rPr>
          <w:rFonts w:ascii="Arial" w:hAnsi="Arial" w:cs="Arial"/>
        </w:rPr>
        <w:t>ust</w:t>
      </w:r>
      <w:proofErr w:type="spellEnd"/>
      <w:r w:rsidRPr="00CA1B7C">
        <w:rPr>
          <w:rFonts w:ascii="Arial" w:hAnsi="Arial" w:cs="Arial"/>
        </w:rPr>
        <w:t>. § 1727 zákona č. 89/2012 Sb., občanský zákoník, v platném znění (dále též jen „</w:t>
      </w:r>
      <w:r w:rsidRPr="00CA1B7C">
        <w:rPr>
          <w:rFonts w:ascii="Arial" w:hAnsi="Arial" w:cs="Arial"/>
          <w:b/>
          <w:bCs/>
        </w:rPr>
        <w:t>OZ</w:t>
      </w:r>
      <w:r w:rsidRPr="00CA1B7C">
        <w:rPr>
          <w:rFonts w:ascii="Arial" w:hAnsi="Arial" w:cs="Arial"/>
        </w:rPr>
        <w:t>“);</w:t>
      </w:r>
    </w:p>
    <w:p w14:paraId="7C1B1479" w14:textId="77777777" w:rsidR="00A52D57" w:rsidRPr="00CA1B7C" w:rsidRDefault="00A52D57" w:rsidP="00CA1B7C">
      <w:pPr>
        <w:pStyle w:val="Odstavecseseznamem"/>
        <w:rPr>
          <w:rFonts w:ascii="Arial" w:hAnsi="Arial" w:cs="Arial"/>
        </w:rPr>
      </w:pPr>
    </w:p>
    <w:p w14:paraId="57CF18F2" w14:textId="77777777" w:rsidR="00A52D57" w:rsidRDefault="00303C0A" w:rsidP="00A52D5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>Plnění Smlouvy bude poskytováno převážně na území Japonska.</w:t>
      </w:r>
      <w:bookmarkStart w:id="1" w:name="_Ref109241379"/>
    </w:p>
    <w:p w14:paraId="3EFCE171" w14:textId="77777777" w:rsidR="00A52D57" w:rsidRPr="00CA1B7C" w:rsidRDefault="00A52D57" w:rsidP="00CA1B7C">
      <w:pPr>
        <w:pStyle w:val="Odstavecseseznamem"/>
        <w:rPr>
          <w:rFonts w:ascii="Arial" w:hAnsi="Arial" w:cs="Arial"/>
        </w:rPr>
      </w:pPr>
    </w:p>
    <w:p w14:paraId="2C808C93" w14:textId="42E5E5C0" w:rsidR="00303C0A" w:rsidRPr="00CA1B7C" w:rsidRDefault="00303C0A" w:rsidP="00A52D5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 xml:space="preserve">Smluvní strany se dohodnou na finální výši případných nákladů spojených s prezentací a účasti </w:t>
      </w:r>
      <w:proofErr w:type="spellStart"/>
      <w:r w:rsidR="002035ED">
        <w:rPr>
          <w:rFonts w:ascii="Arial" w:hAnsi="Arial" w:cs="Arial"/>
        </w:rPr>
        <w:t>Partnera</w:t>
      </w:r>
      <w:r w:rsidRPr="00CA1B7C">
        <w:rPr>
          <w:rFonts w:ascii="Arial" w:hAnsi="Arial" w:cs="Arial"/>
        </w:rPr>
        <w:t>a</w:t>
      </w:r>
      <w:proofErr w:type="spellEnd"/>
      <w:r w:rsidRPr="00CA1B7C">
        <w:rPr>
          <w:rFonts w:ascii="Arial" w:hAnsi="Arial" w:cs="Arial"/>
        </w:rPr>
        <w:t xml:space="preserve"> EXPO, která bude kalkulována individuálně po schválení formy, podoby/rozsahu a doby této prezentace;</w:t>
      </w:r>
      <w:bookmarkEnd w:id="1"/>
    </w:p>
    <w:p w14:paraId="5D9FF939" w14:textId="77777777" w:rsidR="00BA45FA" w:rsidRPr="00A52D57" w:rsidRDefault="00BA45FA" w:rsidP="00BA45FA">
      <w:pPr>
        <w:spacing w:after="0" w:line="276" w:lineRule="auto"/>
        <w:jc w:val="both"/>
        <w:rPr>
          <w:rFonts w:ascii="Arial" w:hAnsi="Arial" w:cs="Arial"/>
        </w:rPr>
      </w:pPr>
    </w:p>
    <w:p w14:paraId="5D28E2B0" w14:textId="220A9D24" w:rsidR="00BA45FA" w:rsidRPr="00A52D57" w:rsidRDefault="00BA45FA" w:rsidP="00BA45F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Partner se zavazuje, že na základě této Smlouvy poskytne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ve sjednaném termínu </w:t>
      </w:r>
      <w:r w:rsidR="00E824ED" w:rsidRPr="00A52D57">
        <w:rPr>
          <w:rFonts w:ascii="Arial" w:hAnsi="Arial" w:cs="Arial"/>
        </w:rPr>
        <w:t xml:space="preserve">finanční </w:t>
      </w:r>
      <w:r w:rsidRPr="00A52D57">
        <w:rPr>
          <w:rFonts w:ascii="Arial" w:hAnsi="Arial" w:cs="Arial"/>
        </w:rPr>
        <w:t xml:space="preserve">plnění dle čl. </w:t>
      </w:r>
      <w:r w:rsidR="00AC726A">
        <w:rPr>
          <w:rFonts w:ascii="Arial" w:hAnsi="Arial" w:cs="Arial"/>
        </w:rPr>
        <w:t>2</w:t>
      </w:r>
      <w:r w:rsidR="002D7594" w:rsidRPr="00A52D57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>této Smlouvy.</w:t>
      </w:r>
    </w:p>
    <w:p w14:paraId="1FD438A9" w14:textId="77777777" w:rsidR="00C24653" w:rsidRPr="00A52D57" w:rsidRDefault="00C24653" w:rsidP="00C24653">
      <w:pPr>
        <w:spacing w:after="0" w:line="276" w:lineRule="auto"/>
        <w:jc w:val="both"/>
        <w:rPr>
          <w:rFonts w:ascii="Arial" w:hAnsi="Arial" w:cs="Arial"/>
        </w:rPr>
      </w:pPr>
    </w:p>
    <w:p w14:paraId="58CCE2F3" w14:textId="757B63F7" w:rsidR="00C46EAD" w:rsidRPr="00A52D57" w:rsidRDefault="00C24653" w:rsidP="009F1418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Na základě této Smlouvy je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povin</w:t>
      </w:r>
      <w:r w:rsidR="00B51F34" w:rsidRPr="00A52D57">
        <w:rPr>
          <w:rFonts w:ascii="Arial" w:hAnsi="Arial" w:cs="Arial"/>
        </w:rPr>
        <w:t>en</w:t>
      </w:r>
      <w:r w:rsidRPr="00A52D57">
        <w:rPr>
          <w:rFonts w:ascii="Arial" w:hAnsi="Arial" w:cs="Arial"/>
        </w:rPr>
        <w:t xml:space="preserve"> prezentovat Partnera jako </w:t>
      </w:r>
      <w:r w:rsidR="00AC220B">
        <w:rPr>
          <w:rFonts w:ascii="Arial" w:hAnsi="Arial" w:cs="Arial"/>
        </w:rPr>
        <w:t>„</w:t>
      </w:r>
      <w:r w:rsidR="00D37E0D">
        <w:rPr>
          <w:rFonts w:ascii="Arial" w:hAnsi="Arial" w:cs="Arial"/>
        </w:rPr>
        <w:t>Oficiálního</w:t>
      </w:r>
      <w:r w:rsidR="00AC220B">
        <w:rPr>
          <w:rFonts w:ascii="Arial" w:hAnsi="Arial" w:cs="Arial"/>
        </w:rPr>
        <w:t xml:space="preserve"> partnera“</w:t>
      </w:r>
      <w:r w:rsidR="000B7712" w:rsidRPr="00A52D57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 xml:space="preserve">České republiky na EXPO 2025. Toto označení je rovněž oprávněn Partner užívat ve svých propagačních materiálech a své vlastní marketingové a PR činnosti, a to ode dne poskytnutí kompletního finančního plnění dle čl. </w:t>
      </w:r>
      <w:r w:rsidRPr="00A52D57">
        <w:rPr>
          <w:rFonts w:ascii="Arial" w:hAnsi="Arial" w:cs="Arial"/>
        </w:rPr>
        <w:fldChar w:fldCharType="begin"/>
      </w:r>
      <w:r w:rsidRPr="00A52D57">
        <w:rPr>
          <w:rFonts w:ascii="Arial" w:hAnsi="Arial" w:cs="Arial"/>
        </w:rPr>
        <w:instrText xml:space="preserve"> REF _Ref143694061 \r \h </w:instrText>
      </w:r>
      <w:r w:rsidR="00A52D57" w:rsidRPr="00A52D57">
        <w:rPr>
          <w:rFonts w:ascii="Arial" w:hAnsi="Arial" w:cs="Arial"/>
        </w:rPr>
        <w:instrText xml:space="preserve"> \* MERGEFORMAT </w:instrText>
      </w:r>
      <w:r w:rsidRPr="00A52D57">
        <w:rPr>
          <w:rFonts w:ascii="Arial" w:hAnsi="Arial" w:cs="Arial"/>
        </w:rPr>
      </w:r>
      <w:r w:rsidRPr="00A52D57">
        <w:rPr>
          <w:rFonts w:ascii="Arial" w:hAnsi="Arial" w:cs="Arial"/>
        </w:rPr>
        <w:fldChar w:fldCharType="separate"/>
      </w:r>
      <w:r w:rsidR="00F843DF" w:rsidRPr="00A52D57">
        <w:rPr>
          <w:rFonts w:ascii="Arial" w:hAnsi="Arial" w:cs="Arial"/>
        </w:rPr>
        <w:t>2</w:t>
      </w:r>
      <w:r w:rsidRPr="00A52D57">
        <w:rPr>
          <w:rFonts w:ascii="Arial" w:hAnsi="Arial" w:cs="Arial"/>
        </w:rPr>
        <w:fldChar w:fldCharType="end"/>
      </w:r>
      <w:r w:rsidRPr="00A52D57">
        <w:rPr>
          <w:rFonts w:ascii="Arial" w:hAnsi="Arial" w:cs="Arial"/>
        </w:rPr>
        <w:t xml:space="preserve"> této Smlouvy až do </w:t>
      </w:r>
      <w:r w:rsidR="007F71AE" w:rsidRPr="00A52D57">
        <w:rPr>
          <w:rFonts w:ascii="Arial" w:hAnsi="Arial" w:cs="Arial"/>
        </w:rPr>
        <w:t>31. 03. 2026</w:t>
      </w:r>
      <w:r w:rsidRPr="00A52D57">
        <w:rPr>
          <w:rFonts w:ascii="Arial" w:hAnsi="Arial" w:cs="Arial"/>
        </w:rPr>
        <w:t>.</w:t>
      </w:r>
    </w:p>
    <w:p w14:paraId="6F307BFC" w14:textId="77777777" w:rsidR="00C24653" w:rsidRPr="00A52D57" w:rsidRDefault="00C24653" w:rsidP="00C24653">
      <w:pPr>
        <w:pStyle w:val="Odstavecseseznamem"/>
        <w:rPr>
          <w:rFonts w:ascii="Arial" w:hAnsi="Arial" w:cs="Arial"/>
          <w:b/>
          <w:bCs/>
        </w:rPr>
      </w:pPr>
    </w:p>
    <w:p w14:paraId="63452886" w14:textId="77777777" w:rsidR="00C24653" w:rsidRPr="00A52D57" w:rsidRDefault="00C24653" w:rsidP="00C24653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722ECE01" w14:textId="06F43696" w:rsidR="00C46EAD" w:rsidRPr="00A52D57" w:rsidRDefault="00A541C0" w:rsidP="00C46EAD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bookmarkStart w:id="2" w:name="_Ref143694061"/>
      <w:r w:rsidRPr="00A52D57">
        <w:rPr>
          <w:rFonts w:ascii="Arial" w:hAnsi="Arial" w:cs="Arial"/>
          <w:b/>
          <w:bCs/>
        </w:rPr>
        <w:t>Finanční p</w:t>
      </w:r>
      <w:r w:rsidR="009F1418" w:rsidRPr="00A52D57">
        <w:rPr>
          <w:rFonts w:ascii="Arial" w:hAnsi="Arial" w:cs="Arial"/>
          <w:b/>
          <w:bCs/>
        </w:rPr>
        <w:t>lnění Partnera</w:t>
      </w:r>
      <w:bookmarkEnd w:id="2"/>
    </w:p>
    <w:p w14:paraId="39BB402E" w14:textId="77777777" w:rsidR="00A541C0" w:rsidRPr="00A52D57" w:rsidRDefault="00A541C0" w:rsidP="00A541C0">
      <w:pPr>
        <w:pStyle w:val="Odstavecseseznamem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1AAFBC3F" w14:textId="0F7DB6F2" w:rsidR="00A541C0" w:rsidRPr="00A52D57" w:rsidRDefault="00A541C0" w:rsidP="00A541C0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3EEFFC1D">
        <w:rPr>
          <w:rFonts w:ascii="Arial" w:hAnsi="Arial" w:cs="Arial"/>
        </w:rPr>
        <w:t xml:space="preserve">Partner se zavazuje poskytnout na účet </w:t>
      </w:r>
      <w:r w:rsidR="00F60576" w:rsidRPr="3EEFFC1D">
        <w:rPr>
          <w:rFonts w:ascii="Arial" w:hAnsi="Arial" w:cs="Arial"/>
        </w:rPr>
        <w:t>KGK</w:t>
      </w:r>
      <w:r w:rsidRPr="3EEFFC1D">
        <w:rPr>
          <w:rFonts w:ascii="Arial" w:hAnsi="Arial" w:cs="Arial"/>
        </w:rPr>
        <w:t xml:space="preserve"> finanční plnění v celkové výši </w:t>
      </w:r>
      <w:r w:rsidR="00D37E0D">
        <w:rPr>
          <w:rFonts w:ascii="Arial" w:hAnsi="Arial" w:cs="Arial"/>
        </w:rPr>
        <w:t>2 500 000 Kč</w:t>
      </w:r>
      <w:r w:rsidR="00701ADB">
        <w:rPr>
          <w:rFonts w:ascii="Arial" w:hAnsi="Arial" w:cs="Arial"/>
        </w:rPr>
        <w:t xml:space="preserve"> plus příslušné DPH</w:t>
      </w:r>
      <w:r w:rsidRPr="3EEFFC1D">
        <w:rPr>
          <w:rFonts w:ascii="Arial" w:hAnsi="Arial" w:cs="Arial"/>
        </w:rPr>
        <w:t xml:space="preserve">, </w:t>
      </w:r>
      <w:r w:rsidR="00FD1282" w:rsidRPr="3EEFFC1D">
        <w:rPr>
          <w:rFonts w:ascii="Arial" w:hAnsi="Arial" w:cs="Arial"/>
        </w:rPr>
        <w:t>(dál</w:t>
      </w:r>
      <w:r w:rsidR="15565538" w:rsidRPr="3EEFFC1D">
        <w:rPr>
          <w:rFonts w:ascii="Arial" w:hAnsi="Arial" w:cs="Arial"/>
        </w:rPr>
        <w:t>e</w:t>
      </w:r>
      <w:r w:rsidR="00FD1282" w:rsidRPr="3EEFFC1D">
        <w:rPr>
          <w:rFonts w:ascii="Arial" w:hAnsi="Arial" w:cs="Arial"/>
        </w:rPr>
        <w:t xml:space="preserve"> jen „</w:t>
      </w:r>
      <w:r w:rsidR="00FD1282" w:rsidRPr="3EEFFC1D">
        <w:rPr>
          <w:rFonts w:ascii="Arial" w:hAnsi="Arial" w:cs="Arial"/>
          <w:b/>
          <w:bCs/>
        </w:rPr>
        <w:t>Finanční plnění</w:t>
      </w:r>
      <w:r w:rsidR="00FD1282" w:rsidRPr="3EEFFC1D">
        <w:rPr>
          <w:rFonts w:ascii="Arial" w:hAnsi="Arial" w:cs="Arial"/>
        </w:rPr>
        <w:t>“)</w:t>
      </w:r>
      <w:r w:rsidR="002E2C93" w:rsidRPr="3EEFFC1D">
        <w:rPr>
          <w:rFonts w:ascii="Arial" w:hAnsi="Arial" w:cs="Arial"/>
        </w:rPr>
        <w:t>,</w:t>
      </w:r>
      <w:r w:rsidR="00FD1282" w:rsidRPr="3EEFFC1D">
        <w:rPr>
          <w:rFonts w:ascii="Arial" w:hAnsi="Arial" w:cs="Arial"/>
        </w:rPr>
        <w:t xml:space="preserve"> </w:t>
      </w:r>
      <w:r w:rsidRPr="3EEFFC1D">
        <w:rPr>
          <w:rFonts w:ascii="Arial" w:hAnsi="Arial" w:cs="Arial"/>
        </w:rPr>
        <w:t>a to v následujících termínech:</w:t>
      </w:r>
    </w:p>
    <w:p w14:paraId="32E935BF" w14:textId="5E44A4A8" w:rsidR="00A541C0" w:rsidRPr="00A52D57" w:rsidRDefault="005C64C9" w:rsidP="002E2C93">
      <w:pPr>
        <w:pStyle w:val="Odstavecseseznamem"/>
        <w:numPr>
          <w:ilvl w:val="2"/>
          <w:numId w:val="2"/>
        </w:numPr>
        <w:spacing w:after="0" w:line="276" w:lineRule="auto"/>
        <w:ind w:left="1418" w:hanging="698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1. záloha</w:t>
      </w:r>
      <w:r w:rsidR="00A541C0" w:rsidRPr="00A52D57">
        <w:rPr>
          <w:rFonts w:ascii="Arial" w:hAnsi="Arial" w:cs="Arial"/>
        </w:rPr>
        <w:t xml:space="preserve"> ve výši </w:t>
      </w:r>
      <w:proofErr w:type="gramStart"/>
      <w:r w:rsidR="00543A1F">
        <w:rPr>
          <w:rFonts w:ascii="Arial" w:hAnsi="Arial" w:cs="Arial"/>
        </w:rPr>
        <w:t>5</w:t>
      </w:r>
      <w:r w:rsidR="00A30ED7" w:rsidRPr="00A52D57">
        <w:rPr>
          <w:rFonts w:ascii="Arial" w:hAnsi="Arial" w:cs="Arial"/>
        </w:rPr>
        <w:t>0%</w:t>
      </w:r>
      <w:proofErr w:type="gramEnd"/>
      <w:r w:rsidR="00A30ED7" w:rsidRPr="00A52D57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 xml:space="preserve">bude uhrazena </w:t>
      </w:r>
      <w:r w:rsidR="00A541C0" w:rsidRPr="00A52D57">
        <w:rPr>
          <w:rFonts w:ascii="Arial" w:hAnsi="Arial" w:cs="Arial"/>
        </w:rPr>
        <w:t xml:space="preserve">nejpozději do </w:t>
      </w:r>
      <w:r w:rsidR="00A30ED7" w:rsidRPr="00A52D57">
        <w:rPr>
          <w:rFonts w:ascii="Arial" w:hAnsi="Arial" w:cs="Arial"/>
        </w:rPr>
        <w:t xml:space="preserve">1 měsíce od uzavření této </w:t>
      </w:r>
      <w:r w:rsidR="00E824ED" w:rsidRPr="00A52D57">
        <w:rPr>
          <w:rFonts w:ascii="Arial" w:hAnsi="Arial" w:cs="Arial"/>
        </w:rPr>
        <w:t>S</w:t>
      </w:r>
      <w:r w:rsidR="00A30ED7" w:rsidRPr="00A52D57">
        <w:rPr>
          <w:rFonts w:ascii="Arial" w:hAnsi="Arial" w:cs="Arial"/>
        </w:rPr>
        <w:t>mlouvy</w:t>
      </w:r>
    </w:p>
    <w:p w14:paraId="7E11A871" w14:textId="4B5CEE7A" w:rsidR="00A541C0" w:rsidRPr="00CA1B7C" w:rsidRDefault="005C64C9" w:rsidP="00A541C0">
      <w:pPr>
        <w:pStyle w:val="Odstavecseseznamem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2. záloha</w:t>
      </w:r>
      <w:r w:rsidR="00A541C0" w:rsidRPr="00A52D57">
        <w:rPr>
          <w:rFonts w:ascii="Arial" w:hAnsi="Arial" w:cs="Arial"/>
        </w:rPr>
        <w:t xml:space="preserve"> ve výši </w:t>
      </w:r>
      <w:proofErr w:type="gramStart"/>
      <w:r w:rsidR="00D37E0D">
        <w:rPr>
          <w:rFonts w:ascii="Arial" w:hAnsi="Arial" w:cs="Arial"/>
        </w:rPr>
        <w:t>50%</w:t>
      </w:r>
      <w:proofErr w:type="gramEnd"/>
      <w:r w:rsidR="00A541C0" w:rsidRPr="00A52D57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 xml:space="preserve">bude uhrazena </w:t>
      </w:r>
      <w:r w:rsidR="00A541C0" w:rsidRPr="00A52D57">
        <w:rPr>
          <w:rFonts w:ascii="Arial" w:hAnsi="Arial" w:cs="Arial"/>
        </w:rPr>
        <w:t xml:space="preserve">nejpozději do </w:t>
      </w:r>
      <w:r w:rsidR="00D37E0D">
        <w:rPr>
          <w:rFonts w:ascii="Arial" w:hAnsi="Arial" w:cs="Arial"/>
        </w:rPr>
        <w:t>31. 5. 2025</w:t>
      </w:r>
    </w:p>
    <w:p w14:paraId="2EFA1A96" w14:textId="77777777" w:rsidR="003B2C89" w:rsidRPr="00CA1B7C" w:rsidRDefault="003B2C89" w:rsidP="00CA1B7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DE9F1ED" w14:textId="77777777" w:rsidR="00CD3C41" w:rsidRDefault="003B2C89" w:rsidP="00CD3C41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A1B7C">
        <w:rPr>
          <w:rFonts w:ascii="Arial" w:hAnsi="Arial" w:cs="Arial"/>
        </w:rPr>
        <w:t>Výše popsané zálohy uhradí Partner na základě vystavené</w:t>
      </w:r>
      <w:r w:rsidR="00CA1B7C" w:rsidRPr="00CA1B7C">
        <w:rPr>
          <w:rFonts w:ascii="Arial" w:hAnsi="Arial" w:cs="Arial"/>
        </w:rPr>
        <w:t xml:space="preserve"> faktury (daňový doklad). </w:t>
      </w:r>
      <w:r w:rsidRPr="00CA1B7C">
        <w:rPr>
          <w:rFonts w:ascii="Arial" w:hAnsi="Arial" w:cs="Arial"/>
        </w:rPr>
        <w:t xml:space="preserve">Splatnost je 15 dnů ode dne doručení faktury </w:t>
      </w:r>
      <w:r w:rsidR="00CD3C41">
        <w:rPr>
          <w:rFonts w:ascii="Arial" w:hAnsi="Arial" w:cs="Arial"/>
        </w:rPr>
        <w:t>Partnerovi</w:t>
      </w:r>
      <w:r w:rsidRPr="00CA1B7C">
        <w:rPr>
          <w:rFonts w:ascii="Arial" w:hAnsi="Arial" w:cs="Arial"/>
        </w:rPr>
        <w:t>.</w:t>
      </w:r>
      <w:r w:rsidR="00CA1B7C" w:rsidRPr="00CA1B7C">
        <w:rPr>
          <w:rFonts w:ascii="Arial" w:hAnsi="Arial" w:cs="Arial"/>
        </w:rPr>
        <w:t xml:space="preserve"> Dnem úhrady se rozumí den </w:t>
      </w:r>
      <w:r w:rsidR="00CA1B7C" w:rsidRPr="00CA1B7C">
        <w:rPr>
          <w:rFonts w:ascii="Arial" w:hAnsi="Arial" w:cs="Arial"/>
        </w:rPr>
        <w:lastRenderedPageBreak/>
        <w:t xml:space="preserve">podání bankovního příkazu k úhradě fakturované částky z účtu Partnera ve prospěch účtu KGK. </w:t>
      </w:r>
    </w:p>
    <w:p w14:paraId="38FE4F76" w14:textId="77777777" w:rsidR="00CD3C41" w:rsidRDefault="00CD3C41" w:rsidP="00CD3C41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</w:p>
    <w:p w14:paraId="0A4EE3BF" w14:textId="59E86B28" w:rsidR="00CA1B7C" w:rsidRPr="00D37E0D" w:rsidRDefault="00CA1B7C" w:rsidP="00D37E0D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D3C41">
        <w:rPr>
          <w:rFonts w:ascii="Arial" w:hAnsi="Arial" w:cs="Arial"/>
        </w:rPr>
        <w:t>Faktury budou vystaveny v českých korunách</w:t>
      </w:r>
      <w:r w:rsidR="00CD3C41" w:rsidRPr="00CD3C41">
        <w:rPr>
          <w:rFonts w:ascii="Arial" w:hAnsi="Arial" w:cs="Arial"/>
        </w:rPr>
        <w:t xml:space="preserve">. </w:t>
      </w:r>
      <w:r w:rsidRPr="00CD3C41">
        <w:rPr>
          <w:rFonts w:ascii="Arial" w:hAnsi="Arial" w:cs="Arial"/>
        </w:rPr>
        <w:t xml:space="preserve">Faktury </w:t>
      </w:r>
      <w:r w:rsidRPr="00D37E0D">
        <w:rPr>
          <w:rFonts w:ascii="Arial" w:hAnsi="Arial" w:cs="Arial"/>
        </w:rPr>
        <w:t>budou zasílány </w:t>
      </w:r>
      <w:r w:rsidR="00CD3C41" w:rsidRPr="00D37E0D">
        <w:rPr>
          <w:rFonts w:ascii="Arial" w:hAnsi="Arial" w:cs="Arial"/>
        </w:rPr>
        <w:t>na:</w:t>
      </w:r>
      <w:r w:rsidR="00D37E0D">
        <w:rPr>
          <w:rFonts w:ascii="Arial" w:hAnsi="Arial" w:cs="Arial"/>
        </w:rPr>
        <w:t xml:space="preserve"> hofmanova@czechtourism.gov.cz</w:t>
      </w:r>
    </w:p>
    <w:p w14:paraId="6926666D" w14:textId="77777777" w:rsidR="003B2C89" w:rsidRPr="00CA1B7C" w:rsidRDefault="003B2C89" w:rsidP="00CA1B7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FE481EF" w14:textId="77777777" w:rsidR="005C64C9" w:rsidRPr="00A52D57" w:rsidRDefault="005C64C9" w:rsidP="005C64C9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0ED883D0" w14:textId="1C1F4959" w:rsidR="005C64C9" w:rsidRPr="00274216" w:rsidRDefault="005C64C9" w:rsidP="00A541C0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Partner se zavazuje uhradit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smluvní pokutu ve výši </w:t>
      </w:r>
      <w:proofErr w:type="gramStart"/>
      <w:r w:rsidRPr="00A52D57">
        <w:rPr>
          <w:rFonts w:ascii="Arial" w:hAnsi="Arial" w:cs="Arial"/>
        </w:rPr>
        <w:t>0,</w:t>
      </w:r>
      <w:r w:rsidR="00370A8D">
        <w:rPr>
          <w:rFonts w:ascii="Arial" w:hAnsi="Arial" w:cs="Arial"/>
        </w:rPr>
        <w:t>01</w:t>
      </w:r>
      <w:r w:rsidRPr="00A52D57">
        <w:rPr>
          <w:rFonts w:ascii="Arial" w:hAnsi="Arial" w:cs="Arial"/>
        </w:rPr>
        <w:t>%</w:t>
      </w:r>
      <w:proofErr w:type="gramEnd"/>
      <w:r w:rsidRPr="00A52D57">
        <w:rPr>
          <w:rFonts w:ascii="Arial" w:hAnsi="Arial" w:cs="Arial"/>
        </w:rPr>
        <w:t xml:space="preserve"> z dlužné částky za každý den prodlení s úhradou sjednané zálohy na </w:t>
      </w:r>
      <w:r w:rsidR="00FD1282" w:rsidRPr="00A52D57">
        <w:rPr>
          <w:rFonts w:ascii="Arial" w:hAnsi="Arial" w:cs="Arial"/>
        </w:rPr>
        <w:t>F</w:t>
      </w:r>
      <w:r w:rsidRPr="00A52D57">
        <w:rPr>
          <w:rFonts w:ascii="Arial" w:hAnsi="Arial" w:cs="Arial"/>
        </w:rPr>
        <w:t xml:space="preserve">inanční plnění nebo </w:t>
      </w:r>
      <w:r w:rsidR="00FD1282" w:rsidRPr="00A52D57">
        <w:rPr>
          <w:rFonts w:ascii="Arial" w:hAnsi="Arial" w:cs="Arial"/>
        </w:rPr>
        <w:t>F</w:t>
      </w:r>
      <w:r w:rsidRPr="00A52D57">
        <w:rPr>
          <w:rFonts w:ascii="Arial" w:hAnsi="Arial" w:cs="Arial"/>
        </w:rPr>
        <w:t>inančního plnění samého. Smluvní pokuta nevylučuje nárok na náhradu škody v plné výši.</w:t>
      </w:r>
    </w:p>
    <w:p w14:paraId="5F1A5D0B" w14:textId="77777777" w:rsidR="00370A8D" w:rsidRPr="00274216" w:rsidRDefault="00370A8D" w:rsidP="00274216">
      <w:pPr>
        <w:pStyle w:val="Odstavecseseznamem"/>
        <w:rPr>
          <w:rFonts w:ascii="Arial" w:hAnsi="Arial" w:cs="Arial"/>
          <w:b/>
          <w:bCs/>
        </w:rPr>
      </w:pPr>
    </w:p>
    <w:p w14:paraId="476D539F" w14:textId="63D8CCFB" w:rsidR="00370A8D" w:rsidRDefault="00370A8D" w:rsidP="00370A8D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74216">
        <w:rPr>
          <w:rFonts w:ascii="Arial" w:hAnsi="Arial" w:cs="Arial"/>
        </w:rPr>
        <w:t>V případě porušení povinností vyplývajících z</w:t>
      </w:r>
      <w:r>
        <w:rPr>
          <w:rFonts w:ascii="Arial" w:hAnsi="Arial" w:cs="Arial"/>
        </w:rPr>
        <w:t xml:space="preserve"> Přílohy č. 1 </w:t>
      </w:r>
      <w:r w:rsidRPr="00274216">
        <w:rPr>
          <w:rFonts w:ascii="Arial" w:hAnsi="Arial" w:cs="Arial"/>
        </w:rPr>
        <w:t xml:space="preserve">této Smlouvy je </w:t>
      </w:r>
      <w:r w:rsidR="0005038F">
        <w:rPr>
          <w:rFonts w:ascii="Arial" w:hAnsi="Arial" w:cs="Arial"/>
        </w:rPr>
        <w:t xml:space="preserve">KGK </w:t>
      </w:r>
      <w:r w:rsidRPr="00274216">
        <w:rPr>
          <w:rFonts w:ascii="Arial" w:hAnsi="Arial" w:cs="Arial"/>
        </w:rPr>
        <w:t xml:space="preserve">povinen </w:t>
      </w:r>
      <w:r w:rsidR="0005038F">
        <w:rPr>
          <w:rFonts w:ascii="Arial" w:hAnsi="Arial" w:cs="Arial"/>
        </w:rPr>
        <w:t>Partnerovi</w:t>
      </w:r>
      <w:r w:rsidRPr="00274216">
        <w:rPr>
          <w:rFonts w:ascii="Arial" w:hAnsi="Arial" w:cs="Arial"/>
        </w:rPr>
        <w:t xml:space="preserve"> uhradit smluvní pokutu ve výši </w:t>
      </w:r>
      <w:proofErr w:type="gramStart"/>
      <w:r w:rsidR="00DE4897">
        <w:rPr>
          <w:rFonts w:ascii="Arial" w:hAnsi="Arial" w:cs="Arial"/>
        </w:rPr>
        <w:t>2%</w:t>
      </w:r>
      <w:proofErr w:type="gramEnd"/>
      <w:r w:rsidR="00DE4897">
        <w:rPr>
          <w:rFonts w:ascii="Arial" w:hAnsi="Arial" w:cs="Arial"/>
        </w:rPr>
        <w:t xml:space="preserve"> z ceny uvedené v Příloze č. 1 této Smlouvy</w:t>
      </w:r>
      <w:r w:rsidRPr="00274216">
        <w:rPr>
          <w:rFonts w:ascii="Arial" w:hAnsi="Arial" w:cs="Arial"/>
        </w:rPr>
        <w:t>, a to za každý jednotlivý případ takového porušení povinností.</w:t>
      </w:r>
    </w:p>
    <w:p w14:paraId="0E5B6AEA" w14:textId="77777777" w:rsidR="00DE4897" w:rsidRPr="00274216" w:rsidRDefault="00DE4897" w:rsidP="00274216">
      <w:pPr>
        <w:pStyle w:val="Odstavecseseznamem"/>
        <w:rPr>
          <w:rFonts w:ascii="Arial" w:hAnsi="Arial" w:cs="Arial"/>
        </w:rPr>
      </w:pPr>
    </w:p>
    <w:p w14:paraId="65633707" w14:textId="76388799" w:rsidR="00DE4897" w:rsidRDefault="00DE4897" w:rsidP="00DE489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74216">
        <w:rPr>
          <w:rFonts w:ascii="Arial" w:hAnsi="Arial" w:cs="Arial"/>
        </w:rPr>
        <w:t xml:space="preserve">Vznikem povinnosti hradit smluvní pokutu, uplatněním nároku na zaplacení smluvní pokuty ani jejím faktickým zaplacením nezanikne povinnost </w:t>
      </w:r>
      <w:r w:rsidR="0005038F">
        <w:rPr>
          <w:rFonts w:ascii="Arial" w:hAnsi="Arial" w:cs="Arial"/>
        </w:rPr>
        <w:t>KGK</w:t>
      </w:r>
      <w:r w:rsidRPr="00274216">
        <w:rPr>
          <w:rFonts w:ascii="Arial" w:hAnsi="Arial" w:cs="Arial"/>
        </w:rPr>
        <w:t xml:space="preserve"> splnit povinnost, jejíž plnění bylo zajištěno smluvní pokutou. </w:t>
      </w:r>
      <w:r w:rsidR="0005038F">
        <w:rPr>
          <w:rFonts w:ascii="Arial" w:hAnsi="Arial" w:cs="Arial"/>
        </w:rPr>
        <w:t xml:space="preserve">KGK </w:t>
      </w:r>
      <w:r w:rsidRPr="00274216">
        <w:rPr>
          <w:rFonts w:ascii="Arial" w:hAnsi="Arial" w:cs="Arial"/>
        </w:rPr>
        <w:t>tak bude i nadále povinen ke splnění takovéto povinnosti.</w:t>
      </w:r>
    </w:p>
    <w:p w14:paraId="6AD860BC" w14:textId="77777777" w:rsidR="00DE4897" w:rsidRPr="00274216" w:rsidRDefault="00DE4897" w:rsidP="00274216">
      <w:pPr>
        <w:pStyle w:val="Odstavecseseznamem"/>
        <w:rPr>
          <w:rFonts w:ascii="Arial" w:hAnsi="Arial" w:cs="Arial"/>
        </w:rPr>
      </w:pPr>
    </w:p>
    <w:p w14:paraId="12EEB668" w14:textId="77777777" w:rsidR="00DE4897" w:rsidRPr="00274216" w:rsidRDefault="00DE4897" w:rsidP="00274216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</w:p>
    <w:p w14:paraId="2A42EBCC" w14:textId="16B8E716" w:rsidR="00DE4897" w:rsidRDefault="00DE4897" w:rsidP="00DE489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74216">
        <w:rPr>
          <w:rFonts w:ascii="Arial" w:hAnsi="Arial" w:cs="Arial"/>
        </w:rPr>
        <w:t xml:space="preserve">Vznikem povinnosti hradit smluvní pokutu ani jejím faktickým zaplacením není dotčen nárok </w:t>
      </w:r>
      <w:r w:rsidR="0005038F">
        <w:rPr>
          <w:rFonts w:ascii="Arial" w:hAnsi="Arial" w:cs="Arial"/>
        </w:rPr>
        <w:t>Partnera</w:t>
      </w:r>
      <w:r w:rsidRPr="00274216">
        <w:rPr>
          <w:rFonts w:ascii="Arial" w:hAnsi="Arial" w:cs="Arial"/>
        </w:rPr>
        <w:t xml:space="preserve"> na náhradu škody v plné výši ani na odstoupení od Smlouvy. Odstoupením od Smlouvy nárok na již uplatněnou smluvní pokutu nezaniká. </w:t>
      </w:r>
    </w:p>
    <w:p w14:paraId="06ECC8EE" w14:textId="77777777" w:rsidR="00DE4897" w:rsidRPr="00274216" w:rsidRDefault="00DE4897" w:rsidP="00274216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</w:p>
    <w:p w14:paraId="645CCC4C" w14:textId="2AFC66DF" w:rsidR="00DE4897" w:rsidRDefault="00DE4897" w:rsidP="00DE4897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74216">
        <w:rPr>
          <w:rFonts w:ascii="Arial" w:hAnsi="Arial" w:cs="Arial"/>
        </w:rPr>
        <w:t xml:space="preserve">Smluvní pokuta je splatná doručením písemného oznámení o jejím uplatnění </w:t>
      </w:r>
      <w:r w:rsidR="0005038F">
        <w:rPr>
          <w:rFonts w:ascii="Arial" w:hAnsi="Arial" w:cs="Arial"/>
        </w:rPr>
        <w:t>KGK</w:t>
      </w:r>
      <w:r w:rsidRPr="00274216">
        <w:rPr>
          <w:rFonts w:ascii="Arial" w:hAnsi="Arial" w:cs="Arial"/>
        </w:rPr>
        <w:t xml:space="preserve">. </w:t>
      </w:r>
      <w:r w:rsidR="0005038F">
        <w:rPr>
          <w:rFonts w:ascii="Arial" w:hAnsi="Arial" w:cs="Arial"/>
        </w:rPr>
        <w:t>Partner</w:t>
      </w:r>
      <w:r w:rsidRPr="00274216">
        <w:rPr>
          <w:rFonts w:ascii="Arial" w:hAnsi="Arial" w:cs="Arial"/>
        </w:rPr>
        <w:t xml:space="preserve"> je oprávněn svou pohledávku z titulu smluvní pokuty započíst oproti splatné pohledávce </w:t>
      </w:r>
      <w:r w:rsidR="0005038F">
        <w:rPr>
          <w:rFonts w:ascii="Arial" w:hAnsi="Arial" w:cs="Arial"/>
        </w:rPr>
        <w:t xml:space="preserve">KGK </w:t>
      </w:r>
      <w:r w:rsidRPr="00274216">
        <w:rPr>
          <w:rFonts w:ascii="Arial" w:hAnsi="Arial" w:cs="Arial"/>
        </w:rPr>
        <w:t xml:space="preserve">na zaplacení ceny. </w:t>
      </w:r>
    </w:p>
    <w:p w14:paraId="4AB418B1" w14:textId="77777777" w:rsidR="00DE4897" w:rsidRPr="00274216" w:rsidRDefault="00DE4897" w:rsidP="00274216">
      <w:pPr>
        <w:spacing w:after="0" w:line="276" w:lineRule="auto"/>
        <w:jc w:val="both"/>
        <w:rPr>
          <w:rFonts w:ascii="Arial" w:hAnsi="Arial" w:cs="Arial"/>
        </w:rPr>
      </w:pPr>
    </w:p>
    <w:p w14:paraId="57165B9F" w14:textId="77777777" w:rsidR="00DE4897" w:rsidRPr="00274216" w:rsidRDefault="00DE4897" w:rsidP="00274216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74216">
        <w:rPr>
          <w:rFonts w:ascii="Arial" w:hAnsi="Arial" w:cs="Arial"/>
        </w:rPr>
        <w:t>Smluvní strany shodně prohlašují, že s ohledem na charakter povinností, jejichž splnění je zajištěno smluvními pokutami, považují smluvní pokuty uvedené v tomto článku za přiměřené.</w:t>
      </w:r>
    </w:p>
    <w:p w14:paraId="45300AC7" w14:textId="482DCF95" w:rsidR="00370A8D" w:rsidRPr="00274216" w:rsidRDefault="00370A8D" w:rsidP="00274216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E2FC5A0" w14:textId="77777777" w:rsidR="005C64C9" w:rsidRPr="00A52D57" w:rsidRDefault="005C64C9" w:rsidP="005C64C9">
      <w:pPr>
        <w:pStyle w:val="Odstavecseseznamem"/>
        <w:rPr>
          <w:rFonts w:ascii="Arial" w:hAnsi="Arial" w:cs="Arial"/>
          <w:b/>
          <w:bCs/>
        </w:rPr>
      </w:pPr>
    </w:p>
    <w:p w14:paraId="254E0C04" w14:textId="0E5E0FCE" w:rsidR="005C64C9" w:rsidRPr="00A52D57" w:rsidRDefault="005C64C9" w:rsidP="00A541C0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V případě, že je Partner v prodlení s úhradou záloh nebo </w:t>
      </w:r>
      <w:r w:rsidR="00FD1282" w:rsidRPr="00A52D57">
        <w:rPr>
          <w:rFonts w:ascii="Arial" w:hAnsi="Arial" w:cs="Arial"/>
        </w:rPr>
        <w:t>F</w:t>
      </w:r>
      <w:r w:rsidRPr="00A52D57">
        <w:rPr>
          <w:rFonts w:ascii="Arial" w:hAnsi="Arial" w:cs="Arial"/>
        </w:rPr>
        <w:t xml:space="preserve">inančního plnění dle této Smlouvy, není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povin</w:t>
      </w:r>
      <w:r w:rsidR="00B51F34" w:rsidRPr="00A52D57">
        <w:rPr>
          <w:rFonts w:ascii="Arial" w:hAnsi="Arial" w:cs="Arial"/>
        </w:rPr>
        <w:t>en</w:t>
      </w:r>
      <w:r w:rsidRPr="00A52D57">
        <w:rPr>
          <w:rFonts w:ascii="Arial" w:hAnsi="Arial" w:cs="Arial"/>
        </w:rPr>
        <w:t xml:space="preserve"> poskytovat Partnerovi </w:t>
      </w:r>
      <w:r w:rsidR="002D4565" w:rsidRPr="00A52D57">
        <w:rPr>
          <w:rFonts w:ascii="Arial" w:hAnsi="Arial" w:cs="Arial"/>
        </w:rPr>
        <w:t>M</w:t>
      </w:r>
      <w:r w:rsidRPr="00A52D57">
        <w:rPr>
          <w:rFonts w:ascii="Arial" w:hAnsi="Arial" w:cs="Arial"/>
        </w:rPr>
        <w:t xml:space="preserve">arketingové </w:t>
      </w:r>
      <w:r w:rsidR="002D4565" w:rsidRPr="00A52D57">
        <w:rPr>
          <w:rFonts w:ascii="Arial" w:hAnsi="Arial" w:cs="Arial"/>
        </w:rPr>
        <w:t xml:space="preserve">služby </w:t>
      </w:r>
      <w:r w:rsidRPr="00A52D57">
        <w:rPr>
          <w:rFonts w:ascii="Arial" w:hAnsi="Arial" w:cs="Arial"/>
        </w:rPr>
        <w:t>sjednané touto Smlouvou, a to ani částečně.</w:t>
      </w:r>
    </w:p>
    <w:p w14:paraId="37C0E8E5" w14:textId="77777777" w:rsidR="000D75A9" w:rsidRPr="00A52D57" w:rsidRDefault="000D75A9" w:rsidP="002E2C93">
      <w:pPr>
        <w:rPr>
          <w:rFonts w:ascii="Arial" w:hAnsi="Arial" w:cs="Arial"/>
        </w:rPr>
      </w:pPr>
    </w:p>
    <w:p w14:paraId="55D05643" w14:textId="77777777" w:rsidR="005D2A5A" w:rsidRPr="00A52D57" w:rsidRDefault="005D2A5A" w:rsidP="002E2C9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5638A94" w14:textId="5C4AD1C1" w:rsidR="00C24653" w:rsidRPr="00A52D57" w:rsidRDefault="00C24653" w:rsidP="000D75A9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Další práva a povinnosti Partnera</w:t>
      </w:r>
    </w:p>
    <w:p w14:paraId="379271B9" w14:textId="77777777" w:rsidR="00986F10" w:rsidRPr="00A52D57" w:rsidRDefault="00986F10" w:rsidP="00986F10">
      <w:pPr>
        <w:pStyle w:val="Odstavecseseznamem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153A2363" w14:textId="2A2CF636" w:rsidR="00FC70DD" w:rsidRPr="00DE4897" w:rsidRDefault="00CA07A3" w:rsidP="00274216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DE4897">
        <w:rPr>
          <w:rFonts w:ascii="Arial" w:hAnsi="Arial" w:cs="Arial"/>
        </w:rPr>
        <w:t xml:space="preserve">Partner je povinen seznámit se s pravidly organizátora EXPO 2025 a tzv. </w:t>
      </w:r>
      <w:proofErr w:type="spellStart"/>
      <w:r w:rsidRPr="00DE4897">
        <w:rPr>
          <w:rFonts w:ascii="Arial" w:hAnsi="Arial" w:cs="Arial"/>
        </w:rPr>
        <w:t>Guidelines</w:t>
      </w:r>
      <w:proofErr w:type="spellEnd"/>
      <w:r w:rsidRPr="00DE4897">
        <w:rPr>
          <w:rFonts w:ascii="Arial" w:hAnsi="Arial" w:cs="Arial"/>
        </w:rPr>
        <w:t>, sledovat jejich aktualizace a zajistit, aby</w:t>
      </w:r>
      <w:r w:rsidR="00DE4897">
        <w:rPr>
          <w:rFonts w:ascii="Arial" w:hAnsi="Arial" w:cs="Arial"/>
        </w:rPr>
        <w:t xml:space="preserve"> jednal v souladu s nimi.</w:t>
      </w:r>
    </w:p>
    <w:p w14:paraId="0C481DDE" w14:textId="6CA9E5FB" w:rsidR="003847E4" w:rsidRPr="00A52D57" w:rsidRDefault="003847E4" w:rsidP="00986F10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Partner poskytne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potřebné informace, podklady a jiné materiály v listinné nebo jiné potřebné formě (dále jen „</w:t>
      </w:r>
      <w:r w:rsidRPr="00A52D57">
        <w:rPr>
          <w:rFonts w:ascii="Arial" w:hAnsi="Arial" w:cs="Arial"/>
          <w:b/>
          <w:bCs/>
        </w:rPr>
        <w:t>Materiály</w:t>
      </w:r>
      <w:r w:rsidRPr="00A52D57">
        <w:rPr>
          <w:rFonts w:ascii="Arial" w:hAnsi="Arial" w:cs="Arial"/>
        </w:rPr>
        <w:t>“) dle dohody s 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za účelem plnění této Smlouvy. </w:t>
      </w:r>
    </w:p>
    <w:p w14:paraId="362F25F6" w14:textId="77777777" w:rsidR="000E1F9E" w:rsidRPr="00A52D57" w:rsidRDefault="000E1F9E" w:rsidP="000E1F9E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2565532A" w14:textId="5B6E9C5D" w:rsidR="003847E4" w:rsidRPr="00A52D57" w:rsidRDefault="003847E4" w:rsidP="00986F10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Partner se zavazuje a prohlašuje, že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předá pouze takové Materiály, k jejichž užití budou Partner a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oprávněni. Partner se zavazuje zprostit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veškerých závazků či nároků uplatněných vůči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z důvodu porušení předchozí věty k výzvě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bez ohledu na dobu uplatnění těchto požadavků, pokud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dodrží způsob použití poskytnutých Materiálů, se kterým byl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prokazatelně Partnerem seznámen.</w:t>
      </w:r>
    </w:p>
    <w:p w14:paraId="625ECF31" w14:textId="77777777" w:rsidR="0049654E" w:rsidRPr="00A52D57" w:rsidRDefault="0049654E" w:rsidP="0049654E">
      <w:pPr>
        <w:pStyle w:val="Odstavecseseznamem"/>
        <w:rPr>
          <w:rFonts w:ascii="Arial" w:hAnsi="Arial" w:cs="Arial"/>
          <w:b/>
          <w:bCs/>
        </w:rPr>
      </w:pPr>
    </w:p>
    <w:p w14:paraId="717B5F41" w14:textId="3D718031" w:rsidR="003C77BD" w:rsidRPr="00A52D57" w:rsidRDefault="00F60576" w:rsidP="00515203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KGK</w:t>
      </w:r>
      <w:r w:rsidR="0049654E" w:rsidRPr="00A52D57">
        <w:rPr>
          <w:rFonts w:ascii="Arial" w:hAnsi="Arial" w:cs="Arial"/>
        </w:rPr>
        <w:t xml:space="preserve"> je oprávněn Materiály odmítnout v případě, že by jejich užitím ohrozil řádnou a výbornou účast a prezentaci České republiky na EXPO 2025 nebo takové užití bylo v rozporu s příslušnými právními předpisy a pravidly organizátora EXPO 2025.</w:t>
      </w:r>
    </w:p>
    <w:p w14:paraId="664B5386" w14:textId="77777777" w:rsidR="000E1F9E" w:rsidRPr="00A52D57" w:rsidRDefault="000E1F9E" w:rsidP="000E1F9E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50A7F6A8" w14:textId="662E99BB" w:rsidR="0049654E" w:rsidRPr="00A52D57" w:rsidRDefault="0049654E" w:rsidP="00986F10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Smluvní strany se zavazují plnit tuto Smlouvu takovým způsobem, jež při dodržení všech ustanovení této Smlouvy bude znamenat propagaci dobrého jména a obchodní pověsti Smluvních stran. Smluvní strany se zavazují, že v rámci plnění této Smlouvy se zdrží </w:t>
      </w:r>
      <w:r w:rsidR="00515203" w:rsidRPr="00A52D57">
        <w:rPr>
          <w:rFonts w:ascii="Arial" w:hAnsi="Arial" w:cs="Arial"/>
        </w:rPr>
        <w:t>jakéhokoli jednání, které by poškodilo nebo mohlo poškodit a/nebo znevážilo a</w:t>
      </w:r>
      <w:r w:rsidR="00F210E2" w:rsidRPr="00A52D57">
        <w:rPr>
          <w:rFonts w:ascii="Arial" w:hAnsi="Arial" w:cs="Arial"/>
        </w:rPr>
        <w:t>/</w:t>
      </w:r>
      <w:r w:rsidR="00515203" w:rsidRPr="00A52D57">
        <w:rPr>
          <w:rFonts w:ascii="Arial" w:hAnsi="Arial" w:cs="Arial"/>
        </w:rPr>
        <w:t>nebo mohlo znevážit dobré jméno a dobrou obchodní pověst druhé Smluvní strany.</w:t>
      </w:r>
    </w:p>
    <w:p w14:paraId="05C0DFBB" w14:textId="77777777" w:rsidR="00FC70DD" w:rsidRPr="00A52D57" w:rsidRDefault="00FC70DD" w:rsidP="00B140B1">
      <w:pPr>
        <w:pStyle w:val="Odstavecseseznamem"/>
        <w:jc w:val="center"/>
        <w:rPr>
          <w:rFonts w:ascii="Arial" w:hAnsi="Arial" w:cs="Arial"/>
          <w:b/>
          <w:bCs/>
        </w:rPr>
      </w:pPr>
    </w:p>
    <w:p w14:paraId="7E36A771" w14:textId="77777777" w:rsidR="002E2C93" w:rsidRPr="00A52D57" w:rsidRDefault="002E2C93" w:rsidP="00B140B1">
      <w:pPr>
        <w:pStyle w:val="Odstavecseseznamem"/>
        <w:jc w:val="center"/>
        <w:rPr>
          <w:rFonts w:ascii="Arial" w:hAnsi="Arial" w:cs="Arial"/>
          <w:b/>
          <w:bCs/>
        </w:rPr>
      </w:pPr>
    </w:p>
    <w:p w14:paraId="7CCAA8F6" w14:textId="78610F24" w:rsidR="00FC70DD" w:rsidRPr="00A52D57" w:rsidRDefault="00FC70DD" w:rsidP="00B140B1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bookmarkStart w:id="3" w:name="_Ref146118408"/>
      <w:r w:rsidRPr="00A52D57">
        <w:rPr>
          <w:rFonts w:ascii="Arial" w:hAnsi="Arial" w:cs="Arial"/>
          <w:b/>
          <w:bCs/>
        </w:rPr>
        <w:t>Vypořádání v případě zpoždění / zrušení EXPO 2025</w:t>
      </w:r>
      <w:bookmarkEnd w:id="3"/>
    </w:p>
    <w:p w14:paraId="56AE664B" w14:textId="77777777" w:rsidR="0049654E" w:rsidRPr="00A52D57" w:rsidRDefault="0049654E" w:rsidP="0049654E">
      <w:pPr>
        <w:pStyle w:val="Odstavecseseznamem"/>
        <w:rPr>
          <w:rFonts w:ascii="Arial" w:hAnsi="Arial" w:cs="Arial"/>
        </w:rPr>
      </w:pPr>
    </w:p>
    <w:p w14:paraId="70AF6CBB" w14:textId="77777777" w:rsidR="00FC70DD" w:rsidRPr="00A52D57" w:rsidRDefault="00FC70DD" w:rsidP="00B140B1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3FAB448A" w14:textId="77777777" w:rsidR="00FC70DD" w:rsidRPr="00A52D57" w:rsidRDefault="00FC70DD" w:rsidP="002E2C93">
      <w:pPr>
        <w:rPr>
          <w:rFonts w:ascii="Arial" w:hAnsi="Arial" w:cs="Arial"/>
        </w:rPr>
      </w:pPr>
    </w:p>
    <w:p w14:paraId="457816A2" w14:textId="77777777" w:rsidR="00415C7F" w:rsidRPr="00A52D57" w:rsidRDefault="00415C7F" w:rsidP="00B140B1">
      <w:pPr>
        <w:pStyle w:val="Odstavecseseznamem"/>
        <w:ind w:left="567"/>
        <w:rPr>
          <w:rFonts w:ascii="Arial" w:hAnsi="Arial" w:cs="Arial"/>
          <w:b/>
          <w:bCs/>
        </w:rPr>
      </w:pPr>
    </w:p>
    <w:p w14:paraId="0A71A949" w14:textId="4132B9BE" w:rsidR="00415C7F" w:rsidRPr="00A52D57" w:rsidRDefault="00415C7F" w:rsidP="00F210E2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V</w:t>
      </w:r>
      <w:r w:rsidR="005A0BBA" w:rsidRPr="00A52D57">
        <w:rPr>
          <w:rFonts w:ascii="Arial" w:hAnsi="Arial" w:cs="Arial"/>
        </w:rPr>
        <w:t> </w:t>
      </w:r>
      <w:r w:rsidRPr="00A52D57">
        <w:rPr>
          <w:rFonts w:ascii="Arial" w:hAnsi="Arial" w:cs="Arial"/>
        </w:rPr>
        <w:t>případě předčasného ukončení EXPO 2025 / předčasného ukončení české účasti na EXPO 2025 nemá Partner nárok na vrácení žádné části poskytnutého plnění.</w:t>
      </w:r>
    </w:p>
    <w:p w14:paraId="63D69282" w14:textId="224097F8" w:rsidR="005C64C9" w:rsidRPr="00A52D57" w:rsidRDefault="005C64C9" w:rsidP="002E2C9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24A6269" w14:textId="77777777" w:rsidR="00C24653" w:rsidRPr="00A52D57" w:rsidRDefault="00C24653" w:rsidP="00986F10">
      <w:pPr>
        <w:pStyle w:val="Odstavecseseznamem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2E3FCCB6" w14:textId="367091AE" w:rsidR="000D75A9" w:rsidRPr="00A52D57" w:rsidRDefault="009F1418" w:rsidP="000D75A9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 xml:space="preserve">Plnění </w:t>
      </w:r>
      <w:r w:rsidR="00F60576" w:rsidRPr="00A52D57">
        <w:rPr>
          <w:rFonts w:ascii="Arial" w:hAnsi="Arial" w:cs="Arial"/>
          <w:b/>
          <w:bCs/>
        </w:rPr>
        <w:t>KGK</w:t>
      </w:r>
    </w:p>
    <w:p w14:paraId="77A8C5B9" w14:textId="77777777" w:rsidR="003C77BD" w:rsidRPr="00A52D57" w:rsidRDefault="003C77BD" w:rsidP="003C77BD">
      <w:pPr>
        <w:pStyle w:val="Odstavecseseznamem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0E0B5244" w14:textId="4B1876B2" w:rsidR="00986F10" w:rsidRPr="00A52D57" w:rsidRDefault="00F60576" w:rsidP="005C64C9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KGK</w:t>
      </w:r>
      <w:r w:rsidR="00986F10" w:rsidRPr="00A52D57">
        <w:rPr>
          <w:rFonts w:ascii="Arial" w:hAnsi="Arial" w:cs="Arial"/>
        </w:rPr>
        <w:t xml:space="preserve"> poskytne Partnerovi plnění v</w:t>
      </w:r>
      <w:r w:rsidR="005A0BBA" w:rsidRPr="00A52D57">
        <w:rPr>
          <w:rFonts w:ascii="Arial" w:hAnsi="Arial" w:cs="Arial"/>
        </w:rPr>
        <w:t> </w:t>
      </w:r>
      <w:r w:rsidR="00986F10" w:rsidRPr="00A52D57">
        <w:rPr>
          <w:rFonts w:ascii="Arial" w:hAnsi="Arial" w:cs="Arial"/>
        </w:rPr>
        <w:t>podobě služeb uvedených v</w:t>
      </w:r>
      <w:r w:rsidR="005A0BBA" w:rsidRPr="00A52D57">
        <w:rPr>
          <w:rFonts w:ascii="Arial" w:hAnsi="Arial" w:cs="Arial"/>
        </w:rPr>
        <w:t> </w:t>
      </w:r>
      <w:r w:rsidR="00986F10" w:rsidRPr="00A52D57">
        <w:rPr>
          <w:rFonts w:ascii="Arial" w:hAnsi="Arial" w:cs="Arial"/>
        </w:rPr>
        <w:t>příloze č. 1 této Smlouvy (dále jen „</w:t>
      </w:r>
      <w:r w:rsidR="00986F10" w:rsidRPr="00A52D57">
        <w:rPr>
          <w:rFonts w:ascii="Arial" w:hAnsi="Arial" w:cs="Arial"/>
          <w:b/>
          <w:bCs/>
        </w:rPr>
        <w:t>Marketingové služby</w:t>
      </w:r>
      <w:r w:rsidR="00986F10" w:rsidRPr="00A52D57">
        <w:rPr>
          <w:rFonts w:ascii="Arial" w:hAnsi="Arial" w:cs="Arial"/>
        </w:rPr>
        <w:t xml:space="preserve">“). Celková hodnota </w:t>
      </w:r>
      <w:r w:rsidR="00CA07A3" w:rsidRPr="00A52D57">
        <w:rPr>
          <w:rFonts w:ascii="Arial" w:hAnsi="Arial" w:cs="Arial"/>
        </w:rPr>
        <w:t>M</w:t>
      </w:r>
      <w:r w:rsidR="00986F10" w:rsidRPr="00A52D57">
        <w:rPr>
          <w:rFonts w:ascii="Arial" w:hAnsi="Arial" w:cs="Arial"/>
        </w:rPr>
        <w:t>arketingov</w:t>
      </w:r>
      <w:r w:rsidR="00CA07A3" w:rsidRPr="00A52D57">
        <w:rPr>
          <w:rFonts w:ascii="Arial" w:hAnsi="Arial" w:cs="Arial"/>
        </w:rPr>
        <w:t>ých</w:t>
      </w:r>
      <w:r w:rsidR="00986F10" w:rsidRPr="00A52D57">
        <w:rPr>
          <w:rFonts w:ascii="Arial" w:hAnsi="Arial" w:cs="Arial"/>
        </w:rPr>
        <w:t xml:space="preserve"> </w:t>
      </w:r>
      <w:r w:rsidR="0090722F" w:rsidRPr="00A52D57">
        <w:rPr>
          <w:rFonts w:ascii="Arial" w:hAnsi="Arial" w:cs="Arial"/>
        </w:rPr>
        <w:t xml:space="preserve">služeb </w:t>
      </w:r>
      <w:r w:rsidRPr="00A52D57">
        <w:rPr>
          <w:rFonts w:ascii="Arial" w:hAnsi="Arial" w:cs="Arial"/>
        </w:rPr>
        <w:t>KGK</w:t>
      </w:r>
      <w:r w:rsidR="00986F10" w:rsidRPr="00A52D57">
        <w:rPr>
          <w:rFonts w:ascii="Arial" w:hAnsi="Arial" w:cs="Arial"/>
        </w:rPr>
        <w:t xml:space="preserve"> odpovídá hodnotě plnění Partnera dle předchozích článků této Smlouvy.</w:t>
      </w:r>
    </w:p>
    <w:p w14:paraId="4754A87B" w14:textId="77777777" w:rsidR="00986F10" w:rsidRPr="00A52D57" w:rsidRDefault="00986F10" w:rsidP="00986F10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1EA20B30" w14:textId="1D3390C3" w:rsidR="005A0BBA" w:rsidRPr="00A52D57" w:rsidRDefault="00F60576" w:rsidP="00274E16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  <w:r w:rsidR="003C77BD" w:rsidRPr="00A52D57">
        <w:rPr>
          <w:rFonts w:ascii="Arial" w:hAnsi="Arial" w:cs="Arial"/>
        </w:rPr>
        <w:t xml:space="preserve"> bude Partnera prezentovat jako </w:t>
      </w:r>
      <w:r w:rsidR="003C77BD" w:rsidRPr="00274216">
        <w:rPr>
          <w:rFonts w:ascii="Arial" w:hAnsi="Arial" w:cs="Arial"/>
        </w:rPr>
        <w:t>„</w:t>
      </w:r>
      <w:r w:rsidR="00D37E0D" w:rsidRPr="00274216">
        <w:rPr>
          <w:rFonts w:ascii="Arial" w:hAnsi="Arial" w:cs="Arial"/>
        </w:rPr>
        <w:t>Oficiálního</w:t>
      </w:r>
      <w:r w:rsidR="003C77BD" w:rsidRPr="00274216">
        <w:rPr>
          <w:rFonts w:ascii="Arial" w:hAnsi="Arial" w:cs="Arial"/>
        </w:rPr>
        <w:t xml:space="preserve"> partnera“</w:t>
      </w:r>
      <w:r w:rsidR="003C77BD" w:rsidRPr="00A52D57">
        <w:rPr>
          <w:rFonts w:ascii="Arial" w:hAnsi="Arial" w:cs="Arial"/>
        </w:rPr>
        <w:t xml:space="preserve"> České republiky na EXPO 2025, přičemž obsah a forma takové prezentace je určena přílohou č. 1 této Smlouvy a dále pak příslušnými právními předpisy platnými v</w:t>
      </w:r>
      <w:r w:rsidR="005A0BBA" w:rsidRPr="00A52D57">
        <w:rPr>
          <w:rFonts w:ascii="Arial" w:hAnsi="Arial" w:cs="Arial"/>
        </w:rPr>
        <w:t> </w:t>
      </w:r>
      <w:r w:rsidR="003C77BD" w:rsidRPr="00A52D57">
        <w:rPr>
          <w:rFonts w:ascii="Arial" w:hAnsi="Arial" w:cs="Arial"/>
        </w:rPr>
        <w:t>České republice i v</w:t>
      </w:r>
      <w:r w:rsidR="005A0BBA" w:rsidRPr="00A52D57">
        <w:rPr>
          <w:rFonts w:ascii="Arial" w:hAnsi="Arial" w:cs="Arial"/>
        </w:rPr>
        <w:t> </w:t>
      </w:r>
      <w:r w:rsidR="003C77BD" w:rsidRPr="00A52D57">
        <w:rPr>
          <w:rFonts w:ascii="Arial" w:hAnsi="Arial" w:cs="Arial"/>
        </w:rPr>
        <w:t>místě konání EXPO 2025 (včetně pravidel stanovených organizátorem EXPO 2025</w:t>
      </w:r>
      <w:r w:rsidR="000B7712" w:rsidRPr="00A52D57">
        <w:rPr>
          <w:rFonts w:ascii="Arial" w:hAnsi="Arial" w:cs="Arial"/>
        </w:rPr>
        <w:t xml:space="preserve">, tzv. </w:t>
      </w:r>
      <w:r w:rsidR="00274E16" w:rsidRPr="00A52D57">
        <w:rPr>
          <w:rFonts w:ascii="Arial" w:hAnsi="Arial" w:cs="Arial"/>
        </w:rPr>
        <w:t>„</w:t>
      </w:r>
      <w:r w:rsidR="000B7712" w:rsidRPr="00A52D57">
        <w:rPr>
          <w:rFonts w:ascii="Arial" w:hAnsi="Arial" w:cs="Arial"/>
        </w:rPr>
        <w:t xml:space="preserve">EXPO </w:t>
      </w:r>
      <w:proofErr w:type="spellStart"/>
      <w:r w:rsidR="000B7712" w:rsidRPr="00A52D57">
        <w:rPr>
          <w:rFonts w:ascii="Arial" w:hAnsi="Arial" w:cs="Arial"/>
        </w:rPr>
        <w:t>Guidelines</w:t>
      </w:r>
      <w:proofErr w:type="spellEnd"/>
      <w:r w:rsidR="00274E16" w:rsidRPr="00A52D57">
        <w:rPr>
          <w:rFonts w:ascii="Arial" w:hAnsi="Arial" w:cs="Arial"/>
        </w:rPr>
        <w:t>“</w:t>
      </w:r>
      <w:r w:rsidR="003C77BD" w:rsidRPr="00A52D57">
        <w:rPr>
          <w:rFonts w:ascii="Arial" w:hAnsi="Arial" w:cs="Arial"/>
        </w:rPr>
        <w:t xml:space="preserve">). </w:t>
      </w:r>
    </w:p>
    <w:p w14:paraId="35FB3A10" w14:textId="77777777" w:rsidR="00515203" w:rsidRPr="00A52D57" w:rsidRDefault="00515203" w:rsidP="00515203">
      <w:pPr>
        <w:rPr>
          <w:rFonts w:ascii="Arial" w:hAnsi="Arial" w:cs="Arial"/>
        </w:rPr>
      </w:pPr>
    </w:p>
    <w:p w14:paraId="6050325B" w14:textId="47616E98" w:rsidR="005A0BBA" w:rsidRPr="00A52D57" w:rsidRDefault="00F60576" w:rsidP="00274E16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  <w:r w:rsidR="00515203" w:rsidRPr="00A52D57">
        <w:rPr>
          <w:rFonts w:ascii="Arial" w:hAnsi="Arial" w:cs="Arial"/>
        </w:rPr>
        <w:t xml:space="preserve"> bude Partnera pravidelně informovat o významných akcích konaných v</w:t>
      </w:r>
      <w:r w:rsidR="005A0BBA" w:rsidRPr="00A52D57">
        <w:rPr>
          <w:rFonts w:ascii="Arial" w:hAnsi="Arial" w:cs="Arial"/>
        </w:rPr>
        <w:t> </w:t>
      </w:r>
      <w:r w:rsidR="00515203" w:rsidRPr="00A52D57">
        <w:rPr>
          <w:rFonts w:ascii="Arial" w:hAnsi="Arial" w:cs="Arial"/>
        </w:rPr>
        <w:t>souvislosti s</w:t>
      </w:r>
      <w:r w:rsidR="005A0BBA" w:rsidRPr="00A52D57">
        <w:rPr>
          <w:rFonts w:ascii="Arial" w:hAnsi="Arial" w:cs="Arial"/>
        </w:rPr>
        <w:t> </w:t>
      </w:r>
      <w:r w:rsidR="00515203" w:rsidRPr="00A52D57">
        <w:rPr>
          <w:rFonts w:ascii="Arial" w:hAnsi="Arial" w:cs="Arial"/>
        </w:rPr>
        <w:t>EXPO 2025, v</w:t>
      </w:r>
      <w:r w:rsidR="005A0BBA" w:rsidRPr="00A52D57">
        <w:rPr>
          <w:rFonts w:ascii="Arial" w:hAnsi="Arial" w:cs="Arial"/>
        </w:rPr>
        <w:t> </w:t>
      </w:r>
      <w:r w:rsidR="00515203" w:rsidRPr="00A52D57">
        <w:rPr>
          <w:rFonts w:ascii="Arial" w:hAnsi="Arial" w:cs="Arial"/>
        </w:rPr>
        <w:t>závislost na obsahu Marketingových služeb na nich umožní účast zástupcům Partnera.</w:t>
      </w:r>
    </w:p>
    <w:p w14:paraId="5B1C039D" w14:textId="77777777" w:rsidR="00515203" w:rsidRPr="00A52D57" w:rsidRDefault="00515203" w:rsidP="00B140B1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</w:p>
    <w:p w14:paraId="5BCE79D6" w14:textId="529AF45E" w:rsidR="00B140B1" w:rsidRPr="00A52D57" w:rsidRDefault="00986F10" w:rsidP="005C64C9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Partner výslovně prohlašuje, že si je vědom skutečnosti, že poskytnutí Marketingových služeb dle této Smlouvy je odvislé rovněž od závazných právních předpisů v</w:t>
      </w:r>
      <w:r w:rsidR="005A0BBA" w:rsidRPr="00A52D57">
        <w:rPr>
          <w:rFonts w:ascii="Arial" w:hAnsi="Arial" w:cs="Arial"/>
        </w:rPr>
        <w:t> </w:t>
      </w:r>
      <w:r w:rsidRPr="00A52D57">
        <w:rPr>
          <w:rFonts w:ascii="Arial" w:hAnsi="Arial" w:cs="Arial"/>
        </w:rPr>
        <w:t xml:space="preserve">místě </w:t>
      </w:r>
      <w:r w:rsidRPr="00A52D57">
        <w:rPr>
          <w:rFonts w:ascii="Arial" w:hAnsi="Arial" w:cs="Arial"/>
        </w:rPr>
        <w:lastRenderedPageBreak/>
        <w:t>konání EXPO 2025</w:t>
      </w:r>
      <w:r w:rsidR="00274E16" w:rsidRPr="00A52D57">
        <w:rPr>
          <w:rFonts w:ascii="Arial" w:hAnsi="Arial" w:cs="Arial"/>
        </w:rPr>
        <w:t xml:space="preserve">, včetně EXPO </w:t>
      </w:r>
      <w:proofErr w:type="spellStart"/>
      <w:r w:rsidR="00274E16" w:rsidRPr="00A52D57">
        <w:rPr>
          <w:rFonts w:ascii="Arial" w:hAnsi="Arial" w:cs="Arial"/>
        </w:rPr>
        <w:t>Guidelines</w:t>
      </w:r>
      <w:proofErr w:type="spellEnd"/>
      <w:r w:rsidRPr="00A52D57">
        <w:rPr>
          <w:rFonts w:ascii="Arial" w:hAnsi="Arial" w:cs="Arial"/>
        </w:rPr>
        <w:t xml:space="preserve"> a od dalších okolností nezávislých na vůli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.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prohlašuje, že Marketingové </w:t>
      </w:r>
      <w:r w:rsidR="0090722F" w:rsidRPr="00A52D57">
        <w:rPr>
          <w:rFonts w:ascii="Arial" w:hAnsi="Arial" w:cs="Arial"/>
        </w:rPr>
        <w:t xml:space="preserve">služby </w:t>
      </w:r>
      <w:r w:rsidRPr="00A52D57">
        <w:rPr>
          <w:rFonts w:ascii="Arial" w:hAnsi="Arial" w:cs="Arial"/>
        </w:rPr>
        <w:t xml:space="preserve">ze strany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ne</w:t>
      </w:r>
      <w:r w:rsidR="0090722F" w:rsidRPr="00A52D57">
        <w:rPr>
          <w:rFonts w:ascii="Arial" w:hAnsi="Arial" w:cs="Arial"/>
        </w:rPr>
        <w:t>jsou</w:t>
      </w:r>
      <w:r w:rsidRPr="00A52D57">
        <w:rPr>
          <w:rFonts w:ascii="Arial" w:hAnsi="Arial" w:cs="Arial"/>
        </w:rPr>
        <w:t xml:space="preserve"> v</w:t>
      </w:r>
      <w:r w:rsidR="005A0BBA" w:rsidRPr="00A52D57">
        <w:rPr>
          <w:rFonts w:ascii="Arial" w:hAnsi="Arial" w:cs="Arial"/>
        </w:rPr>
        <w:t> </w:t>
      </w:r>
      <w:r w:rsidRPr="00A52D57">
        <w:rPr>
          <w:rFonts w:ascii="Arial" w:hAnsi="Arial" w:cs="Arial"/>
        </w:rPr>
        <w:t xml:space="preserve">rozporu s EXPO </w:t>
      </w:r>
      <w:proofErr w:type="spellStart"/>
      <w:r w:rsidR="00274E16" w:rsidRPr="00A52D57">
        <w:rPr>
          <w:rFonts w:ascii="Arial" w:hAnsi="Arial" w:cs="Arial"/>
        </w:rPr>
        <w:t>Guidelines</w:t>
      </w:r>
      <w:proofErr w:type="spellEnd"/>
      <w:r w:rsidR="00274E16" w:rsidRPr="00A52D57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 xml:space="preserve">vydanými do dne podpisu této Smlouvy. Dojde-li však ke změně okolností, která vyjde najevo až po podpisu </w:t>
      </w:r>
      <w:r w:rsidR="003847E4" w:rsidRPr="00A52D57">
        <w:rPr>
          <w:rFonts w:ascii="Arial" w:hAnsi="Arial" w:cs="Arial"/>
        </w:rPr>
        <w:t>této Smlouvy a kterou nemohla žádná Smluvní strana rozumně předpokládat ani ovlivnit, a v</w:t>
      </w:r>
      <w:r w:rsidR="005A0BBA" w:rsidRPr="00A52D57">
        <w:rPr>
          <w:rFonts w:ascii="Arial" w:hAnsi="Arial" w:cs="Arial"/>
        </w:rPr>
        <w:t> </w:t>
      </w:r>
      <w:r w:rsidR="003847E4" w:rsidRPr="00A52D57">
        <w:rPr>
          <w:rFonts w:ascii="Arial" w:hAnsi="Arial" w:cs="Arial"/>
        </w:rPr>
        <w:t>jejímž důsledku nelze tuto Smlouvu plnit ze strany kterékoli Smluvní strany, pak se Smluvní strany zavazují vstoupit v</w:t>
      </w:r>
      <w:r w:rsidR="005A0BBA" w:rsidRPr="00A52D57">
        <w:rPr>
          <w:rFonts w:ascii="Arial" w:hAnsi="Arial" w:cs="Arial"/>
        </w:rPr>
        <w:t> </w:t>
      </w:r>
      <w:r w:rsidR="003847E4" w:rsidRPr="00A52D57">
        <w:rPr>
          <w:rFonts w:ascii="Arial" w:hAnsi="Arial" w:cs="Arial"/>
        </w:rPr>
        <w:t xml:space="preserve">jednání o této situaci a náhradním plnění. Smluvní strany pro vyloučení pochybností sjednávají, že výše </w:t>
      </w:r>
      <w:r w:rsidR="00CA07A3" w:rsidRPr="00A52D57">
        <w:rPr>
          <w:rFonts w:ascii="Arial" w:hAnsi="Arial" w:cs="Arial"/>
        </w:rPr>
        <w:t>F</w:t>
      </w:r>
      <w:r w:rsidR="003847E4" w:rsidRPr="00A52D57">
        <w:rPr>
          <w:rFonts w:ascii="Arial" w:hAnsi="Arial" w:cs="Arial"/>
        </w:rPr>
        <w:t xml:space="preserve">inančního plnění Partnera zůstává shodná, ledaže </w:t>
      </w:r>
      <w:r w:rsidR="00CA07A3" w:rsidRPr="00A52D57">
        <w:rPr>
          <w:rFonts w:ascii="Arial" w:hAnsi="Arial" w:cs="Arial"/>
        </w:rPr>
        <w:t xml:space="preserve">Marketingové služby </w:t>
      </w:r>
      <w:r w:rsidR="003847E4" w:rsidRPr="00A52D57">
        <w:rPr>
          <w:rFonts w:ascii="Arial" w:hAnsi="Arial" w:cs="Arial"/>
        </w:rPr>
        <w:t>nebud</w:t>
      </w:r>
      <w:r w:rsidR="00CA07A3" w:rsidRPr="00A52D57">
        <w:rPr>
          <w:rFonts w:ascii="Arial" w:hAnsi="Arial" w:cs="Arial"/>
        </w:rPr>
        <w:t>ou</w:t>
      </w:r>
      <w:r w:rsidR="003847E4" w:rsidRPr="00A52D57">
        <w:rPr>
          <w:rFonts w:ascii="Arial" w:hAnsi="Arial" w:cs="Arial"/>
        </w:rPr>
        <w:t xml:space="preserve"> ze strany </w:t>
      </w:r>
      <w:r w:rsidR="00F60576" w:rsidRPr="00A52D57">
        <w:rPr>
          <w:rFonts w:ascii="Arial" w:hAnsi="Arial" w:cs="Arial"/>
        </w:rPr>
        <w:t>KGK</w:t>
      </w:r>
      <w:r w:rsidR="003847E4" w:rsidRPr="00A52D57">
        <w:rPr>
          <w:rFonts w:ascii="Arial" w:hAnsi="Arial" w:cs="Arial"/>
        </w:rPr>
        <w:t xml:space="preserve"> poskytnut</w:t>
      </w:r>
      <w:r w:rsidR="00CA07A3" w:rsidRPr="00A52D57">
        <w:rPr>
          <w:rFonts w:ascii="Arial" w:hAnsi="Arial" w:cs="Arial"/>
        </w:rPr>
        <w:t>y</w:t>
      </w:r>
      <w:r w:rsidR="003847E4" w:rsidRPr="00A52D57">
        <w:rPr>
          <w:rFonts w:ascii="Arial" w:hAnsi="Arial" w:cs="Arial"/>
        </w:rPr>
        <w:t xml:space="preserve"> vůbec.</w:t>
      </w:r>
      <w:r w:rsidRPr="00A52D57">
        <w:rPr>
          <w:rFonts w:ascii="Arial" w:hAnsi="Arial" w:cs="Arial"/>
        </w:rPr>
        <w:t xml:space="preserve"> </w:t>
      </w:r>
    </w:p>
    <w:p w14:paraId="1AD52A36" w14:textId="77777777" w:rsidR="00B140B1" w:rsidRPr="00A52D57" w:rsidRDefault="00B140B1" w:rsidP="00B140B1">
      <w:pPr>
        <w:spacing w:after="0" w:line="276" w:lineRule="auto"/>
        <w:jc w:val="both"/>
        <w:rPr>
          <w:rFonts w:ascii="Arial" w:hAnsi="Arial" w:cs="Arial"/>
        </w:rPr>
      </w:pPr>
    </w:p>
    <w:p w14:paraId="56BDD61F" w14:textId="77777777" w:rsidR="006622B9" w:rsidRPr="00A52D57" w:rsidRDefault="006622B9" w:rsidP="00B140B1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</w:p>
    <w:p w14:paraId="21F88973" w14:textId="6A10DB60" w:rsidR="006622B9" w:rsidRPr="00A52D57" w:rsidRDefault="006622B9" w:rsidP="005C64C9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Marketingové </w:t>
      </w:r>
      <w:r w:rsidR="0090722F" w:rsidRPr="00A52D57">
        <w:rPr>
          <w:rFonts w:ascii="Arial" w:hAnsi="Arial" w:cs="Arial"/>
        </w:rPr>
        <w:t xml:space="preserve">služby </w:t>
      </w:r>
      <w:r w:rsidRPr="00A52D57">
        <w:rPr>
          <w:rFonts w:ascii="Arial" w:hAnsi="Arial" w:cs="Arial"/>
        </w:rPr>
        <w:t>bud</w:t>
      </w:r>
      <w:r w:rsidR="0090722F" w:rsidRPr="00A52D57">
        <w:rPr>
          <w:rFonts w:ascii="Arial" w:hAnsi="Arial" w:cs="Arial"/>
        </w:rPr>
        <w:t>ou</w:t>
      </w:r>
      <w:r w:rsidRPr="00A52D57">
        <w:rPr>
          <w:rFonts w:ascii="Arial" w:hAnsi="Arial" w:cs="Arial"/>
        </w:rPr>
        <w:t xml:space="preserve"> ze strany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poskytován</w:t>
      </w:r>
      <w:r w:rsidR="0090722F" w:rsidRPr="00A52D57">
        <w:rPr>
          <w:rFonts w:ascii="Arial" w:hAnsi="Arial" w:cs="Arial"/>
        </w:rPr>
        <w:t>y</w:t>
      </w:r>
      <w:r w:rsidRPr="00A52D57">
        <w:rPr>
          <w:rFonts w:ascii="Arial" w:hAnsi="Arial" w:cs="Arial"/>
        </w:rPr>
        <w:t xml:space="preserve"> v</w:t>
      </w:r>
      <w:r w:rsidR="005A0BBA" w:rsidRPr="00A52D57">
        <w:rPr>
          <w:rFonts w:ascii="Arial" w:hAnsi="Arial" w:cs="Arial"/>
        </w:rPr>
        <w:t> </w:t>
      </w:r>
      <w:r w:rsidRPr="00A52D57">
        <w:rPr>
          <w:rFonts w:ascii="Arial" w:hAnsi="Arial" w:cs="Arial"/>
        </w:rPr>
        <w:t xml:space="preserve">termínech stanovených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. </w:t>
      </w:r>
      <w:r w:rsidR="00DE4897">
        <w:rPr>
          <w:rFonts w:ascii="Arial" w:hAnsi="Arial" w:cs="Arial"/>
        </w:rPr>
        <w:t>H</w:t>
      </w:r>
      <w:r w:rsidRPr="00A52D57">
        <w:rPr>
          <w:rFonts w:ascii="Arial" w:hAnsi="Arial" w:cs="Arial"/>
        </w:rPr>
        <w:t>armonogram související</w:t>
      </w:r>
      <w:r w:rsidR="005A0BBA" w:rsidRPr="00A52D57">
        <w:rPr>
          <w:rFonts w:ascii="Arial" w:hAnsi="Arial" w:cs="Arial"/>
        </w:rPr>
        <w:t>ch</w:t>
      </w:r>
      <w:r w:rsidRPr="00A52D57">
        <w:rPr>
          <w:rFonts w:ascii="Arial" w:hAnsi="Arial" w:cs="Arial"/>
        </w:rPr>
        <w:t xml:space="preserve"> akcí a doprovodných programů je přílohou č. 2 této Smlouvy.</w:t>
      </w:r>
    </w:p>
    <w:p w14:paraId="78213D30" w14:textId="77777777" w:rsidR="005C64C9" w:rsidRPr="00A52D57" w:rsidRDefault="005C64C9" w:rsidP="005C64C9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b/>
          <w:bCs/>
        </w:rPr>
      </w:pPr>
    </w:p>
    <w:p w14:paraId="4077FD7C" w14:textId="265A157D" w:rsidR="00515203" w:rsidRPr="00A52D57" w:rsidRDefault="00515203" w:rsidP="000A565A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Duševní vlastnictví</w:t>
      </w:r>
    </w:p>
    <w:p w14:paraId="0911A01B" w14:textId="77777777" w:rsidR="00396363" w:rsidRPr="00A52D57" w:rsidRDefault="00396363" w:rsidP="00396363">
      <w:pPr>
        <w:pStyle w:val="Odstavecseseznamem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6AE6D517" w14:textId="771BEFE0" w:rsidR="00515203" w:rsidRPr="00A52D57" w:rsidRDefault="00515203" w:rsidP="00515203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Partner tímto uděluje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souhlas v rámci poskytování Marketingových služeb přiměřeným způsobem využívat ochranné známky, loga</w:t>
      </w:r>
      <w:r w:rsidR="00396363" w:rsidRPr="00A52D57">
        <w:rPr>
          <w:rFonts w:ascii="Arial" w:hAnsi="Arial" w:cs="Arial"/>
        </w:rPr>
        <w:t xml:space="preserve"> a název Partnera.</w:t>
      </w:r>
    </w:p>
    <w:p w14:paraId="61DDEEC5" w14:textId="77777777" w:rsidR="00396363" w:rsidRPr="00A52D57" w:rsidRDefault="00396363" w:rsidP="00396363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0125B27C" w14:textId="3DE1A0D7" w:rsidR="00396363" w:rsidRPr="00A52D57" w:rsidRDefault="00F60576" w:rsidP="00515203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KGK</w:t>
      </w:r>
      <w:r w:rsidR="00396363" w:rsidRPr="00A52D57">
        <w:rPr>
          <w:rFonts w:ascii="Arial" w:hAnsi="Arial" w:cs="Arial"/>
        </w:rPr>
        <w:t xml:space="preserve"> tímto uděluje Partnerovi souhlas, aby v rámci svých vlastních reklamních a marketingových aktivit využíval </w:t>
      </w:r>
      <w:r w:rsidR="00333D03" w:rsidRPr="00A52D57">
        <w:rPr>
          <w:rFonts w:ascii="Arial" w:hAnsi="Arial" w:cs="Arial"/>
        </w:rPr>
        <w:t xml:space="preserve">proklik na webové stránky </w:t>
      </w:r>
      <w:hyperlink r:id="rId11" w:history="1">
        <w:r w:rsidR="00333D03" w:rsidRPr="00A52D57">
          <w:rPr>
            <w:rStyle w:val="Hypertextovodkaz"/>
            <w:rFonts w:ascii="Arial" w:hAnsi="Arial" w:cs="Arial"/>
          </w:rPr>
          <w:t>www.expo2025czechia.com</w:t>
        </w:r>
      </w:hyperlink>
      <w:r w:rsidR="00333D03" w:rsidRPr="00A52D57">
        <w:rPr>
          <w:rFonts w:ascii="Arial" w:hAnsi="Arial" w:cs="Arial"/>
        </w:rPr>
        <w:t>, logo české účasti na EXPO 2025, označení „Česko originál“</w:t>
      </w:r>
      <w:r w:rsidR="006964DD" w:rsidRPr="00A52D57">
        <w:rPr>
          <w:rFonts w:ascii="Arial" w:hAnsi="Arial" w:cs="Arial"/>
        </w:rPr>
        <w:t xml:space="preserve">, sdílel příspěvky </w:t>
      </w:r>
      <w:r w:rsidRPr="00A52D57">
        <w:rPr>
          <w:rFonts w:ascii="Arial" w:hAnsi="Arial" w:cs="Arial"/>
        </w:rPr>
        <w:t>KGK</w:t>
      </w:r>
      <w:r w:rsidR="006964DD" w:rsidRPr="00A52D57">
        <w:rPr>
          <w:rFonts w:ascii="Arial" w:hAnsi="Arial" w:cs="Arial"/>
        </w:rPr>
        <w:t xml:space="preserve"> na sociálních sítích</w:t>
      </w:r>
      <w:r w:rsidR="00333D03" w:rsidRPr="00A52D57">
        <w:rPr>
          <w:rFonts w:ascii="Arial" w:hAnsi="Arial" w:cs="Arial"/>
        </w:rPr>
        <w:t xml:space="preserve"> </w:t>
      </w:r>
      <w:proofErr w:type="gramStart"/>
      <w:r w:rsidR="00333D03" w:rsidRPr="00A52D57">
        <w:rPr>
          <w:rFonts w:ascii="Arial" w:hAnsi="Arial" w:cs="Arial"/>
        </w:rPr>
        <w:t>a</w:t>
      </w:r>
      <w:r w:rsidR="00635382">
        <w:rPr>
          <w:rFonts w:ascii="Arial" w:hAnsi="Arial" w:cs="Arial"/>
        </w:rPr>
        <w:t>pod..</w:t>
      </w:r>
      <w:proofErr w:type="gramEnd"/>
    </w:p>
    <w:p w14:paraId="12CD874C" w14:textId="77777777" w:rsidR="00F210E2" w:rsidRPr="00A52D57" w:rsidRDefault="00F210E2" w:rsidP="00F210E2">
      <w:pPr>
        <w:pStyle w:val="Odstavecseseznamem"/>
        <w:rPr>
          <w:rFonts w:ascii="Arial" w:hAnsi="Arial" w:cs="Arial"/>
          <w:b/>
          <w:bCs/>
        </w:rPr>
      </w:pPr>
    </w:p>
    <w:p w14:paraId="2892DBBC" w14:textId="658B8AB4" w:rsidR="00396363" w:rsidRPr="00DE4897" w:rsidRDefault="00F210E2" w:rsidP="00274216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DE4897">
        <w:rPr>
          <w:rFonts w:ascii="Arial" w:hAnsi="Arial" w:cs="Arial"/>
        </w:rPr>
        <w:t xml:space="preserve">Partner bere na vědomí, že není oprávněn užívat ochranné známky </w:t>
      </w:r>
      <w:r w:rsidR="006964DD" w:rsidRPr="00DE4897">
        <w:rPr>
          <w:rFonts w:ascii="Arial" w:hAnsi="Arial" w:cs="Arial"/>
        </w:rPr>
        <w:t xml:space="preserve">vztahující se k EXPO 2025 jejichž vlastníkem je osoba odlišná od </w:t>
      </w:r>
      <w:r w:rsidR="00F60576" w:rsidRPr="00DE4897">
        <w:rPr>
          <w:rFonts w:ascii="Arial" w:hAnsi="Arial" w:cs="Arial"/>
        </w:rPr>
        <w:t>KGK</w:t>
      </w:r>
      <w:r w:rsidR="006964DD" w:rsidRPr="00DE4897">
        <w:rPr>
          <w:rFonts w:ascii="Arial" w:hAnsi="Arial" w:cs="Arial"/>
        </w:rPr>
        <w:t>.</w:t>
      </w:r>
      <w:r w:rsidR="006622B9" w:rsidRPr="00DE4897">
        <w:rPr>
          <w:rFonts w:ascii="Arial" w:hAnsi="Arial" w:cs="Arial"/>
        </w:rPr>
        <w:t xml:space="preserve"> Partner bere na vědomí, že takové užití by bylo v rozporu </w:t>
      </w:r>
      <w:proofErr w:type="gramStart"/>
      <w:r w:rsidR="005A0BBA" w:rsidRPr="00DE4897">
        <w:rPr>
          <w:rFonts w:ascii="Arial" w:hAnsi="Arial" w:cs="Arial"/>
        </w:rPr>
        <w:t xml:space="preserve">s </w:t>
      </w:r>
      <w:r w:rsidR="006622B9" w:rsidRPr="00DE4897">
        <w:rPr>
          <w:rFonts w:ascii="Arial" w:hAnsi="Arial" w:cs="Arial"/>
        </w:rPr>
        <w:t xml:space="preserve"> EXPO</w:t>
      </w:r>
      <w:proofErr w:type="gramEnd"/>
      <w:r w:rsidR="006622B9" w:rsidRPr="00DE4897">
        <w:rPr>
          <w:rFonts w:ascii="Arial" w:hAnsi="Arial" w:cs="Arial"/>
        </w:rPr>
        <w:t xml:space="preserve"> </w:t>
      </w:r>
      <w:proofErr w:type="spellStart"/>
      <w:r w:rsidR="0090722F" w:rsidRPr="00DE4897">
        <w:rPr>
          <w:rFonts w:ascii="Arial" w:hAnsi="Arial" w:cs="Arial"/>
        </w:rPr>
        <w:t>Guidelines</w:t>
      </w:r>
      <w:proofErr w:type="spellEnd"/>
      <w:r w:rsidR="006622B9" w:rsidRPr="00DE4897">
        <w:rPr>
          <w:rFonts w:ascii="Arial" w:hAnsi="Arial" w:cs="Arial"/>
        </w:rPr>
        <w:t xml:space="preserve">, kterými je </w:t>
      </w:r>
      <w:r w:rsidR="00F60576" w:rsidRPr="00DE4897">
        <w:rPr>
          <w:rFonts w:ascii="Arial" w:hAnsi="Arial" w:cs="Arial"/>
        </w:rPr>
        <w:t>KGK</w:t>
      </w:r>
      <w:r w:rsidR="006622B9" w:rsidRPr="00DE4897">
        <w:rPr>
          <w:rFonts w:ascii="Arial" w:hAnsi="Arial" w:cs="Arial"/>
        </w:rPr>
        <w:t xml:space="preserve"> vázán</w:t>
      </w:r>
    </w:p>
    <w:p w14:paraId="713565E4" w14:textId="77777777" w:rsidR="00396363" w:rsidRPr="00A52D57" w:rsidRDefault="00396363" w:rsidP="00396363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681267A7" w14:textId="05C061E3" w:rsidR="000A565A" w:rsidRPr="00A52D57" w:rsidRDefault="000A565A" w:rsidP="000A565A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Trvání smlouvy, výpověď</w:t>
      </w:r>
    </w:p>
    <w:p w14:paraId="6BF65BDF" w14:textId="77777777" w:rsidR="000A565A" w:rsidRPr="00A52D57" w:rsidRDefault="000A565A" w:rsidP="000A565A">
      <w:pPr>
        <w:pStyle w:val="Odstavecseseznamem"/>
        <w:spacing w:after="0" w:line="276" w:lineRule="auto"/>
        <w:ind w:left="360"/>
        <w:rPr>
          <w:rFonts w:ascii="Arial" w:hAnsi="Arial" w:cs="Arial"/>
          <w:b/>
          <w:bCs/>
        </w:rPr>
      </w:pPr>
    </w:p>
    <w:p w14:paraId="13FAC0D7" w14:textId="13E41C38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Tato Smlouva se sjednána na dobu určitou, a to do</w:t>
      </w:r>
      <w:r w:rsidR="0090722F" w:rsidRPr="00A52D57">
        <w:rPr>
          <w:rFonts w:ascii="Arial" w:hAnsi="Arial" w:cs="Arial"/>
        </w:rPr>
        <w:t xml:space="preserve"> </w:t>
      </w:r>
      <w:bookmarkStart w:id="4" w:name="_Hlk151896790"/>
      <w:r w:rsidR="0090722F" w:rsidRPr="00A52D57">
        <w:rPr>
          <w:rFonts w:ascii="Arial" w:hAnsi="Arial" w:cs="Arial"/>
        </w:rPr>
        <w:t>31. 03. 2026</w:t>
      </w:r>
      <w:bookmarkEnd w:id="4"/>
      <w:r w:rsidR="00635382">
        <w:rPr>
          <w:rFonts w:ascii="Arial" w:hAnsi="Arial" w:cs="Arial"/>
        </w:rPr>
        <w:t>.</w:t>
      </w:r>
    </w:p>
    <w:p w14:paraId="0873F4A6" w14:textId="77777777" w:rsidR="000A565A" w:rsidRPr="00A52D57" w:rsidRDefault="000A565A" w:rsidP="000A565A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14:paraId="59AC150A" w14:textId="341EEB17" w:rsidR="00C32E37" w:rsidRPr="00A52D57" w:rsidRDefault="00F60576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KGK</w:t>
      </w:r>
      <w:r w:rsidR="000A565A" w:rsidRPr="00A52D57">
        <w:rPr>
          <w:rFonts w:ascii="Arial" w:hAnsi="Arial" w:cs="Arial"/>
        </w:rPr>
        <w:t xml:space="preserve"> je oprávněn tuto Smlouvu písemně vypovědět bez výpovědní doby v případě podstatného porušení Smlouvy, za které se považuje zejména</w:t>
      </w:r>
      <w:r w:rsidR="00C32E37" w:rsidRPr="00A52D57">
        <w:rPr>
          <w:rFonts w:ascii="Arial" w:hAnsi="Arial" w:cs="Arial"/>
        </w:rPr>
        <w:t>:</w:t>
      </w:r>
    </w:p>
    <w:p w14:paraId="39B00603" w14:textId="77777777" w:rsidR="00C32E37" w:rsidRPr="00A52D57" w:rsidRDefault="00C32E37" w:rsidP="00C32E37">
      <w:pPr>
        <w:pStyle w:val="Odstavecseseznamem"/>
        <w:rPr>
          <w:rFonts w:ascii="Arial" w:hAnsi="Arial" w:cs="Arial"/>
        </w:rPr>
      </w:pPr>
    </w:p>
    <w:p w14:paraId="6E5E25F6" w14:textId="7E6FB699" w:rsidR="000A565A" w:rsidRPr="00A52D57" w:rsidRDefault="000A565A" w:rsidP="00C32E37">
      <w:pPr>
        <w:pStyle w:val="Odstavecseseznamem"/>
        <w:numPr>
          <w:ilvl w:val="2"/>
          <w:numId w:val="2"/>
        </w:numPr>
        <w:spacing w:after="0" w:line="276" w:lineRule="auto"/>
        <w:ind w:left="1418" w:hanging="709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prodlení Partnera s poskytnutím </w:t>
      </w:r>
      <w:r w:rsidR="006622B9" w:rsidRPr="00A52D57">
        <w:rPr>
          <w:rFonts w:ascii="Arial" w:hAnsi="Arial" w:cs="Arial"/>
        </w:rPr>
        <w:t>F</w:t>
      </w:r>
      <w:r w:rsidRPr="00A52D57">
        <w:rPr>
          <w:rFonts w:ascii="Arial" w:hAnsi="Arial" w:cs="Arial"/>
        </w:rPr>
        <w:t>inančního plnění</w:t>
      </w:r>
      <w:r w:rsidR="00A30689" w:rsidRPr="00A52D57">
        <w:rPr>
          <w:rFonts w:ascii="Arial" w:hAnsi="Arial" w:cs="Arial"/>
        </w:rPr>
        <w:t xml:space="preserve"> nebo</w:t>
      </w:r>
      <w:r w:rsidRPr="00A52D57">
        <w:rPr>
          <w:rFonts w:ascii="Arial" w:hAnsi="Arial" w:cs="Arial"/>
        </w:rPr>
        <w:t xml:space="preserve"> zálohy na něj delšího než 1 týden</w:t>
      </w:r>
      <w:r w:rsidR="00C32E37" w:rsidRPr="00A52D57">
        <w:rPr>
          <w:rFonts w:ascii="Arial" w:hAnsi="Arial" w:cs="Arial"/>
        </w:rPr>
        <w:t>;</w:t>
      </w:r>
    </w:p>
    <w:p w14:paraId="3BDBD61B" w14:textId="77777777" w:rsidR="00C32E37" w:rsidRPr="00A52D57" w:rsidRDefault="00C32E37" w:rsidP="00C32E37">
      <w:pPr>
        <w:pStyle w:val="Odstavecseseznamem"/>
        <w:spacing w:after="0" w:line="276" w:lineRule="auto"/>
        <w:ind w:left="1418"/>
        <w:jc w:val="both"/>
        <w:rPr>
          <w:rFonts w:ascii="Arial" w:hAnsi="Arial" w:cs="Arial"/>
          <w:b/>
          <w:bCs/>
        </w:rPr>
      </w:pPr>
    </w:p>
    <w:p w14:paraId="1254FD2A" w14:textId="1B55B3F8" w:rsidR="00C32E37" w:rsidRPr="00A52D57" w:rsidRDefault="00C32E37" w:rsidP="00C32E37">
      <w:pPr>
        <w:pStyle w:val="Odstavecseseznamem"/>
        <w:numPr>
          <w:ilvl w:val="2"/>
          <w:numId w:val="2"/>
        </w:numPr>
        <w:spacing w:after="0" w:line="276" w:lineRule="auto"/>
        <w:ind w:left="1418" w:hanging="709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 xml:space="preserve">Partner přestane splňovat některé z následujících minimálních požadavků </w:t>
      </w:r>
      <w:r w:rsidR="00F60576" w:rsidRPr="00A52D57">
        <w:rPr>
          <w:rFonts w:ascii="Arial" w:hAnsi="Arial" w:cs="Arial"/>
        </w:rPr>
        <w:t>KGK</w:t>
      </w:r>
      <w:r w:rsidRPr="00A52D57">
        <w:rPr>
          <w:rFonts w:ascii="Arial" w:hAnsi="Arial" w:cs="Arial"/>
        </w:rPr>
        <w:t xml:space="preserve"> na Partnera:</w:t>
      </w:r>
    </w:p>
    <w:p w14:paraId="4134C189" w14:textId="356C4D13" w:rsidR="00C32E37" w:rsidRPr="00A52D57" w:rsidRDefault="00C32E37" w:rsidP="00C32E37">
      <w:pPr>
        <w:pStyle w:val="Odstavecseseznamem"/>
        <w:numPr>
          <w:ilvl w:val="3"/>
          <w:numId w:val="2"/>
        </w:numPr>
        <w:spacing w:line="276" w:lineRule="auto"/>
        <w:ind w:left="1985" w:hanging="851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výrobky či činnost Partnera podporují pozitivní obraz České republiky, vztahují se k její historii</w:t>
      </w:r>
      <w:r w:rsidR="006622B9" w:rsidRPr="00A52D57">
        <w:rPr>
          <w:rFonts w:ascii="Arial" w:hAnsi="Arial" w:cs="Arial"/>
        </w:rPr>
        <w:t>, kultuře, vědě, sportu, vzdělání a výzkumu</w:t>
      </w:r>
      <w:r w:rsidRPr="00A52D57">
        <w:rPr>
          <w:rFonts w:ascii="Arial" w:hAnsi="Arial" w:cs="Arial"/>
        </w:rPr>
        <w:t xml:space="preserve"> nebo představují perspektivní oblasti pro utvrzení / navázání mezinárodní obchodní spolupráce;</w:t>
      </w:r>
    </w:p>
    <w:p w14:paraId="25B35625" w14:textId="7BFF4730" w:rsidR="00C32E37" w:rsidRPr="00A52D57" w:rsidRDefault="00C32E37" w:rsidP="00C32E37">
      <w:pPr>
        <w:pStyle w:val="Odstavecseseznamem"/>
        <w:numPr>
          <w:ilvl w:val="3"/>
          <w:numId w:val="2"/>
        </w:numPr>
        <w:spacing w:line="276" w:lineRule="auto"/>
        <w:ind w:left="1985" w:hanging="851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lastRenderedPageBreak/>
        <w:t>Partner nepůsobí ani v minulosti nepůsobil v oblasti pornografického průmyslu;</w:t>
      </w:r>
    </w:p>
    <w:p w14:paraId="49E3DF91" w14:textId="5A70BECC" w:rsidR="00C32E37" w:rsidRPr="00A52D57" w:rsidRDefault="00C32E37" w:rsidP="00C32E37">
      <w:pPr>
        <w:pStyle w:val="Odstavecseseznamem"/>
        <w:numPr>
          <w:ilvl w:val="3"/>
          <w:numId w:val="2"/>
        </w:numPr>
        <w:spacing w:line="276" w:lineRule="auto"/>
        <w:ind w:left="1985" w:hanging="851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Partner </w:t>
      </w:r>
      <w:r w:rsidR="0090722F" w:rsidRPr="00A52D57">
        <w:rPr>
          <w:rFonts w:ascii="Arial" w:hAnsi="Arial" w:cs="Arial"/>
        </w:rPr>
        <w:t>neporušuje základní etické principy</w:t>
      </w:r>
      <w:r w:rsidRPr="00A52D57">
        <w:rPr>
          <w:rFonts w:ascii="Arial" w:hAnsi="Arial" w:cs="Arial"/>
        </w:rPr>
        <w:t>;</w:t>
      </w:r>
    </w:p>
    <w:p w14:paraId="3B3819BA" w14:textId="2DB9BF12" w:rsidR="00C32E37" w:rsidRPr="00A52D57" w:rsidRDefault="00C32E37" w:rsidP="00C32E37">
      <w:pPr>
        <w:pStyle w:val="Odstavecseseznamem"/>
        <w:numPr>
          <w:ilvl w:val="3"/>
          <w:numId w:val="2"/>
        </w:numPr>
        <w:spacing w:line="276" w:lineRule="auto"/>
        <w:ind w:left="1985" w:hanging="851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Partner ani osoby s Partnerem spřízněné nejsou uvedeni na žádném sankčním seznamu České republiky ani EU.</w:t>
      </w:r>
    </w:p>
    <w:p w14:paraId="501443AD" w14:textId="77777777" w:rsidR="00C32E37" w:rsidRPr="00A52D57" w:rsidRDefault="00C32E37" w:rsidP="00C32E37">
      <w:pPr>
        <w:pStyle w:val="Odstavecseseznamem"/>
        <w:spacing w:after="0" w:line="276" w:lineRule="auto"/>
        <w:ind w:left="1728"/>
        <w:jc w:val="both"/>
        <w:rPr>
          <w:rFonts w:ascii="Arial" w:hAnsi="Arial" w:cs="Arial"/>
          <w:b/>
          <w:bCs/>
        </w:rPr>
      </w:pPr>
    </w:p>
    <w:p w14:paraId="7F9AA4DC" w14:textId="77777777" w:rsidR="006964DD" w:rsidRPr="00A52D57" w:rsidRDefault="006964DD" w:rsidP="006964DD">
      <w:pPr>
        <w:pStyle w:val="Odstavecseseznamem"/>
        <w:rPr>
          <w:rFonts w:ascii="Arial" w:hAnsi="Arial" w:cs="Arial"/>
          <w:b/>
          <w:bCs/>
        </w:rPr>
      </w:pPr>
    </w:p>
    <w:p w14:paraId="480B9687" w14:textId="1FB19368" w:rsidR="006964DD" w:rsidRPr="00A52D57" w:rsidRDefault="006964DD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A52D57">
        <w:rPr>
          <w:rFonts w:ascii="Arial" w:hAnsi="Arial" w:cs="Arial"/>
        </w:rPr>
        <w:t>Smluvní strany výslovně sjednávají, že skutečnost, že se EXPO 2025 neuskuteční, dojde ke změně termínu jeho konání, případně neúčasti České republiky není důvodem pro ukončení této Smlouvy ze strany Partnera.</w:t>
      </w:r>
      <w:r w:rsidR="00C32E37" w:rsidRPr="00A52D57">
        <w:rPr>
          <w:rFonts w:ascii="Arial" w:hAnsi="Arial" w:cs="Arial"/>
        </w:rPr>
        <w:t xml:space="preserve"> V případech dle předchozí věty tato Smlouva zůstává nadále v platnosti a uplatní se</w:t>
      </w:r>
      <w:r w:rsidR="00AA1D1B" w:rsidRPr="00A52D57">
        <w:rPr>
          <w:rFonts w:ascii="Arial" w:hAnsi="Arial" w:cs="Arial"/>
        </w:rPr>
        <w:t xml:space="preserve"> článek </w:t>
      </w:r>
      <w:r w:rsidR="00C32E37" w:rsidRPr="00A52D57">
        <w:rPr>
          <w:rFonts w:ascii="Arial" w:hAnsi="Arial" w:cs="Arial"/>
        </w:rPr>
        <w:t xml:space="preserve"> </w:t>
      </w:r>
      <w:r w:rsidR="00AA1D1B" w:rsidRPr="00A52D57">
        <w:rPr>
          <w:rFonts w:ascii="Arial" w:hAnsi="Arial" w:cs="Arial"/>
        </w:rPr>
        <w:fldChar w:fldCharType="begin"/>
      </w:r>
      <w:r w:rsidR="00AA1D1B" w:rsidRPr="00A52D57">
        <w:rPr>
          <w:rFonts w:ascii="Arial" w:hAnsi="Arial" w:cs="Arial"/>
        </w:rPr>
        <w:instrText xml:space="preserve"> REF _Ref146118408 \r \h </w:instrText>
      </w:r>
      <w:r w:rsidR="00A52D57" w:rsidRPr="00A52D57">
        <w:rPr>
          <w:rFonts w:ascii="Arial" w:hAnsi="Arial" w:cs="Arial"/>
        </w:rPr>
        <w:instrText xml:space="preserve"> \* MERGEFORMAT </w:instrText>
      </w:r>
      <w:r w:rsidR="00AA1D1B" w:rsidRPr="00A52D57">
        <w:rPr>
          <w:rFonts w:ascii="Arial" w:hAnsi="Arial" w:cs="Arial"/>
        </w:rPr>
      </w:r>
      <w:r w:rsidR="00AA1D1B" w:rsidRPr="00A52D57">
        <w:rPr>
          <w:rFonts w:ascii="Arial" w:hAnsi="Arial" w:cs="Arial"/>
        </w:rPr>
        <w:fldChar w:fldCharType="separate"/>
      </w:r>
      <w:r w:rsidR="00AA1D1B" w:rsidRPr="00A52D57">
        <w:rPr>
          <w:rFonts w:ascii="Arial" w:hAnsi="Arial" w:cs="Arial"/>
        </w:rPr>
        <w:t>4</w:t>
      </w:r>
      <w:r w:rsidR="00AA1D1B" w:rsidRPr="00A52D57">
        <w:rPr>
          <w:rFonts w:ascii="Arial" w:hAnsi="Arial" w:cs="Arial"/>
        </w:rPr>
        <w:fldChar w:fldCharType="end"/>
      </w:r>
      <w:r w:rsidR="00274E16" w:rsidRPr="00A52D57">
        <w:rPr>
          <w:rFonts w:ascii="Arial" w:hAnsi="Arial" w:cs="Arial"/>
        </w:rPr>
        <w:t xml:space="preserve"> </w:t>
      </w:r>
      <w:r w:rsidR="00C32E37" w:rsidRPr="00A52D57">
        <w:rPr>
          <w:rFonts w:ascii="Arial" w:hAnsi="Arial" w:cs="Arial"/>
        </w:rPr>
        <w:t>této Smlouvy.</w:t>
      </w:r>
    </w:p>
    <w:p w14:paraId="1195F367" w14:textId="77777777" w:rsidR="000A565A" w:rsidRPr="00A52D57" w:rsidRDefault="000A565A" w:rsidP="000A565A">
      <w:pPr>
        <w:pStyle w:val="Odstavecseseznamem"/>
        <w:rPr>
          <w:rFonts w:ascii="Arial" w:hAnsi="Arial" w:cs="Arial"/>
          <w:b/>
          <w:bCs/>
        </w:rPr>
      </w:pPr>
    </w:p>
    <w:p w14:paraId="701B77BC" w14:textId="77777777" w:rsidR="00C32E37" w:rsidRPr="00A52D57" w:rsidRDefault="00C32E37" w:rsidP="000A565A">
      <w:pPr>
        <w:pStyle w:val="Odstavecseseznamem"/>
        <w:rPr>
          <w:rFonts w:ascii="Arial" w:hAnsi="Arial" w:cs="Arial"/>
          <w:b/>
          <w:bCs/>
        </w:rPr>
      </w:pPr>
    </w:p>
    <w:p w14:paraId="72AA7D4D" w14:textId="730C4294" w:rsidR="000A565A" w:rsidRPr="00A52D57" w:rsidRDefault="000A565A" w:rsidP="000A565A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</w:rPr>
      </w:pPr>
      <w:r w:rsidRPr="00A52D57">
        <w:rPr>
          <w:rFonts w:ascii="Arial" w:hAnsi="Arial" w:cs="Arial"/>
          <w:b/>
          <w:bCs/>
        </w:rPr>
        <w:t>Závěrečná ustanovení</w:t>
      </w:r>
    </w:p>
    <w:p w14:paraId="54D4D80C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b/>
          <w:bCs/>
        </w:rPr>
      </w:pPr>
    </w:p>
    <w:p w14:paraId="047133A2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Tato Smlouva nabývá platnosti podpisem oběma Smluvními stranami, účinnosti nabývá uveřejněním v registru smluv, podléhá-li takovému povinnému uveřejnění, jinak dnem podpisu oběma Smluvními stranami.</w:t>
      </w:r>
    </w:p>
    <w:p w14:paraId="05D67737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</w:rPr>
      </w:pPr>
    </w:p>
    <w:p w14:paraId="0FA836A6" w14:textId="148D775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 xml:space="preserve">Tato Smlouva se řídí českým právním řádem, zejména zákonem č. 89/2012 Sb., občanským zákoníkem. Pro případ jakýchkoli sporů vyplývajících z této Smlouvy nebo v souvislosti s ní Smluvní strany sjednávají příslušnost soudu </w:t>
      </w:r>
      <w:r w:rsidR="00AA1D1B" w:rsidRPr="00A52D57">
        <w:rPr>
          <w:rFonts w:ascii="Arial" w:hAnsi="Arial" w:cs="Arial"/>
        </w:rPr>
        <w:t>dle sídla KGK</w:t>
      </w:r>
      <w:r w:rsidRPr="00A52D57">
        <w:rPr>
          <w:rFonts w:ascii="Arial" w:hAnsi="Arial" w:cs="Arial"/>
        </w:rPr>
        <w:t>.</w:t>
      </w:r>
    </w:p>
    <w:p w14:paraId="43454496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</w:rPr>
      </w:pPr>
    </w:p>
    <w:p w14:paraId="682B1D76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</w:rPr>
      </w:pPr>
    </w:p>
    <w:p w14:paraId="59161766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V případě, že se některé ustanovení této Smlouvy stane neplatným nebo nevymahatelným, platnost nebo vymahatelnost ostatních ustanovení zůstává nedotčena. Smluvní strany se tímto zavazují nahradit takové ustanovení ustanovením platným a vymahatelným, které bude odpovídat smyslu a účelu neplatných nebo nevymahatelných ustanovení.</w:t>
      </w:r>
    </w:p>
    <w:p w14:paraId="3F8C9499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</w:rPr>
      </w:pPr>
    </w:p>
    <w:p w14:paraId="0F2D84AE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Tato Smlouva představuje úplnou dohodu Smluvních stran a nahrazuje veškerá předchozí písemná i ústní prohlášení, ujednání, smlouvy a dohody.</w:t>
      </w:r>
    </w:p>
    <w:p w14:paraId="6047CB8B" w14:textId="77777777" w:rsidR="000A565A" w:rsidRPr="00A52D57" w:rsidRDefault="000A565A" w:rsidP="000A565A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3D588683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Veškeré změny a doplnění této Smlouvy mohou být provedeny pouze ve formě písemných dodatků podepsaných oběma Smluvními stranami.</w:t>
      </w:r>
    </w:p>
    <w:p w14:paraId="082D2277" w14:textId="77777777" w:rsidR="000A565A" w:rsidRPr="00A52D57" w:rsidRDefault="000A565A" w:rsidP="000A565A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68FDEA9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Žádná ze Smluvních stran nesmí bez předchozího písemného souhlasu druhé Smluvní strany postoupit svá práva a závazky z této Smlouvy plynoucí třetí osobě.</w:t>
      </w:r>
    </w:p>
    <w:p w14:paraId="185DD269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</w:rPr>
      </w:pPr>
    </w:p>
    <w:p w14:paraId="625DD7E4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Obě Smluvní strany výslovně přijímají riziko změny okolností dle § 1764 občanského zákoníku.</w:t>
      </w:r>
    </w:p>
    <w:p w14:paraId="45302630" w14:textId="77777777" w:rsidR="000A565A" w:rsidRPr="00A52D57" w:rsidRDefault="000A565A" w:rsidP="000A565A">
      <w:pPr>
        <w:pStyle w:val="Odstavecseseznamem"/>
        <w:spacing w:after="0" w:line="276" w:lineRule="auto"/>
        <w:ind w:left="792"/>
        <w:jc w:val="both"/>
        <w:rPr>
          <w:rFonts w:ascii="Arial" w:hAnsi="Arial" w:cs="Arial"/>
        </w:rPr>
      </w:pPr>
    </w:p>
    <w:p w14:paraId="6335C98A" w14:textId="77777777" w:rsidR="000A565A" w:rsidRPr="00A52D57" w:rsidRDefault="000A565A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Tato Smlouva je podepsána ve dvou vyhotoveních, k nichž každá Smluvní strana obdrží po jednom vyhotovení.</w:t>
      </w:r>
    </w:p>
    <w:p w14:paraId="5A1A2896" w14:textId="77777777" w:rsidR="00F210E2" w:rsidRPr="00A52D57" w:rsidRDefault="00F210E2" w:rsidP="00F210E2">
      <w:pPr>
        <w:pStyle w:val="Odstavecseseznamem"/>
        <w:rPr>
          <w:rFonts w:ascii="Arial" w:hAnsi="Arial" w:cs="Arial"/>
        </w:rPr>
      </w:pPr>
    </w:p>
    <w:p w14:paraId="164588BA" w14:textId="77777777" w:rsidR="00D46C69" w:rsidRPr="00A52D57" w:rsidRDefault="00F210E2" w:rsidP="000A565A">
      <w:pPr>
        <w:pStyle w:val="Odstavecseseznamem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Nedílnou součástí této Smlouvy j</w:t>
      </w:r>
      <w:r w:rsidR="00D46C69" w:rsidRPr="00A52D57">
        <w:rPr>
          <w:rFonts w:ascii="Arial" w:hAnsi="Arial" w:cs="Arial"/>
        </w:rPr>
        <w:t>sou její přílohy:</w:t>
      </w:r>
    </w:p>
    <w:p w14:paraId="049B00BF" w14:textId="77777777" w:rsidR="00D46C69" w:rsidRPr="00A52D57" w:rsidRDefault="00D46C69" w:rsidP="00D46C69">
      <w:pPr>
        <w:pStyle w:val="Odstavecseseznamem"/>
        <w:rPr>
          <w:rFonts w:ascii="Arial" w:hAnsi="Arial" w:cs="Arial"/>
        </w:rPr>
      </w:pPr>
    </w:p>
    <w:p w14:paraId="5894A8BC" w14:textId="415135E0" w:rsidR="00F210E2" w:rsidRPr="00A52D57" w:rsidRDefault="00D46C69" w:rsidP="00D46C69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P</w:t>
      </w:r>
      <w:r w:rsidR="00F210E2" w:rsidRPr="00A52D57">
        <w:rPr>
          <w:rFonts w:ascii="Arial" w:hAnsi="Arial" w:cs="Arial"/>
        </w:rPr>
        <w:t xml:space="preserve">říloha č. 1 – </w:t>
      </w:r>
      <w:r w:rsidR="00303C0A" w:rsidRPr="00A52D57">
        <w:rPr>
          <w:rFonts w:ascii="Arial" w:hAnsi="Arial" w:cs="Arial"/>
        </w:rPr>
        <w:t>S</w:t>
      </w:r>
      <w:r w:rsidR="00F210E2" w:rsidRPr="00A52D57">
        <w:rPr>
          <w:rFonts w:ascii="Arial" w:hAnsi="Arial" w:cs="Arial"/>
        </w:rPr>
        <w:t xml:space="preserve">eznam Marketingových služeb poskytnutých ze strany </w:t>
      </w:r>
      <w:r w:rsidR="00F60576" w:rsidRPr="00A52D57">
        <w:rPr>
          <w:rFonts w:ascii="Arial" w:hAnsi="Arial" w:cs="Arial"/>
        </w:rPr>
        <w:t>KGK</w:t>
      </w:r>
      <w:r w:rsidR="00F210E2" w:rsidRPr="00A52D57">
        <w:rPr>
          <w:rFonts w:ascii="Arial" w:hAnsi="Arial" w:cs="Arial"/>
        </w:rPr>
        <w:t>.</w:t>
      </w:r>
    </w:p>
    <w:p w14:paraId="460591E2" w14:textId="3EF9D94E" w:rsidR="00303C0A" w:rsidRPr="00A52D57" w:rsidRDefault="006622B9" w:rsidP="00EB1983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Příloha</w:t>
      </w:r>
      <w:r w:rsidR="00543A1F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>č.</w:t>
      </w:r>
      <w:r w:rsidR="00543A1F">
        <w:rPr>
          <w:rFonts w:ascii="Arial" w:hAnsi="Arial" w:cs="Arial"/>
        </w:rPr>
        <w:t xml:space="preserve"> </w:t>
      </w:r>
      <w:r w:rsidRPr="00A52D57">
        <w:rPr>
          <w:rFonts w:ascii="Arial" w:hAnsi="Arial" w:cs="Arial"/>
        </w:rPr>
        <w:t xml:space="preserve">2 – </w:t>
      </w:r>
      <w:r w:rsidR="00543A1F" w:rsidRPr="00A52D57">
        <w:rPr>
          <w:rFonts w:ascii="Arial" w:hAnsi="Arial" w:cs="Arial"/>
        </w:rPr>
        <w:t>Předběžný harmonogram doprovodného programu</w:t>
      </w:r>
      <w:r w:rsidR="00543A1F">
        <w:rPr>
          <w:rFonts w:ascii="Arial" w:hAnsi="Arial" w:cs="Arial"/>
        </w:rPr>
        <w:t xml:space="preserve"> a d</w:t>
      </w:r>
      <w:r w:rsidR="00543A1F" w:rsidRPr="00A52D57">
        <w:rPr>
          <w:rFonts w:ascii="Arial" w:hAnsi="Arial" w:cs="Arial"/>
        </w:rPr>
        <w:t>ramaturgický koncept tematického týdne</w:t>
      </w:r>
    </w:p>
    <w:p w14:paraId="0CCCB90B" w14:textId="77777777" w:rsidR="00C46EAD" w:rsidRDefault="00C46EAD" w:rsidP="00C46EAD">
      <w:pPr>
        <w:spacing w:after="0" w:line="276" w:lineRule="auto"/>
        <w:jc w:val="center"/>
        <w:rPr>
          <w:rFonts w:ascii="Arial" w:hAnsi="Arial" w:cs="Arial"/>
        </w:rPr>
      </w:pPr>
    </w:p>
    <w:p w14:paraId="54FD261E" w14:textId="77777777" w:rsidR="00543A1F" w:rsidRPr="00A52D57" w:rsidRDefault="00543A1F" w:rsidP="00C46EAD">
      <w:pPr>
        <w:spacing w:after="0" w:line="276" w:lineRule="auto"/>
        <w:jc w:val="center"/>
        <w:rPr>
          <w:rFonts w:ascii="Arial" w:hAnsi="Arial" w:cs="Arial"/>
        </w:rPr>
      </w:pPr>
    </w:p>
    <w:p w14:paraId="19ED7F4C" w14:textId="3C197010" w:rsidR="000F5ED5" w:rsidRPr="00A52D57" w:rsidRDefault="000F5ED5" w:rsidP="000F5ED5">
      <w:pPr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V ____________ dne___________</w:t>
      </w:r>
    </w:p>
    <w:p w14:paraId="3970B9D3" w14:textId="77777777" w:rsidR="00EB1983" w:rsidRPr="00A52D57" w:rsidRDefault="00EB1983" w:rsidP="000F5ED5">
      <w:pPr>
        <w:jc w:val="both"/>
        <w:rPr>
          <w:rFonts w:ascii="Arial" w:hAnsi="Arial" w:cs="Arial"/>
        </w:rPr>
      </w:pPr>
    </w:p>
    <w:p w14:paraId="4F63BACB" w14:textId="77777777" w:rsidR="000F5ED5" w:rsidRPr="00A52D57" w:rsidRDefault="000F5ED5" w:rsidP="000F5ED5">
      <w:pPr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_______________________</w:t>
      </w:r>
    </w:p>
    <w:p w14:paraId="301D6CB0" w14:textId="69973480" w:rsidR="000F5ED5" w:rsidRPr="00A52D57" w:rsidRDefault="00F60576" w:rsidP="000F5ED5">
      <w:pPr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KGK</w:t>
      </w:r>
    </w:p>
    <w:p w14:paraId="432018C9" w14:textId="77777777" w:rsidR="00EB1983" w:rsidRPr="00A52D57" w:rsidRDefault="00EB1983" w:rsidP="000F5ED5">
      <w:pPr>
        <w:jc w:val="both"/>
        <w:rPr>
          <w:rFonts w:ascii="Arial" w:hAnsi="Arial" w:cs="Arial"/>
        </w:rPr>
      </w:pPr>
    </w:p>
    <w:p w14:paraId="73DF6C1C" w14:textId="77777777" w:rsidR="000F5ED5" w:rsidRPr="00A52D57" w:rsidRDefault="000F5ED5" w:rsidP="000F5ED5">
      <w:pPr>
        <w:jc w:val="both"/>
        <w:rPr>
          <w:rFonts w:ascii="Arial" w:hAnsi="Arial" w:cs="Arial"/>
        </w:rPr>
      </w:pPr>
      <w:r w:rsidRPr="00A52D57">
        <w:rPr>
          <w:rFonts w:ascii="Arial" w:hAnsi="Arial" w:cs="Arial"/>
        </w:rPr>
        <w:t>____________________</w:t>
      </w:r>
    </w:p>
    <w:p w14:paraId="77B57C34" w14:textId="51DC2499" w:rsidR="00B05E12" w:rsidRPr="00CA1B7C" w:rsidRDefault="00BE2C05">
      <w:pPr>
        <w:rPr>
          <w:rFonts w:ascii="Arial" w:hAnsi="Arial" w:cs="Arial"/>
        </w:rPr>
      </w:pPr>
      <w:r w:rsidRPr="00A52D57">
        <w:rPr>
          <w:rFonts w:ascii="Arial" w:hAnsi="Arial" w:cs="Arial"/>
        </w:rPr>
        <w:t>Partner</w:t>
      </w:r>
      <w:bookmarkEnd w:id="0"/>
    </w:p>
    <w:sectPr w:rsidR="00B05E12" w:rsidRPr="00CA1B7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ACA1" w14:textId="77777777" w:rsidR="00EF3BE2" w:rsidRDefault="00EF3BE2" w:rsidP="006964DD">
      <w:pPr>
        <w:spacing w:after="0" w:line="240" w:lineRule="auto"/>
      </w:pPr>
      <w:r>
        <w:separator/>
      </w:r>
    </w:p>
  </w:endnote>
  <w:endnote w:type="continuationSeparator" w:id="0">
    <w:p w14:paraId="48892B50" w14:textId="77777777" w:rsidR="00EF3BE2" w:rsidRDefault="00EF3BE2" w:rsidP="006964DD">
      <w:pPr>
        <w:spacing w:after="0" w:line="240" w:lineRule="auto"/>
      </w:pPr>
      <w:r>
        <w:continuationSeparator/>
      </w:r>
    </w:p>
  </w:endnote>
  <w:endnote w:type="continuationNotice" w:id="1">
    <w:p w14:paraId="7361CE72" w14:textId="77777777" w:rsidR="00EF3BE2" w:rsidRDefault="00EF3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7931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BD55C4" w14:textId="4CC9301D" w:rsidR="007D29DD" w:rsidRDefault="007D29DD">
        <w:pPr>
          <w:pStyle w:val="Zpat"/>
          <w:jc w:val="center"/>
          <w:rPr>
            <w:rFonts w:ascii="Arial" w:hAnsi="Arial" w:cs="Arial"/>
          </w:rPr>
        </w:pPr>
        <w:r w:rsidRPr="009B2BC8">
          <w:rPr>
            <w:noProof/>
            <w:lang w:eastAsia="cs-CZ"/>
          </w:rPr>
          <w:drawing>
            <wp:anchor distT="0" distB="0" distL="114300" distR="114300" simplePos="0" relativeHeight="251658241" behindDoc="0" locked="0" layoutInCell="1" allowOverlap="1" wp14:anchorId="06505EE3" wp14:editId="5988FFB6">
              <wp:simplePos x="0" y="0"/>
              <wp:positionH relativeFrom="page">
                <wp:posOffset>6408140</wp:posOffset>
              </wp:positionH>
              <wp:positionV relativeFrom="page">
                <wp:posOffset>9523247</wp:posOffset>
              </wp:positionV>
              <wp:extent cx="1162800" cy="1162800"/>
              <wp:effectExtent l="0" t="0" r="0" b="0"/>
              <wp:wrapNone/>
              <wp:docPr id="164723537" name="Grafický 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723537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800" cy="116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964DD" w:rsidRPr="00274E16">
          <w:rPr>
            <w:rFonts w:ascii="Arial" w:hAnsi="Arial" w:cs="Arial"/>
          </w:rPr>
          <w:fldChar w:fldCharType="begin"/>
        </w:r>
        <w:r w:rsidR="006964DD" w:rsidRPr="00274E16">
          <w:rPr>
            <w:rFonts w:ascii="Arial" w:hAnsi="Arial" w:cs="Arial"/>
          </w:rPr>
          <w:instrText>PAGE   \* MERGEFORMAT</w:instrText>
        </w:r>
        <w:r w:rsidR="006964DD" w:rsidRPr="00274E16">
          <w:rPr>
            <w:rFonts w:ascii="Arial" w:hAnsi="Arial" w:cs="Arial"/>
          </w:rPr>
          <w:fldChar w:fldCharType="separate"/>
        </w:r>
        <w:r w:rsidR="006964DD" w:rsidRPr="00274E16">
          <w:rPr>
            <w:rFonts w:ascii="Arial" w:hAnsi="Arial" w:cs="Arial"/>
          </w:rPr>
          <w:t>2</w:t>
        </w:r>
        <w:r w:rsidR="006964DD" w:rsidRPr="00274E16">
          <w:rPr>
            <w:rFonts w:ascii="Arial" w:hAnsi="Arial" w:cs="Arial"/>
          </w:rPr>
          <w:fldChar w:fldCharType="end"/>
        </w: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969"/>
          <w:gridCol w:w="284"/>
          <w:gridCol w:w="3969"/>
        </w:tblGrid>
        <w:tr w:rsidR="007D29DD" w:rsidRPr="009B2BC8" w14:paraId="56D58F38" w14:textId="77777777" w:rsidTr="0F7B4651">
          <w:tc>
            <w:tcPr>
              <w:tcW w:w="3969" w:type="dxa"/>
              <w:vAlign w:val="bottom"/>
            </w:tcPr>
            <w:p w14:paraId="038FF52E" w14:textId="77777777" w:rsidR="007D29DD" w:rsidRPr="009B2BC8" w:rsidRDefault="007D29DD" w:rsidP="007D29DD">
              <w:pPr>
                <w:pStyle w:val="Zpat"/>
                <w:spacing w:line="300" w:lineRule="exact"/>
                <w:rPr>
                  <w:b/>
                  <w:bCs/>
                  <w:color w:val="44546A" w:themeColor="text2"/>
                  <w:sz w:val="21"/>
                  <w:szCs w:val="21"/>
                  <w:lang w:val="en-US"/>
                </w:rPr>
              </w:pPr>
              <w:r w:rsidRPr="009B2BC8">
                <w:rPr>
                  <w:b/>
                  <w:bCs/>
                  <w:color w:val="44546A" w:themeColor="text2"/>
                  <w:sz w:val="21"/>
                  <w:szCs w:val="21"/>
                  <w:lang w:val="en-US"/>
                </w:rPr>
                <w:t>Commissioner General’s Office</w:t>
              </w:r>
            </w:p>
            <w:p w14:paraId="44BDA94C" w14:textId="77777777" w:rsidR="007D29DD" w:rsidRPr="009B2BC8" w:rsidRDefault="007D29DD" w:rsidP="007D29DD">
              <w:pPr>
                <w:pStyle w:val="Zpat"/>
                <w:spacing w:line="300" w:lineRule="exact"/>
                <w:rPr>
                  <w:b/>
                  <w:bCs/>
                  <w:sz w:val="21"/>
                  <w:szCs w:val="21"/>
                  <w:lang w:val="en-US"/>
                </w:rPr>
              </w:pPr>
              <w:r w:rsidRPr="009B2BC8">
                <w:rPr>
                  <w:b/>
                  <w:bCs/>
                  <w:color w:val="44546A" w:themeColor="text2"/>
                  <w:sz w:val="21"/>
                  <w:szCs w:val="21"/>
                  <w:lang w:val="en-US"/>
                </w:rPr>
                <w:t>Czechia at Expo 2025 Osaka</w:t>
              </w:r>
            </w:p>
          </w:tc>
          <w:tc>
            <w:tcPr>
              <w:tcW w:w="284" w:type="dxa"/>
              <w:vAlign w:val="bottom"/>
            </w:tcPr>
            <w:p w14:paraId="3B149C4E" w14:textId="77777777" w:rsidR="007D29DD" w:rsidRPr="009B2BC8" w:rsidRDefault="007D29DD" w:rsidP="007D29DD">
              <w:pPr>
                <w:pStyle w:val="Zpat"/>
                <w:spacing w:line="300" w:lineRule="exact"/>
                <w:rPr>
                  <w:b/>
                  <w:bCs/>
                  <w:sz w:val="21"/>
                  <w:szCs w:val="21"/>
                  <w:lang w:val="en-US"/>
                </w:rPr>
              </w:pPr>
            </w:p>
          </w:tc>
          <w:tc>
            <w:tcPr>
              <w:tcW w:w="3969" w:type="dxa"/>
              <w:vAlign w:val="bottom"/>
            </w:tcPr>
            <w:p w14:paraId="20BD320E" w14:textId="475789B7" w:rsidR="007D29DD" w:rsidRPr="00CA1B7C" w:rsidRDefault="0F7B4651" w:rsidP="007D29DD">
              <w:pPr>
                <w:pStyle w:val="Zpat"/>
                <w:spacing w:line="300" w:lineRule="exact"/>
                <w:rPr>
                  <w:color w:val="FF0000"/>
                  <w:sz w:val="21"/>
                  <w:szCs w:val="21"/>
                  <w:lang w:val="en-US"/>
                </w:rPr>
              </w:pPr>
              <w:r w:rsidRPr="0F7B4651">
                <w:rPr>
                  <w:color w:val="FF0000"/>
                  <w:sz w:val="21"/>
                  <w:szCs w:val="21"/>
                  <w:lang w:val="en-US"/>
                </w:rPr>
                <w:t>info@expo2025czechia.com</w:t>
              </w:r>
            </w:p>
            <w:p w14:paraId="15361523" w14:textId="77777777" w:rsidR="007D29DD" w:rsidRPr="009B2BC8" w:rsidRDefault="007D29DD" w:rsidP="007D29DD">
              <w:pPr>
                <w:pStyle w:val="Zpat"/>
                <w:spacing w:line="300" w:lineRule="exact"/>
                <w:rPr>
                  <w:b/>
                  <w:bCs/>
                  <w:sz w:val="21"/>
                  <w:szCs w:val="21"/>
                  <w:lang w:val="en-US"/>
                </w:rPr>
              </w:pPr>
              <w:r w:rsidRPr="00CA1B7C">
                <w:rPr>
                  <w:color w:val="FF0000"/>
                  <w:sz w:val="21"/>
                  <w:szCs w:val="21"/>
                  <w:lang w:val="en-US"/>
                </w:rPr>
                <w:t>www.expo2025czechia.com</w:t>
              </w:r>
            </w:p>
          </w:tc>
        </w:tr>
      </w:tbl>
      <w:p w14:paraId="69631E76" w14:textId="4D1C2BCD" w:rsidR="006964DD" w:rsidRPr="00274E16" w:rsidRDefault="00D26E56">
        <w:pPr>
          <w:pStyle w:val="Zpat"/>
          <w:jc w:val="center"/>
          <w:rPr>
            <w:rFonts w:ascii="Arial" w:hAnsi="Arial" w:cs="Arial"/>
          </w:rPr>
        </w:pPr>
      </w:p>
    </w:sdtContent>
  </w:sdt>
  <w:p w14:paraId="2B9EE33E" w14:textId="77777777" w:rsidR="006964DD" w:rsidRDefault="006964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7C8C" w14:textId="77777777" w:rsidR="00EF3BE2" w:rsidRDefault="00EF3BE2" w:rsidP="006964DD">
      <w:pPr>
        <w:spacing w:after="0" w:line="240" w:lineRule="auto"/>
      </w:pPr>
      <w:r>
        <w:separator/>
      </w:r>
    </w:p>
  </w:footnote>
  <w:footnote w:type="continuationSeparator" w:id="0">
    <w:p w14:paraId="0413CCAA" w14:textId="77777777" w:rsidR="00EF3BE2" w:rsidRDefault="00EF3BE2" w:rsidP="006964DD">
      <w:pPr>
        <w:spacing w:after="0" w:line="240" w:lineRule="auto"/>
      </w:pPr>
      <w:r>
        <w:continuationSeparator/>
      </w:r>
    </w:p>
  </w:footnote>
  <w:footnote w:type="continuationNotice" w:id="1">
    <w:p w14:paraId="28D4A871" w14:textId="77777777" w:rsidR="00EF3BE2" w:rsidRDefault="00EF3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7BB38F" w14:paraId="015F268F" w14:textId="77777777" w:rsidTr="00CA1B7C">
      <w:trPr>
        <w:trHeight w:val="300"/>
      </w:trPr>
      <w:tc>
        <w:tcPr>
          <w:tcW w:w="3020" w:type="dxa"/>
        </w:tcPr>
        <w:p w14:paraId="78D672F9" w14:textId="5A74C000" w:rsidR="167BB38F" w:rsidRDefault="167BB38F" w:rsidP="00CA1B7C">
          <w:pPr>
            <w:pStyle w:val="Zhlav"/>
            <w:ind w:left="-115"/>
          </w:pPr>
        </w:p>
      </w:tc>
      <w:tc>
        <w:tcPr>
          <w:tcW w:w="3020" w:type="dxa"/>
        </w:tcPr>
        <w:p w14:paraId="6680F5A5" w14:textId="291A94C1" w:rsidR="167BB38F" w:rsidRDefault="167BB38F" w:rsidP="00CA1B7C">
          <w:pPr>
            <w:pStyle w:val="Zhlav"/>
            <w:jc w:val="center"/>
          </w:pPr>
        </w:p>
      </w:tc>
      <w:tc>
        <w:tcPr>
          <w:tcW w:w="3020" w:type="dxa"/>
        </w:tcPr>
        <w:p w14:paraId="2834EC69" w14:textId="2402D7CF" w:rsidR="167BB38F" w:rsidRDefault="167BB38F" w:rsidP="00CA1B7C">
          <w:pPr>
            <w:pStyle w:val="Zhlav"/>
            <w:ind w:right="-115"/>
            <w:jc w:val="right"/>
          </w:pPr>
        </w:p>
      </w:tc>
    </w:tr>
  </w:tbl>
  <w:p w14:paraId="63B7F034" w14:textId="4BF6AC92" w:rsidR="167BB38F" w:rsidRDefault="007D29DD" w:rsidP="00CA1B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05A63C6" wp14:editId="28FC64CB">
          <wp:simplePos x="0" y="0"/>
          <wp:positionH relativeFrom="page">
            <wp:posOffset>5079517</wp:posOffset>
          </wp:positionH>
          <wp:positionV relativeFrom="page">
            <wp:posOffset>79679</wp:posOffset>
          </wp:positionV>
          <wp:extent cx="2228400" cy="662400"/>
          <wp:effectExtent l="0" t="0" r="635" b="4445"/>
          <wp:wrapNone/>
          <wp:docPr id="156073812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38123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62288"/>
    <w:multiLevelType w:val="hybridMultilevel"/>
    <w:tmpl w:val="04A8E61A"/>
    <w:lvl w:ilvl="0" w:tplc="FA86A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C17"/>
    <w:multiLevelType w:val="multilevel"/>
    <w:tmpl w:val="921CC896"/>
    <w:lvl w:ilvl="0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61638E"/>
    <w:multiLevelType w:val="multilevel"/>
    <w:tmpl w:val="E4C644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30BB37EB"/>
    <w:multiLevelType w:val="hybridMultilevel"/>
    <w:tmpl w:val="059A38A6"/>
    <w:lvl w:ilvl="0" w:tplc="91D04648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C318F"/>
    <w:multiLevelType w:val="multilevel"/>
    <w:tmpl w:val="52529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6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D74633"/>
    <w:multiLevelType w:val="hybridMultilevel"/>
    <w:tmpl w:val="66CE57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11889">
    <w:abstractNumId w:val="7"/>
  </w:num>
  <w:num w:numId="2" w16cid:durableId="273563409">
    <w:abstractNumId w:val="6"/>
  </w:num>
  <w:num w:numId="3" w16cid:durableId="66810909">
    <w:abstractNumId w:val="2"/>
  </w:num>
  <w:num w:numId="4" w16cid:durableId="1652099033">
    <w:abstractNumId w:val="3"/>
  </w:num>
  <w:num w:numId="5" w16cid:durableId="172769072">
    <w:abstractNumId w:val="5"/>
  </w:num>
  <w:num w:numId="6" w16cid:durableId="951328464">
    <w:abstractNumId w:val="0"/>
  </w:num>
  <w:num w:numId="7" w16cid:durableId="14037769">
    <w:abstractNumId w:val="4"/>
  </w:num>
  <w:num w:numId="8" w16cid:durableId="192541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42"/>
    <w:rsid w:val="00033C4D"/>
    <w:rsid w:val="0005038F"/>
    <w:rsid w:val="000A565A"/>
    <w:rsid w:val="000B2573"/>
    <w:rsid w:val="000B7712"/>
    <w:rsid w:val="000C5BC5"/>
    <w:rsid w:val="000D493F"/>
    <w:rsid w:val="000D75A9"/>
    <w:rsid w:val="000E1F9E"/>
    <w:rsid w:val="000F3342"/>
    <w:rsid w:val="000F5ED5"/>
    <w:rsid w:val="00105C18"/>
    <w:rsid w:val="00197832"/>
    <w:rsid w:val="002035ED"/>
    <w:rsid w:val="00221BF4"/>
    <w:rsid w:val="00221E21"/>
    <w:rsid w:val="00242B26"/>
    <w:rsid w:val="0026535D"/>
    <w:rsid w:val="00274216"/>
    <w:rsid w:val="00274E16"/>
    <w:rsid w:val="00275613"/>
    <w:rsid w:val="002811B1"/>
    <w:rsid w:val="00285841"/>
    <w:rsid w:val="002D106C"/>
    <w:rsid w:val="002D4565"/>
    <w:rsid w:val="002D7594"/>
    <w:rsid w:val="002E2C93"/>
    <w:rsid w:val="00303C0A"/>
    <w:rsid w:val="00333D03"/>
    <w:rsid w:val="0036041E"/>
    <w:rsid w:val="00370A8D"/>
    <w:rsid w:val="003847E4"/>
    <w:rsid w:val="003916E2"/>
    <w:rsid w:val="00396363"/>
    <w:rsid w:val="003A0076"/>
    <w:rsid w:val="003B2C89"/>
    <w:rsid w:val="003B4FBC"/>
    <w:rsid w:val="003C77BD"/>
    <w:rsid w:val="003D1F41"/>
    <w:rsid w:val="00415C7F"/>
    <w:rsid w:val="00443FED"/>
    <w:rsid w:val="00451D49"/>
    <w:rsid w:val="00490406"/>
    <w:rsid w:val="0049654E"/>
    <w:rsid w:val="004A10E5"/>
    <w:rsid w:val="00515203"/>
    <w:rsid w:val="00533F2F"/>
    <w:rsid w:val="00543A1F"/>
    <w:rsid w:val="00596EB9"/>
    <w:rsid w:val="005A0BBA"/>
    <w:rsid w:val="005C64C9"/>
    <w:rsid w:val="005D2A5A"/>
    <w:rsid w:val="005D7484"/>
    <w:rsid w:val="005F36E9"/>
    <w:rsid w:val="005F6FED"/>
    <w:rsid w:val="00613B26"/>
    <w:rsid w:val="0061485B"/>
    <w:rsid w:val="00625E9C"/>
    <w:rsid w:val="006325AD"/>
    <w:rsid w:val="00635382"/>
    <w:rsid w:val="0065253C"/>
    <w:rsid w:val="006622B9"/>
    <w:rsid w:val="006937C0"/>
    <w:rsid w:val="006964DD"/>
    <w:rsid w:val="006D301A"/>
    <w:rsid w:val="006E6DF6"/>
    <w:rsid w:val="00701A90"/>
    <w:rsid w:val="00701ADB"/>
    <w:rsid w:val="00710FB9"/>
    <w:rsid w:val="007824E1"/>
    <w:rsid w:val="0078503D"/>
    <w:rsid w:val="007D29DD"/>
    <w:rsid w:val="007E02B7"/>
    <w:rsid w:val="007E1D0A"/>
    <w:rsid w:val="007F71AE"/>
    <w:rsid w:val="00836EE8"/>
    <w:rsid w:val="00840A62"/>
    <w:rsid w:val="00847A3E"/>
    <w:rsid w:val="008726BE"/>
    <w:rsid w:val="0088464C"/>
    <w:rsid w:val="008D6B9C"/>
    <w:rsid w:val="0090722F"/>
    <w:rsid w:val="00946E6E"/>
    <w:rsid w:val="009667DC"/>
    <w:rsid w:val="00986F10"/>
    <w:rsid w:val="009F1418"/>
    <w:rsid w:val="009F4E1B"/>
    <w:rsid w:val="00A154B0"/>
    <w:rsid w:val="00A30689"/>
    <w:rsid w:val="00A30ED7"/>
    <w:rsid w:val="00A52D57"/>
    <w:rsid w:val="00A541C0"/>
    <w:rsid w:val="00A56823"/>
    <w:rsid w:val="00A63143"/>
    <w:rsid w:val="00A76EC5"/>
    <w:rsid w:val="00A9120F"/>
    <w:rsid w:val="00AA1D1B"/>
    <w:rsid w:val="00AA7EEE"/>
    <w:rsid w:val="00AC220B"/>
    <w:rsid w:val="00AC726A"/>
    <w:rsid w:val="00B05E12"/>
    <w:rsid w:val="00B140B1"/>
    <w:rsid w:val="00B51F34"/>
    <w:rsid w:val="00BA45FA"/>
    <w:rsid w:val="00BA74A1"/>
    <w:rsid w:val="00BB072B"/>
    <w:rsid w:val="00BD26B4"/>
    <w:rsid w:val="00BE2C05"/>
    <w:rsid w:val="00BE7BBA"/>
    <w:rsid w:val="00C24653"/>
    <w:rsid w:val="00C32E37"/>
    <w:rsid w:val="00C46EAD"/>
    <w:rsid w:val="00CA07A3"/>
    <w:rsid w:val="00CA1B7C"/>
    <w:rsid w:val="00CA1EF6"/>
    <w:rsid w:val="00CC6869"/>
    <w:rsid w:val="00CD3C41"/>
    <w:rsid w:val="00D26E56"/>
    <w:rsid w:val="00D27E40"/>
    <w:rsid w:val="00D320AE"/>
    <w:rsid w:val="00D37E0D"/>
    <w:rsid w:val="00D46C69"/>
    <w:rsid w:val="00D57895"/>
    <w:rsid w:val="00D85E2A"/>
    <w:rsid w:val="00DA0183"/>
    <w:rsid w:val="00DA7B03"/>
    <w:rsid w:val="00DB792B"/>
    <w:rsid w:val="00DE2FD4"/>
    <w:rsid w:val="00DE4897"/>
    <w:rsid w:val="00E12098"/>
    <w:rsid w:val="00E14794"/>
    <w:rsid w:val="00E2002F"/>
    <w:rsid w:val="00E356F8"/>
    <w:rsid w:val="00E824ED"/>
    <w:rsid w:val="00EB13AA"/>
    <w:rsid w:val="00EB1983"/>
    <w:rsid w:val="00EC37A4"/>
    <w:rsid w:val="00EF3BE2"/>
    <w:rsid w:val="00F02FA9"/>
    <w:rsid w:val="00F173A9"/>
    <w:rsid w:val="00F210E2"/>
    <w:rsid w:val="00F26C4B"/>
    <w:rsid w:val="00F3556C"/>
    <w:rsid w:val="00F60576"/>
    <w:rsid w:val="00F843DF"/>
    <w:rsid w:val="00FA0762"/>
    <w:rsid w:val="00FC3E10"/>
    <w:rsid w:val="00FC70DD"/>
    <w:rsid w:val="00FD1282"/>
    <w:rsid w:val="03F977EA"/>
    <w:rsid w:val="0F7B4651"/>
    <w:rsid w:val="15565538"/>
    <w:rsid w:val="167BB38F"/>
    <w:rsid w:val="1C504DB3"/>
    <w:rsid w:val="1FB8AB15"/>
    <w:rsid w:val="36C993B9"/>
    <w:rsid w:val="3EEFFC1D"/>
    <w:rsid w:val="49DEAE97"/>
    <w:rsid w:val="53DDB5B1"/>
    <w:rsid w:val="62CDD8AC"/>
    <w:rsid w:val="6584CE45"/>
    <w:rsid w:val="685DEAF3"/>
    <w:rsid w:val="76E39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DE8A"/>
  <w15:chartTrackingRefBased/>
  <w15:docId w15:val="{0AA8E090-8627-4B79-9649-5AF83A68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3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3D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3D0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4DD"/>
  </w:style>
  <w:style w:type="paragraph" w:styleId="Zpat">
    <w:name w:val="footer"/>
    <w:basedOn w:val="Normln"/>
    <w:link w:val="ZpatChar"/>
    <w:uiPriority w:val="99"/>
    <w:unhideWhenUsed/>
    <w:rsid w:val="0069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4DD"/>
  </w:style>
  <w:style w:type="paragraph" w:styleId="Revize">
    <w:name w:val="Revision"/>
    <w:hidden/>
    <w:uiPriority w:val="99"/>
    <w:semiHidden/>
    <w:rsid w:val="00FC70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63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31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31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85B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Zkladntext"/>
    <w:link w:val="bodyChar"/>
    <w:qFormat/>
    <w:rsid w:val="003B2C89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character" w:customStyle="1" w:styleId="bodyChar">
    <w:name w:val="body Char"/>
    <w:link w:val="body"/>
    <w:rsid w:val="003B2C89"/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B2C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2C89"/>
  </w:style>
  <w:style w:type="character" w:customStyle="1" w:styleId="apple-converted-space">
    <w:name w:val="apple-converted-space"/>
    <w:basedOn w:val="Standardnpsmoodstavce"/>
    <w:rsid w:val="00CA1B7C"/>
  </w:style>
  <w:style w:type="paragraph" w:customStyle="1" w:styleId="zkladntext1">
    <w:name w:val="zkladntext1"/>
    <w:basedOn w:val="Normln"/>
    <w:rsid w:val="00CA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C220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Arial"/>
      <w:kern w:val="0"/>
      <w:sz w:val="32"/>
      <w:szCs w:val="32"/>
      <w14:ligatures w14:val="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C220B"/>
    <w:rPr>
      <w:rFonts w:ascii="Georgia" w:eastAsia="Calibri" w:hAnsi="Georgia" w:cs="Arial"/>
      <w:kern w:val="0"/>
      <w:sz w:val="32"/>
      <w:szCs w:val="32"/>
      <w14:ligatures w14:val="none"/>
    </w:rPr>
  </w:style>
  <w:style w:type="paragraph" w:customStyle="1" w:styleId="Textodst1sl">
    <w:name w:val="Text odst.1čísl"/>
    <w:basedOn w:val="Normln"/>
    <w:link w:val="Textodst1slChar"/>
    <w:rsid w:val="00370A8D"/>
    <w:pPr>
      <w:numPr>
        <w:ilvl w:val="1"/>
        <w:numId w:val="7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2slovan">
    <w:name w:val="Text odst.2 číslovaný"/>
    <w:basedOn w:val="Textodst1sl"/>
    <w:rsid w:val="00370A8D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370A8D"/>
    <w:pPr>
      <w:numPr>
        <w:ilvl w:val="3"/>
      </w:numPr>
      <w:tabs>
        <w:tab w:val="clear" w:pos="1080"/>
        <w:tab w:val="num" w:pos="36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370A8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po2025czechi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87FCF1B0C884E91FA900F0779D905" ma:contentTypeVersion="15" ma:contentTypeDescription="Vytvoří nový dokument" ma:contentTypeScope="" ma:versionID="dfd3ad144e8698c17aa3e46db3b3c331">
  <xsd:schema xmlns:xsd="http://www.w3.org/2001/XMLSchema" xmlns:xs="http://www.w3.org/2001/XMLSchema" xmlns:p="http://schemas.microsoft.com/office/2006/metadata/properties" xmlns:ns2="6ffb5c32-477d-43c5-b8d9-a56a6438b21f" xmlns:ns3="4ba082d1-8fdd-4bee-a896-aea535ef38f5" targetNamespace="http://schemas.microsoft.com/office/2006/metadata/properties" ma:root="true" ma:fieldsID="317f9b6c961ae330922ad552b5742814" ns2:_="" ns3:_="">
    <xsd:import namespace="6ffb5c32-477d-43c5-b8d9-a56a6438b21f"/>
    <xsd:import namespace="4ba082d1-8fdd-4bee-a896-aea535ef3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5c32-477d-43c5-b8d9-a56a6438b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6733850-3926-4ba3-b703-3bb5a2244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82d1-8fdd-4bee-a896-aea535ef38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205644-fed8-4fec-9ff0-e551731d9786}" ma:internalName="TaxCatchAll" ma:showField="CatchAllData" ma:web="4ba082d1-8fdd-4bee-a896-aea535ef3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082d1-8fdd-4bee-a896-aea535ef38f5" xsi:nil="true"/>
    <lcf76f155ced4ddcb4097134ff3c332f xmlns="6ffb5c32-477d-43c5-b8d9-a56a6438b2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A601-5CB4-4098-A2E8-AED403C3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b5c32-477d-43c5-b8d9-a56a6438b21f"/>
    <ds:schemaRef ds:uri="4ba082d1-8fdd-4bee-a896-aea535ef3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43671-E62E-4C11-8347-F6659125E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36759-2205-484D-B419-4B171F0502DF}">
  <ds:schemaRefs>
    <ds:schemaRef ds:uri="http://schemas.microsoft.com/office/2006/metadata/properties"/>
    <ds:schemaRef ds:uri="http://schemas.microsoft.com/office/infopath/2007/PartnerControls"/>
    <ds:schemaRef ds:uri="4ba082d1-8fdd-4bee-a896-aea535ef38f5"/>
    <ds:schemaRef ds:uri="6ffb5c32-477d-43c5-b8d9-a56a6438b21f"/>
  </ds:schemaRefs>
</ds:datastoreItem>
</file>

<file path=customXml/itemProps4.xml><?xml version="1.0" encoding="utf-8"?>
<ds:datastoreItem xmlns:ds="http://schemas.openxmlformats.org/officeDocument/2006/customXml" ds:itemID="{9457837D-C1A3-4538-950A-5E889F8A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2218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Duskova</dc:creator>
  <cp:keywords/>
  <dc:description/>
  <cp:lastModifiedBy>Krušberská Eliška</cp:lastModifiedBy>
  <cp:revision>3</cp:revision>
  <cp:lastPrinted>2023-09-14T20:16:00Z</cp:lastPrinted>
  <dcterms:created xsi:type="dcterms:W3CDTF">2025-04-03T16:04:00Z</dcterms:created>
  <dcterms:modified xsi:type="dcterms:W3CDTF">2025-04-22T09:54:00Z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0x01010088087FCF1B0C884E91FA900F0779D905</vt:lpwstr>
  </property>
  <property fmtid="{D5CDD505-2E9C-101B-9397-08002B2CF9AE}" pid="3" name="MediaServiceImageTags">
    <vt:lpwstr/>
  </property>
</Properties>
</file>