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6DBA" w14:textId="77777777" w:rsidR="00285AA9" w:rsidRDefault="00DF0E6D">
      <w:pPr>
        <w:pStyle w:val="Bodytext30"/>
        <w:framePr w:w="8870" w:h="1219" w:hRule="exact" w:wrap="none" w:vAnchor="page" w:hAnchor="page" w:x="1547" w:y="1614"/>
        <w:shd w:val="clear" w:color="auto" w:fill="auto"/>
        <w:ind w:right="80" w:firstLine="0"/>
      </w:pPr>
      <w:r>
        <w:t>Smlouva</w:t>
      </w:r>
    </w:p>
    <w:p w14:paraId="62916DBB" w14:textId="77777777" w:rsidR="00285AA9" w:rsidRDefault="00DF0E6D">
      <w:pPr>
        <w:pStyle w:val="Bodytext30"/>
        <w:framePr w:w="8870" w:h="1219" w:hRule="exact" w:wrap="none" w:vAnchor="page" w:hAnchor="page" w:x="1547" w:y="1614"/>
        <w:shd w:val="clear" w:color="auto" w:fill="auto"/>
        <w:spacing w:after="230"/>
        <w:ind w:right="80" w:firstLine="0"/>
      </w:pPr>
      <w:r>
        <w:t>o provedení divadelního představení</w:t>
      </w:r>
    </w:p>
    <w:p w14:paraId="62916DBC" w14:textId="77777777" w:rsidR="00285AA9" w:rsidRDefault="00DF0E6D">
      <w:pPr>
        <w:pStyle w:val="Bodytext20"/>
        <w:framePr w:w="8870" w:h="1219" w:hRule="exact" w:wrap="none" w:vAnchor="page" w:hAnchor="page" w:x="1547" w:y="1614"/>
        <w:shd w:val="clear" w:color="auto" w:fill="auto"/>
        <w:spacing w:before="0" w:after="0"/>
        <w:ind w:right="80" w:firstLine="0"/>
      </w:pPr>
      <w:r>
        <w:t xml:space="preserve">uzavřená podle </w:t>
      </w:r>
      <w:proofErr w:type="spellStart"/>
      <w:r>
        <w:t>ust</w:t>
      </w:r>
      <w:proofErr w:type="spellEnd"/>
      <w:r>
        <w:t>. § 1746 odst. 2 zákona č. 89/2012 Sb., občanský zákoník</w:t>
      </w:r>
      <w:r>
        <w:br/>
        <w:t>ve znění pozdějších předpisů</w:t>
      </w:r>
    </w:p>
    <w:p w14:paraId="62916DBD" w14:textId="77777777" w:rsidR="00285AA9" w:rsidRDefault="00DF0E6D" w:rsidP="002011FB">
      <w:pPr>
        <w:pStyle w:val="Bodytext20"/>
        <w:framePr w:w="8761" w:h="9758" w:hRule="exact" w:wrap="none" w:vAnchor="page" w:hAnchor="page" w:x="1547" w:y="3026"/>
        <w:shd w:val="clear" w:color="auto" w:fill="auto"/>
        <w:spacing w:before="0" w:after="224" w:line="210" w:lineRule="exact"/>
        <w:ind w:left="400" w:hanging="400"/>
        <w:jc w:val="left"/>
      </w:pPr>
      <w:r>
        <w:t>Smluvní strany:</w:t>
      </w:r>
    </w:p>
    <w:p w14:paraId="63293E08" w14:textId="77777777" w:rsidR="002011FB" w:rsidRPr="002011FB" w:rsidRDefault="00DF0E6D" w:rsidP="002011FB">
      <w:pPr>
        <w:pStyle w:val="Bodytext20"/>
        <w:framePr w:w="8761" w:h="9758" w:hRule="exact" w:wrap="none" w:vAnchor="page" w:hAnchor="page" w:x="1547" w:y="3026"/>
        <w:numPr>
          <w:ilvl w:val="0"/>
          <w:numId w:val="1"/>
        </w:numPr>
        <w:shd w:val="clear" w:color="auto" w:fill="auto"/>
        <w:tabs>
          <w:tab w:val="left" w:pos="332"/>
        </w:tabs>
        <w:spacing w:before="0" w:after="0" w:line="230" w:lineRule="exact"/>
        <w:ind w:left="400" w:right="900" w:hanging="400"/>
        <w:jc w:val="left"/>
        <w:rPr>
          <w:rStyle w:val="Bodytext210ptBold"/>
          <w:b w:val="0"/>
          <w:bCs w:val="0"/>
          <w:sz w:val="19"/>
          <w:szCs w:val="19"/>
        </w:rPr>
      </w:pPr>
      <w:r>
        <w:rPr>
          <w:rStyle w:val="Bodytext210ptBold"/>
        </w:rPr>
        <w:t>Společenské centrum Trutnovsk</w:t>
      </w:r>
      <w:r w:rsidR="002011FB">
        <w:rPr>
          <w:rStyle w:val="Bodytext210ptBold"/>
        </w:rPr>
        <w:t>a</w:t>
      </w:r>
      <w:r>
        <w:rPr>
          <w:rStyle w:val="Bodytext210ptBold"/>
        </w:rPr>
        <w:t xml:space="preserve"> pro kulturu a volný čas </w:t>
      </w:r>
    </w:p>
    <w:p w14:paraId="19AA2AA7" w14:textId="77777777" w:rsidR="002011FB" w:rsidRDefault="00DF0E6D" w:rsidP="002011FB">
      <w:pPr>
        <w:pStyle w:val="Bodytext20"/>
        <w:framePr w:w="8761" w:h="9758" w:hRule="exact" w:wrap="none" w:vAnchor="page" w:hAnchor="page" w:x="1547" w:y="3026"/>
        <w:shd w:val="clear" w:color="auto" w:fill="auto"/>
        <w:tabs>
          <w:tab w:val="left" w:pos="332"/>
        </w:tabs>
        <w:spacing w:before="0" w:after="0" w:line="230" w:lineRule="exact"/>
        <w:ind w:left="400" w:right="900" w:firstLine="0"/>
        <w:jc w:val="left"/>
      </w:pPr>
      <w:r>
        <w:t>se sídlem: Náměstí Republiky 999,</w:t>
      </w:r>
      <w:r w:rsidR="002011FB">
        <w:t xml:space="preserve"> </w:t>
      </w:r>
      <w:r>
        <w:t xml:space="preserve">541 01 Trutnov </w:t>
      </w:r>
    </w:p>
    <w:p w14:paraId="62916DBE" w14:textId="19A2E7FA" w:rsidR="00285AA9" w:rsidRDefault="00DF0E6D" w:rsidP="002011FB">
      <w:pPr>
        <w:pStyle w:val="Bodytext20"/>
        <w:framePr w:w="8761" w:h="9758" w:hRule="exact" w:wrap="none" w:vAnchor="page" w:hAnchor="page" w:x="1547" w:y="3026"/>
        <w:shd w:val="clear" w:color="auto" w:fill="auto"/>
        <w:tabs>
          <w:tab w:val="left" w:pos="332"/>
        </w:tabs>
        <w:spacing w:before="0" w:after="0" w:line="230" w:lineRule="exact"/>
        <w:ind w:left="400" w:right="900" w:firstLine="0"/>
        <w:jc w:val="left"/>
      </w:pPr>
      <w:r>
        <w:t>zastupuje: MgA, Libor Kasík, ředitel</w:t>
      </w:r>
    </w:p>
    <w:p w14:paraId="32304463" w14:textId="7A6DB0C8" w:rsidR="002011FB" w:rsidRDefault="00DF0E6D" w:rsidP="002011FB">
      <w:pPr>
        <w:pStyle w:val="Bodytext20"/>
        <w:framePr w:w="8761" w:h="9758" w:hRule="exact" w:wrap="none" w:vAnchor="page" w:hAnchor="page" w:x="1547" w:y="3026"/>
        <w:shd w:val="clear" w:color="auto" w:fill="auto"/>
        <w:spacing w:before="0" w:after="0" w:line="230" w:lineRule="exact"/>
        <w:ind w:left="400" w:right="3240" w:firstLine="0"/>
        <w:jc w:val="left"/>
      </w:pPr>
      <w:proofErr w:type="gramStart"/>
      <w:r>
        <w:t xml:space="preserve">IČO: </w:t>
      </w:r>
      <w:r w:rsidR="002011FB">
        <w:t xml:space="preserve">  </w:t>
      </w:r>
      <w:proofErr w:type="gramEnd"/>
      <w:r w:rsidR="002011FB">
        <w:t xml:space="preserve">     </w:t>
      </w:r>
      <w:r>
        <w:t xml:space="preserve">72049537 </w:t>
      </w:r>
    </w:p>
    <w:p w14:paraId="62916DBF" w14:textId="3033116D" w:rsidR="00285AA9" w:rsidRDefault="00DF0E6D" w:rsidP="002011FB">
      <w:pPr>
        <w:pStyle w:val="Bodytext20"/>
        <w:framePr w:w="8761" w:h="9758" w:hRule="exact" w:wrap="none" w:vAnchor="page" w:hAnchor="page" w:x="1547" w:y="3026"/>
        <w:shd w:val="clear" w:color="auto" w:fill="auto"/>
        <w:spacing w:before="0" w:after="0" w:line="230" w:lineRule="exact"/>
        <w:ind w:left="400" w:right="3240" w:firstLine="0"/>
        <w:jc w:val="left"/>
      </w:pPr>
      <w:r>
        <w:t>DIČ: CZ 72049537</w:t>
      </w:r>
    </w:p>
    <w:p w14:paraId="49AECC7B" w14:textId="77777777" w:rsidR="00100623" w:rsidRDefault="00DF0E6D" w:rsidP="002011FB">
      <w:pPr>
        <w:pStyle w:val="Bodytext20"/>
        <w:framePr w:w="8761" w:h="9758" w:hRule="exact" w:wrap="none" w:vAnchor="page" w:hAnchor="page" w:x="1547" w:y="3026"/>
        <w:shd w:val="clear" w:color="auto" w:fill="auto"/>
        <w:spacing w:before="0" w:line="230" w:lineRule="exact"/>
        <w:ind w:left="400" w:right="1800" w:firstLine="0"/>
        <w:jc w:val="left"/>
      </w:pPr>
      <w:r>
        <w:t xml:space="preserve">zápis v obchodním rejstříku: krajský soud v Hradci Králové, oddíl </w:t>
      </w:r>
      <w:proofErr w:type="spellStart"/>
      <w:r>
        <w:t>Pr</w:t>
      </w:r>
      <w:proofErr w:type="spellEnd"/>
      <w:r>
        <w:t xml:space="preserve">, vložka 1093 bankovní spojení: </w:t>
      </w:r>
      <w:proofErr w:type="spellStart"/>
      <w:r w:rsidR="00100623">
        <w:t>xxxxxx</w:t>
      </w:r>
      <w:proofErr w:type="spellEnd"/>
    </w:p>
    <w:p w14:paraId="62916DC0" w14:textId="5360F549" w:rsidR="00285AA9" w:rsidRPr="002011FB" w:rsidRDefault="00DF0E6D" w:rsidP="002011FB">
      <w:pPr>
        <w:pStyle w:val="Bodytext20"/>
        <w:framePr w:w="8761" w:h="9758" w:hRule="exact" w:wrap="none" w:vAnchor="page" w:hAnchor="page" w:x="1547" w:y="3026"/>
        <w:shd w:val="clear" w:color="auto" w:fill="auto"/>
        <w:spacing w:before="0" w:line="230" w:lineRule="exact"/>
        <w:ind w:left="400" w:right="1800" w:firstLine="0"/>
        <w:jc w:val="left"/>
        <w:rPr>
          <w:b/>
        </w:rPr>
      </w:pPr>
      <w:r>
        <w:t xml:space="preserve">(jako </w:t>
      </w:r>
      <w:r>
        <w:rPr>
          <w:rStyle w:val="Bodytext210ptBold"/>
        </w:rPr>
        <w:t>pořadatel</w:t>
      </w:r>
      <w:r w:rsidRPr="002011FB">
        <w:rPr>
          <w:rStyle w:val="Bodytext210ptBold"/>
          <w:b w:val="0"/>
        </w:rPr>
        <w:t>)</w:t>
      </w:r>
    </w:p>
    <w:p w14:paraId="237CA3EF" w14:textId="77777777" w:rsidR="002011FB" w:rsidRPr="002011FB" w:rsidRDefault="00DF0E6D" w:rsidP="002011FB">
      <w:pPr>
        <w:pStyle w:val="Bodytext20"/>
        <w:framePr w:w="8761" w:h="9758" w:hRule="exact" w:wrap="none" w:vAnchor="page" w:hAnchor="page" w:x="1547" w:y="3026"/>
        <w:numPr>
          <w:ilvl w:val="0"/>
          <w:numId w:val="1"/>
        </w:numPr>
        <w:shd w:val="clear" w:color="auto" w:fill="auto"/>
        <w:tabs>
          <w:tab w:val="left" w:pos="339"/>
        </w:tabs>
        <w:spacing w:before="0" w:after="0" w:line="230" w:lineRule="exact"/>
        <w:ind w:left="400" w:right="900" w:hanging="400"/>
        <w:jc w:val="left"/>
        <w:rPr>
          <w:rStyle w:val="Bodytext210ptBold"/>
          <w:b w:val="0"/>
          <w:bCs w:val="0"/>
          <w:sz w:val="19"/>
          <w:szCs w:val="19"/>
        </w:rPr>
      </w:pPr>
      <w:r>
        <w:rPr>
          <w:rStyle w:val="Bodytext210ptBold"/>
        </w:rPr>
        <w:t>Hudební divadlo v Karl</w:t>
      </w:r>
      <w:r w:rsidR="002011FB">
        <w:rPr>
          <w:rStyle w:val="Bodytext210ptBold"/>
        </w:rPr>
        <w:t>í</w:t>
      </w:r>
      <w:r>
        <w:rPr>
          <w:rStyle w:val="Bodytext210ptBold"/>
        </w:rPr>
        <w:t xml:space="preserve">ně, příspěvková organizace </w:t>
      </w:r>
    </w:p>
    <w:p w14:paraId="3129809D" w14:textId="77777777" w:rsidR="002011FB" w:rsidRDefault="00DF0E6D" w:rsidP="002011FB">
      <w:pPr>
        <w:pStyle w:val="Bodytext20"/>
        <w:framePr w:w="8761" w:h="9758" w:hRule="exact" w:wrap="none" w:vAnchor="page" w:hAnchor="page" w:x="1547" w:y="3026"/>
        <w:shd w:val="clear" w:color="auto" w:fill="auto"/>
        <w:tabs>
          <w:tab w:val="left" w:pos="339"/>
        </w:tabs>
        <w:spacing w:before="0" w:after="0" w:line="230" w:lineRule="exact"/>
        <w:ind w:left="400" w:right="900" w:firstLine="0"/>
        <w:jc w:val="left"/>
      </w:pPr>
      <w:r>
        <w:t xml:space="preserve">se sídlem Křižíkova 283/10, 186 00 Praha </w:t>
      </w:r>
    </w:p>
    <w:p w14:paraId="62916DC1" w14:textId="7FA9D3A6" w:rsidR="00285AA9" w:rsidRDefault="00DF0E6D" w:rsidP="002011FB">
      <w:pPr>
        <w:pStyle w:val="Bodytext20"/>
        <w:framePr w:w="8761" w:h="9758" w:hRule="exact" w:wrap="none" w:vAnchor="page" w:hAnchor="page" w:x="1547" w:y="3026"/>
        <w:shd w:val="clear" w:color="auto" w:fill="auto"/>
        <w:tabs>
          <w:tab w:val="left" w:pos="339"/>
        </w:tabs>
        <w:spacing w:before="0" w:after="0" w:line="230" w:lineRule="exact"/>
        <w:ind w:left="400" w:right="900" w:firstLine="0"/>
        <w:jc w:val="left"/>
      </w:pPr>
      <w:r>
        <w:t>zastupuje: ředitel, Egon Kulhánek</w:t>
      </w:r>
    </w:p>
    <w:p w14:paraId="62916DC2" w14:textId="479EE43F" w:rsidR="00285AA9" w:rsidRDefault="00DF0E6D" w:rsidP="002011FB">
      <w:pPr>
        <w:pStyle w:val="Bodytext20"/>
        <w:framePr w:w="8761" w:h="9758" w:hRule="exact" w:wrap="none" w:vAnchor="page" w:hAnchor="page" w:x="1547" w:y="3026"/>
        <w:shd w:val="clear" w:color="auto" w:fill="auto"/>
        <w:spacing w:before="0" w:after="0" w:line="230" w:lineRule="exact"/>
        <w:ind w:left="700" w:hanging="300"/>
        <w:jc w:val="left"/>
      </w:pPr>
      <w:proofErr w:type="gramStart"/>
      <w:r>
        <w:t>IČO:</w:t>
      </w:r>
      <w:r w:rsidR="002011FB">
        <w:t xml:space="preserve">   </w:t>
      </w:r>
      <w:proofErr w:type="gramEnd"/>
      <w:r w:rsidR="002011FB">
        <w:t xml:space="preserve">  </w:t>
      </w:r>
      <w:r>
        <w:t xml:space="preserve"> 00064335</w:t>
      </w:r>
    </w:p>
    <w:p w14:paraId="62916DC3" w14:textId="77777777" w:rsidR="00285AA9" w:rsidRDefault="00DF0E6D" w:rsidP="002011FB">
      <w:pPr>
        <w:pStyle w:val="Bodytext20"/>
        <w:framePr w:w="8761" w:h="9758" w:hRule="exact" w:wrap="none" w:vAnchor="page" w:hAnchor="page" w:x="1547" w:y="3026"/>
        <w:shd w:val="clear" w:color="auto" w:fill="auto"/>
        <w:spacing w:before="0" w:after="0" w:line="230" w:lineRule="exact"/>
        <w:ind w:left="700" w:hanging="300"/>
        <w:jc w:val="left"/>
      </w:pPr>
      <w:r>
        <w:t>DIČ: CZ00064335</w:t>
      </w:r>
    </w:p>
    <w:p w14:paraId="62916DC4" w14:textId="0B9460A9" w:rsidR="00285AA9" w:rsidRDefault="00DF0E6D" w:rsidP="002011FB">
      <w:pPr>
        <w:pStyle w:val="Bodytext20"/>
        <w:framePr w:w="8761" w:h="9758" w:hRule="exact" w:wrap="none" w:vAnchor="page" w:hAnchor="page" w:x="1547" w:y="3026"/>
        <w:shd w:val="clear" w:color="auto" w:fill="auto"/>
        <w:spacing w:before="0" w:after="0" w:line="230" w:lineRule="exact"/>
        <w:ind w:left="700" w:hanging="300"/>
        <w:jc w:val="left"/>
      </w:pPr>
      <w:r>
        <w:t xml:space="preserve">bankovní spojení: </w:t>
      </w:r>
      <w:proofErr w:type="spellStart"/>
      <w:r w:rsidR="00100623">
        <w:t>xxxxxxx</w:t>
      </w:r>
      <w:proofErr w:type="spellEnd"/>
    </w:p>
    <w:p w14:paraId="62916DC5" w14:textId="77777777" w:rsidR="00285AA9" w:rsidRPr="002011FB" w:rsidRDefault="00DF0E6D" w:rsidP="002011FB">
      <w:pPr>
        <w:pStyle w:val="Bodytext30"/>
        <w:framePr w:w="8761" w:h="9758" w:hRule="exact" w:wrap="none" w:vAnchor="page" w:hAnchor="page" w:x="1547" w:y="3026"/>
        <w:shd w:val="clear" w:color="auto" w:fill="auto"/>
        <w:spacing w:after="239" w:line="230" w:lineRule="exact"/>
        <w:ind w:left="700" w:hanging="300"/>
        <w:jc w:val="left"/>
        <w:rPr>
          <w:b w:val="0"/>
        </w:rPr>
      </w:pPr>
      <w:r>
        <w:rPr>
          <w:rStyle w:val="Bodytext395ptNotBold"/>
        </w:rPr>
        <w:t xml:space="preserve">(jako </w:t>
      </w:r>
      <w:r>
        <w:t>hostující divadlo</w:t>
      </w:r>
      <w:r w:rsidRPr="002011FB">
        <w:rPr>
          <w:b w:val="0"/>
        </w:rPr>
        <w:t>)</w:t>
      </w:r>
    </w:p>
    <w:p w14:paraId="62916DC6" w14:textId="77777777" w:rsidR="00285AA9" w:rsidRDefault="00DF0E6D" w:rsidP="002011FB">
      <w:pPr>
        <w:pStyle w:val="Heading110"/>
        <w:framePr w:w="8761" w:h="9758" w:hRule="exact" w:wrap="none" w:vAnchor="page" w:hAnchor="page" w:x="1547" w:y="3026"/>
        <w:shd w:val="clear" w:color="auto" w:fill="auto"/>
        <w:spacing w:before="0"/>
        <w:ind w:right="80"/>
      </w:pPr>
      <w:bookmarkStart w:id="0" w:name="bookmark0"/>
      <w:r>
        <w:t>I.</w:t>
      </w:r>
      <w:bookmarkEnd w:id="0"/>
    </w:p>
    <w:p w14:paraId="62916DC7" w14:textId="77777777" w:rsidR="00285AA9" w:rsidRDefault="00DF0E6D" w:rsidP="002011FB">
      <w:pPr>
        <w:pStyle w:val="Bodytext30"/>
        <w:framePr w:w="8761" w:h="9758" w:hRule="exact" w:wrap="none" w:vAnchor="page" w:hAnchor="page" w:x="1547" w:y="3026"/>
        <w:shd w:val="clear" w:color="auto" w:fill="auto"/>
        <w:spacing w:after="230"/>
        <w:ind w:right="80" w:firstLine="0"/>
      </w:pPr>
      <w:r>
        <w:t>Předmět smlouvy</w:t>
      </w:r>
    </w:p>
    <w:p w14:paraId="62916DC8" w14:textId="77777777" w:rsidR="00285AA9" w:rsidRDefault="00DF0E6D" w:rsidP="002011FB">
      <w:pPr>
        <w:pStyle w:val="Bodytext20"/>
        <w:framePr w:w="8761" w:h="9758" w:hRule="exact" w:wrap="none" w:vAnchor="page" w:hAnchor="page" w:x="1547" w:y="3026"/>
        <w:numPr>
          <w:ilvl w:val="0"/>
          <w:numId w:val="2"/>
        </w:numPr>
        <w:shd w:val="clear" w:color="auto" w:fill="auto"/>
        <w:tabs>
          <w:tab w:val="left" w:pos="332"/>
        </w:tabs>
        <w:spacing w:before="0" w:after="0"/>
        <w:ind w:left="400" w:hanging="400"/>
        <w:jc w:val="left"/>
      </w:pPr>
      <w:r>
        <w:t>Hostující divadlo odehraje pro pořadatele v prostorách UFFO Trutnov:</w:t>
      </w:r>
    </w:p>
    <w:p w14:paraId="62916DC9" w14:textId="4BB3741C" w:rsidR="00285AA9" w:rsidRDefault="002011FB" w:rsidP="002011FB">
      <w:pPr>
        <w:pStyle w:val="Bodytext30"/>
        <w:framePr w:w="8761" w:h="9758" w:hRule="exact" w:wrap="none" w:vAnchor="page" w:hAnchor="page" w:x="1547" w:y="3026"/>
        <w:shd w:val="clear" w:color="auto" w:fill="auto"/>
        <w:spacing w:after="360" w:line="235" w:lineRule="exact"/>
        <w:ind w:right="80" w:firstLine="0"/>
      </w:pPr>
      <w:r>
        <w:t xml:space="preserve"> </w:t>
      </w:r>
      <w:r w:rsidR="00DF0E6D">
        <w:t>dne 13. dubna 2025 v 16:00 hod.</w:t>
      </w:r>
      <w:r w:rsidR="00DF0E6D">
        <w:br/>
        <w:t>představení: ZLATOVLÁSKA</w:t>
      </w:r>
    </w:p>
    <w:p w14:paraId="62916DCA" w14:textId="77777777" w:rsidR="00285AA9" w:rsidRDefault="00DF0E6D" w:rsidP="002011FB">
      <w:pPr>
        <w:pStyle w:val="Bodytext20"/>
        <w:framePr w:w="8761" w:h="9758" w:hRule="exact" w:wrap="none" w:vAnchor="page" w:hAnchor="page" w:x="1547" w:y="3026"/>
        <w:numPr>
          <w:ilvl w:val="0"/>
          <w:numId w:val="2"/>
        </w:numPr>
        <w:shd w:val="clear" w:color="auto" w:fill="auto"/>
        <w:tabs>
          <w:tab w:val="left" w:pos="334"/>
        </w:tabs>
        <w:spacing w:before="0" w:line="210" w:lineRule="exact"/>
        <w:ind w:left="400" w:hanging="400"/>
        <w:jc w:val="left"/>
      </w:pPr>
      <w:r>
        <w:t>Představení trvá 2 hodiny, s pauzou.</w:t>
      </w:r>
    </w:p>
    <w:p w14:paraId="62916DCB" w14:textId="109B9E45" w:rsidR="00285AA9" w:rsidRDefault="002011FB" w:rsidP="002011FB">
      <w:pPr>
        <w:pStyle w:val="Bodytext20"/>
        <w:framePr w:w="8761" w:h="9758" w:hRule="exact" w:wrap="none" w:vAnchor="page" w:hAnchor="page" w:x="1547" w:y="3026"/>
        <w:shd w:val="clear" w:color="auto" w:fill="auto"/>
        <w:spacing w:before="0" w:after="0" w:line="210" w:lineRule="exact"/>
        <w:ind w:right="80" w:firstLine="0"/>
      </w:pPr>
      <w:r>
        <w:rPr>
          <w:b/>
        </w:rPr>
        <w:t>II.</w:t>
      </w:r>
    </w:p>
    <w:p w14:paraId="62916DCC" w14:textId="77777777" w:rsidR="00285AA9" w:rsidRDefault="00DF0E6D" w:rsidP="002011FB">
      <w:pPr>
        <w:pStyle w:val="Bodytext30"/>
        <w:framePr w:w="8761" w:h="9758" w:hRule="exact" w:wrap="none" w:vAnchor="page" w:hAnchor="page" w:x="1547" w:y="3026"/>
        <w:shd w:val="clear" w:color="auto" w:fill="auto"/>
        <w:spacing w:after="233"/>
        <w:ind w:right="80" w:firstLine="0"/>
      </w:pPr>
      <w:r>
        <w:t>Cena a platební podmínky</w:t>
      </w:r>
    </w:p>
    <w:p w14:paraId="62916DCD" w14:textId="45416776" w:rsidR="00285AA9" w:rsidRDefault="00DF0E6D" w:rsidP="002011FB">
      <w:pPr>
        <w:pStyle w:val="Bodytext20"/>
        <w:framePr w:w="8761" w:h="9758" w:hRule="exact" w:wrap="none" w:vAnchor="page" w:hAnchor="page" w:x="1547" w:y="3026"/>
        <w:numPr>
          <w:ilvl w:val="0"/>
          <w:numId w:val="3"/>
        </w:numPr>
        <w:shd w:val="clear" w:color="auto" w:fill="auto"/>
        <w:tabs>
          <w:tab w:val="left" w:pos="332"/>
        </w:tabs>
        <w:spacing w:before="0" w:after="127" w:line="230" w:lineRule="exact"/>
        <w:ind w:left="400" w:hanging="400"/>
        <w:jc w:val="both"/>
      </w:pPr>
      <w:r>
        <w:t xml:space="preserve">Za provedené představení uhradí pořadatel hostujícímu divadlu sjednanou odměnu ve výši </w:t>
      </w:r>
      <w:r>
        <w:rPr>
          <w:rStyle w:val="Bodytext210ptBold"/>
        </w:rPr>
        <w:t xml:space="preserve">119 000,- Kč vč. </w:t>
      </w:r>
      <w:r>
        <w:t>DPH</w:t>
      </w:r>
      <w:r w:rsidR="002011FB">
        <w:t xml:space="preserve"> </w:t>
      </w:r>
      <w:r>
        <w:t xml:space="preserve">(slovy: </w:t>
      </w:r>
      <w:proofErr w:type="spellStart"/>
      <w:r>
        <w:t>jednostodevatenáct</w:t>
      </w:r>
      <w:proofErr w:type="spellEnd"/>
      <w:r>
        <w:t xml:space="preserve"> korun českých). Úhrada bude provedena bankovním převodem na základě faktury, kterou hostující divadlo vystaví po provedení představení. Splatnost faktury je 20 dnů ode dne doručení faktury objednateli. Fakturu lze zaslat na e-mail: </w:t>
      </w:r>
      <w:hyperlink r:id="rId7" w:history="1">
        <w:proofErr w:type="spellStart"/>
        <w:r w:rsidR="00100623">
          <w:rPr>
            <w:lang w:val="en-US" w:eastAsia="en-US" w:bidi="en-US"/>
          </w:rPr>
          <w:t>xxxxxxxxxx</w:t>
        </w:r>
        <w:proofErr w:type="spellEnd"/>
      </w:hyperlink>
    </w:p>
    <w:p w14:paraId="62916DCE" w14:textId="77777777" w:rsidR="00285AA9" w:rsidRDefault="00DF0E6D" w:rsidP="002011FB">
      <w:pPr>
        <w:pStyle w:val="Bodytext20"/>
        <w:framePr w:w="8761" w:h="9758" w:hRule="exact" w:wrap="none" w:vAnchor="page" w:hAnchor="page" w:x="1547" w:y="3026"/>
        <w:numPr>
          <w:ilvl w:val="0"/>
          <w:numId w:val="3"/>
        </w:numPr>
        <w:shd w:val="clear" w:color="auto" w:fill="auto"/>
        <w:tabs>
          <w:tab w:val="left" w:pos="334"/>
        </w:tabs>
        <w:spacing w:before="0" w:after="110" w:line="222" w:lineRule="exact"/>
        <w:ind w:left="400" w:hanging="400"/>
        <w:jc w:val="left"/>
      </w:pPr>
      <w:r>
        <w:t xml:space="preserve">Pořadatel dále nehradí žádné jiné poplatky, vyjma domluveného </w:t>
      </w:r>
      <w:r>
        <w:rPr>
          <w:rStyle w:val="Bodytext210ptBold"/>
        </w:rPr>
        <w:t xml:space="preserve">ubytování </w:t>
      </w:r>
      <w:r w:rsidRPr="002011FB">
        <w:rPr>
          <w:b/>
        </w:rPr>
        <w:t xml:space="preserve">v </w:t>
      </w:r>
      <w:r>
        <w:rPr>
          <w:rStyle w:val="Bodytext210ptBold"/>
        </w:rPr>
        <w:t>tomto rozsahu:</w:t>
      </w:r>
    </w:p>
    <w:p w14:paraId="62916DCF" w14:textId="792AED09" w:rsidR="00285AA9" w:rsidRPr="002011FB" w:rsidRDefault="00DF0E6D" w:rsidP="002011FB">
      <w:pPr>
        <w:pStyle w:val="Bodytext30"/>
        <w:framePr w:w="8761" w:h="9758" w:hRule="exact" w:wrap="none" w:vAnchor="page" w:hAnchor="page" w:x="1547" w:y="3026"/>
        <w:shd w:val="clear" w:color="auto" w:fill="auto"/>
        <w:spacing w:after="131" w:line="235" w:lineRule="exact"/>
        <w:ind w:left="400" w:firstLine="0"/>
        <w:jc w:val="both"/>
        <w:rPr>
          <w:b w:val="0"/>
        </w:rPr>
      </w:pPr>
      <w:r>
        <w:t xml:space="preserve">4 technici ve velkém apartmánu </w:t>
      </w:r>
      <w:r w:rsidR="002011FB">
        <w:t>1</w:t>
      </w:r>
      <w:r>
        <w:t xml:space="preserve">x produkční jednolůžkový pokoj </w:t>
      </w:r>
      <w:r>
        <w:rPr>
          <w:rStyle w:val="Bodytext395ptNotBold"/>
        </w:rPr>
        <w:t xml:space="preserve">v Penzionu pohoda, Horská </w:t>
      </w:r>
      <w:proofErr w:type="gramStart"/>
      <w:r>
        <w:t>7</w:t>
      </w:r>
      <w:r w:rsidRPr="002011FB">
        <w:rPr>
          <w:b w:val="0"/>
        </w:rPr>
        <w:t xml:space="preserve">, </w:t>
      </w:r>
      <w:r w:rsidR="002011FB">
        <w:rPr>
          <w:b w:val="0"/>
        </w:rPr>
        <w:t xml:space="preserve">  </w:t>
      </w:r>
      <w:proofErr w:type="gramEnd"/>
      <w:r w:rsidRPr="002011FB">
        <w:rPr>
          <w:b w:val="0"/>
        </w:rPr>
        <w:t>541</w:t>
      </w:r>
      <w:r>
        <w:t xml:space="preserve"> </w:t>
      </w:r>
      <w:r w:rsidRPr="002011FB">
        <w:rPr>
          <w:b w:val="0"/>
        </w:rPr>
        <w:t>01</w:t>
      </w:r>
      <w:r>
        <w:t xml:space="preserve"> </w:t>
      </w:r>
      <w:r>
        <w:rPr>
          <w:rStyle w:val="Bodytext395ptNotBold"/>
        </w:rPr>
        <w:t>Trutnov</w:t>
      </w:r>
    </w:p>
    <w:p w14:paraId="62916DD0" w14:textId="77777777" w:rsidR="00285AA9" w:rsidRDefault="00DF0E6D" w:rsidP="002011FB">
      <w:pPr>
        <w:pStyle w:val="Bodytext30"/>
        <w:framePr w:w="8761" w:h="9758" w:hRule="exact" w:wrap="none" w:vAnchor="page" w:hAnchor="page" w:x="1547" w:y="3026"/>
        <w:numPr>
          <w:ilvl w:val="0"/>
          <w:numId w:val="3"/>
        </w:numPr>
        <w:shd w:val="clear" w:color="auto" w:fill="auto"/>
        <w:tabs>
          <w:tab w:val="left" w:pos="334"/>
        </w:tabs>
        <w:ind w:left="400"/>
        <w:jc w:val="left"/>
      </w:pPr>
      <w:r>
        <w:t>Úhrada autorských honorářů hostujícím divadlem.</w:t>
      </w:r>
    </w:p>
    <w:p w14:paraId="62916DD1" w14:textId="77777777" w:rsidR="00285AA9" w:rsidRDefault="00DF0E6D" w:rsidP="002011FB">
      <w:pPr>
        <w:pStyle w:val="Bodytext20"/>
        <w:framePr w:w="8761" w:h="9758" w:hRule="exact" w:wrap="none" w:vAnchor="page" w:hAnchor="page" w:x="1547" w:y="3026"/>
        <w:shd w:val="clear" w:color="auto" w:fill="auto"/>
        <w:spacing w:before="0" w:after="0" w:line="210" w:lineRule="exact"/>
        <w:ind w:left="700" w:hanging="300"/>
        <w:jc w:val="left"/>
      </w:pPr>
      <w:r>
        <w:t>Strany se dohodly, že hostující divadlo uhradí autorské poplatky.</w:t>
      </w:r>
    </w:p>
    <w:p w14:paraId="62916DD2" w14:textId="7E523DFF" w:rsidR="00285AA9" w:rsidRDefault="002011FB">
      <w:pPr>
        <w:pStyle w:val="Bodytext20"/>
        <w:framePr w:w="8870" w:h="1649" w:hRule="exact" w:wrap="none" w:vAnchor="page" w:hAnchor="page" w:x="1547" w:y="13432"/>
        <w:shd w:val="clear" w:color="auto" w:fill="auto"/>
        <w:spacing w:before="0" w:after="0" w:line="210" w:lineRule="exact"/>
        <w:ind w:left="4480" w:firstLine="0"/>
        <w:jc w:val="left"/>
      </w:pPr>
      <w:r>
        <w:rPr>
          <w:b/>
        </w:rPr>
        <w:t>III.</w:t>
      </w:r>
    </w:p>
    <w:p w14:paraId="62916DD3" w14:textId="77777777" w:rsidR="00285AA9" w:rsidRDefault="00DF0E6D">
      <w:pPr>
        <w:pStyle w:val="Bodytext30"/>
        <w:framePr w:w="8870" w:h="1649" w:hRule="exact" w:wrap="none" w:vAnchor="page" w:hAnchor="page" w:x="1547" w:y="13432"/>
        <w:shd w:val="clear" w:color="auto" w:fill="auto"/>
        <w:spacing w:after="233"/>
        <w:ind w:right="80" w:firstLine="0"/>
      </w:pPr>
      <w:r>
        <w:t>Povinnosti smluvních stran</w:t>
      </w:r>
    </w:p>
    <w:p w14:paraId="62916DD4" w14:textId="77777777" w:rsidR="00285AA9" w:rsidRDefault="00DF0E6D">
      <w:pPr>
        <w:pStyle w:val="Bodytext20"/>
        <w:framePr w:w="8870" w:h="1649" w:hRule="exact" w:wrap="none" w:vAnchor="page" w:hAnchor="page" w:x="1547" w:y="13432"/>
        <w:numPr>
          <w:ilvl w:val="0"/>
          <w:numId w:val="4"/>
        </w:numPr>
        <w:shd w:val="clear" w:color="auto" w:fill="auto"/>
        <w:tabs>
          <w:tab w:val="left" w:pos="332"/>
        </w:tabs>
        <w:spacing w:before="0" w:after="0" w:line="230" w:lineRule="exact"/>
        <w:ind w:left="400" w:hanging="400"/>
        <w:jc w:val="left"/>
      </w:pPr>
      <w:r>
        <w:rPr>
          <w:rStyle w:val="Bodytext21"/>
          <w:lang w:val="cs-CZ" w:eastAsia="cs-CZ" w:bidi="cs-CZ"/>
        </w:rPr>
        <w:t>Povinnosti pořadatele:</w:t>
      </w:r>
    </w:p>
    <w:p w14:paraId="62916DD5" w14:textId="77777777" w:rsidR="00285AA9" w:rsidRDefault="00DF0E6D">
      <w:pPr>
        <w:pStyle w:val="Bodytext20"/>
        <w:framePr w:w="8870" w:h="1649" w:hRule="exact" w:wrap="none" w:vAnchor="page" w:hAnchor="page" w:x="1547" w:y="13432"/>
        <w:shd w:val="clear" w:color="auto" w:fill="auto"/>
        <w:spacing w:before="0" w:after="0" w:line="230" w:lineRule="exact"/>
        <w:ind w:left="700" w:right="1180" w:hanging="300"/>
        <w:jc w:val="left"/>
      </w:pPr>
      <w:r>
        <w:t>Pořadatel zajistí organizační a technické podmínky pro provedení divadelního představení: zajištění divadelního prostoru schopného produkce, včetně jeviště a šaten, zajištění stavby dekorací, volného jeviště pro divadelní soubor,</w:t>
      </w:r>
    </w:p>
    <w:p w14:paraId="62916DD6" w14:textId="77777777" w:rsidR="00285AA9" w:rsidRDefault="00DF0E6D">
      <w:pPr>
        <w:pStyle w:val="Headerorfooter10"/>
        <w:framePr w:wrap="none" w:vAnchor="page" w:hAnchor="page" w:x="5948" w:y="15732"/>
        <w:shd w:val="clear" w:color="auto" w:fill="auto"/>
      </w:pPr>
      <w:r>
        <w:t>1</w:t>
      </w:r>
    </w:p>
    <w:p w14:paraId="62916DD7" w14:textId="77777777" w:rsidR="00285AA9" w:rsidRDefault="00285AA9">
      <w:pPr>
        <w:rPr>
          <w:sz w:val="2"/>
          <w:szCs w:val="2"/>
        </w:rPr>
        <w:sectPr w:rsidR="00285AA9">
          <w:pgSz w:w="11900" w:h="16840"/>
          <w:pgMar w:top="360" w:right="360" w:bottom="360" w:left="360" w:header="0" w:footer="3" w:gutter="0"/>
          <w:cols w:space="720"/>
          <w:noEndnote/>
          <w:docGrid w:linePitch="360"/>
        </w:sectPr>
      </w:pPr>
    </w:p>
    <w:p w14:paraId="62916DD8" w14:textId="77777777" w:rsidR="00285AA9" w:rsidRDefault="00DF0E6D">
      <w:pPr>
        <w:pStyle w:val="Bodytext20"/>
        <w:framePr w:w="8986" w:h="5420" w:hRule="exact" w:wrap="none" w:vAnchor="page" w:hAnchor="page" w:x="1489" w:y="1622"/>
        <w:shd w:val="clear" w:color="auto" w:fill="auto"/>
        <w:spacing w:before="0" w:after="0" w:line="230" w:lineRule="exact"/>
        <w:ind w:left="800" w:right="3280" w:firstLine="0"/>
        <w:jc w:val="left"/>
      </w:pPr>
      <w:r>
        <w:lastRenderedPageBreak/>
        <w:t>zabezpečení požadavků osvětlení / jevištní techniky divadla, poskytnutí osob pro obsluhu jevištní techniky,</w:t>
      </w:r>
    </w:p>
    <w:p w14:paraId="62916DD9" w14:textId="77777777" w:rsidR="00285AA9" w:rsidRDefault="00DF0E6D">
      <w:pPr>
        <w:pStyle w:val="Bodytext20"/>
        <w:framePr w:w="8986" w:h="5420" w:hRule="exact" w:wrap="none" w:vAnchor="page" w:hAnchor="page" w:x="1489" w:y="1622"/>
        <w:shd w:val="clear" w:color="auto" w:fill="auto"/>
        <w:spacing w:before="0" w:after="125" w:line="216" w:lineRule="exact"/>
        <w:ind w:left="800" w:firstLine="0"/>
        <w:jc w:val="both"/>
      </w:pPr>
      <w:r>
        <w:t>umožnění parkování za účelem vyložení a naložení techniky a dekorací potřebných pro realizací představení,</w:t>
      </w:r>
    </w:p>
    <w:p w14:paraId="62916DDA" w14:textId="77777777" w:rsidR="00285AA9" w:rsidRDefault="00DF0E6D">
      <w:pPr>
        <w:pStyle w:val="Bodytext20"/>
        <w:framePr w:w="8986" w:h="5420" w:hRule="exact" w:wrap="none" w:vAnchor="page" w:hAnchor="page" w:x="1489" w:y="1622"/>
        <w:numPr>
          <w:ilvl w:val="0"/>
          <w:numId w:val="4"/>
        </w:numPr>
        <w:shd w:val="clear" w:color="auto" w:fill="auto"/>
        <w:tabs>
          <w:tab w:val="left" w:pos="312"/>
        </w:tabs>
        <w:spacing w:before="0" w:after="0" w:line="210" w:lineRule="exact"/>
        <w:ind w:left="320" w:hanging="320"/>
        <w:jc w:val="both"/>
      </w:pPr>
      <w:r>
        <w:rPr>
          <w:rStyle w:val="Bodytext21"/>
          <w:lang w:val="cs-CZ" w:eastAsia="cs-CZ" w:bidi="cs-CZ"/>
        </w:rPr>
        <w:t>Povinnosti hostujícího divadla</w:t>
      </w:r>
      <w:r>
        <w:t>:</w:t>
      </w:r>
    </w:p>
    <w:p w14:paraId="62916DDB" w14:textId="77777777" w:rsidR="00285AA9" w:rsidRDefault="00DF0E6D">
      <w:pPr>
        <w:pStyle w:val="Bodytext20"/>
        <w:framePr w:w="8986" w:h="5420" w:hRule="exact" w:wrap="none" w:vAnchor="page" w:hAnchor="page" w:x="1489" w:y="1622"/>
        <w:numPr>
          <w:ilvl w:val="0"/>
          <w:numId w:val="5"/>
        </w:numPr>
        <w:shd w:val="clear" w:color="auto" w:fill="auto"/>
        <w:tabs>
          <w:tab w:val="left" w:pos="758"/>
        </w:tabs>
        <w:spacing w:before="0" w:after="0" w:line="226" w:lineRule="exact"/>
        <w:ind w:left="800" w:hanging="380"/>
        <w:jc w:val="left"/>
      </w:pPr>
      <w:r>
        <w:rPr>
          <w:rStyle w:val="Bodytext210ptBold"/>
        </w:rPr>
        <w:t xml:space="preserve">zaslat </w:t>
      </w:r>
      <w:r>
        <w:t xml:space="preserve">pořadateli (emailem) </w:t>
      </w:r>
      <w:r>
        <w:rPr>
          <w:rStyle w:val="Bodytext210ptBold"/>
        </w:rPr>
        <w:t xml:space="preserve">seznam technických požadavků </w:t>
      </w:r>
      <w:r>
        <w:rPr>
          <w:lang w:val="en-US" w:eastAsia="en-US" w:bidi="en-US"/>
        </w:rPr>
        <w:t xml:space="preserve">(Technical Rider), </w:t>
      </w:r>
      <w:r w:rsidRPr="002011FB">
        <w:rPr>
          <w:rStyle w:val="Bodytext210ptBold"/>
          <w:b w:val="0"/>
        </w:rPr>
        <w:t xml:space="preserve">které </w:t>
      </w:r>
      <w:r>
        <w:t>má pro odehrání představení v místě hostování zajistit pořadatel,</w:t>
      </w:r>
    </w:p>
    <w:p w14:paraId="62916DDC" w14:textId="77777777" w:rsidR="00285AA9" w:rsidRDefault="00DF0E6D">
      <w:pPr>
        <w:pStyle w:val="Bodytext20"/>
        <w:framePr w:w="8986" w:h="5420" w:hRule="exact" w:wrap="none" w:vAnchor="page" w:hAnchor="page" w:x="1489" w:y="1622"/>
        <w:numPr>
          <w:ilvl w:val="0"/>
          <w:numId w:val="5"/>
        </w:numPr>
        <w:shd w:val="clear" w:color="auto" w:fill="auto"/>
        <w:tabs>
          <w:tab w:val="left" w:pos="758"/>
        </w:tabs>
        <w:spacing w:before="0" w:after="0" w:line="226" w:lineRule="exact"/>
        <w:ind w:left="800" w:hanging="380"/>
        <w:jc w:val="left"/>
      </w:pPr>
      <w:r>
        <w:t>provést představení v dohodnutém termínu a v plné umělecké a technické úrovni, odpovídající možnostem vybavení jeviště v místě konáni představení dle čl. I. smlouvy,</w:t>
      </w:r>
    </w:p>
    <w:p w14:paraId="62916DDD" w14:textId="77777777" w:rsidR="00285AA9" w:rsidRDefault="00DF0E6D">
      <w:pPr>
        <w:pStyle w:val="Bodytext20"/>
        <w:framePr w:w="8986" w:h="5420" w:hRule="exact" w:wrap="none" w:vAnchor="page" w:hAnchor="page" w:x="1489" w:y="1622"/>
        <w:shd w:val="clear" w:color="auto" w:fill="auto"/>
        <w:spacing w:before="0" w:after="0" w:line="226" w:lineRule="exact"/>
        <w:ind w:left="800" w:firstLine="0"/>
        <w:jc w:val="both"/>
      </w:pPr>
      <w:r>
        <w:t>Šatny, které bude mít hostující divadlo k dispozici, jsou uzamykatelné. Hostující divadlo je povinno poučit účinkující o nutnosti dbát na řádné uzamykání šaten, což je předpokladem pro předcházení riziku případných krádeží,</w:t>
      </w:r>
    </w:p>
    <w:p w14:paraId="62916DDE" w14:textId="77777777" w:rsidR="00285AA9" w:rsidRDefault="00DF0E6D">
      <w:pPr>
        <w:pStyle w:val="Bodytext20"/>
        <w:framePr w:w="8986" w:h="5420" w:hRule="exact" w:wrap="none" w:vAnchor="page" w:hAnchor="page" w:x="1489" w:y="1622"/>
        <w:shd w:val="clear" w:color="auto" w:fill="auto"/>
        <w:spacing w:before="0" w:after="136" w:line="230" w:lineRule="exact"/>
        <w:ind w:left="800" w:firstLine="0"/>
        <w:jc w:val="both"/>
      </w:pPr>
      <w:r>
        <w:t>Hostující divadlo je povinno dbát na bezpečnost věcí, zejména hudebních nástrojů a ostatních zařízení, které budou v souvislosti s divadelním představení přineseny do divadelních prostor pořadatele, a bere na vědomí, že pořadatel nenese žádnou odpovědnost za případné Škody na těchto věcech, pokud tyto nebudou způsobeny v souvislosti s činností pořadatele.</w:t>
      </w:r>
    </w:p>
    <w:p w14:paraId="62916DDF" w14:textId="77777777" w:rsidR="00285AA9" w:rsidRDefault="00DF0E6D">
      <w:pPr>
        <w:pStyle w:val="Bodytext20"/>
        <w:framePr w:w="8986" w:h="5420" w:hRule="exact" w:wrap="none" w:vAnchor="page" w:hAnchor="page" w:x="1489" w:y="1622"/>
        <w:numPr>
          <w:ilvl w:val="0"/>
          <w:numId w:val="4"/>
        </w:numPr>
        <w:shd w:val="clear" w:color="auto" w:fill="auto"/>
        <w:tabs>
          <w:tab w:val="left" w:pos="312"/>
        </w:tabs>
        <w:spacing w:before="0" w:after="0" w:line="210" w:lineRule="exact"/>
        <w:ind w:left="320" w:hanging="320"/>
        <w:jc w:val="both"/>
      </w:pPr>
      <w:r>
        <w:t>Kontaktní osoby:</w:t>
      </w:r>
    </w:p>
    <w:p w14:paraId="62916DE0" w14:textId="77777777" w:rsidR="00285AA9" w:rsidRDefault="00DF0E6D">
      <w:pPr>
        <w:pStyle w:val="Bodytext20"/>
        <w:framePr w:w="8986" w:h="5420" w:hRule="exact" w:wrap="none" w:vAnchor="page" w:hAnchor="page" w:x="1489" w:y="1622"/>
        <w:numPr>
          <w:ilvl w:val="0"/>
          <w:numId w:val="6"/>
        </w:numPr>
        <w:shd w:val="clear" w:color="auto" w:fill="auto"/>
        <w:tabs>
          <w:tab w:val="left" w:pos="758"/>
        </w:tabs>
        <w:spacing w:before="0" w:after="0" w:line="240" w:lineRule="exact"/>
        <w:ind w:left="800" w:hanging="380"/>
        <w:jc w:val="left"/>
      </w:pPr>
      <w:r>
        <w:t>Pořadatel</w:t>
      </w:r>
    </w:p>
    <w:p w14:paraId="62916DE1" w14:textId="227FBA8C" w:rsidR="00285AA9" w:rsidRDefault="00DF0E6D">
      <w:pPr>
        <w:pStyle w:val="Bodytext20"/>
        <w:framePr w:w="8986" w:h="5420" w:hRule="exact" w:wrap="none" w:vAnchor="page" w:hAnchor="page" w:x="1489" w:y="1622"/>
        <w:shd w:val="clear" w:color="auto" w:fill="auto"/>
        <w:spacing w:before="0" w:after="264" w:line="240" w:lineRule="exact"/>
        <w:ind w:left="1120" w:firstLine="0"/>
        <w:jc w:val="left"/>
      </w:pPr>
      <w:r>
        <w:t xml:space="preserve">produkce: </w:t>
      </w:r>
      <w:proofErr w:type="spellStart"/>
      <w:r w:rsidR="00100623">
        <w:t>xxxxxxxxx</w:t>
      </w:r>
      <w:proofErr w:type="spellEnd"/>
    </w:p>
    <w:p w14:paraId="62916DE2" w14:textId="77777777" w:rsidR="00285AA9" w:rsidRDefault="00DF0E6D">
      <w:pPr>
        <w:pStyle w:val="Bodytext20"/>
        <w:framePr w:w="8986" w:h="5420" w:hRule="exact" w:wrap="none" w:vAnchor="page" w:hAnchor="page" w:x="1489" w:y="1622"/>
        <w:numPr>
          <w:ilvl w:val="0"/>
          <w:numId w:val="6"/>
        </w:numPr>
        <w:shd w:val="clear" w:color="auto" w:fill="auto"/>
        <w:tabs>
          <w:tab w:val="left" w:pos="758"/>
        </w:tabs>
        <w:spacing w:before="0" w:after="0" w:line="210" w:lineRule="exact"/>
        <w:ind w:left="800" w:hanging="380"/>
        <w:jc w:val="left"/>
      </w:pPr>
      <w:r>
        <w:t>hostující divadlo</w:t>
      </w:r>
    </w:p>
    <w:p w14:paraId="62916DE3" w14:textId="2BF59A01" w:rsidR="00285AA9" w:rsidRDefault="00DF0E6D">
      <w:pPr>
        <w:pStyle w:val="Bodytext20"/>
        <w:framePr w:w="8986" w:h="5420" w:hRule="exact" w:wrap="none" w:vAnchor="page" w:hAnchor="page" w:x="1489" w:y="1622"/>
        <w:shd w:val="clear" w:color="auto" w:fill="auto"/>
        <w:tabs>
          <w:tab w:val="left" w:pos="1112"/>
        </w:tabs>
        <w:spacing w:before="0" w:after="0" w:line="210" w:lineRule="exact"/>
        <w:ind w:left="800" w:firstLine="0"/>
        <w:jc w:val="both"/>
      </w:pPr>
      <w:r>
        <w:t>-</w:t>
      </w:r>
      <w:r>
        <w:tab/>
      </w:r>
      <w:proofErr w:type="gramStart"/>
      <w:r>
        <w:t xml:space="preserve">produkce - </w:t>
      </w:r>
      <w:proofErr w:type="spellStart"/>
      <w:r w:rsidR="00100623">
        <w:t>xxxxxxxxx</w:t>
      </w:r>
      <w:proofErr w:type="spellEnd"/>
      <w:proofErr w:type="gramEnd"/>
    </w:p>
    <w:p w14:paraId="62916DE4" w14:textId="77777777" w:rsidR="00285AA9" w:rsidRPr="002011FB" w:rsidRDefault="00DF0E6D">
      <w:pPr>
        <w:pStyle w:val="Heading310"/>
        <w:framePr w:w="8986" w:h="3402" w:hRule="exact" w:wrap="none" w:vAnchor="page" w:hAnchor="page" w:x="1489" w:y="7456"/>
        <w:shd w:val="clear" w:color="auto" w:fill="auto"/>
        <w:spacing w:before="0"/>
        <w:ind w:left="4380"/>
      </w:pPr>
      <w:bookmarkStart w:id="1" w:name="bookmark1"/>
      <w:r w:rsidRPr="002011FB">
        <w:t>IV.</w:t>
      </w:r>
      <w:bookmarkEnd w:id="1"/>
    </w:p>
    <w:p w14:paraId="62916DE5" w14:textId="77777777" w:rsidR="00285AA9" w:rsidRDefault="00DF0E6D">
      <w:pPr>
        <w:pStyle w:val="Heading320"/>
        <w:framePr w:w="8986" w:h="3402" w:hRule="exact" w:wrap="none" w:vAnchor="page" w:hAnchor="page" w:x="1489" w:y="7456"/>
        <w:shd w:val="clear" w:color="auto" w:fill="auto"/>
        <w:spacing w:after="233"/>
        <w:ind w:left="40"/>
      </w:pPr>
      <w:bookmarkStart w:id="2" w:name="bookmark2"/>
      <w:r>
        <w:t>Bezpečnostní podmínky</w:t>
      </w:r>
      <w:bookmarkEnd w:id="2"/>
    </w:p>
    <w:p w14:paraId="62916DE6" w14:textId="77777777" w:rsidR="00285AA9" w:rsidRDefault="00DF0E6D">
      <w:pPr>
        <w:pStyle w:val="Bodytext20"/>
        <w:framePr w:w="8986" w:h="3402" w:hRule="exact" w:wrap="none" w:vAnchor="page" w:hAnchor="page" w:x="1489" w:y="7456"/>
        <w:numPr>
          <w:ilvl w:val="0"/>
          <w:numId w:val="7"/>
        </w:numPr>
        <w:shd w:val="clear" w:color="auto" w:fill="auto"/>
        <w:tabs>
          <w:tab w:val="left" w:pos="312"/>
        </w:tabs>
        <w:spacing w:before="0" w:after="124" w:line="230" w:lineRule="exact"/>
        <w:ind w:left="420"/>
        <w:jc w:val="both"/>
      </w:pPr>
      <w:r>
        <w:t>V případě, že při hostování budou na scéně pořadatele konány požárně nebezpečné práce, tj. použití otevřeného ohně, kouření, dýmové efekty, pyrotechnické efekty apod. podá odpovědná osoba hostujícího divadla informace o průběhu takové akce jevištnímu mistrovi pořadatele.</w:t>
      </w:r>
    </w:p>
    <w:p w14:paraId="62916DE7" w14:textId="77777777" w:rsidR="00285AA9" w:rsidRDefault="00DF0E6D">
      <w:pPr>
        <w:pStyle w:val="Bodytext20"/>
        <w:framePr w:w="8986" w:h="3402" w:hRule="exact" w:wrap="none" w:vAnchor="page" w:hAnchor="page" w:x="1489" w:y="7456"/>
        <w:numPr>
          <w:ilvl w:val="0"/>
          <w:numId w:val="7"/>
        </w:numPr>
        <w:shd w:val="clear" w:color="auto" w:fill="auto"/>
        <w:tabs>
          <w:tab w:val="left" w:pos="312"/>
        </w:tabs>
        <w:spacing w:before="0" w:after="133" w:line="226" w:lineRule="exact"/>
        <w:ind w:left="420"/>
        <w:jc w:val="both"/>
      </w:pPr>
      <w:r>
        <w:t>Hostující divadlo potvrzuje, že jeho vlastní technické prostředky a elektrická zařízeni používaná při představení splňují podmínky ČSN-</w:t>
      </w:r>
      <w:proofErr w:type="gramStart"/>
      <w:r>
        <w:t>E.N</w:t>
      </w:r>
      <w:proofErr w:type="gramEnd"/>
      <w:r>
        <w:t xml:space="preserve"> a mají platnou revizi těchto zřízení a je povinno doložit pořadateli příslušné doklady, které to potvrzují.</w:t>
      </w:r>
    </w:p>
    <w:p w14:paraId="62916DE8" w14:textId="77777777" w:rsidR="00285AA9" w:rsidRDefault="00DF0E6D">
      <w:pPr>
        <w:pStyle w:val="Bodytext20"/>
        <w:framePr w:w="8986" w:h="3402" w:hRule="exact" w:wrap="none" w:vAnchor="page" w:hAnchor="page" w:x="1489" w:y="7456"/>
        <w:numPr>
          <w:ilvl w:val="0"/>
          <w:numId w:val="7"/>
        </w:numPr>
        <w:shd w:val="clear" w:color="auto" w:fill="auto"/>
        <w:tabs>
          <w:tab w:val="left" w:pos="312"/>
        </w:tabs>
        <w:spacing w:before="0" w:after="104" w:line="210" w:lineRule="exact"/>
        <w:ind w:left="320" w:hanging="320"/>
        <w:jc w:val="both"/>
      </w:pPr>
      <w:r>
        <w:t>Hostující divadlo se zavazuje dodržovat ve všech prostorách místa hostování zákaz kouření.</w:t>
      </w:r>
    </w:p>
    <w:p w14:paraId="62916DE9" w14:textId="77777777" w:rsidR="00285AA9" w:rsidRDefault="00DF0E6D">
      <w:pPr>
        <w:pStyle w:val="Bodytext20"/>
        <w:framePr w:w="8986" w:h="3402" w:hRule="exact" w:wrap="none" w:vAnchor="page" w:hAnchor="page" w:x="1489" w:y="7456"/>
        <w:numPr>
          <w:ilvl w:val="0"/>
          <w:numId w:val="7"/>
        </w:numPr>
        <w:shd w:val="clear" w:color="auto" w:fill="auto"/>
        <w:tabs>
          <w:tab w:val="left" w:pos="312"/>
        </w:tabs>
        <w:spacing w:before="0" w:after="0" w:line="230" w:lineRule="exact"/>
        <w:ind w:left="420"/>
        <w:jc w:val="both"/>
      </w:pPr>
      <w:r>
        <w:t>Hostující divadlo se zavazuje respektovat vnitřní předpisy BOZP a PO spojené s provozem divadelní budovy pořadatele a vyhrazených zařízení pořadatele, se kterými pořadatel hostující divadlo seznámí, a předcházet tak případným úrazům a majetkovým škodám.</w:t>
      </w:r>
    </w:p>
    <w:p w14:paraId="62916DEA" w14:textId="77777777" w:rsidR="00285AA9" w:rsidRPr="002011FB" w:rsidRDefault="00DF0E6D">
      <w:pPr>
        <w:pStyle w:val="Heading310"/>
        <w:framePr w:w="8986" w:h="3927" w:hRule="exact" w:wrap="none" w:vAnchor="page" w:hAnchor="page" w:x="1489" w:y="11047"/>
        <w:shd w:val="clear" w:color="auto" w:fill="auto"/>
        <w:spacing w:before="0"/>
        <w:ind w:left="4380"/>
        <w:rPr>
          <w:b/>
        </w:rPr>
      </w:pPr>
      <w:bookmarkStart w:id="3" w:name="bookmark3"/>
      <w:r w:rsidRPr="002011FB">
        <w:rPr>
          <w:b/>
        </w:rPr>
        <w:t>V.</w:t>
      </w:r>
      <w:bookmarkEnd w:id="3"/>
    </w:p>
    <w:p w14:paraId="62916DEB" w14:textId="7CDC331F" w:rsidR="00285AA9" w:rsidRPr="002011FB" w:rsidRDefault="00DF0E6D">
      <w:pPr>
        <w:pStyle w:val="Heading310"/>
        <w:framePr w:w="8986" w:h="3927" w:hRule="exact" w:wrap="none" w:vAnchor="page" w:hAnchor="page" w:x="1489" w:y="11047"/>
        <w:shd w:val="clear" w:color="auto" w:fill="auto"/>
        <w:spacing w:before="0" w:after="224"/>
        <w:ind w:left="40"/>
        <w:jc w:val="center"/>
        <w:rPr>
          <w:b/>
        </w:rPr>
      </w:pPr>
      <w:bookmarkStart w:id="4" w:name="bookmark4"/>
      <w:r w:rsidRPr="002011FB">
        <w:rPr>
          <w:b/>
        </w:rPr>
        <w:t>Dalš</w:t>
      </w:r>
      <w:r w:rsidR="002011FB" w:rsidRPr="002011FB">
        <w:rPr>
          <w:b/>
        </w:rPr>
        <w:t>í</w:t>
      </w:r>
      <w:r w:rsidRPr="002011FB">
        <w:rPr>
          <w:b/>
        </w:rPr>
        <w:t xml:space="preserve"> ujednání</w:t>
      </w:r>
      <w:bookmarkEnd w:id="4"/>
    </w:p>
    <w:p w14:paraId="62916DEC" w14:textId="77777777" w:rsidR="00285AA9" w:rsidRDefault="00DF0E6D">
      <w:pPr>
        <w:pStyle w:val="Bodytext20"/>
        <w:framePr w:w="8986" w:h="3927" w:hRule="exact" w:wrap="none" w:vAnchor="page" w:hAnchor="page" w:x="1489" w:y="11047"/>
        <w:numPr>
          <w:ilvl w:val="0"/>
          <w:numId w:val="8"/>
        </w:numPr>
        <w:shd w:val="clear" w:color="auto" w:fill="auto"/>
        <w:tabs>
          <w:tab w:val="left" w:pos="312"/>
        </w:tabs>
        <w:spacing w:before="0" w:after="136" w:line="230" w:lineRule="exact"/>
        <w:ind w:left="320" w:hanging="320"/>
        <w:jc w:val="both"/>
      </w:pPr>
      <w:r>
        <w:t xml:space="preserve">Pořadatel zajistí pro hostující divadlo v den vykládky a stavby, tj. dne 13. 4. 2025 od 7:00 hodin, službu při vykládce dekorací, stavbě scény, zvuku a světel, včetně služby při zkoušce a představení, a uhradí náklady s tím spojené. Ostatní technické </w:t>
      </w:r>
      <w:proofErr w:type="gramStart"/>
      <w:r>
        <w:t>složky - zvuk</w:t>
      </w:r>
      <w:proofErr w:type="gramEnd"/>
      <w:r>
        <w:t xml:space="preserve">, </w:t>
      </w:r>
      <w:proofErr w:type="gramStart"/>
      <w:r>
        <w:t>světla - budou</w:t>
      </w:r>
      <w:proofErr w:type="gramEnd"/>
      <w:r>
        <w:t xml:space="preserve"> přítomni od 9hodin. Zkouška se zvukem proběhne od 12hodin, dle domluvy v den představení za účasti inspicienta.</w:t>
      </w:r>
    </w:p>
    <w:p w14:paraId="62916DED" w14:textId="77777777" w:rsidR="00285AA9" w:rsidRDefault="00DF0E6D">
      <w:pPr>
        <w:pStyle w:val="Bodytext20"/>
        <w:framePr w:w="8986" w:h="3927" w:hRule="exact" w:wrap="none" w:vAnchor="page" w:hAnchor="page" w:x="1489" w:y="11047"/>
        <w:numPr>
          <w:ilvl w:val="0"/>
          <w:numId w:val="8"/>
        </w:numPr>
        <w:shd w:val="clear" w:color="auto" w:fill="auto"/>
        <w:tabs>
          <w:tab w:val="left" w:pos="312"/>
        </w:tabs>
        <w:spacing w:before="0" w:after="104" w:line="210" w:lineRule="exact"/>
        <w:ind w:left="320" w:hanging="320"/>
        <w:jc w:val="both"/>
      </w:pPr>
      <w:r>
        <w:t>Pořadatel zajistí propagaci představení, které je předmětem této smlouvy a distribuci lístků.</w:t>
      </w:r>
    </w:p>
    <w:p w14:paraId="62916DEE" w14:textId="77777777" w:rsidR="00285AA9" w:rsidRDefault="00DF0E6D">
      <w:pPr>
        <w:pStyle w:val="Bodytext20"/>
        <w:framePr w:w="8986" w:h="3927" w:hRule="exact" w:wrap="none" w:vAnchor="page" w:hAnchor="page" w:x="1489" w:y="11047"/>
        <w:numPr>
          <w:ilvl w:val="0"/>
          <w:numId w:val="8"/>
        </w:numPr>
        <w:shd w:val="clear" w:color="auto" w:fill="auto"/>
        <w:tabs>
          <w:tab w:val="left" w:pos="312"/>
        </w:tabs>
        <w:spacing w:before="0" w:after="120" w:line="230" w:lineRule="exact"/>
        <w:ind w:left="320" w:hanging="320"/>
        <w:jc w:val="both"/>
      </w:pPr>
      <w:r>
        <w:t>Pořadatel dále zajistí řádnou přípravu a úklid jeviště, hlediště, hereckých šaten, provoz šatny pro diváky. V zimním období musí být zajištěno vytopení prostor minimálně na 21 stupňů.</w:t>
      </w:r>
    </w:p>
    <w:p w14:paraId="62916DEF" w14:textId="77777777" w:rsidR="00285AA9" w:rsidRDefault="00DF0E6D">
      <w:pPr>
        <w:pStyle w:val="Bodytext20"/>
        <w:framePr w:w="8986" w:h="3927" w:hRule="exact" w:wrap="none" w:vAnchor="page" w:hAnchor="page" w:x="1489" w:y="11047"/>
        <w:numPr>
          <w:ilvl w:val="0"/>
          <w:numId w:val="8"/>
        </w:numPr>
        <w:shd w:val="clear" w:color="auto" w:fill="auto"/>
        <w:tabs>
          <w:tab w:val="left" w:pos="312"/>
        </w:tabs>
        <w:spacing w:before="0" w:after="132" w:line="230" w:lineRule="exact"/>
        <w:ind w:left="320" w:hanging="320"/>
        <w:jc w:val="both"/>
      </w:pPr>
      <w:r>
        <w:t>Z důvodu případů tzv. vyšší moci (</w:t>
      </w:r>
      <w:proofErr w:type="gramStart"/>
      <w:r>
        <w:t>živelná</w:t>
      </w:r>
      <w:proofErr w:type="gramEnd"/>
      <w:r>
        <w:t xml:space="preserve"> pohroma, národní katastrofa, státem nařízená protiepidemická opatření apod.) jsou obě smluvní strany oprávněny odstoupit od smlouvy. V takovém případě nemá žádná strana nárok na úhradu nákladů.</w:t>
      </w:r>
    </w:p>
    <w:p w14:paraId="62916DF0" w14:textId="67E39857" w:rsidR="00285AA9" w:rsidRDefault="00DF0E6D">
      <w:pPr>
        <w:pStyle w:val="Bodytext20"/>
        <w:framePr w:w="8986" w:h="3927" w:hRule="exact" w:wrap="none" w:vAnchor="page" w:hAnchor="page" w:x="1489" w:y="11047"/>
        <w:numPr>
          <w:ilvl w:val="0"/>
          <w:numId w:val="8"/>
        </w:numPr>
        <w:shd w:val="clear" w:color="auto" w:fill="auto"/>
        <w:tabs>
          <w:tab w:val="left" w:pos="312"/>
        </w:tabs>
        <w:spacing w:before="0" w:after="0" w:line="216" w:lineRule="exact"/>
        <w:ind w:left="420"/>
        <w:jc w:val="both"/>
      </w:pPr>
      <w:r>
        <w:t xml:space="preserve">Ve věcech týkající se této smlouvy je za pořadatele pověřena jednat ve věcech organizačních: </w:t>
      </w:r>
      <w:proofErr w:type="spellStart"/>
      <w:r w:rsidR="00100623">
        <w:t>xxxxxxxx</w:t>
      </w:r>
      <w:proofErr w:type="spellEnd"/>
      <w:r w:rsidR="002011FB">
        <w:t>.</w:t>
      </w:r>
      <w:r>
        <w:t xml:space="preserve"> Za hostující divadlo ve věcech této smlouvy jedná:</w:t>
      </w:r>
    </w:p>
    <w:p w14:paraId="62916DF1" w14:textId="77777777" w:rsidR="00285AA9" w:rsidRDefault="00DF0E6D">
      <w:pPr>
        <w:pStyle w:val="Headerorfooter10"/>
        <w:framePr w:wrap="none" w:vAnchor="page" w:hAnchor="page" w:x="5881" w:y="15770"/>
        <w:shd w:val="clear" w:color="auto" w:fill="auto"/>
      </w:pPr>
      <w:r>
        <w:t>2</w:t>
      </w:r>
    </w:p>
    <w:p w14:paraId="62916DF2" w14:textId="77777777" w:rsidR="00285AA9" w:rsidRDefault="00285AA9">
      <w:pPr>
        <w:rPr>
          <w:sz w:val="2"/>
          <w:szCs w:val="2"/>
        </w:rPr>
        <w:sectPr w:rsidR="00285AA9">
          <w:pgSz w:w="11900" w:h="16840"/>
          <w:pgMar w:top="360" w:right="360" w:bottom="360" w:left="360" w:header="0" w:footer="3" w:gutter="0"/>
          <w:cols w:space="720"/>
          <w:noEndnote/>
          <w:docGrid w:linePitch="360"/>
        </w:sectPr>
      </w:pPr>
    </w:p>
    <w:p w14:paraId="62916DF3" w14:textId="0FE834CF" w:rsidR="00285AA9" w:rsidRDefault="00100623">
      <w:pPr>
        <w:pStyle w:val="Bodytext20"/>
        <w:framePr w:w="9346" w:h="509" w:hRule="exact" w:wrap="none" w:vAnchor="page" w:hAnchor="page" w:x="1309" w:y="1922"/>
        <w:shd w:val="clear" w:color="auto" w:fill="auto"/>
        <w:spacing w:before="0" w:after="0" w:line="211" w:lineRule="exact"/>
        <w:ind w:left="1180" w:firstLine="0"/>
        <w:jc w:val="both"/>
      </w:pPr>
      <w:proofErr w:type="spellStart"/>
      <w:r>
        <w:rPr>
          <w:lang w:val="en-US" w:eastAsia="en-US" w:bidi="en-US"/>
        </w:rPr>
        <w:lastRenderedPageBreak/>
        <w:t>xxxxxxxxxxx</w:t>
      </w:r>
      <w:proofErr w:type="spellEnd"/>
    </w:p>
    <w:p w14:paraId="62916DF4" w14:textId="77777777" w:rsidR="00285AA9" w:rsidRDefault="00DF0E6D">
      <w:pPr>
        <w:pStyle w:val="Bodytext30"/>
        <w:framePr w:w="9346" w:h="503" w:hRule="exact" w:wrap="none" w:vAnchor="page" w:hAnchor="page" w:x="1309" w:y="2574"/>
        <w:shd w:val="clear" w:color="auto" w:fill="auto"/>
        <w:ind w:left="4980" w:firstLine="0"/>
        <w:jc w:val="left"/>
      </w:pPr>
      <w:r>
        <w:t>VI.</w:t>
      </w:r>
    </w:p>
    <w:p w14:paraId="62916DF5" w14:textId="77777777" w:rsidR="00285AA9" w:rsidRPr="002011FB" w:rsidRDefault="00DF0E6D">
      <w:pPr>
        <w:pStyle w:val="Bodytext20"/>
        <w:framePr w:w="9346" w:h="503" w:hRule="exact" w:wrap="none" w:vAnchor="page" w:hAnchor="page" w:x="1309" w:y="2574"/>
        <w:shd w:val="clear" w:color="auto" w:fill="auto"/>
        <w:spacing w:before="0" w:after="0" w:line="210" w:lineRule="exact"/>
        <w:ind w:left="4200" w:firstLine="0"/>
        <w:jc w:val="left"/>
        <w:rPr>
          <w:b/>
        </w:rPr>
      </w:pPr>
      <w:r w:rsidRPr="002011FB">
        <w:rPr>
          <w:b/>
        </w:rPr>
        <w:t>Závěrečná ustanovení</w:t>
      </w:r>
    </w:p>
    <w:p w14:paraId="62916DF6" w14:textId="77777777" w:rsidR="00285AA9" w:rsidRDefault="00DF0E6D" w:rsidP="002011FB">
      <w:pPr>
        <w:pStyle w:val="Bodytext20"/>
        <w:framePr w:w="9346" w:h="8326" w:hRule="exact" w:wrap="none" w:vAnchor="page" w:hAnchor="page" w:x="1309" w:y="3218"/>
        <w:numPr>
          <w:ilvl w:val="0"/>
          <w:numId w:val="9"/>
        </w:numPr>
        <w:shd w:val="clear" w:color="auto" w:fill="auto"/>
        <w:tabs>
          <w:tab w:val="left" w:pos="1168"/>
        </w:tabs>
        <w:spacing w:before="0" w:after="124" w:line="240" w:lineRule="exact"/>
        <w:ind w:left="1180" w:hanging="340"/>
        <w:jc w:val="left"/>
      </w:pPr>
      <w:r>
        <w:t>Práva a povinnosti smluvních stran, které nejsou upraveny touto smlouvou, se řídí příslušnými ustanoveními občanského zákoníku.</w:t>
      </w:r>
    </w:p>
    <w:p w14:paraId="62916DF7" w14:textId="77777777" w:rsidR="00285AA9" w:rsidRDefault="00DF0E6D" w:rsidP="002011FB">
      <w:pPr>
        <w:pStyle w:val="Bodytext20"/>
        <w:framePr w:w="9346" w:h="8326" w:hRule="exact" w:wrap="none" w:vAnchor="page" w:hAnchor="page" w:x="1309" w:y="3218"/>
        <w:numPr>
          <w:ilvl w:val="0"/>
          <w:numId w:val="9"/>
        </w:numPr>
        <w:shd w:val="clear" w:color="auto" w:fill="auto"/>
        <w:tabs>
          <w:tab w:val="left" w:pos="1168"/>
        </w:tabs>
        <w:spacing w:before="0" w:after="100" w:line="210" w:lineRule="exact"/>
        <w:ind w:left="1180" w:hanging="340"/>
        <w:jc w:val="left"/>
      </w:pPr>
      <w:r>
        <w:t>Smlouvu lze měnit a doplňovat pouze písemnými, postupně číslovanými dodatky.</w:t>
      </w:r>
    </w:p>
    <w:p w14:paraId="62916DF8" w14:textId="696BB61C" w:rsidR="00285AA9" w:rsidRDefault="00DF0E6D" w:rsidP="002011FB">
      <w:pPr>
        <w:pStyle w:val="Bodytext20"/>
        <w:framePr w:w="9346" w:h="8326" w:hRule="exact" w:wrap="none" w:vAnchor="page" w:hAnchor="page" w:x="1309" w:y="3218"/>
        <w:numPr>
          <w:ilvl w:val="0"/>
          <w:numId w:val="9"/>
        </w:numPr>
        <w:shd w:val="clear" w:color="auto" w:fill="auto"/>
        <w:tabs>
          <w:tab w:val="left" w:pos="1168"/>
        </w:tabs>
        <w:spacing w:before="0" w:after="100" w:line="210" w:lineRule="exact"/>
        <w:ind w:left="1180" w:hanging="340"/>
        <w:jc w:val="left"/>
      </w:pPr>
      <w:r>
        <w:t>Smlouva</w:t>
      </w:r>
      <w:r w:rsidR="002011FB">
        <w:t xml:space="preserve"> </w:t>
      </w:r>
      <w:r>
        <w:t>je vyhotovena ve dvou vyhotoveních, po jednom pro každou smluvní stranu.</w:t>
      </w:r>
    </w:p>
    <w:p w14:paraId="62916DF9" w14:textId="1E8981DB" w:rsidR="00285AA9" w:rsidRDefault="00DF0E6D" w:rsidP="002011FB">
      <w:pPr>
        <w:pStyle w:val="Bodytext20"/>
        <w:framePr w:w="9346" w:h="8326" w:hRule="exact" w:wrap="none" w:vAnchor="page" w:hAnchor="page" w:x="1309" w:y="3218"/>
        <w:numPr>
          <w:ilvl w:val="0"/>
          <w:numId w:val="9"/>
        </w:numPr>
        <w:shd w:val="clear" w:color="auto" w:fill="auto"/>
        <w:tabs>
          <w:tab w:val="left" w:pos="1170"/>
        </w:tabs>
        <w:spacing w:before="0" w:after="0" w:line="210" w:lineRule="exact"/>
        <w:ind w:left="1180" w:hanging="340"/>
        <w:jc w:val="left"/>
      </w:pPr>
      <w:r>
        <w:t>Na důkaz souhlasu s obsahem této smlouvy připojují smluvní strany své podpisy.</w:t>
      </w:r>
    </w:p>
    <w:p w14:paraId="1C476662" w14:textId="20DE599D" w:rsidR="002011FB" w:rsidRDefault="002011FB" w:rsidP="002011FB">
      <w:pPr>
        <w:pStyle w:val="Bodytext20"/>
        <w:framePr w:w="9346" w:h="8326" w:hRule="exact" w:wrap="none" w:vAnchor="page" w:hAnchor="page" w:x="1309" w:y="3218"/>
        <w:shd w:val="clear" w:color="auto" w:fill="auto"/>
        <w:tabs>
          <w:tab w:val="left" w:pos="1170"/>
        </w:tabs>
        <w:spacing w:before="0" w:after="0" w:line="210" w:lineRule="exact"/>
        <w:ind w:left="840" w:firstLine="0"/>
        <w:jc w:val="left"/>
      </w:pPr>
    </w:p>
    <w:p w14:paraId="0D20A252" w14:textId="77494CD8" w:rsidR="002011FB" w:rsidRDefault="002011FB" w:rsidP="002011FB">
      <w:pPr>
        <w:pStyle w:val="Bodytext20"/>
        <w:framePr w:w="9346" w:h="8326" w:hRule="exact" w:wrap="none" w:vAnchor="page" w:hAnchor="page" w:x="1309" w:y="3218"/>
        <w:shd w:val="clear" w:color="auto" w:fill="auto"/>
        <w:tabs>
          <w:tab w:val="left" w:pos="1170"/>
        </w:tabs>
        <w:spacing w:before="0" w:after="0" w:line="210" w:lineRule="exact"/>
        <w:ind w:left="840" w:firstLine="0"/>
        <w:jc w:val="left"/>
      </w:pPr>
    </w:p>
    <w:p w14:paraId="5215FBCB" w14:textId="42722F6D" w:rsidR="002011FB" w:rsidRDefault="002011FB" w:rsidP="002011FB">
      <w:pPr>
        <w:pStyle w:val="Bodytext20"/>
        <w:framePr w:w="9346" w:h="8326" w:hRule="exact" w:wrap="none" w:vAnchor="page" w:hAnchor="page" w:x="1309" w:y="3218"/>
        <w:shd w:val="clear" w:color="auto" w:fill="auto"/>
        <w:tabs>
          <w:tab w:val="left" w:pos="1170"/>
        </w:tabs>
        <w:spacing w:before="0" w:after="0" w:line="210" w:lineRule="exact"/>
        <w:ind w:firstLine="0"/>
        <w:jc w:val="left"/>
      </w:pPr>
    </w:p>
    <w:p w14:paraId="319247FC" w14:textId="303D0DC5" w:rsidR="002011FB" w:rsidRDefault="002011FB" w:rsidP="002011FB">
      <w:pPr>
        <w:pStyle w:val="Bodytext20"/>
        <w:framePr w:w="9346" w:h="8326" w:hRule="exact" w:wrap="none" w:vAnchor="page" w:hAnchor="page" w:x="1309" w:y="3218"/>
        <w:shd w:val="clear" w:color="auto" w:fill="auto"/>
        <w:tabs>
          <w:tab w:val="left" w:pos="1170"/>
        </w:tabs>
        <w:spacing w:before="0" w:after="0" w:line="210" w:lineRule="exact"/>
        <w:ind w:firstLine="0"/>
        <w:jc w:val="left"/>
      </w:pPr>
    </w:p>
    <w:p w14:paraId="3146109D" w14:textId="7257570B" w:rsidR="002011FB" w:rsidRDefault="00D72142" w:rsidP="002011FB">
      <w:pPr>
        <w:pStyle w:val="Bodytext20"/>
        <w:framePr w:w="9346" w:h="8326" w:hRule="exact" w:wrap="none" w:vAnchor="page" w:hAnchor="page" w:x="1309" w:y="3218"/>
        <w:shd w:val="clear" w:color="auto" w:fill="auto"/>
        <w:tabs>
          <w:tab w:val="left" w:pos="1170"/>
        </w:tabs>
        <w:spacing w:before="0" w:after="0" w:line="210" w:lineRule="exact"/>
        <w:ind w:firstLine="0"/>
        <w:jc w:val="left"/>
        <w:rPr>
          <w:color w:val="0070C0"/>
        </w:rPr>
      </w:pPr>
      <w:r>
        <w:rPr>
          <w:color w:val="auto"/>
        </w:rPr>
        <w:t xml:space="preserve">                   </w:t>
      </w:r>
      <w:r w:rsidR="002011FB" w:rsidRPr="002011FB">
        <w:rPr>
          <w:color w:val="auto"/>
        </w:rPr>
        <w:t>V</w:t>
      </w:r>
      <w:r w:rsidR="002011FB">
        <w:rPr>
          <w:color w:val="0070C0"/>
        </w:rPr>
        <w:t> Trutnově</w:t>
      </w:r>
      <w:r w:rsidR="002011FB" w:rsidRPr="002011FB">
        <w:rPr>
          <w:color w:val="auto"/>
        </w:rPr>
        <w:t xml:space="preserve"> dne</w:t>
      </w:r>
      <w:r w:rsidR="002011FB">
        <w:rPr>
          <w:color w:val="0070C0"/>
        </w:rPr>
        <w:t xml:space="preserve"> 10.04.2025                                           </w:t>
      </w:r>
      <w:r w:rsidR="002011FB">
        <w:rPr>
          <w:color w:val="auto"/>
        </w:rPr>
        <w:t xml:space="preserve">V Praze </w:t>
      </w:r>
      <w:proofErr w:type="gramStart"/>
      <w:r w:rsidR="002011FB">
        <w:rPr>
          <w:color w:val="auto"/>
        </w:rPr>
        <w:t xml:space="preserve">dne </w:t>
      </w:r>
      <w:r w:rsidR="002011FB">
        <w:rPr>
          <w:color w:val="0070C0"/>
        </w:rPr>
        <w:t xml:space="preserve"> 15.3.25</w:t>
      </w:r>
      <w:proofErr w:type="gramEnd"/>
    </w:p>
    <w:p w14:paraId="143295F0" w14:textId="625AC73F" w:rsidR="00D72142" w:rsidRDefault="00D72142" w:rsidP="002011FB">
      <w:pPr>
        <w:pStyle w:val="Bodytext20"/>
        <w:framePr w:w="9346" w:h="8326" w:hRule="exact" w:wrap="none" w:vAnchor="page" w:hAnchor="page" w:x="1309" w:y="3218"/>
        <w:shd w:val="clear" w:color="auto" w:fill="auto"/>
        <w:tabs>
          <w:tab w:val="left" w:pos="1170"/>
        </w:tabs>
        <w:spacing w:before="0" w:after="0" w:line="210" w:lineRule="exact"/>
        <w:ind w:firstLine="0"/>
        <w:jc w:val="left"/>
        <w:rPr>
          <w:color w:val="0070C0"/>
        </w:rPr>
      </w:pPr>
    </w:p>
    <w:p w14:paraId="4F9AB3B2" w14:textId="21E81EAB" w:rsidR="00D72142" w:rsidRDefault="00D72142" w:rsidP="002011FB">
      <w:pPr>
        <w:pStyle w:val="Bodytext20"/>
        <w:framePr w:w="9346" w:h="8326" w:hRule="exact" w:wrap="none" w:vAnchor="page" w:hAnchor="page" w:x="1309" w:y="3218"/>
        <w:shd w:val="clear" w:color="auto" w:fill="auto"/>
        <w:tabs>
          <w:tab w:val="left" w:pos="1170"/>
        </w:tabs>
        <w:spacing w:before="0" w:after="0" w:line="210" w:lineRule="exact"/>
        <w:ind w:firstLine="0"/>
        <w:jc w:val="left"/>
        <w:rPr>
          <w:color w:val="0070C0"/>
        </w:rPr>
      </w:pPr>
    </w:p>
    <w:p w14:paraId="60ED5565" w14:textId="2B2308E6" w:rsidR="00D72142" w:rsidRDefault="00D72142" w:rsidP="002011FB">
      <w:pPr>
        <w:pStyle w:val="Bodytext20"/>
        <w:framePr w:w="9346" w:h="8326" w:hRule="exact" w:wrap="none" w:vAnchor="page" w:hAnchor="page" w:x="1309" w:y="3218"/>
        <w:shd w:val="clear" w:color="auto" w:fill="auto"/>
        <w:tabs>
          <w:tab w:val="left" w:pos="1170"/>
        </w:tabs>
        <w:spacing w:before="0" w:after="0" w:line="210" w:lineRule="exact"/>
        <w:ind w:firstLine="0"/>
        <w:jc w:val="left"/>
        <w:rPr>
          <w:color w:val="auto"/>
        </w:rPr>
      </w:pPr>
      <w:r>
        <w:rPr>
          <w:color w:val="auto"/>
        </w:rPr>
        <w:t xml:space="preserve">                   Za OFFO Trutnov </w:t>
      </w:r>
      <w:proofErr w:type="spellStart"/>
      <w:r w:rsidR="00100623">
        <w:rPr>
          <w:color w:val="0070C0"/>
        </w:rPr>
        <w:t>xxx</w:t>
      </w:r>
      <w:proofErr w:type="spellEnd"/>
      <w:r>
        <w:rPr>
          <w:color w:val="0070C0"/>
        </w:rPr>
        <w:t xml:space="preserve">                            </w:t>
      </w:r>
      <w:r>
        <w:rPr>
          <w:color w:val="auto"/>
        </w:rPr>
        <w:t>za Hudební divadlo v Karlíně, příspěvkovou organizaci</w:t>
      </w:r>
    </w:p>
    <w:p w14:paraId="3A31676B" w14:textId="53152AFF" w:rsidR="00D72142" w:rsidRDefault="00D72142" w:rsidP="002011FB">
      <w:pPr>
        <w:pStyle w:val="Bodytext20"/>
        <w:framePr w:w="9346" w:h="8326" w:hRule="exact" w:wrap="none" w:vAnchor="page" w:hAnchor="page" w:x="1309" w:y="3218"/>
        <w:shd w:val="clear" w:color="auto" w:fill="auto"/>
        <w:tabs>
          <w:tab w:val="left" w:pos="1170"/>
        </w:tabs>
        <w:spacing w:before="0" w:after="0" w:line="210" w:lineRule="exact"/>
        <w:ind w:firstLine="0"/>
        <w:jc w:val="left"/>
        <w:rPr>
          <w:color w:val="auto"/>
        </w:rPr>
      </w:pPr>
      <w:r>
        <w:rPr>
          <w:color w:val="auto"/>
        </w:rPr>
        <w:t xml:space="preserve">                   (</w:t>
      </w:r>
      <w:proofErr w:type="gramStart"/>
      <w:r>
        <w:rPr>
          <w:color w:val="auto"/>
        </w:rPr>
        <w:t xml:space="preserve">pořadatel)   </w:t>
      </w:r>
      <w:proofErr w:type="gramEnd"/>
      <w:r>
        <w:rPr>
          <w:color w:val="auto"/>
        </w:rPr>
        <w:t xml:space="preserve">                                                                 </w:t>
      </w:r>
      <w:proofErr w:type="gramStart"/>
      <w:r>
        <w:rPr>
          <w:color w:val="auto"/>
        </w:rPr>
        <w:t xml:space="preserve">   (</w:t>
      </w:r>
      <w:proofErr w:type="gramEnd"/>
      <w:r>
        <w:rPr>
          <w:color w:val="auto"/>
        </w:rPr>
        <w:t>hostující divadlo)</w:t>
      </w:r>
    </w:p>
    <w:p w14:paraId="37AADD80" w14:textId="4310D8B7" w:rsidR="00D72142" w:rsidRDefault="00D72142" w:rsidP="002011FB">
      <w:pPr>
        <w:pStyle w:val="Bodytext20"/>
        <w:framePr w:w="9346" w:h="8326" w:hRule="exact" w:wrap="none" w:vAnchor="page" w:hAnchor="page" w:x="1309" w:y="3218"/>
        <w:shd w:val="clear" w:color="auto" w:fill="auto"/>
        <w:tabs>
          <w:tab w:val="left" w:pos="1170"/>
        </w:tabs>
        <w:spacing w:before="0" w:after="0" w:line="210" w:lineRule="exact"/>
        <w:ind w:firstLine="0"/>
        <w:jc w:val="left"/>
        <w:rPr>
          <w:color w:val="auto"/>
        </w:rPr>
      </w:pPr>
    </w:p>
    <w:p w14:paraId="7856C031" w14:textId="028C73E4" w:rsidR="00D72142" w:rsidRDefault="00D72142" w:rsidP="002011FB">
      <w:pPr>
        <w:pStyle w:val="Bodytext20"/>
        <w:framePr w:w="9346" w:h="8326" w:hRule="exact" w:wrap="none" w:vAnchor="page" w:hAnchor="page" w:x="1309" w:y="3218"/>
        <w:shd w:val="clear" w:color="auto" w:fill="auto"/>
        <w:tabs>
          <w:tab w:val="left" w:pos="1170"/>
        </w:tabs>
        <w:spacing w:before="0" w:after="0" w:line="210" w:lineRule="exact"/>
        <w:ind w:firstLine="0"/>
        <w:jc w:val="left"/>
        <w:rPr>
          <w:color w:val="auto"/>
        </w:rPr>
      </w:pPr>
    </w:p>
    <w:p w14:paraId="6146A334" w14:textId="6DEFF6A1" w:rsidR="00D72142" w:rsidRDefault="00D72142" w:rsidP="002011FB">
      <w:pPr>
        <w:pStyle w:val="Bodytext20"/>
        <w:framePr w:w="9346" w:h="8326" w:hRule="exact" w:wrap="none" w:vAnchor="page" w:hAnchor="page" w:x="1309" w:y="3218"/>
        <w:shd w:val="clear" w:color="auto" w:fill="auto"/>
        <w:tabs>
          <w:tab w:val="left" w:pos="1170"/>
        </w:tabs>
        <w:spacing w:before="0" w:after="0" w:line="210" w:lineRule="exact"/>
        <w:ind w:firstLine="0"/>
        <w:jc w:val="left"/>
        <w:rPr>
          <w:color w:val="auto"/>
        </w:rPr>
      </w:pPr>
    </w:p>
    <w:p w14:paraId="29D56F2F" w14:textId="7C1718BD" w:rsidR="00D72142" w:rsidRDefault="00D72142" w:rsidP="002011FB">
      <w:pPr>
        <w:pStyle w:val="Bodytext20"/>
        <w:framePr w:w="9346" w:h="8326" w:hRule="exact" w:wrap="none" w:vAnchor="page" w:hAnchor="page" w:x="1309" w:y="3218"/>
        <w:shd w:val="clear" w:color="auto" w:fill="auto"/>
        <w:tabs>
          <w:tab w:val="left" w:pos="1170"/>
        </w:tabs>
        <w:spacing w:before="0" w:after="0" w:line="210" w:lineRule="exact"/>
        <w:ind w:firstLine="0"/>
        <w:jc w:val="left"/>
        <w:rPr>
          <w:color w:val="auto"/>
        </w:rPr>
      </w:pPr>
    </w:p>
    <w:p w14:paraId="1D1D137B" w14:textId="77777777" w:rsidR="00D72142" w:rsidRDefault="00D72142" w:rsidP="002011FB">
      <w:pPr>
        <w:pStyle w:val="Bodytext20"/>
        <w:framePr w:w="9346" w:h="8326" w:hRule="exact" w:wrap="none" w:vAnchor="page" w:hAnchor="page" w:x="1309" w:y="3218"/>
        <w:shd w:val="clear" w:color="auto" w:fill="auto"/>
        <w:tabs>
          <w:tab w:val="left" w:pos="1170"/>
        </w:tabs>
        <w:spacing w:before="0" w:after="0" w:line="210" w:lineRule="exact"/>
        <w:ind w:firstLine="0"/>
        <w:jc w:val="left"/>
        <w:rPr>
          <w:color w:val="auto"/>
        </w:rPr>
      </w:pPr>
    </w:p>
    <w:p w14:paraId="2B32B96E" w14:textId="5AE5C97F" w:rsidR="00D72142" w:rsidRDefault="00D72142" w:rsidP="002011FB">
      <w:pPr>
        <w:pStyle w:val="Bodytext20"/>
        <w:framePr w:w="9346" w:h="8326" w:hRule="exact" w:wrap="none" w:vAnchor="page" w:hAnchor="page" w:x="1309" w:y="3218"/>
        <w:shd w:val="clear" w:color="auto" w:fill="auto"/>
        <w:tabs>
          <w:tab w:val="left" w:pos="1170"/>
        </w:tabs>
        <w:spacing w:before="0" w:after="0" w:line="210" w:lineRule="exact"/>
        <w:ind w:firstLine="0"/>
        <w:jc w:val="left"/>
      </w:pPr>
      <w:r>
        <w:rPr>
          <w:color w:val="auto"/>
        </w:rPr>
        <w:t xml:space="preserve">                                                                                                            </w:t>
      </w:r>
      <w:proofErr w:type="spellStart"/>
      <w:r w:rsidR="00100623">
        <w:rPr>
          <w:color w:val="auto"/>
        </w:rPr>
        <w:t>xxxxxxxxx</w:t>
      </w:r>
      <w:proofErr w:type="spellEnd"/>
    </w:p>
    <w:p w14:paraId="62916DFD" w14:textId="621800AF" w:rsidR="00285AA9" w:rsidRDefault="00285AA9" w:rsidP="002011FB">
      <w:pPr>
        <w:pStyle w:val="Bodytext20"/>
        <w:framePr w:w="9346" w:h="8326" w:hRule="exact" w:wrap="none" w:vAnchor="page" w:hAnchor="page" w:x="6354" w:y="15506"/>
        <w:shd w:val="clear" w:color="auto" w:fill="auto"/>
        <w:tabs>
          <w:tab w:val="left" w:pos="1170"/>
        </w:tabs>
        <w:spacing w:before="0" w:after="0" w:line="210" w:lineRule="exact"/>
        <w:ind w:firstLine="0"/>
        <w:jc w:val="left"/>
      </w:pPr>
    </w:p>
    <w:p w14:paraId="62916DFE" w14:textId="77777777" w:rsidR="00285AA9" w:rsidRDefault="00285AA9">
      <w:pPr>
        <w:rPr>
          <w:sz w:val="2"/>
          <w:szCs w:val="2"/>
        </w:rPr>
      </w:pPr>
    </w:p>
    <w:sectPr w:rsidR="00285AA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DDF6C" w14:textId="77777777" w:rsidR="00667AFB" w:rsidRDefault="00667AFB">
      <w:r>
        <w:separator/>
      </w:r>
    </w:p>
  </w:endnote>
  <w:endnote w:type="continuationSeparator" w:id="0">
    <w:p w14:paraId="29B4F1E2" w14:textId="77777777" w:rsidR="00667AFB" w:rsidRDefault="0066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F89E" w14:textId="77777777" w:rsidR="00667AFB" w:rsidRDefault="00667AFB"/>
  </w:footnote>
  <w:footnote w:type="continuationSeparator" w:id="0">
    <w:p w14:paraId="255824A9" w14:textId="77777777" w:rsidR="00667AFB" w:rsidRDefault="00667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E7F"/>
    <w:multiLevelType w:val="multilevel"/>
    <w:tmpl w:val="6680A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BF5CB9"/>
    <w:multiLevelType w:val="multilevel"/>
    <w:tmpl w:val="C3A079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3C3A18"/>
    <w:multiLevelType w:val="multilevel"/>
    <w:tmpl w:val="F0B29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1B6104"/>
    <w:multiLevelType w:val="multilevel"/>
    <w:tmpl w:val="2138E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5013F7"/>
    <w:multiLevelType w:val="multilevel"/>
    <w:tmpl w:val="59385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6A6FE2"/>
    <w:multiLevelType w:val="multilevel"/>
    <w:tmpl w:val="EC041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9C0261"/>
    <w:multiLevelType w:val="multilevel"/>
    <w:tmpl w:val="CD2E0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313CA6"/>
    <w:multiLevelType w:val="multilevel"/>
    <w:tmpl w:val="F4AADC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345410"/>
    <w:multiLevelType w:val="multilevel"/>
    <w:tmpl w:val="86305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2081182">
    <w:abstractNumId w:val="0"/>
  </w:num>
  <w:num w:numId="2" w16cid:durableId="1135949327">
    <w:abstractNumId w:val="2"/>
  </w:num>
  <w:num w:numId="3" w16cid:durableId="756441119">
    <w:abstractNumId w:val="3"/>
  </w:num>
  <w:num w:numId="4" w16cid:durableId="1673679596">
    <w:abstractNumId w:val="4"/>
  </w:num>
  <w:num w:numId="5" w16cid:durableId="5720799">
    <w:abstractNumId w:val="1"/>
  </w:num>
  <w:num w:numId="6" w16cid:durableId="38937493">
    <w:abstractNumId w:val="7"/>
  </w:num>
  <w:num w:numId="7" w16cid:durableId="1082069491">
    <w:abstractNumId w:val="8"/>
  </w:num>
  <w:num w:numId="8" w16cid:durableId="1474176999">
    <w:abstractNumId w:val="5"/>
  </w:num>
  <w:num w:numId="9" w16cid:durableId="1317952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85AA9"/>
    <w:rsid w:val="00100623"/>
    <w:rsid w:val="002011FB"/>
    <w:rsid w:val="00285AA9"/>
    <w:rsid w:val="002B2FC6"/>
    <w:rsid w:val="003563DA"/>
    <w:rsid w:val="00667AFB"/>
    <w:rsid w:val="00D72142"/>
    <w:rsid w:val="00DF0E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6DBA"/>
  <w15:docId w15:val="{3133B02C-7971-4BCE-8891-CAF1DE5A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b/>
      <w:bCs/>
      <w:i w:val="0"/>
      <w:iCs w:val="0"/>
      <w:smallCaps w:val="0"/>
      <w:strike w:val="0"/>
      <w:sz w:val="20"/>
      <w:szCs w:val="20"/>
      <w:u w:val="none"/>
    </w:rPr>
  </w:style>
  <w:style w:type="character" w:customStyle="1" w:styleId="Bodytext2">
    <w:name w:val="Body text|2_"/>
    <w:basedOn w:val="Standardnpsmoodstavce"/>
    <w:link w:val="Bodytext20"/>
    <w:rPr>
      <w:b w:val="0"/>
      <w:bCs w:val="0"/>
      <w:i w:val="0"/>
      <w:iCs w:val="0"/>
      <w:smallCaps w:val="0"/>
      <w:strike w:val="0"/>
      <w:sz w:val="19"/>
      <w:szCs w:val="19"/>
      <w:u w:val="none"/>
    </w:rPr>
  </w:style>
  <w:style w:type="character" w:customStyle="1" w:styleId="Bodytext210ptBold">
    <w:name w:val="Body text|2 + 10 pt;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Bodytext395ptNotBold">
    <w:name w:val="Body text|3 + 9.5 pt;Not Bold"/>
    <w:basedOn w:val="Bodytext3"/>
    <w:semiHidden/>
    <w:unhideWhenUsed/>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Heading11">
    <w:name w:val="Heading #1|1_"/>
    <w:basedOn w:val="Standardnpsmoodstavce"/>
    <w:link w:val="Heading110"/>
    <w:rPr>
      <w:b/>
      <w:bCs/>
      <w:i w:val="0"/>
      <w:iCs w:val="0"/>
      <w:smallCaps w:val="0"/>
      <w:strike w:val="0"/>
      <w:sz w:val="21"/>
      <w:szCs w:val="21"/>
      <w:u w:val="none"/>
    </w:rPr>
  </w:style>
  <w:style w:type="character" w:customStyle="1" w:styleId="Bodytext21">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Headerorfooter1">
    <w:name w:val="Header or footer|1_"/>
    <w:basedOn w:val="Standardnpsmoodstavce"/>
    <w:link w:val="Headerorfooter10"/>
    <w:rPr>
      <w:b w:val="0"/>
      <w:bCs w:val="0"/>
      <w:i w:val="0"/>
      <w:iCs w:val="0"/>
      <w:smallCaps w:val="0"/>
      <w:strike w:val="0"/>
      <w:sz w:val="19"/>
      <w:szCs w:val="19"/>
      <w:u w:val="none"/>
    </w:rPr>
  </w:style>
  <w:style w:type="character" w:customStyle="1" w:styleId="Heading31">
    <w:name w:val="Heading #3|1_"/>
    <w:basedOn w:val="Standardnpsmoodstavce"/>
    <w:link w:val="Heading310"/>
    <w:rPr>
      <w:b w:val="0"/>
      <w:bCs w:val="0"/>
      <w:i w:val="0"/>
      <w:iCs w:val="0"/>
      <w:smallCaps w:val="0"/>
      <w:strike w:val="0"/>
      <w:sz w:val="19"/>
      <w:szCs w:val="19"/>
      <w:u w:val="none"/>
    </w:rPr>
  </w:style>
  <w:style w:type="character" w:customStyle="1" w:styleId="Heading32">
    <w:name w:val="Heading #3|2_"/>
    <w:basedOn w:val="Standardnpsmoodstavce"/>
    <w:link w:val="Heading320"/>
    <w:rPr>
      <w:b/>
      <w:bCs/>
      <w:i w:val="0"/>
      <w:iCs w:val="0"/>
      <w:smallCaps w:val="0"/>
      <w:strike w:val="0"/>
      <w:sz w:val="20"/>
      <w:szCs w:val="20"/>
      <w:u w:val="none"/>
    </w:rPr>
  </w:style>
  <w:style w:type="character" w:customStyle="1" w:styleId="Heading21">
    <w:name w:val="Heading #2|1_"/>
    <w:basedOn w:val="Standardnpsmoodstavce"/>
    <w:link w:val="Heading210"/>
    <w:rPr>
      <w:b/>
      <w:bCs/>
      <w:i/>
      <w:iCs/>
      <w:smallCaps w:val="0"/>
      <w:strike w:val="0"/>
      <w:sz w:val="26"/>
      <w:szCs w:val="26"/>
      <w:u w:val="none"/>
    </w:rPr>
  </w:style>
  <w:style w:type="paragraph" w:customStyle="1" w:styleId="Bodytext30">
    <w:name w:val="Body text|3"/>
    <w:basedOn w:val="Normln"/>
    <w:link w:val="Bodytext3"/>
    <w:pPr>
      <w:shd w:val="clear" w:color="auto" w:fill="FFFFFF"/>
      <w:spacing w:line="222" w:lineRule="exact"/>
      <w:ind w:hanging="400"/>
      <w:jc w:val="center"/>
    </w:pPr>
    <w:rPr>
      <w:b/>
      <w:bCs/>
      <w:sz w:val="20"/>
      <w:szCs w:val="20"/>
    </w:rPr>
  </w:style>
  <w:style w:type="paragraph" w:customStyle="1" w:styleId="Bodytext20">
    <w:name w:val="Body text|2"/>
    <w:basedOn w:val="Normln"/>
    <w:link w:val="Bodytext2"/>
    <w:qFormat/>
    <w:pPr>
      <w:shd w:val="clear" w:color="auto" w:fill="FFFFFF"/>
      <w:spacing w:before="240" w:after="240" w:line="235" w:lineRule="exact"/>
      <w:ind w:hanging="420"/>
      <w:jc w:val="center"/>
    </w:pPr>
    <w:rPr>
      <w:sz w:val="19"/>
      <w:szCs w:val="19"/>
    </w:rPr>
  </w:style>
  <w:style w:type="paragraph" w:customStyle="1" w:styleId="Heading110">
    <w:name w:val="Heading #1|1"/>
    <w:basedOn w:val="Normln"/>
    <w:link w:val="Heading11"/>
    <w:qFormat/>
    <w:pPr>
      <w:shd w:val="clear" w:color="auto" w:fill="FFFFFF"/>
      <w:spacing w:before="240" w:line="232" w:lineRule="exact"/>
      <w:jc w:val="center"/>
      <w:outlineLvl w:val="0"/>
    </w:pPr>
    <w:rPr>
      <w:b/>
      <w:bCs/>
      <w:sz w:val="21"/>
      <w:szCs w:val="21"/>
    </w:rPr>
  </w:style>
  <w:style w:type="paragraph" w:customStyle="1" w:styleId="Headerorfooter10">
    <w:name w:val="Header or footer|1"/>
    <w:basedOn w:val="Normln"/>
    <w:link w:val="Headerorfooter1"/>
    <w:qFormat/>
    <w:pPr>
      <w:shd w:val="clear" w:color="auto" w:fill="FFFFFF"/>
      <w:spacing w:line="210" w:lineRule="exact"/>
    </w:pPr>
    <w:rPr>
      <w:sz w:val="19"/>
      <w:szCs w:val="19"/>
    </w:rPr>
  </w:style>
  <w:style w:type="paragraph" w:customStyle="1" w:styleId="Heading310">
    <w:name w:val="Heading #3|1"/>
    <w:basedOn w:val="Normln"/>
    <w:link w:val="Heading31"/>
    <w:qFormat/>
    <w:pPr>
      <w:shd w:val="clear" w:color="auto" w:fill="FFFFFF"/>
      <w:spacing w:before="480" w:line="210" w:lineRule="exact"/>
      <w:outlineLvl w:val="2"/>
    </w:pPr>
    <w:rPr>
      <w:sz w:val="19"/>
      <w:szCs w:val="19"/>
    </w:rPr>
  </w:style>
  <w:style w:type="paragraph" w:customStyle="1" w:styleId="Heading320">
    <w:name w:val="Heading #3|2"/>
    <w:basedOn w:val="Normln"/>
    <w:link w:val="Heading32"/>
    <w:pPr>
      <w:shd w:val="clear" w:color="auto" w:fill="FFFFFF"/>
      <w:spacing w:after="240" w:line="222" w:lineRule="exact"/>
      <w:jc w:val="center"/>
      <w:outlineLvl w:val="2"/>
    </w:pPr>
    <w:rPr>
      <w:b/>
      <w:bCs/>
      <w:sz w:val="20"/>
      <w:szCs w:val="20"/>
    </w:rPr>
  </w:style>
  <w:style w:type="paragraph" w:customStyle="1" w:styleId="Heading210">
    <w:name w:val="Heading #2|1"/>
    <w:basedOn w:val="Normln"/>
    <w:link w:val="Heading21"/>
    <w:qFormat/>
    <w:pPr>
      <w:shd w:val="clear" w:color="auto" w:fill="FFFFFF"/>
      <w:spacing w:line="288" w:lineRule="exact"/>
      <w:outlineLvl w:val="1"/>
    </w:pPr>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vrova@uff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868</Words>
  <Characters>5128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Hudební divadlo Karlín</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4</cp:revision>
  <dcterms:created xsi:type="dcterms:W3CDTF">2025-04-15T10:06:00Z</dcterms:created>
  <dcterms:modified xsi:type="dcterms:W3CDTF">2025-04-22T08:31:00Z</dcterms:modified>
</cp:coreProperties>
</file>