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ED2CB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Smlouva o předání a převzetí odpadů </w:t>
      </w:r>
    </w:p>
    <w:p w14:paraId="1C89889F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za účelem jejich dalšího zpracování</w:t>
      </w:r>
    </w:p>
    <w:p w14:paraId="634AEB31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smlouva)</w:t>
      </w:r>
    </w:p>
    <w:p w14:paraId="4C2D8FD1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AF316A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Quattrocento Sans" w:eastAsia="Quattrocento Sans" w:hAnsi="Quattrocento Sans" w:cs="Quattrocento Sans"/>
          <w:color w:val="3B3B3B"/>
          <w:sz w:val="17"/>
          <w:szCs w:val="17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</w:rPr>
        <w:t>Číslo smlouvy: 240311893</w:t>
      </w:r>
      <w:r>
        <w:rPr>
          <w:rFonts w:ascii="Quattrocento Sans" w:eastAsia="Quattrocento Sans" w:hAnsi="Quattrocento Sans" w:cs="Quattrocento Sans"/>
          <w:b/>
          <w:color w:val="3B3B3B"/>
          <w:sz w:val="17"/>
          <w:szCs w:val="17"/>
        </w:rPr>
        <w:br/>
      </w:r>
    </w:p>
    <w:p w14:paraId="2AB9A4D8" w14:textId="6A017A42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3B3B3B"/>
        </w:rPr>
      </w:pPr>
      <w:r>
        <w:rPr>
          <w:rFonts w:ascii="Arial" w:eastAsia="Arial" w:hAnsi="Arial" w:cs="Arial"/>
          <w:b/>
          <w:color w:val="3B3B3B"/>
        </w:rPr>
        <w:t>Číslo smlouvy objednavatele</w:t>
      </w:r>
      <w:r w:rsidR="003A305A">
        <w:rPr>
          <w:rFonts w:ascii="Arial" w:eastAsia="Arial" w:hAnsi="Arial" w:cs="Arial"/>
          <w:b/>
          <w:color w:val="3B3B3B"/>
        </w:rPr>
        <w:t>: 0375/25/06/OEE</w:t>
      </w:r>
    </w:p>
    <w:p w14:paraId="2EF5BC93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4501F88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0D66CD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I.</w:t>
      </w:r>
    </w:p>
    <w:p w14:paraId="2D1B269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Smluvní strany</w:t>
      </w:r>
    </w:p>
    <w:p w14:paraId="05A338B5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</w:p>
    <w:p w14:paraId="61C33BC9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Recovera Využití zdrojů a.s.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9D98B87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Radlická 364/152, Radlice, 158 00 Praha 5</w:t>
      </w:r>
    </w:p>
    <w:p w14:paraId="49CA7709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zápis v OR pod spis. zn.: B 9378 u MS v Praze</w:t>
      </w:r>
    </w:p>
    <w:p w14:paraId="7745689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IČO: 25638955</w:t>
      </w:r>
    </w:p>
    <w:p w14:paraId="3CC9436A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DIČ: CZ25638955</w:t>
      </w:r>
    </w:p>
    <w:p w14:paraId="102C10F4" w14:textId="0E2BA3F0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zastupuje: </w:t>
      </w:r>
      <w:r w:rsidR="00453B2D">
        <w:rPr>
          <w:rFonts w:ascii="Arial" w:eastAsia="Arial" w:hAnsi="Arial" w:cs="Arial"/>
          <w:color w:val="000000"/>
        </w:rPr>
        <w:t>XXX</w:t>
      </w:r>
      <w:r>
        <w:rPr>
          <w:rFonts w:ascii="Arial" w:eastAsia="Arial" w:hAnsi="Arial" w:cs="Arial"/>
          <w:color w:val="000000"/>
        </w:rPr>
        <w:t>, na základě plné moci</w:t>
      </w:r>
    </w:p>
    <w:p w14:paraId="05931325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bankovní spojení: Komerční banka, a.s., Praha</w:t>
      </w:r>
    </w:p>
    <w:p w14:paraId="7652364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číslo účtu: 27-9328790297/0100</w:t>
      </w:r>
    </w:p>
    <w:p w14:paraId="4AF81DD9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</w:p>
    <w:p w14:paraId="2B9DFD8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adresa pro zasílání korespondence: provoz </w:t>
      </w:r>
      <w:proofErr w:type="spellStart"/>
      <w:r>
        <w:rPr>
          <w:rFonts w:ascii="Arial" w:eastAsia="Arial" w:hAnsi="Arial" w:cs="Arial"/>
          <w:color w:val="000000"/>
        </w:rPr>
        <w:t>LCPl</w:t>
      </w:r>
      <w:proofErr w:type="spellEnd"/>
      <w:r>
        <w:rPr>
          <w:rFonts w:ascii="Arial" w:eastAsia="Arial" w:hAnsi="Arial" w:cs="Arial"/>
          <w:color w:val="000000"/>
        </w:rPr>
        <w:t xml:space="preserve">, Skladová 10, 326 00  Plzeň </w:t>
      </w:r>
    </w:p>
    <w:p w14:paraId="6714DD6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</w:p>
    <w:p w14:paraId="267E36FF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</w:t>
      </w:r>
      <w:r>
        <w:rPr>
          <w:rFonts w:ascii="Arial" w:eastAsia="Arial" w:hAnsi="Arial" w:cs="Arial"/>
          <w:b/>
          <w:color w:val="000000"/>
        </w:rPr>
        <w:t xml:space="preserve"> „zhotovitel“</w:t>
      </w:r>
      <w:r>
        <w:rPr>
          <w:rFonts w:ascii="Arial" w:eastAsia="Arial" w:hAnsi="Arial" w:cs="Arial"/>
          <w:color w:val="000000"/>
        </w:rPr>
        <w:t>)</w:t>
      </w:r>
    </w:p>
    <w:p w14:paraId="53109D2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F6A4DD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</w:t>
      </w:r>
    </w:p>
    <w:p w14:paraId="6C3A0FE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A819526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Fakultní nemocnice Plzeň</w:t>
      </w:r>
    </w:p>
    <w:p w14:paraId="28438023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Edvarda Beneše 1128/13, 301 00  Plzeň</w:t>
      </w:r>
    </w:p>
    <w:p w14:paraId="4097946F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IČO: 00669806</w:t>
      </w:r>
    </w:p>
    <w:p w14:paraId="1226386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DIČ: CZ00669806</w:t>
      </w:r>
    </w:p>
    <w:p w14:paraId="5F4D6A61" w14:textId="48601333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zastupuje: </w:t>
      </w:r>
      <w:r w:rsidR="00816B2C">
        <w:rPr>
          <w:rFonts w:ascii="Arial" w:eastAsia="Arial" w:hAnsi="Arial" w:cs="Arial"/>
        </w:rPr>
        <w:t xml:space="preserve">doc. </w:t>
      </w:r>
      <w:r>
        <w:rPr>
          <w:rFonts w:ascii="Arial" w:eastAsia="Arial" w:hAnsi="Arial" w:cs="Arial"/>
        </w:rPr>
        <w:t>MUDr. Václav Šimánek, Ph.D., ředitel</w:t>
      </w:r>
    </w:p>
    <w:p w14:paraId="37F6EB39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</w:rPr>
      </w:pPr>
    </w:p>
    <w:p w14:paraId="16AAB756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ČNB </w:t>
      </w:r>
    </w:p>
    <w:p w14:paraId="2E48189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 33739311/0710</w:t>
      </w:r>
    </w:p>
    <w:p w14:paraId="1EE5059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FF"/>
        </w:rPr>
      </w:pPr>
    </w:p>
    <w:p w14:paraId="53155C4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4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adresa pro zasílání korespondence: Edvarda Beneše 1128/13, 301 00  Plzeň</w:t>
      </w:r>
    </w:p>
    <w:p w14:paraId="758226D8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1933D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objednatel</w:t>
      </w:r>
      <w:r>
        <w:rPr>
          <w:rFonts w:ascii="Arial" w:eastAsia="Arial" w:hAnsi="Arial" w:cs="Arial"/>
          <w:color w:val="000000"/>
        </w:rPr>
        <w:t>“)</w:t>
      </w:r>
    </w:p>
    <w:p w14:paraId="6AE787D0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F52314B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14:paraId="1F39F87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Předmět smlouvy, cenové podmínky</w:t>
      </w:r>
    </w:p>
    <w:p w14:paraId="0DFDCE7E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CE7626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Zhotovitel je provozovatelem zařízení určeného pro nakládání s odpady plně oprávněným podnikat v odpadovém hospodářství dle zákona č. 541/2020 Sb., o odpadech (dále jen „zákon o odpadech“).</w:t>
      </w:r>
    </w:p>
    <w:p w14:paraId="33B7172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2013307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Zhotovitel se touto smlouvou zavazuje, že bude od objednatele přebírat odpady za účelem jejich dalšího zpracování dle zákona o odpadech a poskytovat mu další sjednaná související plnění za dohodnuté ceny a v dohodnutém místě: </w:t>
      </w:r>
    </w:p>
    <w:p w14:paraId="530F5BEC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Fakultní nemocnice Plzeň Lochotín, alej Svobody 923/80, 323 00, Plzeň, IČP: 1000100677 </w:t>
      </w:r>
    </w:p>
    <w:p w14:paraId="0F465869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Fakultní nemocnice Plzeň Bory, Edvarda Beneše 1128/13, 301 00, Plzeň, IČP: 1000100651</w:t>
      </w:r>
    </w:p>
    <w:p w14:paraId="18BA684C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23FEF45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Převzetím odpadů na dané svozové lokalitě (místo odvozu) se zhotovitel stává odesílatelem odpadů ve smyslu zákona o odpadech a předpisu ADR.</w:t>
      </w:r>
    </w:p>
    <w:p w14:paraId="29CB04B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6C814B87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 se zavazuje odpady zhotoviteli předávat, další poskytnutá plnění přijímat a zaplatit zhotoviteli sjednanou cenu.</w:t>
      </w:r>
    </w:p>
    <w:p w14:paraId="373B72D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7EB1015C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678E1829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5141D2E8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6544EB57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20055960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08427984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Sjednaná plnění: </w:t>
      </w:r>
    </w:p>
    <w:p w14:paraId="793C74EC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255"/>
          <w:tab w:val="left" w:pos="284"/>
        </w:tabs>
        <w:jc w:val="both"/>
        <w:rPr>
          <w:rFonts w:ascii="Arial" w:eastAsia="Arial" w:hAnsi="Arial" w:cs="Arial"/>
          <w:color w:val="000000"/>
        </w:rPr>
      </w:pPr>
    </w:p>
    <w:p w14:paraId="1F5E75E0" w14:textId="77777777" w:rsidR="00165FC7" w:rsidRDefault="0000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Převzetí odpadů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567"/>
        <w:gridCol w:w="1843"/>
        <w:gridCol w:w="420"/>
        <w:gridCol w:w="992"/>
        <w:gridCol w:w="993"/>
        <w:gridCol w:w="708"/>
      </w:tblGrid>
      <w:tr w:rsidR="00C64129" w14:paraId="06E4092D" w14:textId="77777777" w:rsidTr="003A305A">
        <w:trPr>
          <w:cantSplit/>
          <w:trHeight w:val="256"/>
        </w:trPr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DCDAD6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Katal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č. dle zákona o odpadech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4C3E9A9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Název odpadu</w:t>
            </w:r>
          </w:p>
          <w:p w14:paraId="6AE7A86C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(dle katalogu odpadů)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3521A2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Kat. odp.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5581AFF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Obal pro předání</w:t>
            </w:r>
          </w:p>
          <w:p w14:paraId="701065A0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odpadu zhotoviteli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017A5C8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63FD0D5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Cena</w:t>
            </w:r>
          </w:p>
          <w:p w14:paraId="393B59CA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Kč/MJ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</w:tcPr>
          <w:p w14:paraId="403AE41B" w14:textId="1E426F3D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Cena bez DPH Kč/MJ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F06F21" w14:textId="3CEBE19C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Poznámka</w:t>
            </w:r>
          </w:p>
        </w:tc>
      </w:tr>
      <w:tr w:rsidR="00C64129" w14:paraId="20599C2F" w14:textId="77777777" w:rsidTr="003A305A">
        <w:trPr>
          <w:cantSplit/>
          <w:trHeight w:val="256"/>
        </w:trPr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14:paraId="7540C20F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07 01 04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vAlign w:val="center"/>
          </w:tcPr>
          <w:p w14:paraId="5061BAED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Jiná organická rozpouštědla, promývací kapaliny a matečné louhy –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Aceton, xyleny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center"/>
          </w:tcPr>
          <w:p w14:paraId="504CEB24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vAlign w:val="center"/>
          </w:tcPr>
          <w:p w14:paraId="31E5A423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Uzavíratelný sud, barel, kanystr</w:t>
            </w:r>
          </w:p>
        </w:tc>
        <w:tc>
          <w:tcPr>
            <w:tcW w:w="420" w:type="dxa"/>
            <w:tcBorders>
              <w:top w:val="single" w:sz="8" w:space="0" w:color="000000"/>
            </w:tcBorders>
            <w:vAlign w:val="center"/>
          </w:tcPr>
          <w:p w14:paraId="51D6A74F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vAlign w:val="center"/>
          </w:tcPr>
          <w:p w14:paraId="32DD5E50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16 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00,-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vAlign w:val="center"/>
          </w:tcPr>
          <w:p w14:paraId="755C780B" w14:textId="6BA9F511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19 965,-</w:t>
            </w:r>
          </w:p>
        </w:tc>
        <w:tc>
          <w:tcPr>
            <w:tcW w:w="708" w:type="dxa"/>
            <w:tcBorders>
              <w:top w:val="single" w:sz="8" w:space="0" w:color="000000"/>
            </w:tcBorders>
            <w:vAlign w:val="center"/>
          </w:tcPr>
          <w:p w14:paraId="7177EA04" w14:textId="2E4DAFC2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C64129" w14:paraId="17CD0B84" w14:textId="77777777" w:rsidTr="003A305A">
        <w:trPr>
          <w:cantSplit/>
          <w:trHeight w:val="256"/>
        </w:trPr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14:paraId="28C96CF3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07 01 04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vAlign w:val="center"/>
          </w:tcPr>
          <w:p w14:paraId="526570C1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Jiná organická rozpouštědla, promývací kapaliny a matečné louhy –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Ethanol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center"/>
          </w:tcPr>
          <w:p w14:paraId="18A38B16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vAlign w:val="center"/>
          </w:tcPr>
          <w:p w14:paraId="551B7ED7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Uzavíratelný sud, barel, kanystr</w:t>
            </w:r>
          </w:p>
        </w:tc>
        <w:tc>
          <w:tcPr>
            <w:tcW w:w="420" w:type="dxa"/>
            <w:tcBorders>
              <w:top w:val="single" w:sz="8" w:space="0" w:color="000000"/>
            </w:tcBorders>
            <w:vAlign w:val="center"/>
          </w:tcPr>
          <w:p w14:paraId="1ADDF29F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vAlign w:val="center"/>
          </w:tcPr>
          <w:p w14:paraId="4FB1828C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16 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00,-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vAlign w:val="center"/>
          </w:tcPr>
          <w:p w14:paraId="0F343128" w14:textId="10CDCA12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19 965,-</w:t>
            </w:r>
          </w:p>
        </w:tc>
        <w:tc>
          <w:tcPr>
            <w:tcW w:w="708" w:type="dxa"/>
            <w:tcBorders>
              <w:top w:val="single" w:sz="8" w:space="0" w:color="000000"/>
            </w:tcBorders>
            <w:vAlign w:val="center"/>
          </w:tcPr>
          <w:p w14:paraId="67EA04F5" w14:textId="777644A4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C64129" w14:paraId="3174F447" w14:textId="77777777" w:rsidTr="003A305A">
        <w:trPr>
          <w:cantSplit/>
          <w:trHeight w:val="256"/>
        </w:trPr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14:paraId="303F78A2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18 01 06</w:t>
            </w:r>
          </w:p>
        </w:tc>
        <w:tc>
          <w:tcPr>
            <w:tcW w:w="2835" w:type="dxa"/>
            <w:tcBorders>
              <w:top w:val="single" w:sz="8" w:space="0" w:color="000000"/>
            </w:tcBorders>
            <w:vAlign w:val="center"/>
          </w:tcPr>
          <w:p w14:paraId="0E03A2BD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Chemikálie, které jsou nebo obsahují nebezpečné látky 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center"/>
          </w:tcPr>
          <w:p w14:paraId="3C86F5DE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vAlign w:val="center"/>
          </w:tcPr>
          <w:p w14:paraId="20930AE2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Uzavíratelný sud, barel, kanystr</w:t>
            </w:r>
          </w:p>
        </w:tc>
        <w:tc>
          <w:tcPr>
            <w:tcW w:w="420" w:type="dxa"/>
            <w:tcBorders>
              <w:top w:val="single" w:sz="8" w:space="0" w:color="000000"/>
            </w:tcBorders>
            <w:vAlign w:val="center"/>
          </w:tcPr>
          <w:p w14:paraId="441553A6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vAlign w:val="center"/>
          </w:tcPr>
          <w:p w14:paraId="0136CF17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000,-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vAlign w:val="center"/>
          </w:tcPr>
          <w:p w14:paraId="3E0985CC" w14:textId="64B39155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27 830,-</w:t>
            </w:r>
          </w:p>
        </w:tc>
        <w:tc>
          <w:tcPr>
            <w:tcW w:w="708" w:type="dxa"/>
            <w:tcBorders>
              <w:top w:val="single" w:sz="8" w:space="0" w:color="000000"/>
            </w:tcBorders>
            <w:vAlign w:val="center"/>
          </w:tcPr>
          <w:p w14:paraId="2EB35948" w14:textId="604E7C75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C64129" w14:paraId="139648C2" w14:textId="77777777" w:rsidTr="003A305A">
        <w:trPr>
          <w:cantSplit/>
          <w:trHeight w:val="256"/>
        </w:trPr>
        <w:tc>
          <w:tcPr>
            <w:tcW w:w="1276" w:type="dxa"/>
            <w:vAlign w:val="center"/>
          </w:tcPr>
          <w:p w14:paraId="6ECC13F4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18 01 06</w:t>
            </w:r>
          </w:p>
        </w:tc>
        <w:tc>
          <w:tcPr>
            <w:tcW w:w="2835" w:type="dxa"/>
            <w:vAlign w:val="center"/>
          </w:tcPr>
          <w:p w14:paraId="26267D21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Chemikálie, které jsou nebo obsahují nebezpečné látky,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Formaldehyd (4% vodný roztok)</w:t>
            </w:r>
          </w:p>
        </w:tc>
        <w:tc>
          <w:tcPr>
            <w:tcW w:w="567" w:type="dxa"/>
            <w:vAlign w:val="center"/>
          </w:tcPr>
          <w:p w14:paraId="2D9B1210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843" w:type="dxa"/>
            <w:vAlign w:val="center"/>
          </w:tcPr>
          <w:p w14:paraId="3110B6B2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Uzavíratelný sud, barel, kanystr</w:t>
            </w:r>
          </w:p>
        </w:tc>
        <w:tc>
          <w:tcPr>
            <w:tcW w:w="420" w:type="dxa"/>
            <w:vAlign w:val="center"/>
          </w:tcPr>
          <w:p w14:paraId="693D9E0F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vAlign w:val="center"/>
          </w:tcPr>
          <w:p w14:paraId="7BE585A7" w14:textId="77777777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000,-</w:t>
            </w:r>
          </w:p>
        </w:tc>
        <w:tc>
          <w:tcPr>
            <w:tcW w:w="993" w:type="dxa"/>
            <w:vAlign w:val="center"/>
          </w:tcPr>
          <w:p w14:paraId="61729FBE" w14:textId="0AEF03DE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27 830,-</w:t>
            </w:r>
          </w:p>
        </w:tc>
        <w:tc>
          <w:tcPr>
            <w:tcW w:w="708" w:type="dxa"/>
            <w:vAlign w:val="center"/>
          </w:tcPr>
          <w:p w14:paraId="2F456090" w14:textId="0E5EAF2A" w:rsidR="00C64129" w:rsidRDefault="00C6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</w:tr>
    </w:tbl>
    <w:p w14:paraId="0772092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Poznámka: </w:t>
      </w:r>
    </w:p>
    <w:p w14:paraId="3CD5EC5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– u takto označených odpadů je v uvedené ceně zahrnuta doprava do místa vykládky a manipulace s nimi (nakládka/vykládka).</w:t>
      </w:r>
    </w:p>
    <w:p w14:paraId="75D9ABC2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FF"/>
        </w:rPr>
      </w:pPr>
    </w:p>
    <w:p w14:paraId="09A621ED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5702ECE" w14:textId="24F2A3CB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Celková cena k vyúčtování zhotovitelem objednateli odpovídá násobku výše uvedených jednotkových cen a příslušných měrných jednotek. DPH se připočte v souladu s příslušnými platnými předpisy.</w:t>
      </w:r>
      <w:r w:rsidR="000E574A">
        <w:rPr>
          <w:rFonts w:ascii="Arial" w:eastAsia="Arial" w:hAnsi="Arial" w:cs="Arial"/>
          <w:color w:val="000000"/>
        </w:rPr>
        <w:t xml:space="preserve"> Ceny jsou stanoveny jako maximální, nejvýše přípustné a platné po celou dobu trvání zakázky.</w:t>
      </w:r>
    </w:p>
    <w:p w14:paraId="7BC06707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F3D81B7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5A5FADC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III.</w:t>
      </w:r>
    </w:p>
    <w:p w14:paraId="1B95984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Způsob plnění</w:t>
      </w:r>
    </w:p>
    <w:p w14:paraId="5500754C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A0CEB6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Zhotovitel se zavazuje provést činnosti dle čl. II. této smlouvy v dohodnutém termínu od přijetí objednávky objednatele, učiněné ústně, telefonicky, písemně nebo elektronicky, kterou zhotovitel některým z výše uvedených způsob akceptuje.</w:t>
      </w:r>
    </w:p>
    <w:p w14:paraId="6D26D762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621BE72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Zhotovitel následně zajistí převzetí odpadu od objednatele ve sjednaném místě, včetně vážení, vystavení přepravních listů a další nezbytné dokumentace dle právních předpisů.</w:t>
      </w:r>
    </w:p>
    <w:p w14:paraId="5793C7F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B6C5E66" w14:textId="6A9D0F09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Odpad musí být předán objednatelem zhotoviteli v obalech, stanovených příslušnými právními předpisy a umožňujícími bezpečnou a plynulou nakládku odpadu na techniku zhotovitele a jeho odvoz do zařízení zhotovitele určeného pro další nakládání s daným odpadem. Objednatel je dále povinen zajistit, aby do příslušných odpadových nádob (sběrné nádoby, kontejnery, pytle, jiné typy obalů) byly ukládány výhradně odpady deklarovaného druhu a vlastností a dále odpady, pro něž jsou dané nádoby výhradně určeny.</w:t>
      </w:r>
      <w:r w:rsidR="00BA4C62">
        <w:rPr>
          <w:rFonts w:ascii="Arial" w:eastAsia="Arial" w:hAnsi="Arial" w:cs="Arial"/>
          <w:color w:val="000000"/>
        </w:rPr>
        <w:t xml:space="preserve"> Zhotovitel </w:t>
      </w:r>
      <w:r w:rsidR="00A40282">
        <w:rPr>
          <w:rFonts w:ascii="Arial" w:eastAsia="Arial" w:hAnsi="Arial" w:cs="Arial"/>
          <w:color w:val="000000"/>
        </w:rPr>
        <w:t>zajistí</w:t>
      </w:r>
      <w:r w:rsidR="00BA4C62">
        <w:rPr>
          <w:rFonts w:ascii="Arial" w:eastAsia="Arial" w:hAnsi="Arial" w:cs="Arial"/>
          <w:color w:val="000000"/>
        </w:rPr>
        <w:t xml:space="preserve"> objednateli vrácení prázdných 25 l kanystrů, 200 l sudů a na výzvu 5 l a 10 l kanystrů „na výměnu“. </w:t>
      </w:r>
      <w:r w:rsidR="00A40282">
        <w:rPr>
          <w:rFonts w:ascii="Arial" w:eastAsia="Arial" w:hAnsi="Arial" w:cs="Arial"/>
          <w:color w:val="000000"/>
        </w:rPr>
        <w:t>Vrácené obaly  nebudou znečištěné a poškozené. Obaly použité na předávané odpady budou v souladu s ADR.</w:t>
      </w:r>
    </w:p>
    <w:p w14:paraId="676E43F2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C319367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Zhotovitel zajistí přepravu odpadu v souladu se zákonem o odpadech a dalšími právními předpisy.</w:t>
      </w:r>
    </w:p>
    <w:p w14:paraId="64F08CE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B59E2B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Objednatel je povinen před předáním odpadu předat zhotoviteli (jako provozovateli zařízení k nakládání s odpady) v písemné formě údaje o odpadu v rozsahu dle příslušných právních předpisů, případně základní popis odpadu včetně stanovení kritických ukazatelů, případně identifikační list nebezpečných odpadů a další doklady a informace dle požadavku zhotovitele. Tyto údaje a doklady je objednatel povinen předat zhotoviteli vždy při jednorázové dodávce odpadů, nebo v případě opakovaného plnění pak u prvé z řady dodávek stejného charakteru v jednom kalendářním roce, dále vždy, když dojde ke změně některého z údajů obsažených v dříve předaných informacích a dokladech a vždy na základě výzvy zhotovitele. Pokud se objednatel dohodne se zhotovitelem, že výše uvedenou dokumentaci k odpadu připraví zhotovitel, je objednatel povinen poskytnout zhotoviteli veškeré a pravdivé informace a podklady pro to, aby zhotovitel mohl připravit příslušnou dokumentaci. Objednatel je následně povinen věcně dokumentaci k odpadům zkontrolovat a podepsat. Za věcnou správnost dokumentace a zejména soulad dokumentace s předávaným odpadem nese plnou odpovědnost objednatel. </w:t>
      </w:r>
    </w:p>
    <w:p w14:paraId="425A6E4D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2465D43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 je povinen předat zhotoviteli k dalšímu zpracování pouze takový odpad, který z hlediska své povahy, charakteru a materiálového složení odpovídá sjednané kategorii a druhu odpadu a dále všem údajům, dokladům a dokumentaci dle odstavce výše. Za soulad předaného odpadu s touto smlouvou a poskytnutými údaji a dokumentací k předávanému odpadu nese plnou odpovědnost objednatel, který je tak povinen nahradit zhotoviteli v plné výši veškerou újmu, která zhotoviteli v této souvislosti vznikne, včetně škody na zařízení zhotovitele, v němž zhotovitel s převzatým odpadem dále nakládal v dobré víře, že dle údajů a dokladů od objednatele je převzatý odpad pro toto zařízení určen, avšak ve skutečnosti tomu tak nebylo. Zhotovitel nemá povinnost odebírat takový odpad, který svou povahou nebo složením neodpovídá sjednanému charakteru a druhu či nesplňuje jiné parametry oproti údajům a dokladům k danému odpadu.</w:t>
      </w:r>
    </w:p>
    <w:p w14:paraId="00748C4A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236A829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Dokladem o předání/převzetí odpadu ve smyslu § 17, odst.1, písm. c) zákona o odpadech je dodací list nebo průvodka, v případě nebezpečných odpadů je dále vystavován ohlašovací list pro přepravu nebezpečných odpadů. </w:t>
      </w:r>
    </w:p>
    <w:p w14:paraId="55DDE5FD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FF"/>
        </w:rPr>
      </w:pPr>
    </w:p>
    <w:p w14:paraId="3CCD0FFC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Zhotovitel, jako příjemce odpadu, provede za objednatele, jako původce odpadu, předání údajů o evidenci přepravy nebezpečných odpadů (SEPNO) prostřednictvím integrovaného systému plnění ohlašovacích povinností podle § 78, odst. 3 zákona o odpadech, a to v zákonem stanovených termínech. </w:t>
      </w:r>
    </w:p>
    <w:p w14:paraId="21EB1C7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3AF42D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případě, že objednatel nepoužívá pro shromažďování odpadu vlastní nádoby (kontejnery) na odpad, přenechá zhotovitel objednateli protokolárně do užívání smluvený počet nádob a umožní za úplatu objednateli jejich užívání. Objednatel odpovídá po dobu životnosti dodaných nádob za jejich případné poškození, zničení či ztrátu, s výjimkou případů, kdy toto způsobí zhotovitel svou činností. Při poškození, zničení či ztrátě nádoby je objednatel povinen požádat zhotovitele o opravu, výměnu nebo doplnění na náklady objednatele. Objednatel je povinen při ukončení smlouvy vrátit zhotoviteli nádoby v nepoškozeném a provozuschopném stavu, s přihlédnutím k opotřebení, které je úměrné obvyklému použití.</w:t>
      </w:r>
    </w:p>
    <w:p w14:paraId="05A31A01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</w:p>
    <w:p w14:paraId="5D29562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2" w:name="_1fob9te" w:colFirst="0" w:colLast="0"/>
      <w:bookmarkEnd w:id="2"/>
      <w:r>
        <w:rPr>
          <w:rFonts w:ascii="Arial" w:eastAsia="Arial" w:hAnsi="Arial" w:cs="Arial"/>
          <w:color w:val="000000"/>
        </w:rPr>
        <w:t xml:space="preserve">Ve smyslu § 101 odst. 3 a 4 zákona č. 262/2006 Sb. zákoník práce informuje tímto zhotovitel objednatele o pracovních rizicích, která souvisí s výkonem činnosti zhotovitele na společných pracovištích. Písemná podoba rizik, která mohou na společných pracovištích ohrozit pracovníky, je k dispozici na internetové adrese </w:t>
      </w:r>
      <w:hyperlink r:id="rId7">
        <w:r>
          <w:rPr>
            <w:rFonts w:ascii="Arial" w:eastAsia="Arial" w:hAnsi="Arial" w:cs="Arial"/>
            <w:color w:val="0000FF"/>
            <w:u w:val="single"/>
          </w:rPr>
          <w:t>https://www.veolia.cz/cs/informace-pro-dodavatele</w:t>
        </w:r>
      </w:hyperlink>
      <w:r>
        <w:rPr>
          <w:rFonts w:ascii="Arial" w:eastAsia="Arial" w:hAnsi="Arial" w:cs="Arial"/>
          <w:color w:val="000000"/>
        </w:rPr>
        <w:t>, dokument „VP10_P26_Vnášená rizika Recovera“. Objednatel se zavazuje před zahájením plnění dle této smlouvy provést hodnocení pracovních rizik, která mohu na společných pracovištích ohrozit pracovníky zhotovitele, a zhotovitele o nich prokazatelně informovat. Funkci koordinátora, provádějícího opatření k ochraně BOZP a PO na společném pracovišti, plní objednatel prostřednictvím vedoucího zaměstnance odpovědného za dané pracoviště.</w:t>
      </w:r>
    </w:p>
    <w:p w14:paraId="15DBF6E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29CE89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 uzavřením této smlouvy dává zhotoviteli výslovný souhlas k nezbytnému vstupu na pozemky a do prostor a nemovitostí, jež objednatel vlastní či užívá a které mohou být dotčeny plněním služeb dle smlouvy. Objednatel se dále zavazuje řádně zajistit dle místních podmínek přístupnost techniky zhotovitele na místa plnění sjednaných služeb ve sjednané dny jejich realizace a dále zajistit, aby ve dnech svozu odpadu byly odpadové nádoby přistaveny a připraveny ke svozu na místě přípustném pro techniku zhotovitele.</w:t>
      </w:r>
    </w:p>
    <w:p w14:paraId="4893EAC8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3" w:name="_3znysh7" w:colFirst="0" w:colLast="0"/>
      <w:bookmarkEnd w:id="3"/>
    </w:p>
    <w:p w14:paraId="6DA2D325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4" w:name="_2et92p0" w:colFirst="0" w:colLast="0"/>
      <w:bookmarkEnd w:id="4"/>
      <w:r>
        <w:rPr>
          <w:rFonts w:ascii="Arial" w:eastAsia="Arial" w:hAnsi="Arial" w:cs="Arial"/>
          <w:color w:val="000000"/>
        </w:rPr>
        <w:t>Zhotovitel tímto informuje objednatele, že obchodní společnost Recovera Využití zdrojů a.s. se zavázala uplatňovat vysoké etické standardy v souladu s hodnotami skupiny Veolia. Kompletní znění souvisejících etických dokumentů je k dispozici na internetové adrese 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https://www.veolia.cz/cs/spolecenska-odpovednost/etika-compliance</w:t>
        </w:r>
      </w:hyperlink>
      <w:r>
        <w:rPr>
          <w:rFonts w:ascii="Arial" w:eastAsia="Arial" w:hAnsi="Arial" w:cs="Arial"/>
          <w:color w:val="000000"/>
        </w:rPr>
        <w:t>.</w:t>
      </w:r>
    </w:p>
    <w:p w14:paraId="1A8B202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65CB58E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ADF66F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IV.</w:t>
      </w:r>
    </w:p>
    <w:p w14:paraId="65D3BEB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Vlastnické právo a nebezpečí škody</w:t>
      </w:r>
    </w:p>
    <w:p w14:paraId="07493E4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FE675DF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Vlastnické právo k odpadu a nebezpečí škody na odpadu přechází na zhotovitele okamžikem předání a převzetí odpadu určeného k odstranění/využití dle čl. II. této smlouvy, tedy konkrétně okamžikem převzetí nádoby s odpadem v rámci svozu, případně k okamžiku převzetí odpadu v jakékoliv jiné formě, přičemž zhotovitel v tentýž okamžik přebírá za odpad určený k odstranění/využití odpovědnost ve smyslu platných právních předpisů, upravujících podmínky pro nakládání s odpady</w:t>
      </w:r>
      <w:r>
        <w:rPr>
          <w:rFonts w:ascii="Arial" w:eastAsia="Arial" w:hAnsi="Arial" w:cs="Arial"/>
        </w:rPr>
        <w:t xml:space="preserve"> a jejich přepravu.</w:t>
      </w:r>
    </w:p>
    <w:p w14:paraId="6744A435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Ustanovení, uvedené v předcházející větě, se však nevztahuje na případy, kdy odpad určený k odstranění nesplňuje podmínky ujednané smluvními stranami v této smlouvě a v příslušné dokumentaci k odpadu. V tomto případě má zhotovitel právo vrátit odpad zpět objednateli a zdůvodní odmítnutí přijetí a objednatel se zavazuje zaplatit zhotoviteli do deseti dnů ode dne vrácení náhradu škody na základě písemného vyúčtování zhotovitele (např. marná jízda).</w:t>
      </w:r>
    </w:p>
    <w:p w14:paraId="4F5C67E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70C1E22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ECBDD2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V.</w:t>
      </w:r>
    </w:p>
    <w:p w14:paraId="133ACF0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>Platební a fakturační podmínky, smluvní pokuty</w:t>
      </w:r>
    </w:p>
    <w:p w14:paraId="5223DED5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528752F" w14:textId="2879BECE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Cena za skutečně provedené služby dle článku II. této smlouvy je zhotovitelem účtována objednateli fakturou splatnou do 30 dnů od data jejího vystavení. Zhotovitel vystaví a odešle fakturu na adresu objednatele za svoz a zpracování odpadů a ostatních služeb dle této smlouvy </w:t>
      </w:r>
      <w:r w:rsidR="000E574A">
        <w:rPr>
          <w:rFonts w:ascii="Arial" w:eastAsia="Arial" w:hAnsi="Arial" w:cs="Arial"/>
          <w:color w:val="000000"/>
        </w:rPr>
        <w:t>měsíčně</w:t>
      </w:r>
      <w:r>
        <w:rPr>
          <w:rFonts w:ascii="Arial" w:eastAsia="Arial" w:hAnsi="Arial" w:cs="Arial"/>
          <w:color w:val="000000"/>
        </w:rPr>
        <w:t>, vždy nejpozději do 15</w:t>
      </w:r>
      <w:r w:rsidR="000E574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d</w:t>
      </w:r>
      <w:r w:rsidR="000E574A"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</w:rPr>
        <w:t xml:space="preserve"> </w:t>
      </w:r>
      <w:r w:rsidR="000E574A">
        <w:rPr>
          <w:rFonts w:ascii="Arial" w:eastAsia="Arial" w:hAnsi="Arial" w:cs="Arial"/>
          <w:color w:val="000000"/>
        </w:rPr>
        <w:t xml:space="preserve">následujícího měsíce </w:t>
      </w:r>
      <w:r>
        <w:rPr>
          <w:rFonts w:ascii="Arial" w:eastAsia="Arial" w:hAnsi="Arial" w:cs="Arial"/>
          <w:color w:val="000000"/>
        </w:rPr>
        <w:t xml:space="preserve">po poskytnutí plnění. </w:t>
      </w:r>
      <w:r w:rsidR="00350BC8">
        <w:rPr>
          <w:rFonts w:ascii="Arial" w:eastAsia="Arial" w:hAnsi="Arial" w:cs="Arial"/>
          <w:color w:val="000000"/>
        </w:rPr>
        <w:t>Spolu s fakturou budou předávány vážní lístky z úředně ověřené váhy dokladující skutečné množství. Certifikát dokladující ověření váhy bude objednateli předložen na vyžádání.</w:t>
      </w:r>
    </w:p>
    <w:p w14:paraId="3C2463D1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B16174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pozdní úhradu faktury se objednatel zavazuje uhradit zhotoviteli smluvní pokutu ve výši 0,1 % z dlužné částky za každý den prodlení. Zákonná ustanovení o úroku z prodlení zůstávají tímto ustanovením nedotčena. </w:t>
      </w:r>
    </w:p>
    <w:p w14:paraId="7988BEA9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E07437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7B51A6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případě prodlení objednatele s úhradou jakékoliv dluhu vůči zhotoviteli, je zhotovitel oprávněn zadržet poskytování veškerého plnění vůči objednateli dle této smlouvy a plnit až poté, kdy objednatel dluhy vůči zhotoviteli v plném rozsahu vyrovná. Tím není dotčeno právo zhotovitele na sjednanou smluvní pokutu.</w:t>
      </w:r>
    </w:p>
    <w:p w14:paraId="09C2D543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27C17C7" w14:textId="2B1AAB71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5" w:name="_tyjcwt" w:colFirst="0" w:colLast="0"/>
      <w:bookmarkEnd w:id="5"/>
      <w:r>
        <w:rPr>
          <w:rFonts w:ascii="Arial" w:eastAsia="Arial" w:hAnsi="Arial" w:cs="Arial"/>
          <w:color w:val="000000"/>
        </w:rPr>
        <w:t xml:space="preserve">Objednatel souhlasí dle </w:t>
      </w:r>
      <w:proofErr w:type="spellStart"/>
      <w:r>
        <w:rPr>
          <w:rFonts w:ascii="Arial" w:eastAsia="Arial" w:hAnsi="Arial" w:cs="Arial"/>
          <w:color w:val="000000"/>
        </w:rPr>
        <w:t>ust</w:t>
      </w:r>
      <w:proofErr w:type="spellEnd"/>
      <w:r>
        <w:rPr>
          <w:rFonts w:ascii="Arial" w:eastAsia="Arial" w:hAnsi="Arial" w:cs="Arial"/>
          <w:color w:val="000000"/>
        </w:rPr>
        <w:t xml:space="preserve">. § 26 odst. 3 zákona č. 235/2004 Sb., o dani z přidané hodnoty, s tím, že fakturu (daňový doklad) zhotovitel vystavuje v elektronické podobě (dále jen „elektronická faktura“) a zasílá se z elektronické adresy zhotovitele </w:t>
      </w:r>
      <w:hyperlink r:id="rId9">
        <w:r>
          <w:rPr>
            <w:rFonts w:ascii="Arial" w:eastAsia="Arial" w:hAnsi="Arial" w:cs="Arial"/>
            <w:color w:val="0000FF"/>
            <w:u w:val="single"/>
          </w:rPr>
          <w:t>e-fakturace@recovera.cz</w:t>
        </w:r>
      </w:hyperlink>
      <w:r>
        <w:rPr>
          <w:rFonts w:ascii="Arial" w:eastAsia="Arial" w:hAnsi="Arial" w:cs="Arial"/>
          <w:color w:val="000000"/>
        </w:rPr>
        <w:t xml:space="preserve"> na elektronickou adresu objednatele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fakturace@fnpzen.cz</w:t>
        </w:r>
      </w:hyperlink>
      <w:r>
        <w:rPr>
          <w:rFonts w:ascii="Arial" w:eastAsia="Arial" w:hAnsi="Arial" w:cs="Arial"/>
          <w:color w:val="0000FF"/>
        </w:rPr>
        <w:t>,</w:t>
      </w:r>
      <w:r w:rsidR="00453B2D">
        <w:t xml:space="preserve"> XXX</w:t>
      </w:r>
      <w:r>
        <w:rPr>
          <w:rFonts w:ascii="Arial" w:eastAsia="Arial" w:hAnsi="Arial" w:cs="Arial"/>
          <w:color w:val="0000FF"/>
        </w:rPr>
        <w:t>.</w:t>
      </w:r>
      <w:r>
        <w:rPr>
          <w:rFonts w:ascii="Arial" w:eastAsia="Arial" w:hAnsi="Arial" w:cs="Arial"/>
          <w:color w:val="000000"/>
        </w:rPr>
        <w:t xml:space="preserve"> Objednatel je povinen ihned nahlásit zhotoviteli novou elektronickou adresu pro zasílání elektronické faktury.</w:t>
      </w:r>
    </w:p>
    <w:p w14:paraId="3DA8D5C1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BAE5B05" w14:textId="3E22DEE4" w:rsidR="003B6ED9" w:rsidRDefault="003B6E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55003B">
        <w:rPr>
          <w:rFonts w:ascii="Arial" w:eastAsia="Arial" w:hAnsi="Arial" w:cs="Arial"/>
          <w:color w:val="000000"/>
        </w:rPr>
        <w:t>Započtení pohledávek kteroukoliv smluvní stranou je možné jen na základě písemné dohody s druhou smluvní stranou. Jakékoliv případné pohledávky jedné smluvní strany vůči druhé smluvní straně je možné postoupit na třetí osobu až na základě předchozího písemného souhlasu druhé smluvní strany.</w:t>
      </w:r>
    </w:p>
    <w:p w14:paraId="26EAAAA0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3A079A5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VII.</w:t>
      </w:r>
    </w:p>
    <w:p w14:paraId="0E67674A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Doba trvání smlouvy</w:t>
      </w:r>
    </w:p>
    <w:p w14:paraId="2FF24C23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D5FB4C6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Smlouva se uzavírá na dobu</w:t>
      </w:r>
      <w:r>
        <w:rPr>
          <w:rFonts w:ascii="Arial" w:eastAsia="Arial" w:hAnsi="Arial" w:cs="Arial"/>
        </w:rPr>
        <w:t xml:space="preserve"> určitou od 1. 4. 2025 do 31. 3. 2026  s</w:t>
      </w:r>
      <w:r>
        <w:rPr>
          <w:rFonts w:ascii="Arial" w:eastAsia="Arial" w:hAnsi="Arial" w:cs="Arial"/>
          <w:color w:val="000000"/>
        </w:rPr>
        <w:t xml:space="preserve"> jednoměsíční výpovědní dobou, která počíná běžet od prvého dne kalendářního měsíce bezprostředně následujícího po měsíci, v němž byla výpověď doručena smluvní straně, jíž je určena.</w:t>
      </w:r>
    </w:p>
    <w:p w14:paraId="5BA71CD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je platná dnem podpisu oběma smluvními stranami a účinná dnem uveřejněním v registru smluv.</w:t>
      </w:r>
    </w:p>
    <w:p w14:paraId="350B641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Výpověď se podává bez uvedení důvodu, ale pokud smluvní strana podávající výpověď chce uvést důvod, pak tak může učinit.</w:t>
      </w:r>
    </w:p>
    <w:p w14:paraId="110C82DB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Pokud objednatel nájemně užívá věc zhotovitele dle této smlouvy (například shromažďovací nádoby, obaly atd.), pak v případě ukončení této smlouvy je objednatel povinen předmětnou věc vrátit zhotoviteli. Objednateli dále nevzniká vůči zhotoviteli žádný nárok na jakékoliv odstupné či jiné protiplnění v souvislosti s ukončením práva danou věc užívat.</w:t>
      </w:r>
    </w:p>
    <w:p w14:paraId="2804C8A0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917D63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VIII.</w:t>
      </w:r>
    </w:p>
    <w:p w14:paraId="1A8421F3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Odpovědní pracovníci</w:t>
      </w:r>
    </w:p>
    <w:p w14:paraId="5A1718B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</w:p>
    <w:p w14:paraId="431C9347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Za zhotovitele</w:t>
      </w:r>
    </w:p>
    <w:p w14:paraId="3A4AE05D" w14:textId="048A6B1E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 věcech obchodních: </w:t>
      </w:r>
      <w:r>
        <w:rPr>
          <w:rFonts w:ascii="Arial" w:eastAsia="Arial" w:hAnsi="Arial" w:cs="Arial"/>
          <w:color w:val="000000"/>
        </w:rPr>
        <w:tab/>
      </w:r>
      <w:r w:rsidR="00453B2D">
        <w:rPr>
          <w:rFonts w:ascii="Arial" w:eastAsia="Arial" w:hAnsi="Arial" w:cs="Arial"/>
          <w:color w:val="000000"/>
        </w:rPr>
        <w:t>XXX</w:t>
      </w:r>
      <w:r>
        <w:rPr>
          <w:rFonts w:ascii="Arial" w:eastAsia="Arial" w:hAnsi="Arial" w:cs="Arial"/>
          <w:color w:val="000000"/>
        </w:rPr>
        <w:t xml:space="preserve">, </w:t>
      </w:r>
      <w:r w:rsidR="00453B2D">
        <w:rPr>
          <w:rFonts w:ascii="Arial" w:eastAsia="Arial" w:hAnsi="Arial" w:cs="Arial"/>
          <w:color w:val="000000"/>
        </w:rPr>
        <w:t>XXX</w:t>
      </w:r>
      <w:r>
        <w:rPr>
          <w:rFonts w:ascii="Arial" w:eastAsia="Arial" w:hAnsi="Arial" w:cs="Arial"/>
          <w:color w:val="000000"/>
        </w:rPr>
        <w:t xml:space="preserve">, </w:t>
      </w:r>
      <w:r w:rsidR="00453B2D">
        <w:rPr>
          <w:rFonts w:ascii="Arial" w:eastAsia="Arial" w:hAnsi="Arial" w:cs="Arial"/>
          <w:color w:val="000000"/>
        </w:rPr>
        <w:t>XXX</w:t>
      </w:r>
      <w:r>
        <w:rPr>
          <w:rFonts w:ascii="Arial" w:eastAsia="Arial" w:hAnsi="Arial" w:cs="Arial"/>
          <w:color w:val="000000"/>
        </w:rPr>
        <w:t xml:space="preserve"> </w:t>
      </w:r>
    </w:p>
    <w:p w14:paraId="658E13E5" w14:textId="249FD1DE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dispečink pro odvoz odpadů: </w:t>
      </w:r>
      <w:r>
        <w:rPr>
          <w:rFonts w:ascii="Arial" w:eastAsia="Arial" w:hAnsi="Arial" w:cs="Arial"/>
          <w:color w:val="000000"/>
        </w:rPr>
        <w:tab/>
      </w:r>
      <w:r w:rsidR="00453B2D">
        <w:rPr>
          <w:rFonts w:ascii="Arial" w:eastAsia="Arial" w:hAnsi="Arial" w:cs="Arial"/>
          <w:color w:val="000000"/>
        </w:rPr>
        <w:t>XXX, XXX</w:t>
      </w:r>
      <w:r>
        <w:rPr>
          <w:rFonts w:ascii="Arial" w:eastAsia="Arial" w:hAnsi="Arial" w:cs="Arial"/>
          <w:color w:val="000000"/>
        </w:rPr>
        <w:t xml:space="preserve">, </w:t>
      </w:r>
      <w:r w:rsidR="00453B2D">
        <w:rPr>
          <w:rFonts w:ascii="Arial" w:eastAsia="Arial" w:hAnsi="Arial" w:cs="Arial"/>
          <w:color w:val="000000"/>
        </w:rPr>
        <w:t>XXX</w:t>
      </w:r>
    </w:p>
    <w:p w14:paraId="169E164E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</w:p>
    <w:p w14:paraId="49CA6735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Za objednatele</w:t>
      </w:r>
      <w:r>
        <w:rPr>
          <w:rFonts w:ascii="Arial" w:eastAsia="Arial" w:hAnsi="Arial" w:cs="Arial"/>
          <w:color w:val="000000"/>
        </w:rPr>
        <w:tab/>
      </w:r>
    </w:p>
    <w:p w14:paraId="74E630EC" w14:textId="354FBCE4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 věcech obchodních:</w:t>
      </w:r>
      <w:r>
        <w:rPr>
          <w:rFonts w:ascii="Arial" w:eastAsia="Arial" w:hAnsi="Arial" w:cs="Arial"/>
        </w:rPr>
        <w:tab/>
      </w:r>
      <w:r w:rsidR="00453B2D">
        <w:rPr>
          <w:rFonts w:ascii="Arial" w:eastAsia="Arial" w:hAnsi="Arial" w:cs="Arial"/>
        </w:rPr>
        <w:t>XXX</w:t>
      </w:r>
      <w:r>
        <w:rPr>
          <w:rFonts w:ascii="Arial" w:eastAsia="Arial" w:hAnsi="Arial" w:cs="Arial"/>
        </w:rPr>
        <w:t xml:space="preserve">, </w:t>
      </w:r>
      <w:r w:rsidR="00453B2D">
        <w:rPr>
          <w:rFonts w:ascii="Arial" w:eastAsia="Arial" w:hAnsi="Arial" w:cs="Arial"/>
        </w:rPr>
        <w:t>XXX</w:t>
      </w:r>
      <w:r>
        <w:rPr>
          <w:rFonts w:ascii="Arial" w:eastAsia="Arial" w:hAnsi="Arial" w:cs="Arial"/>
        </w:rPr>
        <w:t xml:space="preserve">, </w:t>
      </w:r>
      <w:r w:rsidR="00453B2D">
        <w:rPr>
          <w:rFonts w:ascii="Arial" w:eastAsia="Arial" w:hAnsi="Arial" w:cs="Arial"/>
          <w:color w:val="000000"/>
        </w:rPr>
        <w:t>XXX</w:t>
      </w:r>
    </w:p>
    <w:p w14:paraId="3DEFB151" w14:textId="744F5552" w:rsidR="00165FC7" w:rsidRDefault="000074B8">
      <w:pPr>
        <w:tabs>
          <w:tab w:val="left" w:pos="2694"/>
        </w:tabs>
        <w:ind w:left="2694" w:hanging="269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ve věcech odvozu odpadů: </w:t>
      </w:r>
      <w:r>
        <w:rPr>
          <w:rFonts w:ascii="Arial" w:eastAsia="Arial" w:hAnsi="Arial" w:cs="Arial"/>
          <w:color w:val="0000FF"/>
        </w:rPr>
        <w:tab/>
      </w:r>
      <w:r w:rsidR="00453B2D">
        <w:rPr>
          <w:rFonts w:ascii="Arial" w:eastAsia="Arial" w:hAnsi="Arial" w:cs="Arial"/>
        </w:rPr>
        <w:t>XXX</w:t>
      </w:r>
      <w:r>
        <w:rPr>
          <w:rFonts w:ascii="Arial" w:eastAsia="Arial" w:hAnsi="Arial" w:cs="Arial"/>
        </w:rPr>
        <w:t xml:space="preserve">, </w:t>
      </w:r>
      <w:r w:rsidR="00453B2D">
        <w:rPr>
          <w:rFonts w:ascii="Arial" w:eastAsia="Arial" w:hAnsi="Arial" w:cs="Arial"/>
        </w:rPr>
        <w:t>XXX</w:t>
      </w:r>
      <w:r>
        <w:rPr>
          <w:rFonts w:ascii="Arial" w:eastAsia="Arial" w:hAnsi="Arial" w:cs="Arial"/>
        </w:rPr>
        <w:t>,</w:t>
      </w:r>
      <w:r w:rsidR="00453B2D">
        <w:rPr>
          <w:rFonts w:ascii="Arial" w:eastAsia="Arial" w:hAnsi="Arial" w:cs="Arial"/>
        </w:rPr>
        <w:t xml:space="preserve"> XXX </w:t>
      </w:r>
      <w:r>
        <w:rPr>
          <w:rFonts w:ascii="Arial" w:eastAsia="Arial" w:hAnsi="Arial" w:cs="Arial"/>
        </w:rPr>
        <w:t xml:space="preserve">a </w:t>
      </w:r>
      <w:r w:rsidR="00453B2D">
        <w:rPr>
          <w:rFonts w:ascii="Arial" w:eastAsia="Arial" w:hAnsi="Arial" w:cs="Arial"/>
        </w:rPr>
        <w:t>XXX</w:t>
      </w:r>
      <w:r>
        <w:rPr>
          <w:rFonts w:ascii="Arial" w:eastAsia="Arial" w:hAnsi="Arial" w:cs="Arial"/>
        </w:rPr>
        <w:t xml:space="preserve">, </w:t>
      </w:r>
      <w:r w:rsidR="00453B2D">
        <w:rPr>
          <w:rFonts w:ascii="Arial" w:eastAsia="Arial" w:hAnsi="Arial" w:cs="Arial"/>
        </w:rPr>
        <w:t>XXX</w:t>
      </w:r>
      <w:r>
        <w:rPr>
          <w:rFonts w:ascii="Arial" w:eastAsia="Arial" w:hAnsi="Arial" w:cs="Arial"/>
        </w:rPr>
        <w:t>,</w:t>
      </w:r>
      <w:r w:rsidR="00453B2D" w:rsidRPr="00453B2D">
        <w:rPr>
          <w:rFonts w:ascii="Arial" w:eastAsia="Arial" w:hAnsi="Arial" w:cs="Arial"/>
          <w:color w:val="000000"/>
        </w:rPr>
        <w:t xml:space="preserve"> </w:t>
      </w:r>
      <w:r w:rsidR="00453B2D">
        <w:rPr>
          <w:rFonts w:ascii="Arial" w:eastAsia="Arial" w:hAnsi="Arial" w:cs="Arial"/>
          <w:color w:val="000000"/>
        </w:rPr>
        <w:t>XXX</w:t>
      </w:r>
      <w:r>
        <w:rPr>
          <w:rFonts w:ascii="Arial" w:eastAsia="Arial" w:hAnsi="Arial" w:cs="Arial"/>
          <w:color w:val="0000FF"/>
        </w:rPr>
        <w:tab/>
      </w:r>
    </w:p>
    <w:p w14:paraId="2F723357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B284BF3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IX.</w:t>
      </w:r>
    </w:p>
    <w:p w14:paraId="63F67DB8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Závěrečná ustanovení</w:t>
      </w:r>
    </w:p>
    <w:p w14:paraId="0241F0E3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</w:p>
    <w:p w14:paraId="36C2DD4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 smyslu a za výjimek dle § 2898 občanského zákoníku se povinnost zhotovitele k náhradě újmy způsobené objednateli v souvislosti s plněním dle této smlouvy omezuje maximálně do výše celkové částky 50.000.000,- Kč (slovy: padesát miliónů korun českých), přičemž tuto celkovou částku nelze překročit. </w:t>
      </w:r>
    </w:p>
    <w:p w14:paraId="6CB0AC96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0D9F0A0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pokuty, sjednané touto smlouvou, povinná strana uhradí nezávisle na tom, zda a v jaké výši vznikne druhé smluvní straně v této souvislosti škoda.</w:t>
      </w:r>
    </w:p>
    <w:p w14:paraId="53F106F6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0A4E73A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Smluvní strany vylučují aplikaci § 1740, odst. 3 a § 1744 občanského zákoníku, tedy vylučují možnost akceptace nabídky s dodatkem nebo odchylkou nebo způsobem, že se podle takové nabídky strana, jíž je určena, zachová, zejména přijme či poskytne plnění.</w:t>
      </w:r>
    </w:p>
    <w:p w14:paraId="3147906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17CCF8A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je vyhotovena ve dvou výtiscích, z nichž každá smluvní strana obdrží po jednom vyhotovení.</w:t>
      </w:r>
    </w:p>
    <w:p w14:paraId="4C32931C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B4278E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v plném rozsahu nahrazuje dříve mezi účastníky uzavřená předsmluvní ujednání, která se týkají předmětu plnění této smlouvy.</w:t>
      </w:r>
    </w:p>
    <w:p w14:paraId="5026218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1E1BE97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 případ, že tato smlouva podléhá uveřejnění v registru smluv dle zákona č. 340/2015 Sb. o registru smluv (dále jen „zákon o registru smluv“), smluvní strany si sjednávají, že uveřejnění této smlouvy, včetně jejich případných dodatků, v registru smluv zajistí objednatel v souladu se zákonem o registru smluv. V případě, že některá protistrana požaduje anonymizovat ve smlouvě údaje, které naplňují výjimku z povinnosti uveřejnění ve smyslu zákona o registru smluv, pak je povinna tyto údaje, včetně odůvodnění oprávněnosti jejich anonymizace, specifikovat a doručit druhé smluvní straně písemně nejpozději do 5 dnů ode dne podpisu této smlouvy. Marným uplynutím této lhůty platí, že protistrana souhlasí s uveřejněním smlouvy v plném rozsahu nebo s anonymizací údajů, které naplňují zákonnou výjimku z povinnosti uveřejnění dle zákona o registru smluv.</w:t>
      </w:r>
    </w:p>
    <w:p w14:paraId="2C5992AE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35CDF4D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Jakékoliv všeobecné obchodní podmínky objednatele, které si objednatel vydává jednostranně, nejsou pro zhotovitele závazné, i kdyby je zhotovitel objednateli potvrdil anebo pokud by byly uvedeny na listinách objednatele (např. faktura apod.). To však nebrání smluvním stranám o nich jednat, odstranit z nich ustanovení, která nejsou pro realizaci služeb vhodná anebo jsou pro realizaci služeb v rozporu s ujednáním v této smlouvě, a ta ustanovení, na nichž se smluvní dohodnou, pak vtělit do této smlouvy.</w:t>
      </w:r>
    </w:p>
    <w:p w14:paraId="1CEF4865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FF"/>
        </w:rPr>
      </w:pPr>
    </w:p>
    <w:p w14:paraId="22B8FFB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Tuto smlouvu lze měnit nebo zrušit pouze výslovným oboustranným písemným ujednáním ve formě dodatku, podepsaným oprávněnými zástupci obou stran.</w:t>
      </w:r>
    </w:p>
    <w:p w14:paraId="2E37E69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1958B57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10F5EB3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-1985"/>
          <w:tab w:val="left" w:pos="-1843"/>
          <w:tab w:val="left" w:pos="5103"/>
        </w:tabs>
        <w:spacing w:before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........................ dne .....................</w:t>
      </w:r>
      <w:r>
        <w:rPr>
          <w:rFonts w:ascii="Arial" w:eastAsia="Arial" w:hAnsi="Arial" w:cs="Arial"/>
          <w:color w:val="000000"/>
        </w:rPr>
        <w:tab/>
        <w:t>V ...................... dne ........................</w:t>
      </w:r>
    </w:p>
    <w:p w14:paraId="55B0C78D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</w:rPr>
      </w:pPr>
    </w:p>
    <w:p w14:paraId="79E453D8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718DB0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A557B77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C6E7EF6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609916F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1D4916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</w:t>
      </w:r>
      <w:r>
        <w:rPr>
          <w:rFonts w:ascii="Arial" w:eastAsia="Arial" w:hAnsi="Arial" w:cs="Arial"/>
          <w:color w:val="000000"/>
        </w:rPr>
        <w:tab/>
        <w:t xml:space="preserve">.........................................................  </w:t>
      </w:r>
    </w:p>
    <w:p w14:paraId="36898AD6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 zhotovitele: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Za objednatele:</w:t>
      </w:r>
    </w:p>
    <w:p w14:paraId="55A01646" w14:textId="4BBE99D5" w:rsidR="00165FC7" w:rsidRDefault="00453B2D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00"/>
        </w:rPr>
        <w:t>XXX</w:t>
      </w:r>
      <w:bookmarkStart w:id="6" w:name="_GoBack"/>
      <w:bookmarkEnd w:id="6"/>
      <w:r w:rsidR="000074B8">
        <w:rPr>
          <w:rFonts w:ascii="Arial" w:eastAsia="Arial" w:hAnsi="Arial" w:cs="Arial"/>
          <w:color w:val="0000FF"/>
        </w:rPr>
        <w:tab/>
      </w:r>
      <w:r w:rsidR="0055003B" w:rsidRPr="0055003B">
        <w:rPr>
          <w:rFonts w:ascii="Arial" w:eastAsia="Arial" w:hAnsi="Arial" w:cs="Arial"/>
        </w:rPr>
        <w:t>doc.</w:t>
      </w:r>
      <w:r w:rsidR="0055003B">
        <w:rPr>
          <w:rFonts w:ascii="Arial" w:eastAsia="Arial" w:hAnsi="Arial" w:cs="Arial"/>
          <w:color w:val="0000FF"/>
        </w:rPr>
        <w:t xml:space="preserve"> </w:t>
      </w:r>
      <w:r w:rsidR="000074B8">
        <w:rPr>
          <w:rFonts w:ascii="Arial" w:eastAsia="Arial" w:hAnsi="Arial" w:cs="Arial"/>
          <w:color w:val="000000"/>
        </w:rPr>
        <w:t>MUDr. Václav Šimánek, Ph.D.</w:t>
      </w:r>
    </w:p>
    <w:p w14:paraId="79834FCC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00"/>
        </w:rPr>
        <w:t>Oblastní manažer obchodu</w:t>
      </w:r>
      <w:r>
        <w:rPr>
          <w:rFonts w:ascii="Arial" w:eastAsia="Arial" w:hAnsi="Arial" w:cs="Arial"/>
          <w:color w:val="0000FF"/>
        </w:rPr>
        <w:tab/>
      </w:r>
      <w:r>
        <w:rPr>
          <w:rFonts w:ascii="Arial" w:eastAsia="Arial" w:hAnsi="Arial" w:cs="Arial"/>
          <w:color w:val="000000"/>
        </w:rPr>
        <w:t>ředitel</w:t>
      </w:r>
    </w:p>
    <w:p w14:paraId="3D99332E" w14:textId="77777777" w:rsidR="00165FC7" w:rsidRDefault="000074B8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základě plné moci</w:t>
      </w:r>
    </w:p>
    <w:p w14:paraId="394D3F1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FF"/>
        </w:rPr>
      </w:pPr>
    </w:p>
    <w:p w14:paraId="637ACF04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FF"/>
        </w:rPr>
      </w:pPr>
    </w:p>
    <w:p w14:paraId="7964AEFB" w14:textId="77777777" w:rsidR="00165FC7" w:rsidRDefault="00165FC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Arial" w:eastAsia="Arial" w:hAnsi="Arial" w:cs="Arial"/>
          <w:color w:val="0000FF"/>
        </w:rPr>
      </w:pPr>
    </w:p>
    <w:sectPr w:rsidR="00165FC7">
      <w:headerReference w:type="default" r:id="rId11"/>
      <w:footerReference w:type="default" r:id="rId12"/>
      <w:footerReference w:type="first" r:id="rId13"/>
      <w:pgSz w:w="11906" w:h="16838"/>
      <w:pgMar w:top="1134" w:right="1134" w:bottom="1134" w:left="1134" w:header="566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468A3" w14:textId="77777777" w:rsidR="00E5790F" w:rsidRDefault="00E5790F">
      <w:r>
        <w:separator/>
      </w:r>
    </w:p>
  </w:endnote>
  <w:endnote w:type="continuationSeparator" w:id="0">
    <w:p w14:paraId="4D5C8A8C" w14:textId="77777777" w:rsidR="00E5790F" w:rsidRDefault="00E5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8971B" w14:textId="77777777" w:rsidR="00165FC7" w:rsidRDefault="00165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  <w:p w14:paraId="48C9CBF6" w14:textId="6F753EE3" w:rsidR="00165FC7" w:rsidRDefault="000074B8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ind w:right="-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Recovera Využití zdrojů a.s. </w:t>
    </w:r>
    <w:r>
      <w:rPr>
        <w:rFonts w:ascii="Arial" w:eastAsia="Arial" w:hAnsi="Arial" w:cs="Arial"/>
        <w:color w:val="000000"/>
        <w:sz w:val="18"/>
        <w:szCs w:val="18"/>
      </w:rPr>
      <w:tab/>
      <w:t xml:space="preserve">strana číslo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1B9B">
      <w:rPr>
        <w:rFonts w:ascii="Arial" w:eastAsia="Arial" w:hAnsi="Arial" w:cs="Arial"/>
        <w:noProof/>
        <w:color w:val="000000"/>
        <w:sz w:val="18"/>
        <w:szCs w:val="18"/>
      </w:rPr>
      <w:t>5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1B9B">
      <w:rPr>
        <w:rFonts w:ascii="Arial" w:eastAsia="Arial" w:hAnsi="Arial" w:cs="Arial"/>
        <w:noProof/>
        <w:color w:val="000000"/>
        <w:sz w:val="18"/>
        <w:szCs w:val="18"/>
      </w:rPr>
      <w:t>5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363C3D7" wp14:editId="655CEEA3">
              <wp:simplePos x="0" y="0"/>
              <wp:positionH relativeFrom="column">
                <wp:posOffset>12701</wp:posOffset>
              </wp:positionH>
              <wp:positionV relativeFrom="paragraph">
                <wp:posOffset>-50799</wp:posOffset>
              </wp:positionV>
              <wp:extent cx="6106795" cy="12700"/>
              <wp:effectExtent l="0" t="0" r="0" b="0"/>
              <wp:wrapNone/>
              <wp:docPr id="3" name="Přímá spojnice se šipko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2603" y="3780000"/>
                        <a:ext cx="61067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-50799</wp:posOffset>
              </wp:positionV>
              <wp:extent cx="6106795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67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9D2B2" w14:textId="2C7F8607" w:rsidR="00165FC7" w:rsidRDefault="000074B8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ind w:right="-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Recovera Využití zdrojů a.s. </w:t>
    </w:r>
    <w:r>
      <w:rPr>
        <w:rFonts w:ascii="Arial" w:eastAsia="Arial" w:hAnsi="Arial" w:cs="Arial"/>
        <w:color w:val="000000"/>
        <w:sz w:val="18"/>
        <w:szCs w:val="18"/>
      </w:rPr>
      <w:tab/>
      <w:t xml:space="preserve">strana číslo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1B9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1B9B">
      <w:rPr>
        <w:rFonts w:ascii="Arial" w:eastAsia="Arial" w:hAnsi="Arial" w:cs="Arial"/>
        <w:noProof/>
        <w:color w:val="000000"/>
        <w:sz w:val="18"/>
        <w:szCs w:val="18"/>
      </w:rPr>
      <w:t>5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93BD3C2" wp14:editId="47378C92">
              <wp:simplePos x="0" y="0"/>
              <wp:positionH relativeFrom="column">
                <wp:posOffset>12701</wp:posOffset>
              </wp:positionH>
              <wp:positionV relativeFrom="paragraph">
                <wp:posOffset>-50799</wp:posOffset>
              </wp:positionV>
              <wp:extent cx="6106795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2603" y="3780000"/>
                        <a:ext cx="61067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-50799</wp:posOffset>
              </wp:positionV>
              <wp:extent cx="6106795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67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C5E6" w14:textId="77777777" w:rsidR="00E5790F" w:rsidRDefault="00E5790F">
      <w:r>
        <w:separator/>
      </w:r>
    </w:p>
  </w:footnote>
  <w:footnote w:type="continuationSeparator" w:id="0">
    <w:p w14:paraId="127B2732" w14:textId="77777777" w:rsidR="00E5790F" w:rsidRDefault="00E5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961B" w14:textId="77777777" w:rsidR="00165FC7" w:rsidRDefault="000074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rPr>
        <w:rFonts w:ascii="Arial" w:eastAsia="Arial" w:hAnsi="Arial" w:cs="Arial"/>
      </w:rPr>
    </w:pPr>
    <w:r>
      <w:rPr>
        <w:rFonts w:ascii="Arial" w:eastAsia="Arial" w:hAnsi="Arial" w:cs="Arial"/>
        <w:color w:val="000000"/>
        <w:sz w:val="18"/>
        <w:szCs w:val="18"/>
      </w:rPr>
      <w:t>Smlouva o předání a převzetí odpadů za účelem jejich dalšího zpracování č.</w:t>
    </w:r>
    <w:r>
      <w:rPr>
        <w:rFonts w:ascii="Arial" w:eastAsia="Arial" w:hAnsi="Arial" w:cs="Arial"/>
        <w:sz w:val="18"/>
        <w:szCs w:val="18"/>
      </w:rPr>
      <w:t>240311893</w:t>
    </w:r>
    <w:r>
      <w:rPr>
        <w:rFonts w:ascii="Arial" w:eastAsia="Arial" w:hAnsi="Arial" w:cs="Arial"/>
        <w:color w:val="000000"/>
        <w:sz w:val="18"/>
        <w:szCs w:val="18"/>
      </w:rPr>
      <w:t>, Fakultní nemocnice,</w:t>
    </w:r>
    <w:r>
      <w:rPr>
        <w:rFonts w:ascii="Arial" w:eastAsia="Arial" w:hAnsi="Arial" w:cs="Arial"/>
        <w:color w:val="0000FF"/>
        <w:sz w:val="18"/>
        <w:szCs w:val="18"/>
      </w:rPr>
      <w:t xml:space="preserve"> </w:t>
    </w:r>
    <w:r>
      <w:rPr>
        <w:rFonts w:ascii="Arial" w:eastAsia="Arial" w:hAnsi="Arial" w:cs="Arial"/>
        <w:color w:val="0000FF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>změna</w:t>
    </w: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t>číslo 00</w:t>
    </w:r>
  </w:p>
  <w:p w14:paraId="74745136" w14:textId="77777777" w:rsidR="00165FC7" w:rsidRDefault="000074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rPr>
        <w:rFonts w:ascii="Arial" w:eastAsia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6803983" wp14:editId="702B2CD4">
              <wp:simplePos x="0" y="0"/>
              <wp:positionH relativeFrom="column">
                <wp:posOffset>7149</wp:posOffset>
              </wp:positionH>
              <wp:positionV relativeFrom="paragraph">
                <wp:posOffset>3832</wp:posOffset>
              </wp:positionV>
              <wp:extent cx="6106795" cy="12700"/>
              <wp:effectExtent l="0" t="0" r="0" b="0"/>
              <wp:wrapNone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2603" y="3780000"/>
                        <a:ext cx="61067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7149</wp:posOffset>
              </wp:positionH>
              <wp:positionV relativeFrom="paragraph">
                <wp:posOffset>3832</wp:posOffset>
              </wp:positionV>
              <wp:extent cx="6106795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67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0EF"/>
    <w:multiLevelType w:val="multilevel"/>
    <w:tmpl w:val="1430D35A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C7"/>
    <w:rsid w:val="000074B8"/>
    <w:rsid w:val="000E574A"/>
    <w:rsid w:val="00157AE8"/>
    <w:rsid w:val="00165FC7"/>
    <w:rsid w:val="001A1B9B"/>
    <w:rsid w:val="001A6959"/>
    <w:rsid w:val="00350BC8"/>
    <w:rsid w:val="003A305A"/>
    <w:rsid w:val="003B6ED9"/>
    <w:rsid w:val="00453B2D"/>
    <w:rsid w:val="0055003B"/>
    <w:rsid w:val="00816B2C"/>
    <w:rsid w:val="00A40282"/>
    <w:rsid w:val="00BA4C62"/>
    <w:rsid w:val="00BE651D"/>
    <w:rsid w:val="00C64129"/>
    <w:rsid w:val="00D971FF"/>
    <w:rsid w:val="00E11DE7"/>
    <w:rsid w:val="00E5790F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CA51"/>
  <w15:docId w15:val="{460F4F07-4FBC-467B-B605-0F5411B8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00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0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53B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olia.cz/cs/spolecenska-odpovednost/etika-complia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veolia.cz/cs/informace-pro-dodavate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kturace@fnpz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fakturace@recover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2340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Otcová</dc:creator>
  <cp:lastModifiedBy>Prihoda Filip</cp:lastModifiedBy>
  <cp:revision>5</cp:revision>
  <cp:lastPrinted>2025-03-12T09:23:00Z</cp:lastPrinted>
  <dcterms:created xsi:type="dcterms:W3CDTF">2025-04-08T08:35:00Z</dcterms:created>
  <dcterms:modified xsi:type="dcterms:W3CDTF">2025-04-22T07:42:00Z</dcterms:modified>
</cp:coreProperties>
</file>