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9227" w:type="dxa"/>
        <w:tblLook w:val="04A0" w:firstRow="1" w:lastRow="0" w:firstColumn="1" w:lastColumn="0" w:noHBand="0" w:noVBand="1"/>
      </w:tblPr>
      <w:tblGrid>
        <w:gridCol w:w="9227"/>
      </w:tblGrid>
      <w:tr w:rsidR="00CF1E86" w:rsidRPr="00CF1E86" w:rsidTr="00CF1E86">
        <w:trPr>
          <w:trHeight w:val="942"/>
        </w:trPr>
        <w:tc>
          <w:tcPr>
            <w:tcW w:w="9227" w:type="dxa"/>
            <w:vAlign w:val="center"/>
          </w:tcPr>
          <w:p w:rsidR="00DE749A" w:rsidRPr="00DE749A" w:rsidRDefault="00DE749A" w:rsidP="00DE749A">
            <w:pPr>
              <w:jc w:val="center"/>
              <w:rPr>
                <w:rFonts w:ascii="Times New Roman" w:hAnsi="Times New Roman" w:cs="Times New Roman"/>
                <w:b/>
                <w:sz w:val="40"/>
                <w:szCs w:val="40"/>
              </w:rPr>
            </w:pPr>
            <w:r w:rsidRPr="00DE749A">
              <w:rPr>
                <w:rFonts w:ascii="Times New Roman" w:hAnsi="Times New Roman" w:cs="Times New Roman"/>
                <w:b/>
                <w:sz w:val="40"/>
                <w:szCs w:val="40"/>
              </w:rPr>
              <w:t xml:space="preserve">KUPNÍ SMLOUVA </w:t>
            </w:r>
          </w:p>
          <w:p w:rsidR="00DE749A" w:rsidRPr="00DE749A" w:rsidRDefault="00DE749A" w:rsidP="00DE749A">
            <w:pPr>
              <w:jc w:val="center"/>
              <w:rPr>
                <w:rFonts w:ascii="Times New Roman" w:hAnsi="Times New Roman" w:cs="Times New Roman"/>
                <w:b/>
                <w:sz w:val="40"/>
                <w:szCs w:val="40"/>
              </w:rPr>
            </w:pPr>
            <w:r w:rsidRPr="00DE749A">
              <w:rPr>
                <w:rFonts w:ascii="Times New Roman" w:hAnsi="Times New Roman" w:cs="Times New Roman"/>
                <w:b/>
                <w:sz w:val="40"/>
                <w:szCs w:val="40"/>
              </w:rPr>
              <w:t>o převodu vlastnického práva k bytové jednotce</w:t>
            </w:r>
          </w:p>
          <w:p w:rsidR="00DE749A" w:rsidRPr="00DE749A" w:rsidRDefault="00DE749A" w:rsidP="00DE749A">
            <w:pPr>
              <w:jc w:val="center"/>
              <w:rPr>
                <w:rFonts w:ascii="Times New Roman" w:hAnsi="Times New Roman" w:cs="Times New Roman"/>
                <w:b/>
                <w:sz w:val="40"/>
                <w:szCs w:val="40"/>
              </w:rPr>
            </w:pPr>
          </w:p>
          <w:p w:rsidR="00DE749A" w:rsidRPr="00DE749A" w:rsidRDefault="00DE749A" w:rsidP="00DE749A">
            <w:pPr>
              <w:jc w:val="center"/>
              <w:rPr>
                <w:rFonts w:ascii="Times New Roman" w:hAnsi="Times New Roman" w:cs="Times New Roman"/>
                <w:sz w:val="24"/>
                <w:szCs w:val="24"/>
              </w:rPr>
            </w:pPr>
            <w:r w:rsidRPr="00DE749A">
              <w:rPr>
                <w:rFonts w:ascii="Times New Roman" w:hAnsi="Times New Roman" w:cs="Times New Roman"/>
                <w:sz w:val="24"/>
                <w:szCs w:val="24"/>
              </w:rPr>
              <w:t xml:space="preserve">vzniklé rozdělením práva k nemovité věci </w:t>
            </w:r>
          </w:p>
          <w:p w:rsidR="00DE749A" w:rsidRPr="00DE749A" w:rsidRDefault="00DE749A" w:rsidP="00DE749A">
            <w:pPr>
              <w:jc w:val="center"/>
              <w:rPr>
                <w:rFonts w:ascii="Times New Roman" w:hAnsi="Times New Roman" w:cs="Times New Roman"/>
                <w:sz w:val="24"/>
                <w:szCs w:val="24"/>
              </w:rPr>
            </w:pPr>
            <w:r w:rsidRPr="00DE749A">
              <w:rPr>
                <w:rFonts w:ascii="Times New Roman" w:hAnsi="Times New Roman" w:cs="Times New Roman"/>
                <w:sz w:val="24"/>
                <w:szCs w:val="24"/>
              </w:rPr>
              <w:t xml:space="preserve">uzavřená podle zákona č. 89/2012 </w:t>
            </w:r>
            <w:r w:rsidR="008C0545">
              <w:rPr>
                <w:rFonts w:ascii="Times New Roman" w:hAnsi="Times New Roman" w:cs="Times New Roman"/>
                <w:sz w:val="24"/>
                <w:szCs w:val="24"/>
              </w:rPr>
              <w:t>Sb., občanský zákoník, ve</w:t>
            </w:r>
            <w:r w:rsidRPr="00DE749A">
              <w:rPr>
                <w:rFonts w:ascii="Times New Roman" w:hAnsi="Times New Roman" w:cs="Times New Roman"/>
                <w:sz w:val="24"/>
                <w:szCs w:val="24"/>
              </w:rPr>
              <w:t xml:space="preserve"> znění</w:t>
            </w:r>
            <w:r w:rsidR="008C0545">
              <w:rPr>
                <w:rFonts w:ascii="Times New Roman" w:hAnsi="Times New Roman" w:cs="Times New Roman"/>
                <w:sz w:val="24"/>
                <w:szCs w:val="24"/>
              </w:rPr>
              <w:t xml:space="preserve"> pozdějších předpisů</w:t>
            </w:r>
          </w:p>
          <w:p w:rsidR="00CF1E86" w:rsidRPr="00CF1E86" w:rsidRDefault="00CF1E86" w:rsidP="00E14546">
            <w:pPr>
              <w:jc w:val="center"/>
              <w:rPr>
                <w:rFonts w:ascii="Times New Roman" w:hAnsi="Times New Roman" w:cs="Times New Roman"/>
                <w:b/>
                <w:sz w:val="40"/>
                <w:szCs w:val="40"/>
              </w:rPr>
            </w:pPr>
          </w:p>
        </w:tc>
      </w:tr>
    </w:tbl>
    <w:p w:rsidR="009C680F" w:rsidRDefault="009C680F" w:rsidP="009C680F">
      <w:pPr>
        <w:rPr>
          <w:rFonts w:ascii="Times New Roman" w:hAnsi="Times New Roman" w:cs="Times New Roman"/>
          <w:sz w:val="24"/>
          <w:szCs w:val="24"/>
        </w:rPr>
      </w:pPr>
    </w:p>
    <w:p w:rsidR="00CF1E86" w:rsidRDefault="00CF1E86" w:rsidP="009C680F">
      <w:pPr>
        <w:rPr>
          <w:rFonts w:ascii="Times New Roman" w:hAnsi="Times New Roman" w:cs="Times New Roman"/>
          <w:sz w:val="24"/>
          <w:szCs w:val="24"/>
        </w:rPr>
      </w:pPr>
    </w:p>
    <w:p w:rsidR="00CF1E86" w:rsidRDefault="00CF1E86" w:rsidP="009C680F">
      <w:pPr>
        <w:rPr>
          <w:rFonts w:ascii="Times New Roman" w:hAnsi="Times New Roman" w:cs="Times New Roman"/>
          <w:sz w:val="24"/>
          <w:szCs w:val="24"/>
        </w:rPr>
      </w:pPr>
    </w:p>
    <w:p w:rsidR="00CF1E86" w:rsidRDefault="00CF1E86" w:rsidP="009C680F">
      <w:pPr>
        <w:rPr>
          <w:rFonts w:ascii="Times New Roman" w:hAnsi="Times New Roman" w:cs="Times New Roman"/>
          <w:sz w:val="24"/>
          <w:szCs w:val="24"/>
        </w:rPr>
      </w:pPr>
    </w:p>
    <w:p w:rsidR="00CF1E86" w:rsidRDefault="00CF1E86" w:rsidP="009C680F">
      <w:pPr>
        <w:rPr>
          <w:rFonts w:ascii="Times New Roman" w:hAnsi="Times New Roman" w:cs="Times New Roman"/>
          <w:sz w:val="24"/>
          <w:szCs w:val="24"/>
        </w:rPr>
      </w:pPr>
    </w:p>
    <w:p w:rsidR="00CF1E86" w:rsidRDefault="00CF1E86" w:rsidP="00CF1E86">
      <w:pPr>
        <w:jc w:val="center"/>
        <w:rPr>
          <w:rFonts w:ascii="Times New Roman" w:hAnsi="Times New Roman" w:cs="Times New Roman"/>
          <w:sz w:val="24"/>
          <w:szCs w:val="24"/>
        </w:rPr>
      </w:pPr>
      <w:r>
        <w:rPr>
          <w:rFonts w:ascii="Times New Roman" w:hAnsi="Times New Roman" w:cs="Times New Roman"/>
          <w:sz w:val="24"/>
          <w:szCs w:val="24"/>
        </w:rPr>
        <w:t>mezi</w:t>
      </w:r>
    </w:p>
    <w:p w:rsidR="00CF1E86" w:rsidRDefault="00CF1E86" w:rsidP="00CF1E86">
      <w:pPr>
        <w:jc w:val="center"/>
        <w:rPr>
          <w:rFonts w:ascii="Times New Roman" w:hAnsi="Times New Roman" w:cs="Times New Roman"/>
          <w:sz w:val="24"/>
          <w:szCs w:val="24"/>
        </w:rPr>
      </w:pPr>
    </w:p>
    <w:p w:rsidR="00CF1E86" w:rsidRDefault="00CF1E86" w:rsidP="00CF1E86">
      <w:pPr>
        <w:jc w:val="center"/>
        <w:rPr>
          <w:rFonts w:ascii="Times New Roman" w:hAnsi="Times New Roman" w:cs="Times New Roman"/>
          <w:b/>
          <w:sz w:val="28"/>
          <w:szCs w:val="28"/>
        </w:rPr>
      </w:pPr>
      <w:r w:rsidRPr="00CF1E86">
        <w:rPr>
          <w:rFonts w:ascii="Times New Roman" w:hAnsi="Times New Roman" w:cs="Times New Roman"/>
          <w:b/>
          <w:sz w:val="28"/>
          <w:szCs w:val="28"/>
        </w:rPr>
        <w:t>Městem Třeboň</w:t>
      </w:r>
    </w:p>
    <w:p w:rsidR="00CF1E86" w:rsidRDefault="00DE749A" w:rsidP="00CF1E86">
      <w:pPr>
        <w:jc w:val="center"/>
        <w:rPr>
          <w:rFonts w:ascii="Times New Roman" w:hAnsi="Times New Roman" w:cs="Times New Roman"/>
          <w:sz w:val="24"/>
          <w:szCs w:val="24"/>
        </w:rPr>
      </w:pPr>
      <w:r>
        <w:rPr>
          <w:rFonts w:ascii="Times New Roman" w:hAnsi="Times New Roman" w:cs="Times New Roman"/>
          <w:sz w:val="24"/>
          <w:szCs w:val="24"/>
        </w:rPr>
        <w:t>jako prodávající (dále jen</w:t>
      </w:r>
      <w:r w:rsidR="00CF1E86">
        <w:rPr>
          <w:rFonts w:ascii="Times New Roman" w:hAnsi="Times New Roman" w:cs="Times New Roman"/>
          <w:sz w:val="24"/>
          <w:szCs w:val="24"/>
        </w:rPr>
        <w:t xml:space="preserve"> </w:t>
      </w:r>
      <w:r w:rsidR="0070353F">
        <w:rPr>
          <w:rFonts w:ascii="Times New Roman" w:hAnsi="Times New Roman" w:cs="Times New Roman"/>
          <w:b/>
          <w:sz w:val="24"/>
          <w:szCs w:val="24"/>
        </w:rPr>
        <w:t>„P</w:t>
      </w:r>
      <w:r w:rsidR="00CF1E86">
        <w:rPr>
          <w:rFonts w:ascii="Times New Roman" w:hAnsi="Times New Roman" w:cs="Times New Roman"/>
          <w:b/>
          <w:sz w:val="24"/>
          <w:szCs w:val="24"/>
        </w:rPr>
        <w:t>rodávající“</w:t>
      </w:r>
      <w:r w:rsidR="00CF1E86">
        <w:rPr>
          <w:rFonts w:ascii="Times New Roman" w:hAnsi="Times New Roman" w:cs="Times New Roman"/>
          <w:sz w:val="24"/>
          <w:szCs w:val="24"/>
        </w:rPr>
        <w:t>)</w:t>
      </w:r>
    </w:p>
    <w:p w:rsidR="00CF1E86" w:rsidRDefault="00602B10" w:rsidP="00CF1E86">
      <w:pPr>
        <w:jc w:val="center"/>
        <w:rPr>
          <w:rFonts w:ascii="Times New Roman" w:hAnsi="Times New Roman" w:cs="Times New Roman"/>
          <w:sz w:val="24"/>
          <w:szCs w:val="24"/>
        </w:rPr>
      </w:pPr>
      <w:r>
        <w:rPr>
          <w:rFonts w:ascii="Times New Roman" w:hAnsi="Times New Roman" w:cs="Times New Roman"/>
          <w:sz w:val="24"/>
          <w:szCs w:val="24"/>
        </w:rPr>
        <w:t>na straně jedné</w:t>
      </w:r>
    </w:p>
    <w:p w:rsidR="00CF1E86" w:rsidRDefault="00CF1E86" w:rsidP="00602B10">
      <w:pPr>
        <w:spacing w:after="0"/>
        <w:jc w:val="center"/>
        <w:rPr>
          <w:rFonts w:ascii="Times New Roman" w:hAnsi="Times New Roman" w:cs="Times New Roman"/>
          <w:sz w:val="24"/>
          <w:szCs w:val="24"/>
        </w:rPr>
      </w:pPr>
    </w:p>
    <w:p w:rsidR="00602B10" w:rsidRDefault="00602B10" w:rsidP="00CF1E86">
      <w:pPr>
        <w:jc w:val="center"/>
        <w:rPr>
          <w:rFonts w:ascii="Times New Roman" w:hAnsi="Times New Roman" w:cs="Times New Roman"/>
          <w:sz w:val="24"/>
          <w:szCs w:val="24"/>
        </w:rPr>
      </w:pPr>
    </w:p>
    <w:p w:rsidR="00CF1E86" w:rsidRDefault="003372FB" w:rsidP="00CF1E86">
      <w:pPr>
        <w:jc w:val="center"/>
        <w:rPr>
          <w:rFonts w:ascii="Times New Roman" w:hAnsi="Times New Roman" w:cs="Times New Roman"/>
          <w:sz w:val="24"/>
          <w:szCs w:val="24"/>
        </w:rPr>
      </w:pPr>
      <w:r>
        <w:rPr>
          <w:rFonts w:ascii="Times New Roman" w:hAnsi="Times New Roman" w:cs="Times New Roman"/>
          <w:sz w:val="24"/>
          <w:szCs w:val="24"/>
        </w:rPr>
        <w:t>a</w:t>
      </w:r>
    </w:p>
    <w:p w:rsidR="00CF1E86" w:rsidRDefault="00CF1E86" w:rsidP="00CF1E86">
      <w:pPr>
        <w:jc w:val="center"/>
        <w:rPr>
          <w:rFonts w:ascii="Times New Roman" w:hAnsi="Times New Roman" w:cs="Times New Roman"/>
          <w:sz w:val="24"/>
          <w:szCs w:val="24"/>
        </w:rPr>
      </w:pPr>
    </w:p>
    <w:p w:rsidR="00CE5DF0" w:rsidRDefault="00CE5DF0" w:rsidP="00CE5DF0">
      <w:pPr>
        <w:spacing w:after="0"/>
        <w:jc w:val="center"/>
        <w:rPr>
          <w:rFonts w:ascii="Times New Roman" w:hAnsi="Times New Roman" w:cs="Times New Roman"/>
          <w:sz w:val="24"/>
          <w:szCs w:val="24"/>
        </w:rPr>
      </w:pPr>
    </w:p>
    <w:p w:rsidR="00BB3B09" w:rsidRDefault="003C36AC" w:rsidP="00BB3B09">
      <w:pPr>
        <w:jc w:val="center"/>
        <w:rPr>
          <w:rFonts w:ascii="Times New Roman" w:hAnsi="Times New Roman" w:cs="Times New Roman"/>
          <w:b/>
          <w:sz w:val="24"/>
          <w:szCs w:val="24"/>
        </w:rPr>
      </w:pPr>
      <w:r>
        <w:rPr>
          <w:rFonts w:ascii="Times New Roman" w:hAnsi="Times New Roman" w:cs="Times New Roman"/>
          <w:b/>
          <w:sz w:val="24"/>
          <w:szCs w:val="24"/>
        </w:rPr>
        <w:t>Janem Hrubešem</w:t>
      </w:r>
    </w:p>
    <w:p w:rsidR="00FC6B34" w:rsidRDefault="00FC6B34" w:rsidP="00BB3B09">
      <w:pPr>
        <w:jc w:val="center"/>
        <w:rPr>
          <w:rFonts w:ascii="Times New Roman" w:hAnsi="Times New Roman" w:cs="Times New Roman"/>
          <w:b/>
          <w:sz w:val="24"/>
          <w:szCs w:val="24"/>
        </w:rPr>
      </w:pPr>
      <w:r w:rsidRPr="00FC6B34">
        <w:rPr>
          <w:rFonts w:ascii="Times New Roman" w:hAnsi="Times New Roman" w:cs="Times New Roman"/>
          <w:sz w:val="24"/>
          <w:szCs w:val="24"/>
        </w:rPr>
        <w:t xml:space="preserve">(jako </w:t>
      </w:r>
      <w:r w:rsidR="00A50798">
        <w:rPr>
          <w:rFonts w:ascii="Times New Roman" w:hAnsi="Times New Roman" w:cs="Times New Roman"/>
          <w:b/>
          <w:sz w:val="24"/>
          <w:szCs w:val="24"/>
        </w:rPr>
        <w:t>„K</w:t>
      </w:r>
      <w:r>
        <w:rPr>
          <w:rFonts w:ascii="Times New Roman" w:hAnsi="Times New Roman" w:cs="Times New Roman"/>
          <w:b/>
          <w:sz w:val="24"/>
          <w:szCs w:val="24"/>
        </w:rPr>
        <w:t>upující č. 1“</w:t>
      </w:r>
      <w:r w:rsidRPr="00FC6B34">
        <w:rPr>
          <w:rFonts w:ascii="Times New Roman" w:hAnsi="Times New Roman" w:cs="Times New Roman"/>
          <w:sz w:val="24"/>
          <w:szCs w:val="24"/>
        </w:rPr>
        <w:t>)</w:t>
      </w:r>
    </w:p>
    <w:p w:rsidR="00FC6B34" w:rsidRPr="005A69C3" w:rsidRDefault="00FC6B34" w:rsidP="00BB3B09">
      <w:pPr>
        <w:jc w:val="center"/>
        <w:rPr>
          <w:rFonts w:ascii="Times New Roman" w:hAnsi="Times New Roman" w:cs="Times New Roman"/>
          <w:sz w:val="24"/>
          <w:szCs w:val="24"/>
        </w:rPr>
      </w:pPr>
      <w:r w:rsidRPr="005A69C3">
        <w:rPr>
          <w:rFonts w:ascii="Times New Roman" w:hAnsi="Times New Roman" w:cs="Times New Roman"/>
          <w:sz w:val="24"/>
          <w:szCs w:val="24"/>
        </w:rPr>
        <w:t>a</w:t>
      </w:r>
    </w:p>
    <w:p w:rsidR="00FC6B34" w:rsidRDefault="00A7572D" w:rsidP="00BB3B09">
      <w:pPr>
        <w:jc w:val="center"/>
        <w:rPr>
          <w:rFonts w:ascii="Times New Roman" w:hAnsi="Times New Roman" w:cs="Times New Roman"/>
          <w:b/>
          <w:sz w:val="24"/>
          <w:szCs w:val="24"/>
        </w:rPr>
      </w:pPr>
      <w:r>
        <w:rPr>
          <w:rFonts w:ascii="Times New Roman" w:hAnsi="Times New Roman" w:cs="Times New Roman"/>
          <w:b/>
          <w:sz w:val="24"/>
          <w:szCs w:val="24"/>
        </w:rPr>
        <w:t>xxx</w:t>
      </w:r>
      <w:r w:rsidR="00FC6B34">
        <w:rPr>
          <w:rFonts w:ascii="Times New Roman" w:hAnsi="Times New Roman" w:cs="Times New Roman"/>
          <w:b/>
          <w:sz w:val="24"/>
          <w:szCs w:val="24"/>
        </w:rPr>
        <w:t>. Veronikou Pavlů</w:t>
      </w:r>
    </w:p>
    <w:p w:rsidR="00FC6B34" w:rsidRPr="00FC6B34" w:rsidRDefault="00FC6B34" w:rsidP="00FC6B34">
      <w:pPr>
        <w:jc w:val="center"/>
        <w:rPr>
          <w:rFonts w:ascii="Times New Roman" w:hAnsi="Times New Roman" w:cs="Times New Roman"/>
          <w:sz w:val="24"/>
          <w:szCs w:val="24"/>
        </w:rPr>
      </w:pPr>
      <w:r w:rsidRPr="00FC6B34">
        <w:rPr>
          <w:rFonts w:ascii="Times New Roman" w:hAnsi="Times New Roman" w:cs="Times New Roman"/>
          <w:sz w:val="24"/>
          <w:szCs w:val="24"/>
        </w:rPr>
        <w:t>(jako</w:t>
      </w:r>
      <w:r w:rsidR="00A50798">
        <w:rPr>
          <w:rFonts w:ascii="Times New Roman" w:hAnsi="Times New Roman" w:cs="Times New Roman"/>
          <w:b/>
          <w:sz w:val="24"/>
          <w:szCs w:val="24"/>
        </w:rPr>
        <w:t xml:space="preserve"> „K</w:t>
      </w:r>
      <w:r w:rsidRPr="00FC6B34">
        <w:rPr>
          <w:rFonts w:ascii="Times New Roman" w:hAnsi="Times New Roman" w:cs="Times New Roman"/>
          <w:b/>
          <w:sz w:val="24"/>
          <w:szCs w:val="24"/>
        </w:rPr>
        <w:t>upující č. 2</w:t>
      </w:r>
      <w:r w:rsidRPr="00FC6B34">
        <w:rPr>
          <w:rFonts w:ascii="Times New Roman" w:hAnsi="Times New Roman" w:cs="Times New Roman"/>
          <w:sz w:val="24"/>
          <w:szCs w:val="24"/>
        </w:rPr>
        <w:t>“ )</w:t>
      </w:r>
    </w:p>
    <w:p w:rsidR="00FC6B34" w:rsidRPr="00FC6B34" w:rsidRDefault="00FC6B34" w:rsidP="00FC6B34">
      <w:pPr>
        <w:jc w:val="center"/>
        <w:rPr>
          <w:rFonts w:ascii="Times New Roman" w:hAnsi="Times New Roman" w:cs="Times New Roman"/>
          <w:sz w:val="24"/>
          <w:szCs w:val="24"/>
        </w:rPr>
      </w:pPr>
      <w:r w:rsidRPr="00FC6B34">
        <w:rPr>
          <w:rFonts w:ascii="Times New Roman" w:hAnsi="Times New Roman" w:cs="Times New Roman"/>
          <w:sz w:val="24"/>
          <w:szCs w:val="24"/>
        </w:rPr>
        <w:t>na straně druhé</w:t>
      </w:r>
    </w:p>
    <w:p w:rsidR="00CF1E86" w:rsidRDefault="00CF1E86" w:rsidP="009C680F">
      <w:pPr>
        <w:spacing w:after="0" w:line="240" w:lineRule="auto"/>
        <w:rPr>
          <w:rFonts w:ascii="Times New Roman" w:hAnsi="Times New Roman" w:cs="Times New Roman"/>
          <w:b/>
          <w:sz w:val="24"/>
          <w:szCs w:val="24"/>
        </w:rPr>
      </w:pPr>
    </w:p>
    <w:p w:rsidR="00CF1E86" w:rsidRDefault="00CF1E86" w:rsidP="009C680F">
      <w:pPr>
        <w:spacing w:after="0" w:line="240" w:lineRule="auto"/>
        <w:rPr>
          <w:rFonts w:ascii="Times New Roman" w:hAnsi="Times New Roman" w:cs="Times New Roman"/>
          <w:b/>
          <w:sz w:val="24"/>
          <w:szCs w:val="24"/>
        </w:rPr>
      </w:pPr>
    </w:p>
    <w:p w:rsidR="00CF1E86" w:rsidRDefault="00CF1E86" w:rsidP="009C680F">
      <w:pPr>
        <w:spacing w:after="0" w:line="240" w:lineRule="auto"/>
        <w:rPr>
          <w:rFonts w:ascii="Times New Roman" w:hAnsi="Times New Roman" w:cs="Times New Roman"/>
          <w:b/>
          <w:sz w:val="24"/>
          <w:szCs w:val="24"/>
        </w:rPr>
      </w:pPr>
    </w:p>
    <w:p w:rsidR="009C680F" w:rsidRPr="00E921A7" w:rsidRDefault="009C680F" w:rsidP="00C861B9">
      <w:pPr>
        <w:spacing w:after="40" w:line="240" w:lineRule="auto"/>
        <w:rPr>
          <w:rFonts w:ascii="Times New Roman" w:hAnsi="Times New Roman" w:cs="Times New Roman"/>
          <w:b/>
          <w:sz w:val="24"/>
          <w:szCs w:val="24"/>
        </w:rPr>
      </w:pPr>
      <w:r w:rsidRPr="00E921A7">
        <w:rPr>
          <w:rFonts w:ascii="Times New Roman" w:hAnsi="Times New Roman" w:cs="Times New Roman"/>
          <w:b/>
          <w:sz w:val="24"/>
          <w:szCs w:val="24"/>
        </w:rPr>
        <w:lastRenderedPageBreak/>
        <w:t>Město Třeboň</w:t>
      </w:r>
    </w:p>
    <w:p w:rsidR="009C680F" w:rsidRPr="004677B6" w:rsidRDefault="009C680F" w:rsidP="00C861B9">
      <w:pPr>
        <w:spacing w:after="40" w:line="240" w:lineRule="auto"/>
        <w:rPr>
          <w:rFonts w:ascii="Times New Roman" w:hAnsi="Times New Roman" w:cs="Times New Roman"/>
        </w:rPr>
      </w:pPr>
      <w:r w:rsidRPr="004677B6">
        <w:rPr>
          <w:rFonts w:ascii="Times New Roman" w:hAnsi="Times New Roman" w:cs="Times New Roman"/>
        </w:rPr>
        <w:t>IČ: 00247618</w:t>
      </w:r>
      <w:r w:rsidR="00BB3B09">
        <w:rPr>
          <w:rFonts w:ascii="Times New Roman" w:hAnsi="Times New Roman" w:cs="Times New Roman"/>
        </w:rPr>
        <w:t xml:space="preserve"> DIČ: </w:t>
      </w:r>
      <w:r w:rsidR="00587AC9">
        <w:rPr>
          <w:rFonts w:ascii="Times New Roman" w:hAnsi="Times New Roman" w:cs="Times New Roman"/>
        </w:rPr>
        <w:t>CZ</w:t>
      </w:r>
      <w:r w:rsidR="00587AC9" w:rsidRPr="004677B6">
        <w:rPr>
          <w:rFonts w:ascii="Times New Roman" w:hAnsi="Times New Roman" w:cs="Times New Roman"/>
        </w:rPr>
        <w:t>00247618</w:t>
      </w:r>
    </w:p>
    <w:p w:rsidR="009C680F" w:rsidRPr="004677B6" w:rsidRDefault="00322AEC" w:rsidP="00C861B9">
      <w:pPr>
        <w:spacing w:after="40" w:line="240" w:lineRule="auto"/>
        <w:rPr>
          <w:rFonts w:ascii="Times New Roman" w:hAnsi="Times New Roman" w:cs="Times New Roman"/>
        </w:rPr>
      </w:pPr>
      <w:r>
        <w:rPr>
          <w:rFonts w:ascii="Times New Roman" w:hAnsi="Times New Roman" w:cs="Times New Roman"/>
        </w:rPr>
        <w:t xml:space="preserve">na adrese </w:t>
      </w:r>
      <w:r w:rsidR="009C680F" w:rsidRPr="004677B6">
        <w:rPr>
          <w:rFonts w:ascii="Times New Roman" w:hAnsi="Times New Roman" w:cs="Times New Roman"/>
        </w:rPr>
        <w:t>Palackého nám. 46, Třeboň II, 379 01 Třeboň</w:t>
      </w:r>
    </w:p>
    <w:p w:rsidR="009C680F" w:rsidRPr="004677B6" w:rsidRDefault="00322AEC" w:rsidP="00C861B9">
      <w:pPr>
        <w:spacing w:after="40" w:line="240" w:lineRule="auto"/>
        <w:rPr>
          <w:rFonts w:ascii="Times New Roman" w:hAnsi="Times New Roman" w:cs="Times New Roman"/>
        </w:rPr>
      </w:pPr>
      <w:r>
        <w:rPr>
          <w:rFonts w:ascii="Times New Roman" w:hAnsi="Times New Roman" w:cs="Times New Roman"/>
        </w:rPr>
        <w:t>zastoupené</w:t>
      </w:r>
      <w:r w:rsidR="009C680F" w:rsidRPr="004677B6">
        <w:rPr>
          <w:rFonts w:ascii="Times New Roman" w:hAnsi="Times New Roman" w:cs="Times New Roman"/>
        </w:rPr>
        <w:t xml:space="preserve"> PaedDr. Janem Váňou, starostou</w:t>
      </w:r>
    </w:p>
    <w:p w:rsidR="009C680F" w:rsidRPr="004677B6" w:rsidRDefault="009C680F" w:rsidP="00C861B9">
      <w:pPr>
        <w:spacing w:after="0" w:line="240" w:lineRule="auto"/>
        <w:rPr>
          <w:rFonts w:ascii="Times New Roman" w:hAnsi="Times New Roman" w:cs="Times New Roman"/>
        </w:rPr>
      </w:pPr>
      <w:r w:rsidRPr="004677B6">
        <w:rPr>
          <w:rFonts w:ascii="Times New Roman" w:hAnsi="Times New Roman" w:cs="Times New Roman"/>
        </w:rPr>
        <w:t>na st</w:t>
      </w:r>
      <w:r w:rsidR="00AC0317">
        <w:rPr>
          <w:rFonts w:ascii="Times New Roman" w:hAnsi="Times New Roman" w:cs="Times New Roman"/>
        </w:rPr>
        <w:t>raně jedné jako prodávající (dá</w:t>
      </w:r>
      <w:r w:rsidRPr="004677B6">
        <w:rPr>
          <w:rFonts w:ascii="Times New Roman" w:hAnsi="Times New Roman" w:cs="Times New Roman"/>
        </w:rPr>
        <w:t xml:space="preserve">le jen </w:t>
      </w:r>
      <w:r w:rsidRPr="004677B6">
        <w:rPr>
          <w:rFonts w:ascii="Times New Roman" w:hAnsi="Times New Roman" w:cs="Times New Roman"/>
          <w:b/>
        </w:rPr>
        <w:t>„Prodávající“</w:t>
      </w:r>
      <w:r w:rsidRPr="004677B6">
        <w:rPr>
          <w:rFonts w:ascii="Times New Roman" w:hAnsi="Times New Roman" w:cs="Times New Roman"/>
        </w:rPr>
        <w:t>)</w:t>
      </w:r>
    </w:p>
    <w:p w:rsidR="00E921A7" w:rsidRPr="004677B6" w:rsidRDefault="00E921A7" w:rsidP="009C680F">
      <w:pPr>
        <w:spacing w:after="0" w:line="240" w:lineRule="auto"/>
        <w:rPr>
          <w:rFonts w:ascii="Times New Roman" w:hAnsi="Times New Roman" w:cs="Times New Roman"/>
        </w:rPr>
      </w:pPr>
    </w:p>
    <w:p w:rsidR="00E921A7" w:rsidRPr="004677B6" w:rsidRDefault="00E921A7" w:rsidP="009C680F">
      <w:pPr>
        <w:spacing w:after="0" w:line="240" w:lineRule="auto"/>
        <w:rPr>
          <w:rFonts w:ascii="Times New Roman" w:hAnsi="Times New Roman" w:cs="Times New Roman"/>
        </w:rPr>
      </w:pPr>
      <w:r w:rsidRPr="004677B6">
        <w:rPr>
          <w:rFonts w:ascii="Times New Roman" w:hAnsi="Times New Roman" w:cs="Times New Roman"/>
        </w:rPr>
        <w:t>a</w:t>
      </w:r>
    </w:p>
    <w:p w:rsidR="00ED6A3D" w:rsidRPr="004677B6" w:rsidRDefault="00ED6A3D" w:rsidP="009C680F">
      <w:pPr>
        <w:spacing w:after="0" w:line="240" w:lineRule="auto"/>
        <w:rPr>
          <w:rFonts w:ascii="Times New Roman" w:hAnsi="Times New Roman" w:cs="Times New Roman"/>
        </w:rPr>
      </w:pPr>
    </w:p>
    <w:p w:rsidR="00BB3B09" w:rsidRPr="00357FC5" w:rsidRDefault="00820BAB" w:rsidP="00C861B9">
      <w:pPr>
        <w:spacing w:after="40" w:line="240" w:lineRule="auto"/>
        <w:rPr>
          <w:rFonts w:ascii="Times New Roman" w:hAnsi="Times New Roman" w:cs="Times New Roman"/>
          <w:b/>
        </w:rPr>
      </w:pPr>
      <w:r>
        <w:rPr>
          <w:rFonts w:ascii="Times New Roman" w:hAnsi="Times New Roman" w:cs="Times New Roman"/>
          <w:b/>
        </w:rPr>
        <w:t>Jan Hrubeš</w:t>
      </w:r>
    </w:p>
    <w:p w:rsidR="00BB3B09" w:rsidRDefault="00322AEC" w:rsidP="00C861B9">
      <w:pPr>
        <w:spacing w:after="40" w:line="240" w:lineRule="auto"/>
        <w:rPr>
          <w:rFonts w:ascii="Times New Roman" w:hAnsi="Times New Roman" w:cs="Times New Roman"/>
        </w:rPr>
      </w:pPr>
      <w:r>
        <w:rPr>
          <w:rFonts w:ascii="Times New Roman" w:hAnsi="Times New Roman" w:cs="Times New Roman"/>
        </w:rPr>
        <w:t>n</w:t>
      </w:r>
      <w:r w:rsidR="00BB3B09">
        <w:rPr>
          <w:rFonts w:ascii="Times New Roman" w:hAnsi="Times New Roman" w:cs="Times New Roman"/>
        </w:rPr>
        <w:t>ar</w:t>
      </w:r>
      <w:r>
        <w:rPr>
          <w:rFonts w:ascii="Times New Roman" w:hAnsi="Times New Roman" w:cs="Times New Roman"/>
        </w:rPr>
        <w:t>.</w:t>
      </w:r>
      <w:r w:rsidR="00BB3B09" w:rsidRPr="009B4C60">
        <w:rPr>
          <w:rFonts w:ascii="Times New Roman" w:hAnsi="Times New Roman" w:cs="Times New Roman"/>
        </w:rPr>
        <w:t xml:space="preserve"> </w:t>
      </w:r>
      <w:r w:rsidR="00A7572D">
        <w:rPr>
          <w:rFonts w:ascii="Times New Roman" w:hAnsi="Times New Roman" w:cs="Times New Roman"/>
        </w:rPr>
        <w:t>xxxxxxxx</w:t>
      </w:r>
      <w:r w:rsidR="006F78FF" w:rsidRPr="009B4C60">
        <w:rPr>
          <w:rFonts w:ascii="Times New Roman" w:hAnsi="Times New Roman" w:cs="Times New Roman"/>
        </w:rPr>
        <w:t xml:space="preserve">, RČ: </w:t>
      </w:r>
      <w:r w:rsidR="009B4C60" w:rsidRPr="009B4C60">
        <w:rPr>
          <w:rFonts w:ascii="Times New Roman" w:hAnsi="Times New Roman" w:cs="Times New Roman"/>
        </w:rPr>
        <w:t>79</w:t>
      </w:r>
      <w:r w:rsidR="00A7572D">
        <w:rPr>
          <w:rFonts w:ascii="Times New Roman" w:hAnsi="Times New Roman" w:cs="Times New Roman"/>
        </w:rPr>
        <w:t>xxxxxxxx</w:t>
      </w:r>
    </w:p>
    <w:p w:rsidR="00BB3B09" w:rsidRDefault="00322AEC" w:rsidP="00C861B9">
      <w:pPr>
        <w:spacing w:after="40" w:line="240" w:lineRule="auto"/>
        <w:rPr>
          <w:rFonts w:ascii="Times New Roman" w:hAnsi="Times New Roman" w:cs="Times New Roman"/>
        </w:rPr>
      </w:pPr>
      <w:r>
        <w:rPr>
          <w:rFonts w:ascii="Times New Roman" w:hAnsi="Times New Roman" w:cs="Times New Roman"/>
        </w:rPr>
        <w:t>bytem</w:t>
      </w:r>
      <w:r w:rsidR="00BB3B09">
        <w:rPr>
          <w:rFonts w:ascii="Times New Roman" w:hAnsi="Times New Roman" w:cs="Times New Roman"/>
        </w:rPr>
        <w:t xml:space="preserve"> </w:t>
      </w:r>
      <w:r w:rsidR="00A7572D">
        <w:rPr>
          <w:rFonts w:ascii="Times New Roman" w:hAnsi="Times New Roman" w:cs="Times New Roman"/>
        </w:rPr>
        <w:t>xxxxxxxxxxxx</w:t>
      </w:r>
      <w:r w:rsidR="00A3261E">
        <w:rPr>
          <w:rFonts w:ascii="Times New Roman" w:hAnsi="Times New Roman" w:cs="Times New Roman"/>
        </w:rPr>
        <w:t xml:space="preserve"> </w:t>
      </w:r>
      <w:r w:rsidR="009B4C60">
        <w:rPr>
          <w:rFonts w:ascii="Times New Roman" w:hAnsi="Times New Roman" w:cs="Times New Roman"/>
        </w:rPr>
        <w:t>Třeboň</w:t>
      </w:r>
    </w:p>
    <w:p w:rsidR="00FC6B34" w:rsidRDefault="0007739E" w:rsidP="00322AEC">
      <w:pPr>
        <w:spacing w:after="60" w:line="240" w:lineRule="auto"/>
        <w:rPr>
          <w:rFonts w:ascii="Times New Roman" w:hAnsi="Times New Roman" w:cs="Times New Roman"/>
        </w:rPr>
      </w:pPr>
      <w:r>
        <w:rPr>
          <w:rFonts w:ascii="Times New Roman" w:hAnsi="Times New Roman" w:cs="Times New Roman"/>
        </w:rPr>
        <w:t>(jako „K</w:t>
      </w:r>
      <w:r w:rsidR="00FC6B34" w:rsidRPr="00FC6B34">
        <w:rPr>
          <w:rFonts w:ascii="Times New Roman" w:hAnsi="Times New Roman" w:cs="Times New Roman"/>
        </w:rPr>
        <w:t>upující č. 1</w:t>
      </w:r>
      <w:r>
        <w:rPr>
          <w:rFonts w:ascii="Times New Roman" w:hAnsi="Times New Roman" w:cs="Times New Roman"/>
        </w:rPr>
        <w:t>“</w:t>
      </w:r>
      <w:r w:rsidR="00FC6B34" w:rsidRPr="00FC6B34">
        <w:rPr>
          <w:rFonts w:ascii="Times New Roman" w:hAnsi="Times New Roman" w:cs="Times New Roman"/>
        </w:rPr>
        <w:t>)</w:t>
      </w:r>
    </w:p>
    <w:p w:rsidR="00FC6B34" w:rsidRDefault="00FC6B34" w:rsidP="00322AEC">
      <w:pPr>
        <w:spacing w:after="60" w:line="240" w:lineRule="auto"/>
        <w:rPr>
          <w:rFonts w:ascii="Times New Roman" w:hAnsi="Times New Roman" w:cs="Times New Roman"/>
        </w:rPr>
      </w:pPr>
      <w:r>
        <w:rPr>
          <w:rFonts w:ascii="Times New Roman" w:hAnsi="Times New Roman" w:cs="Times New Roman"/>
        </w:rPr>
        <w:t>a</w:t>
      </w:r>
    </w:p>
    <w:p w:rsidR="00FC6B34" w:rsidRPr="00FC6B34" w:rsidRDefault="00A7572D" w:rsidP="00C861B9">
      <w:pPr>
        <w:spacing w:after="40" w:line="240" w:lineRule="auto"/>
        <w:rPr>
          <w:rFonts w:ascii="Times New Roman" w:hAnsi="Times New Roman" w:cs="Times New Roman"/>
          <w:b/>
        </w:rPr>
      </w:pPr>
      <w:r>
        <w:rPr>
          <w:rFonts w:ascii="Times New Roman" w:hAnsi="Times New Roman" w:cs="Times New Roman"/>
          <w:b/>
        </w:rPr>
        <w:t>xxx</w:t>
      </w:r>
      <w:bookmarkStart w:id="0" w:name="_GoBack"/>
      <w:bookmarkEnd w:id="0"/>
      <w:r w:rsidR="00FC6B34" w:rsidRPr="00FC6B34">
        <w:rPr>
          <w:rFonts w:ascii="Times New Roman" w:hAnsi="Times New Roman" w:cs="Times New Roman"/>
          <w:b/>
        </w:rPr>
        <w:t>. Veronika Pavlů</w:t>
      </w:r>
    </w:p>
    <w:p w:rsidR="00FC6B34" w:rsidRDefault="00322AEC" w:rsidP="00C861B9">
      <w:pPr>
        <w:spacing w:after="40" w:line="240" w:lineRule="auto"/>
        <w:rPr>
          <w:rFonts w:ascii="Times New Roman" w:hAnsi="Times New Roman" w:cs="Times New Roman"/>
        </w:rPr>
      </w:pPr>
      <w:r>
        <w:rPr>
          <w:rFonts w:ascii="Times New Roman" w:hAnsi="Times New Roman" w:cs="Times New Roman"/>
        </w:rPr>
        <w:t xml:space="preserve">nar. </w:t>
      </w:r>
      <w:r w:rsidR="00A7572D">
        <w:rPr>
          <w:rFonts w:ascii="Times New Roman" w:hAnsi="Times New Roman" w:cs="Times New Roman"/>
        </w:rPr>
        <w:t>xxxxxxxx</w:t>
      </w:r>
      <w:r w:rsidR="00FC6B34">
        <w:rPr>
          <w:rFonts w:ascii="Times New Roman" w:hAnsi="Times New Roman" w:cs="Times New Roman"/>
        </w:rPr>
        <w:t>, RČ: 82</w:t>
      </w:r>
      <w:r w:rsidR="00A7572D">
        <w:rPr>
          <w:rFonts w:ascii="Times New Roman" w:hAnsi="Times New Roman" w:cs="Times New Roman"/>
        </w:rPr>
        <w:t>xxxxxxx</w:t>
      </w:r>
    </w:p>
    <w:p w:rsidR="00FC6B34" w:rsidRDefault="00322AEC" w:rsidP="00C861B9">
      <w:pPr>
        <w:spacing w:after="40" w:line="240" w:lineRule="auto"/>
        <w:rPr>
          <w:rFonts w:ascii="Times New Roman" w:hAnsi="Times New Roman" w:cs="Times New Roman"/>
        </w:rPr>
      </w:pPr>
      <w:r>
        <w:rPr>
          <w:rFonts w:ascii="Times New Roman" w:hAnsi="Times New Roman" w:cs="Times New Roman"/>
        </w:rPr>
        <w:t>bytem</w:t>
      </w:r>
      <w:r w:rsidR="00FC6B34">
        <w:rPr>
          <w:rFonts w:ascii="Times New Roman" w:hAnsi="Times New Roman" w:cs="Times New Roman"/>
        </w:rPr>
        <w:t xml:space="preserve"> </w:t>
      </w:r>
      <w:r w:rsidR="00A7572D">
        <w:rPr>
          <w:rFonts w:ascii="Times New Roman" w:hAnsi="Times New Roman" w:cs="Times New Roman"/>
        </w:rPr>
        <w:t>xxxxxxxxxx</w:t>
      </w:r>
      <w:r w:rsidR="00FC6B34">
        <w:rPr>
          <w:rFonts w:ascii="Times New Roman" w:hAnsi="Times New Roman" w:cs="Times New Roman"/>
        </w:rPr>
        <w:t xml:space="preserve"> Liberec</w:t>
      </w:r>
      <w:r w:rsidR="00A079BB">
        <w:rPr>
          <w:rFonts w:ascii="Times New Roman" w:hAnsi="Times New Roman" w:cs="Times New Roman"/>
        </w:rPr>
        <w:t xml:space="preserve"> </w:t>
      </w:r>
    </w:p>
    <w:p w:rsidR="00FC6B34" w:rsidRPr="0007739E" w:rsidRDefault="0007739E" w:rsidP="00C861B9">
      <w:pPr>
        <w:spacing w:after="40" w:line="240" w:lineRule="auto"/>
        <w:rPr>
          <w:rFonts w:ascii="Times New Roman" w:hAnsi="Times New Roman" w:cs="Times New Roman"/>
        </w:rPr>
      </w:pPr>
      <w:r>
        <w:rPr>
          <w:rFonts w:ascii="Times New Roman" w:hAnsi="Times New Roman" w:cs="Times New Roman"/>
        </w:rPr>
        <w:t>(jako „K</w:t>
      </w:r>
      <w:r w:rsidR="00FC6B34">
        <w:rPr>
          <w:rFonts w:ascii="Times New Roman" w:hAnsi="Times New Roman" w:cs="Times New Roman"/>
        </w:rPr>
        <w:t>upující č. 2</w:t>
      </w:r>
      <w:r>
        <w:rPr>
          <w:rFonts w:ascii="Times New Roman" w:hAnsi="Times New Roman" w:cs="Times New Roman"/>
        </w:rPr>
        <w:t>“</w:t>
      </w:r>
      <w:r w:rsidR="00FC6B34" w:rsidRPr="00FC6B34">
        <w:rPr>
          <w:rFonts w:ascii="Times New Roman" w:hAnsi="Times New Roman" w:cs="Times New Roman"/>
        </w:rPr>
        <w:t>)</w:t>
      </w:r>
    </w:p>
    <w:p w:rsidR="00FC6B34" w:rsidRDefault="00FC6B34" w:rsidP="00C861B9">
      <w:pPr>
        <w:spacing w:after="40" w:line="240" w:lineRule="auto"/>
        <w:rPr>
          <w:rFonts w:ascii="Times New Roman" w:hAnsi="Times New Roman" w:cs="Times New Roman"/>
        </w:rPr>
      </w:pPr>
      <w:r>
        <w:rPr>
          <w:rFonts w:ascii="Times New Roman" w:hAnsi="Times New Roman" w:cs="Times New Roman"/>
        </w:rPr>
        <w:t xml:space="preserve">- </w:t>
      </w:r>
      <w:r w:rsidR="009C680F" w:rsidRPr="004677B6">
        <w:rPr>
          <w:rFonts w:ascii="Times New Roman" w:hAnsi="Times New Roman" w:cs="Times New Roman"/>
        </w:rPr>
        <w:t xml:space="preserve">na straně druhé </w:t>
      </w:r>
    </w:p>
    <w:p w:rsidR="009C680F" w:rsidRPr="004677B6" w:rsidRDefault="0007739E" w:rsidP="009C680F">
      <w:pPr>
        <w:spacing w:after="0" w:line="240" w:lineRule="auto"/>
        <w:rPr>
          <w:rFonts w:ascii="Times New Roman" w:hAnsi="Times New Roman" w:cs="Times New Roman"/>
        </w:rPr>
      </w:pPr>
      <w:r w:rsidRPr="0007739E">
        <w:rPr>
          <w:rFonts w:ascii="Times New Roman" w:hAnsi="Times New Roman" w:cs="Times New Roman"/>
        </w:rPr>
        <w:t>[</w:t>
      </w:r>
      <w:r w:rsidR="00FC6B34" w:rsidRPr="00FC6B34">
        <w:rPr>
          <w:rFonts w:ascii="Times New Roman" w:hAnsi="Times New Roman" w:cs="Times New Roman"/>
        </w:rPr>
        <w:t xml:space="preserve">(společně oba dále </w:t>
      </w:r>
      <w:r w:rsidR="009C680F" w:rsidRPr="004677B6">
        <w:rPr>
          <w:rFonts w:ascii="Times New Roman" w:hAnsi="Times New Roman" w:cs="Times New Roman"/>
        </w:rPr>
        <w:t xml:space="preserve">jako kupující (dále jen </w:t>
      </w:r>
      <w:r w:rsidR="009C680F" w:rsidRPr="004677B6">
        <w:rPr>
          <w:rFonts w:ascii="Times New Roman" w:hAnsi="Times New Roman" w:cs="Times New Roman"/>
          <w:b/>
        </w:rPr>
        <w:t>„Kupující“</w:t>
      </w:r>
      <w:r w:rsidR="009C680F" w:rsidRPr="004677B6">
        <w:rPr>
          <w:rFonts w:ascii="Times New Roman" w:hAnsi="Times New Roman" w:cs="Times New Roman"/>
        </w:rPr>
        <w:t>)</w:t>
      </w:r>
      <w:r>
        <w:rPr>
          <w:rFonts w:ascii="Times New Roman" w:hAnsi="Times New Roman" w:cs="Times New Roman"/>
        </w:rPr>
        <w:t>]</w:t>
      </w:r>
    </w:p>
    <w:p w:rsidR="00B67E2C" w:rsidRPr="004677B6" w:rsidRDefault="00B67E2C" w:rsidP="009C680F">
      <w:pPr>
        <w:spacing w:after="0" w:line="240" w:lineRule="auto"/>
        <w:rPr>
          <w:rFonts w:ascii="Times New Roman" w:hAnsi="Times New Roman" w:cs="Times New Roman"/>
        </w:rPr>
      </w:pPr>
    </w:p>
    <w:p w:rsidR="00E50784" w:rsidRDefault="00E50784" w:rsidP="00E50784">
      <w:pPr>
        <w:spacing w:after="120" w:line="240" w:lineRule="auto"/>
        <w:jc w:val="center"/>
        <w:rPr>
          <w:rFonts w:ascii="Times New Roman" w:eastAsia="Times New Roman" w:hAnsi="Times New Roman" w:cs="Times New Roman"/>
          <w:b/>
          <w:sz w:val="28"/>
          <w:szCs w:val="28"/>
          <w:lang w:eastAsia="cs-CZ"/>
        </w:rPr>
      </w:pPr>
    </w:p>
    <w:p w:rsidR="00E50784" w:rsidRPr="00964DEA" w:rsidRDefault="00E50784" w:rsidP="00E50784">
      <w:pPr>
        <w:spacing w:line="240" w:lineRule="auto"/>
        <w:jc w:val="center"/>
        <w:rPr>
          <w:rFonts w:ascii="Times New Roman" w:eastAsia="Times New Roman" w:hAnsi="Times New Roman" w:cs="Times New Roman"/>
          <w:b/>
          <w:sz w:val="28"/>
          <w:szCs w:val="28"/>
          <w:lang w:eastAsia="cs-CZ"/>
        </w:rPr>
      </w:pPr>
      <w:r w:rsidRPr="00964DEA">
        <w:rPr>
          <w:rFonts w:ascii="Times New Roman" w:eastAsia="Times New Roman" w:hAnsi="Times New Roman" w:cs="Times New Roman"/>
          <w:b/>
          <w:sz w:val="28"/>
          <w:szCs w:val="28"/>
          <w:lang w:eastAsia="cs-CZ"/>
        </w:rPr>
        <w:t>Preambule</w:t>
      </w:r>
    </w:p>
    <w:p w:rsidR="00E50784" w:rsidRPr="000C2A22" w:rsidRDefault="00E50784" w:rsidP="003F7863">
      <w:pPr>
        <w:spacing w:after="120" w:line="240" w:lineRule="auto"/>
        <w:jc w:val="both"/>
        <w:rPr>
          <w:rFonts w:ascii="Times New Roman" w:eastAsia="Times New Roman" w:hAnsi="Times New Roman" w:cs="Times New Roman"/>
          <w:lang w:eastAsia="cs-CZ"/>
        </w:rPr>
      </w:pPr>
      <w:r w:rsidRPr="000C2A22">
        <w:rPr>
          <w:rFonts w:ascii="Times New Roman" w:eastAsia="Times New Roman" w:hAnsi="Times New Roman" w:cs="Times New Roman"/>
          <w:lang w:eastAsia="cs-CZ"/>
        </w:rPr>
        <w:t>Shora nadepsané smluvní strany uzavřely dne 24.02.2025 Kupní smlouvu o převodu vlastnického práva k bytové jednotce (dále jen „Smlouva o převodu“).</w:t>
      </w:r>
    </w:p>
    <w:p w:rsidR="007F732E" w:rsidRPr="00E50784" w:rsidRDefault="00E50784" w:rsidP="00E50784">
      <w:pPr>
        <w:spacing w:line="240" w:lineRule="auto"/>
        <w:jc w:val="both"/>
        <w:rPr>
          <w:rFonts w:ascii="Times New Roman" w:eastAsia="Times New Roman" w:hAnsi="Times New Roman" w:cs="Times New Roman"/>
          <w:lang w:eastAsia="cs-CZ"/>
        </w:rPr>
      </w:pPr>
      <w:r w:rsidRPr="000C2A22">
        <w:rPr>
          <w:rFonts w:ascii="Times New Roman" w:eastAsia="Times New Roman" w:hAnsi="Times New Roman" w:cs="Times New Roman"/>
          <w:lang w:eastAsia="cs-CZ"/>
        </w:rPr>
        <w:t xml:space="preserve">S odkazem na ustanovení čl. VIII. odst. 2 Smlouvy o převodu a ve spojení s ustanovením § 2128 zákona č. 89/2012 Sb., občanského zákoníku, ve znění pozdějších předpisů, </w:t>
      </w:r>
      <w:r w:rsidRPr="000C2A22">
        <w:rPr>
          <w:rFonts w:ascii="Times New Roman" w:hAnsi="Times New Roman" w:cs="Times New Roman"/>
        </w:rPr>
        <w:t xml:space="preserve">uzavírají níže psaného dne, měsíce a roku smluvní strany </w:t>
      </w:r>
      <w:r w:rsidR="00993943">
        <w:rPr>
          <w:rFonts w:ascii="Times New Roman" w:hAnsi="Times New Roman" w:cs="Times New Roman"/>
        </w:rPr>
        <w:t xml:space="preserve">nově </w:t>
      </w:r>
      <w:r w:rsidRPr="000C2A22">
        <w:rPr>
          <w:rFonts w:ascii="Times New Roman" w:hAnsi="Times New Roman" w:cs="Times New Roman"/>
        </w:rPr>
        <w:t>tuto</w:t>
      </w:r>
    </w:p>
    <w:p w:rsidR="00ED6A3D" w:rsidRPr="00E921A7" w:rsidRDefault="00ED6A3D" w:rsidP="00FD24BF">
      <w:pPr>
        <w:spacing w:after="120" w:line="240" w:lineRule="auto"/>
        <w:jc w:val="both"/>
        <w:rPr>
          <w:rFonts w:ascii="Times New Roman" w:hAnsi="Times New Roman" w:cs="Times New Roman"/>
          <w:sz w:val="24"/>
          <w:szCs w:val="24"/>
        </w:rPr>
      </w:pPr>
    </w:p>
    <w:p w:rsidR="00B67E2C" w:rsidRDefault="00B67E2C" w:rsidP="000C0468">
      <w:pPr>
        <w:spacing w:after="40" w:line="240" w:lineRule="auto"/>
        <w:jc w:val="center"/>
        <w:rPr>
          <w:rFonts w:ascii="Times New Roman" w:hAnsi="Times New Roman" w:cs="Times New Roman"/>
          <w:b/>
          <w:sz w:val="28"/>
          <w:szCs w:val="28"/>
        </w:rPr>
      </w:pPr>
      <w:r w:rsidRPr="00E50784">
        <w:rPr>
          <w:rFonts w:ascii="Times New Roman" w:hAnsi="Times New Roman" w:cs="Times New Roman"/>
          <w:b/>
          <w:sz w:val="28"/>
          <w:szCs w:val="28"/>
        </w:rPr>
        <w:t>KUPNÍ SMLOUVU</w:t>
      </w:r>
    </w:p>
    <w:p w:rsidR="000C0468" w:rsidRPr="000C0468" w:rsidRDefault="000C0468" w:rsidP="00B67E2C">
      <w:pPr>
        <w:spacing w:after="0" w:line="240" w:lineRule="auto"/>
        <w:jc w:val="center"/>
        <w:rPr>
          <w:rFonts w:ascii="Times New Roman" w:hAnsi="Times New Roman" w:cs="Times New Roman"/>
          <w:sz w:val="20"/>
          <w:szCs w:val="20"/>
        </w:rPr>
      </w:pPr>
      <w:r w:rsidRPr="000C0468">
        <w:rPr>
          <w:rFonts w:ascii="Times New Roman" w:hAnsi="Times New Roman" w:cs="Times New Roman"/>
          <w:sz w:val="20"/>
          <w:szCs w:val="20"/>
        </w:rPr>
        <w:t>(dále jen „Kupní smlouva“)</w:t>
      </w:r>
    </w:p>
    <w:p w:rsidR="00B67E2C" w:rsidRPr="00E921A7" w:rsidRDefault="00B67E2C" w:rsidP="00B67E2C">
      <w:pPr>
        <w:spacing w:after="0" w:line="240" w:lineRule="auto"/>
        <w:jc w:val="center"/>
        <w:rPr>
          <w:rFonts w:ascii="Times New Roman" w:hAnsi="Times New Roman" w:cs="Times New Roman"/>
          <w:b/>
          <w:sz w:val="28"/>
          <w:szCs w:val="28"/>
        </w:rPr>
      </w:pPr>
    </w:p>
    <w:p w:rsidR="00B67E2C" w:rsidRPr="00E921A7" w:rsidRDefault="00B67E2C" w:rsidP="00B67E2C">
      <w:pPr>
        <w:spacing w:after="0" w:line="240" w:lineRule="auto"/>
        <w:jc w:val="center"/>
        <w:rPr>
          <w:rFonts w:ascii="Times New Roman" w:hAnsi="Times New Roman" w:cs="Times New Roman"/>
          <w:b/>
          <w:sz w:val="28"/>
          <w:szCs w:val="28"/>
        </w:rPr>
      </w:pPr>
      <w:r w:rsidRPr="00E921A7">
        <w:rPr>
          <w:rFonts w:ascii="Times New Roman" w:hAnsi="Times New Roman" w:cs="Times New Roman"/>
          <w:b/>
          <w:sz w:val="28"/>
          <w:szCs w:val="28"/>
        </w:rPr>
        <w:t>I.</w:t>
      </w:r>
    </w:p>
    <w:p w:rsidR="00B67E2C" w:rsidRPr="00E921A7" w:rsidRDefault="00B67E2C" w:rsidP="00487282">
      <w:pPr>
        <w:spacing w:after="120" w:line="240" w:lineRule="auto"/>
        <w:jc w:val="center"/>
        <w:rPr>
          <w:rFonts w:ascii="Times New Roman" w:hAnsi="Times New Roman" w:cs="Times New Roman"/>
          <w:b/>
          <w:sz w:val="28"/>
          <w:szCs w:val="28"/>
        </w:rPr>
      </w:pPr>
      <w:r w:rsidRPr="00E921A7">
        <w:rPr>
          <w:rFonts w:ascii="Times New Roman" w:hAnsi="Times New Roman" w:cs="Times New Roman"/>
          <w:b/>
          <w:sz w:val="28"/>
          <w:szCs w:val="28"/>
        </w:rPr>
        <w:t>Předmět smlouvy</w:t>
      </w:r>
    </w:p>
    <w:p w:rsidR="00B67E2C" w:rsidRPr="004677B6" w:rsidRDefault="00B67E2C" w:rsidP="00752D49">
      <w:pPr>
        <w:pStyle w:val="Odstavecseseznamem"/>
        <w:numPr>
          <w:ilvl w:val="0"/>
          <w:numId w:val="12"/>
        </w:numPr>
        <w:spacing w:after="120" w:line="240" w:lineRule="auto"/>
        <w:ind w:left="709" w:hanging="567"/>
        <w:contextualSpacing w:val="0"/>
        <w:jc w:val="both"/>
        <w:rPr>
          <w:rFonts w:ascii="Times New Roman" w:hAnsi="Times New Roman" w:cs="Times New Roman"/>
        </w:rPr>
      </w:pPr>
      <w:r w:rsidRPr="004677B6">
        <w:rPr>
          <w:rFonts w:ascii="Times New Roman" w:hAnsi="Times New Roman" w:cs="Times New Roman"/>
        </w:rPr>
        <w:t xml:space="preserve">Prodávající prohlašuje, že je </w:t>
      </w:r>
      <w:r w:rsidR="001F2336">
        <w:rPr>
          <w:rFonts w:ascii="Times New Roman" w:hAnsi="Times New Roman" w:cs="Times New Roman"/>
        </w:rPr>
        <w:t>na základě Prohlášení vlastníka o rozdělení práva k nemovité věci na vlastnické právo k</w:t>
      </w:r>
      <w:r w:rsidR="00821DC0">
        <w:rPr>
          <w:rFonts w:ascii="Times New Roman" w:hAnsi="Times New Roman" w:cs="Times New Roman"/>
        </w:rPr>
        <w:t> </w:t>
      </w:r>
      <w:r w:rsidR="001F2336">
        <w:rPr>
          <w:rFonts w:ascii="Times New Roman" w:hAnsi="Times New Roman" w:cs="Times New Roman"/>
        </w:rPr>
        <w:t>jednotkám</w:t>
      </w:r>
      <w:r w:rsidR="00821DC0">
        <w:rPr>
          <w:rFonts w:ascii="Times New Roman" w:hAnsi="Times New Roman" w:cs="Times New Roman"/>
        </w:rPr>
        <w:t xml:space="preserve"> podle zákona č. 72/1994 Sb., o v</w:t>
      </w:r>
      <w:r w:rsidR="00A7027D">
        <w:rPr>
          <w:rFonts w:ascii="Times New Roman" w:hAnsi="Times New Roman" w:cs="Times New Roman"/>
        </w:rPr>
        <w:t>lastnictví bytů</w:t>
      </w:r>
      <w:r w:rsidR="001F2336">
        <w:rPr>
          <w:rFonts w:ascii="Times New Roman" w:hAnsi="Times New Roman" w:cs="Times New Roman"/>
        </w:rPr>
        <w:t xml:space="preserve">, </w:t>
      </w:r>
      <w:r w:rsidRPr="004677B6">
        <w:rPr>
          <w:rFonts w:ascii="Times New Roman" w:hAnsi="Times New Roman" w:cs="Times New Roman"/>
        </w:rPr>
        <w:t>vý</w:t>
      </w:r>
      <w:r w:rsidR="00E921A7" w:rsidRPr="004677B6">
        <w:rPr>
          <w:rFonts w:ascii="Times New Roman" w:hAnsi="Times New Roman" w:cs="Times New Roman"/>
        </w:rPr>
        <w:t>lučným vlastníkem níže uveden</w:t>
      </w:r>
      <w:r w:rsidR="001E768C">
        <w:rPr>
          <w:rFonts w:ascii="Times New Roman" w:hAnsi="Times New Roman" w:cs="Times New Roman"/>
        </w:rPr>
        <w:t>é</w:t>
      </w:r>
      <w:r w:rsidRPr="004677B6">
        <w:rPr>
          <w:rFonts w:ascii="Times New Roman" w:hAnsi="Times New Roman" w:cs="Times New Roman"/>
        </w:rPr>
        <w:t xml:space="preserve"> nemovitost</w:t>
      </w:r>
      <w:r w:rsidR="001E768C">
        <w:rPr>
          <w:rFonts w:ascii="Times New Roman" w:hAnsi="Times New Roman" w:cs="Times New Roman"/>
        </w:rPr>
        <w:t>i, nacházející</w:t>
      </w:r>
      <w:r w:rsidRPr="004677B6">
        <w:rPr>
          <w:rFonts w:ascii="Times New Roman" w:hAnsi="Times New Roman" w:cs="Times New Roman"/>
        </w:rPr>
        <w:t xml:space="preserve"> se v </w:t>
      </w:r>
      <w:r w:rsidR="00A3261E">
        <w:rPr>
          <w:rFonts w:ascii="Times New Roman" w:hAnsi="Times New Roman" w:cs="Times New Roman"/>
          <w:b/>
        </w:rPr>
        <w:t>k.</w:t>
      </w:r>
      <w:r w:rsidR="00C71A59">
        <w:rPr>
          <w:rFonts w:ascii="Times New Roman" w:hAnsi="Times New Roman" w:cs="Times New Roman"/>
          <w:b/>
        </w:rPr>
        <w:t xml:space="preserve"> </w:t>
      </w:r>
      <w:r w:rsidR="00A3261E">
        <w:rPr>
          <w:rFonts w:ascii="Times New Roman" w:hAnsi="Times New Roman" w:cs="Times New Roman"/>
          <w:b/>
        </w:rPr>
        <w:t>ú. Třeboň</w:t>
      </w:r>
      <w:r w:rsidR="00AC0317">
        <w:rPr>
          <w:rFonts w:ascii="Times New Roman" w:hAnsi="Times New Roman" w:cs="Times New Roman"/>
        </w:rPr>
        <w:t>, zaps</w:t>
      </w:r>
      <w:r w:rsidR="001E768C">
        <w:rPr>
          <w:rFonts w:ascii="Times New Roman" w:hAnsi="Times New Roman" w:cs="Times New Roman"/>
        </w:rPr>
        <w:t>ané</w:t>
      </w:r>
      <w:r w:rsidR="00C85430">
        <w:rPr>
          <w:rFonts w:ascii="Times New Roman" w:hAnsi="Times New Roman" w:cs="Times New Roman"/>
        </w:rPr>
        <w:t xml:space="preserve"> na LV č. 4921</w:t>
      </w:r>
      <w:r w:rsidR="00AC0317">
        <w:rPr>
          <w:rFonts w:ascii="Times New Roman" w:hAnsi="Times New Roman" w:cs="Times New Roman"/>
        </w:rPr>
        <w:t xml:space="preserve"> u </w:t>
      </w:r>
      <w:r w:rsidRPr="004677B6">
        <w:rPr>
          <w:rFonts w:ascii="Times New Roman" w:hAnsi="Times New Roman" w:cs="Times New Roman"/>
        </w:rPr>
        <w:t>Katastrálního úřadu pro Jihočeský kraj, Katastrální pracoviště Jindřichův Hradec:</w:t>
      </w:r>
    </w:p>
    <w:p w:rsidR="00275930" w:rsidRDefault="00275930" w:rsidP="00487282">
      <w:pPr>
        <w:pStyle w:val="Odstavecseseznamem"/>
        <w:numPr>
          <w:ilvl w:val="0"/>
          <w:numId w:val="10"/>
        </w:numPr>
        <w:spacing w:after="120" w:line="240" w:lineRule="auto"/>
        <w:ind w:left="1418" w:hanging="425"/>
        <w:contextualSpacing w:val="0"/>
        <w:jc w:val="both"/>
        <w:rPr>
          <w:rFonts w:ascii="Times New Roman" w:hAnsi="Times New Roman" w:cs="Times New Roman"/>
        </w:rPr>
      </w:pPr>
      <w:r w:rsidRPr="00275930">
        <w:rPr>
          <w:rFonts w:ascii="Times New Roman" w:hAnsi="Times New Roman" w:cs="Times New Roman"/>
          <w:b/>
        </w:rPr>
        <w:t>bytové jednotky</w:t>
      </w:r>
      <w:r w:rsidR="0041746E">
        <w:rPr>
          <w:rFonts w:ascii="Times New Roman" w:hAnsi="Times New Roman" w:cs="Times New Roman"/>
          <w:b/>
        </w:rPr>
        <w:t xml:space="preserve"> č. 936/24</w:t>
      </w:r>
      <w:r w:rsidR="00A3261E" w:rsidRPr="00275930">
        <w:rPr>
          <w:rFonts w:ascii="Times New Roman" w:hAnsi="Times New Roman" w:cs="Times New Roman"/>
          <w:b/>
        </w:rPr>
        <w:t xml:space="preserve"> </w:t>
      </w:r>
      <w:r w:rsidR="001E768C" w:rsidRPr="001E768C">
        <w:rPr>
          <w:rFonts w:ascii="Times New Roman" w:hAnsi="Times New Roman" w:cs="Times New Roman"/>
        </w:rPr>
        <w:t xml:space="preserve">v </w:t>
      </w:r>
      <w:r w:rsidR="00FC3783">
        <w:rPr>
          <w:rFonts w:ascii="Times New Roman" w:hAnsi="Times New Roman" w:cs="Times New Roman"/>
        </w:rPr>
        <w:t>domě č. p. 935,</w:t>
      </w:r>
      <w:r w:rsidR="0041746E">
        <w:rPr>
          <w:rFonts w:ascii="Times New Roman" w:hAnsi="Times New Roman" w:cs="Times New Roman"/>
        </w:rPr>
        <w:t xml:space="preserve"> 936</w:t>
      </w:r>
      <w:r w:rsidR="001F2336" w:rsidRPr="001E768C">
        <w:rPr>
          <w:rFonts w:ascii="Times New Roman" w:hAnsi="Times New Roman" w:cs="Times New Roman"/>
        </w:rPr>
        <w:t xml:space="preserve">, ul. </w:t>
      </w:r>
      <w:r w:rsidR="0041746E">
        <w:rPr>
          <w:rFonts w:ascii="Times New Roman" w:hAnsi="Times New Roman" w:cs="Times New Roman"/>
        </w:rPr>
        <w:t xml:space="preserve">Vrchlického </w:t>
      </w:r>
      <w:r w:rsidR="001F2336" w:rsidRPr="001E768C">
        <w:rPr>
          <w:rFonts w:ascii="Times New Roman" w:hAnsi="Times New Roman" w:cs="Times New Roman"/>
        </w:rPr>
        <w:t>Třeboň II, který je postaven na pozemk</w:t>
      </w:r>
      <w:r w:rsidR="0041746E">
        <w:rPr>
          <w:rFonts w:ascii="Times New Roman" w:hAnsi="Times New Roman" w:cs="Times New Roman"/>
        </w:rPr>
        <w:t>u parc. č. 886/2</w:t>
      </w:r>
      <w:r w:rsidR="001F2336" w:rsidRPr="001E768C">
        <w:rPr>
          <w:rFonts w:ascii="Times New Roman" w:hAnsi="Times New Roman" w:cs="Times New Roman"/>
        </w:rPr>
        <w:t xml:space="preserve"> – zastavěná ploch</w:t>
      </w:r>
      <w:r w:rsidR="0041746E">
        <w:rPr>
          <w:rFonts w:ascii="Times New Roman" w:hAnsi="Times New Roman" w:cs="Times New Roman"/>
        </w:rPr>
        <w:t>a</w:t>
      </w:r>
      <w:r w:rsidR="001F2336" w:rsidRPr="001E768C">
        <w:rPr>
          <w:rFonts w:ascii="Times New Roman" w:hAnsi="Times New Roman" w:cs="Times New Roman"/>
        </w:rPr>
        <w:t xml:space="preserve"> a nádvoří o výměře </w:t>
      </w:r>
      <w:r w:rsidR="0041746E">
        <w:rPr>
          <w:rFonts w:ascii="Times New Roman" w:hAnsi="Times New Roman" w:cs="Times New Roman"/>
        </w:rPr>
        <w:t>366</w:t>
      </w:r>
      <w:r w:rsidR="001F2336" w:rsidRPr="001E768C">
        <w:rPr>
          <w:rFonts w:ascii="Times New Roman" w:hAnsi="Times New Roman" w:cs="Times New Roman"/>
        </w:rPr>
        <w:t xml:space="preserve"> m</w:t>
      </w:r>
      <w:r w:rsidR="001F2336" w:rsidRPr="001E768C">
        <w:rPr>
          <w:rFonts w:ascii="Times New Roman" w:hAnsi="Times New Roman" w:cs="Times New Roman"/>
          <w:vertAlign w:val="superscript"/>
        </w:rPr>
        <w:t>2</w:t>
      </w:r>
      <w:r w:rsidR="003F7863">
        <w:rPr>
          <w:rFonts w:ascii="Times New Roman" w:hAnsi="Times New Roman" w:cs="Times New Roman"/>
        </w:rPr>
        <w:t xml:space="preserve"> o </w:t>
      </w:r>
      <w:r w:rsidR="0041746E">
        <w:rPr>
          <w:rFonts w:ascii="Times New Roman" w:hAnsi="Times New Roman" w:cs="Times New Roman"/>
        </w:rPr>
        <w:t>velikosti 1+1</w:t>
      </w:r>
      <w:r w:rsidR="00A3261E" w:rsidRPr="001E768C">
        <w:rPr>
          <w:rFonts w:ascii="Times New Roman" w:hAnsi="Times New Roman" w:cs="Times New Roman"/>
        </w:rPr>
        <w:t xml:space="preserve">, </w:t>
      </w:r>
      <w:r w:rsidR="0041746E">
        <w:rPr>
          <w:rFonts w:ascii="Times New Roman" w:hAnsi="Times New Roman" w:cs="Times New Roman"/>
        </w:rPr>
        <w:t>nacházejí se ve 3</w:t>
      </w:r>
      <w:r w:rsidR="001131E1" w:rsidRPr="001E768C">
        <w:rPr>
          <w:rFonts w:ascii="Times New Roman" w:hAnsi="Times New Roman" w:cs="Times New Roman"/>
        </w:rPr>
        <w:t>. nadzemním</w:t>
      </w:r>
      <w:r w:rsidRPr="001E768C">
        <w:rPr>
          <w:rFonts w:ascii="Times New Roman" w:hAnsi="Times New Roman" w:cs="Times New Roman"/>
        </w:rPr>
        <w:t xml:space="preserve"> podlaží </w:t>
      </w:r>
      <w:r w:rsidR="001F2336" w:rsidRPr="001E768C">
        <w:rPr>
          <w:rFonts w:ascii="Times New Roman" w:hAnsi="Times New Roman" w:cs="Times New Roman"/>
        </w:rPr>
        <w:t>o celkové pl</w:t>
      </w:r>
      <w:r w:rsidR="0041746E">
        <w:rPr>
          <w:rFonts w:ascii="Times New Roman" w:hAnsi="Times New Roman" w:cs="Times New Roman"/>
        </w:rPr>
        <w:t>oše s příslušenstvím o výměře 46</w:t>
      </w:r>
      <w:r w:rsidR="001F2336" w:rsidRPr="001E768C">
        <w:rPr>
          <w:rFonts w:ascii="Times New Roman" w:hAnsi="Times New Roman" w:cs="Times New Roman"/>
        </w:rPr>
        <w:t>,</w:t>
      </w:r>
      <w:r w:rsidR="0041746E">
        <w:rPr>
          <w:rFonts w:ascii="Times New Roman" w:hAnsi="Times New Roman" w:cs="Times New Roman"/>
        </w:rPr>
        <w:t>55 m</w:t>
      </w:r>
      <w:r w:rsidR="0041746E" w:rsidRPr="0041746E">
        <w:rPr>
          <w:rFonts w:ascii="Times New Roman" w:hAnsi="Times New Roman" w:cs="Times New Roman"/>
          <w:vertAlign w:val="superscript"/>
        </w:rPr>
        <w:t>2</w:t>
      </w:r>
      <w:r w:rsidR="001F2336" w:rsidRPr="001E768C">
        <w:rPr>
          <w:rFonts w:ascii="Times New Roman" w:hAnsi="Times New Roman" w:cs="Times New Roman"/>
        </w:rPr>
        <w:t>. Jednotka se skládá</w:t>
      </w:r>
      <w:r w:rsidR="001E768C" w:rsidRPr="001E768C">
        <w:rPr>
          <w:rFonts w:ascii="Times New Roman" w:hAnsi="Times New Roman" w:cs="Times New Roman"/>
        </w:rPr>
        <w:t xml:space="preserve"> z</w:t>
      </w:r>
      <w:r w:rsidR="001F2336" w:rsidRPr="001E768C">
        <w:rPr>
          <w:rFonts w:ascii="Times New Roman" w:hAnsi="Times New Roman" w:cs="Times New Roman"/>
        </w:rPr>
        <w:t xml:space="preserve">: </w:t>
      </w:r>
      <w:r w:rsidR="001E768C" w:rsidRPr="001E768C">
        <w:rPr>
          <w:rFonts w:ascii="Times New Roman" w:hAnsi="Times New Roman" w:cs="Times New Roman"/>
        </w:rPr>
        <w:t>pokoje (</w:t>
      </w:r>
      <w:r w:rsidR="0041746E">
        <w:rPr>
          <w:rFonts w:ascii="Times New Roman" w:hAnsi="Times New Roman" w:cs="Times New Roman"/>
        </w:rPr>
        <w:t>20,40</w:t>
      </w:r>
      <w:r w:rsidR="001E768C" w:rsidRPr="001E768C">
        <w:rPr>
          <w:rFonts w:ascii="Times New Roman" w:hAnsi="Times New Roman" w:cs="Times New Roman"/>
        </w:rPr>
        <w:t>m</w:t>
      </w:r>
      <w:r w:rsidR="001E768C" w:rsidRPr="001E768C">
        <w:rPr>
          <w:rFonts w:ascii="Times New Roman" w:hAnsi="Times New Roman" w:cs="Times New Roman"/>
          <w:vertAlign w:val="superscript"/>
        </w:rPr>
        <w:t>2</w:t>
      </w:r>
      <w:r w:rsidR="001E768C" w:rsidRPr="001E768C">
        <w:rPr>
          <w:rFonts w:ascii="Times New Roman" w:hAnsi="Times New Roman" w:cs="Times New Roman"/>
        </w:rPr>
        <w:t>)</w:t>
      </w:r>
      <w:r w:rsidR="001E768C">
        <w:rPr>
          <w:rFonts w:ascii="Times New Roman" w:hAnsi="Times New Roman" w:cs="Times New Roman"/>
        </w:rPr>
        <w:t>,</w:t>
      </w:r>
      <w:r w:rsidR="0041746E">
        <w:rPr>
          <w:rFonts w:ascii="Times New Roman" w:hAnsi="Times New Roman" w:cs="Times New Roman"/>
        </w:rPr>
        <w:t xml:space="preserve"> z kuchyně (12,40 m</w:t>
      </w:r>
      <w:r w:rsidR="0041746E" w:rsidRPr="0041746E">
        <w:rPr>
          <w:rFonts w:ascii="Times New Roman" w:hAnsi="Times New Roman" w:cs="Times New Roman"/>
          <w:vertAlign w:val="superscript"/>
        </w:rPr>
        <w:t>2</w:t>
      </w:r>
      <w:r w:rsidR="0041746E">
        <w:rPr>
          <w:rFonts w:ascii="Times New Roman" w:hAnsi="Times New Roman" w:cs="Times New Roman"/>
        </w:rPr>
        <w:t>),</w:t>
      </w:r>
      <w:r w:rsidR="001E768C">
        <w:rPr>
          <w:rFonts w:ascii="Times New Roman" w:hAnsi="Times New Roman" w:cs="Times New Roman"/>
        </w:rPr>
        <w:t xml:space="preserve"> p</w:t>
      </w:r>
      <w:r w:rsidR="0041746E">
        <w:rPr>
          <w:rFonts w:ascii="Times New Roman" w:hAnsi="Times New Roman" w:cs="Times New Roman"/>
        </w:rPr>
        <w:t>ředsíně (</w:t>
      </w:r>
      <w:r w:rsidR="001E768C">
        <w:rPr>
          <w:rFonts w:ascii="Times New Roman" w:hAnsi="Times New Roman" w:cs="Times New Roman"/>
        </w:rPr>
        <w:t>5,</w:t>
      </w:r>
      <w:r w:rsidR="0041746E">
        <w:rPr>
          <w:rFonts w:ascii="Times New Roman" w:hAnsi="Times New Roman" w:cs="Times New Roman"/>
        </w:rPr>
        <w:t>10</w:t>
      </w:r>
      <w:r w:rsidR="001E768C">
        <w:rPr>
          <w:rFonts w:ascii="Times New Roman" w:hAnsi="Times New Roman" w:cs="Times New Roman"/>
        </w:rPr>
        <w:t xml:space="preserve"> m</w:t>
      </w:r>
      <w:r w:rsidR="001E768C" w:rsidRPr="001E768C">
        <w:rPr>
          <w:rFonts w:ascii="Times New Roman" w:hAnsi="Times New Roman" w:cs="Times New Roman"/>
          <w:vertAlign w:val="superscript"/>
        </w:rPr>
        <w:t>2</w:t>
      </w:r>
      <w:r w:rsidR="001E768C">
        <w:rPr>
          <w:rFonts w:ascii="Times New Roman" w:hAnsi="Times New Roman" w:cs="Times New Roman"/>
        </w:rPr>
        <w:t>), koupelny</w:t>
      </w:r>
      <w:r w:rsidR="0041746E">
        <w:rPr>
          <w:rFonts w:ascii="Times New Roman" w:hAnsi="Times New Roman" w:cs="Times New Roman"/>
        </w:rPr>
        <w:t xml:space="preserve"> (4,10</w:t>
      </w:r>
      <w:r w:rsidR="001E768C">
        <w:rPr>
          <w:rFonts w:ascii="Times New Roman" w:hAnsi="Times New Roman" w:cs="Times New Roman"/>
        </w:rPr>
        <w:t xml:space="preserve"> m</w:t>
      </w:r>
      <w:r w:rsidR="001E768C" w:rsidRPr="001E768C">
        <w:rPr>
          <w:rFonts w:ascii="Times New Roman" w:hAnsi="Times New Roman" w:cs="Times New Roman"/>
          <w:vertAlign w:val="superscript"/>
        </w:rPr>
        <w:t>2</w:t>
      </w:r>
      <w:r w:rsidR="001E768C">
        <w:rPr>
          <w:rFonts w:ascii="Times New Roman" w:hAnsi="Times New Roman" w:cs="Times New Roman"/>
        </w:rPr>
        <w:t>)</w:t>
      </w:r>
      <w:r w:rsidR="00104658">
        <w:rPr>
          <w:rFonts w:ascii="Times New Roman" w:hAnsi="Times New Roman" w:cs="Times New Roman"/>
        </w:rPr>
        <w:t>, WC (1,00 m</w:t>
      </w:r>
      <w:r w:rsidR="00104658" w:rsidRPr="00104658">
        <w:rPr>
          <w:rFonts w:ascii="Times New Roman" w:hAnsi="Times New Roman" w:cs="Times New Roman"/>
          <w:vertAlign w:val="superscript"/>
        </w:rPr>
        <w:t>2</w:t>
      </w:r>
      <w:r w:rsidR="00104658">
        <w:rPr>
          <w:rFonts w:ascii="Times New Roman" w:hAnsi="Times New Roman" w:cs="Times New Roman"/>
        </w:rPr>
        <w:t>), balkonu (2,25 m</w:t>
      </w:r>
      <w:r w:rsidR="00104658" w:rsidRPr="00104658">
        <w:rPr>
          <w:rFonts w:ascii="Times New Roman" w:hAnsi="Times New Roman" w:cs="Times New Roman"/>
          <w:vertAlign w:val="superscript"/>
        </w:rPr>
        <w:t>2</w:t>
      </w:r>
      <w:r w:rsidR="00104658">
        <w:rPr>
          <w:rFonts w:ascii="Times New Roman" w:hAnsi="Times New Roman" w:cs="Times New Roman"/>
        </w:rPr>
        <w:t>)</w:t>
      </w:r>
      <w:r w:rsidR="001E768C">
        <w:rPr>
          <w:rFonts w:ascii="Times New Roman" w:hAnsi="Times New Roman" w:cs="Times New Roman"/>
        </w:rPr>
        <w:t xml:space="preserve"> a </w:t>
      </w:r>
      <w:r w:rsidR="00104658">
        <w:rPr>
          <w:rFonts w:ascii="Times New Roman" w:hAnsi="Times New Roman" w:cs="Times New Roman"/>
        </w:rPr>
        <w:t>sklepa</w:t>
      </w:r>
      <w:r w:rsidR="001E768C">
        <w:rPr>
          <w:rFonts w:ascii="Times New Roman" w:hAnsi="Times New Roman" w:cs="Times New Roman"/>
        </w:rPr>
        <w:t xml:space="preserve"> (</w:t>
      </w:r>
      <w:r w:rsidR="00104658">
        <w:rPr>
          <w:rFonts w:ascii="Times New Roman" w:hAnsi="Times New Roman" w:cs="Times New Roman"/>
        </w:rPr>
        <w:t>1</w:t>
      </w:r>
      <w:r w:rsidR="001E768C">
        <w:rPr>
          <w:rFonts w:ascii="Times New Roman" w:hAnsi="Times New Roman" w:cs="Times New Roman"/>
        </w:rPr>
        <w:t>,</w:t>
      </w:r>
      <w:r w:rsidR="00104658">
        <w:rPr>
          <w:rFonts w:ascii="Times New Roman" w:hAnsi="Times New Roman" w:cs="Times New Roman"/>
        </w:rPr>
        <w:t>30</w:t>
      </w:r>
      <w:r w:rsidR="003F7863">
        <w:rPr>
          <w:rFonts w:ascii="Times New Roman" w:hAnsi="Times New Roman" w:cs="Times New Roman"/>
        </w:rPr>
        <w:t> </w:t>
      </w:r>
      <w:r w:rsidR="001E768C">
        <w:rPr>
          <w:rFonts w:ascii="Times New Roman" w:hAnsi="Times New Roman" w:cs="Times New Roman"/>
        </w:rPr>
        <w:t>m</w:t>
      </w:r>
      <w:r w:rsidR="001E768C" w:rsidRPr="001E768C">
        <w:rPr>
          <w:rFonts w:ascii="Times New Roman" w:hAnsi="Times New Roman" w:cs="Times New Roman"/>
          <w:vertAlign w:val="superscript"/>
        </w:rPr>
        <w:t>2</w:t>
      </w:r>
      <w:r w:rsidR="001E768C">
        <w:rPr>
          <w:rFonts w:ascii="Times New Roman" w:hAnsi="Times New Roman" w:cs="Times New Roman"/>
        </w:rPr>
        <w:t>)</w:t>
      </w:r>
      <w:r w:rsidR="00D96ABB">
        <w:rPr>
          <w:rFonts w:ascii="Times New Roman" w:hAnsi="Times New Roman" w:cs="Times New Roman"/>
        </w:rPr>
        <w:t>,</w:t>
      </w:r>
    </w:p>
    <w:p w:rsidR="001E768C" w:rsidRDefault="001E768C" w:rsidP="00487282">
      <w:pPr>
        <w:pStyle w:val="Odstavecseseznamem"/>
        <w:numPr>
          <w:ilvl w:val="0"/>
          <w:numId w:val="10"/>
        </w:numPr>
        <w:spacing w:after="120" w:line="240" w:lineRule="auto"/>
        <w:ind w:left="1418" w:hanging="425"/>
        <w:contextualSpacing w:val="0"/>
        <w:jc w:val="both"/>
        <w:rPr>
          <w:rFonts w:ascii="Times New Roman" w:hAnsi="Times New Roman" w:cs="Times New Roman"/>
        </w:rPr>
      </w:pPr>
      <w:r w:rsidRPr="001E768C">
        <w:rPr>
          <w:rFonts w:ascii="Times New Roman" w:hAnsi="Times New Roman" w:cs="Times New Roman"/>
        </w:rPr>
        <w:t xml:space="preserve">spoluvlastnický podíl k jednotce č. </w:t>
      </w:r>
      <w:r w:rsidR="00887639">
        <w:rPr>
          <w:rFonts w:ascii="Times New Roman" w:hAnsi="Times New Roman" w:cs="Times New Roman"/>
        </w:rPr>
        <w:t>936/24</w:t>
      </w:r>
      <w:r w:rsidR="00FC3783">
        <w:rPr>
          <w:rFonts w:ascii="Times New Roman" w:hAnsi="Times New Roman" w:cs="Times New Roman"/>
        </w:rPr>
        <w:t xml:space="preserve"> o velikosti 430/14</w:t>
      </w:r>
      <w:r w:rsidR="001131E1" w:rsidRPr="001E768C">
        <w:rPr>
          <w:rFonts w:ascii="Times New Roman" w:hAnsi="Times New Roman" w:cs="Times New Roman"/>
        </w:rPr>
        <w:t>9</w:t>
      </w:r>
      <w:r w:rsidR="00FC3783">
        <w:rPr>
          <w:rFonts w:ascii="Times New Roman" w:hAnsi="Times New Roman" w:cs="Times New Roman"/>
        </w:rPr>
        <w:t>7</w:t>
      </w:r>
      <w:r w:rsidR="001131E1" w:rsidRPr="001E768C">
        <w:rPr>
          <w:rFonts w:ascii="Times New Roman" w:hAnsi="Times New Roman" w:cs="Times New Roman"/>
        </w:rPr>
        <w:t xml:space="preserve">1 </w:t>
      </w:r>
      <w:r w:rsidR="001131E1" w:rsidRPr="00275930">
        <w:rPr>
          <w:rFonts w:ascii="Times New Roman" w:hAnsi="Times New Roman" w:cs="Times New Roman"/>
          <w:b/>
        </w:rPr>
        <w:t>na společných částech budovy</w:t>
      </w:r>
      <w:r w:rsidR="006F78FF">
        <w:rPr>
          <w:rFonts w:ascii="Times New Roman" w:hAnsi="Times New Roman" w:cs="Times New Roman"/>
          <w:b/>
        </w:rPr>
        <w:t xml:space="preserve"> </w:t>
      </w:r>
      <w:r w:rsidRPr="001E768C">
        <w:rPr>
          <w:rFonts w:ascii="Times New Roman" w:hAnsi="Times New Roman" w:cs="Times New Roman"/>
        </w:rPr>
        <w:t>bytového domu v Třeboni II., č.</w:t>
      </w:r>
      <w:r w:rsidR="00C71A59">
        <w:rPr>
          <w:rFonts w:ascii="Times New Roman" w:hAnsi="Times New Roman" w:cs="Times New Roman"/>
        </w:rPr>
        <w:t xml:space="preserve"> </w:t>
      </w:r>
      <w:r w:rsidRPr="001E768C">
        <w:rPr>
          <w:rFonts w:ascii="Times New Roman" w:hAnsi="Times New Roman" w:cs="Times New Roman"/>
        </w:rPr>
        <w:t xml:space="preserve">p. </w:t>
      </w:r>
      <w:r w:rsidR="00FC3783">
        <w:rPr>
          <w:rFonts w:ascii="Times New Roman" w:hAnsi="Times New Roman" w:cs="Times New Roman"/>
        </w:rPr>
        <w:t>935, 936</w:t>
      </w:r>
      <w:r w:rsidRPr="001E768C">
        <w:rPr>
          <w:rFonts w:ascii="Times New Roman" w:hAnsi="Times New Roman" w:cs="Times New Roman"/>
        </w:rPr>
        <w:t xml:space="preserve">, stojícího na pozemku parc. č. KN </w:t>
      </w:r>
      <w:r w:rsidR="00FC3783">
        <w:rPr>
          <w:rFonts w:ascii="Times New Roman" w:hAnsi="Times New Roman" w:cs="Times New Roman"/>
        </w:rPr>
        <w:t>886/2</w:t>
      </w:r>
      <w:r w:rsidRPr="001E768C">
        <w:rPr>
          <w:rFonts w:ascii="Times New Roman" w:hAnsi="Times New Roman" w:cs="Times New Roman"/>
        </w:rPr>
        <w:t xml:space="preserve"> </w:t>
      </w:r>
      <w:r w:rsidR="00D96ABB">
        <w:rPr>
          <w:rFonts w:ascii="Times New Roman" w:hAnsi="Times New Roman" w:cs="Times New Roman"/>
        </w:rPr>
        <w:t>,</w:t>
      </w:r>
    </w:p>
    <w:p w:rsidR="001E768C" w:rsidRDefault="001E768C" w:rsidP="00487282">
      <w:pPr>
        <w:pStyle w:val="Odstavecseseznamem"/>
        <w:numPr>
          <w:ilvl w:val="0"/>
          <w:numId w:val="10"/>
        </w:numPr>
        <w:spacing w:after="120" w:line="240" w:lineRule="auto"/>
        <w:ind w:left="1417" w:hanging="425"/>
        <w:contextualSpacing w:val="0"/>
        <w:jc w:val="both"/>
        <w:rPr>
          <w:rFonts w:ascii="Times New Roman" w:hAnsi="Times New Roman" w:cs="Times New Roman"/>
        </w:rPr>
      </w:pPr>
      <w:r w:rsidRPr="001E768C">
        <w:rPr>
          <w:rFonts w:ascii="Times New Roman" w:hAnsi="Times New Roman" w:cs="Times New Roman"/>
        </w:rPr>
        <w:lastRenderedPageBreak/>
        <w:t>spoluvlastnický podíl k</w:t>
      </w:r>
      <w:r w:rsidR="006C121E">
        <w:rPr>
          <w:rFonts w:ascii="Times New Roman" w:hAnsi="Times New Roman" w:cs="Times New Roman"/>
        </w:rPr>
        <w:t xml:space="preserve"> bytové </w:t>
      </w:r>
      <w:r w:rsidRPr="001E768C">
        <w:rPr>
          <w:rFonts w:ascii="Times New Roman" w:hAnsi="Times New Roman" w:cs="Times New Roman"/>
        </w:rPr>
        <w:t xml:space="preserve">jednotce č. </w:t>
      </w:r>
      <w:r w:rsidR="00B56E80">
        <w:rPr>
          <w:rFonts w:ascii="Times New Roman" w:hAnsi="Times New Roman" w:cs="Times New Roman"/>
        </w:rPr>
        <w:t>936/24</w:t>
      </w:r>
      <w:r w:rsidRPr="001E768C">
        <w:rPr>
          <w:rFonts w:ascii="Times New Roman" w:hAnsi="Times New Roman" w:cs="Times New Roman"/>
        </w:rPr>
        <w:t xml:space="preserve"> o velikosti </w:t>
      </w:r>
      <w:r w:rsidR="00FC3783">
        <w:rPr>
          <w:rFonts w:ascii="Times New Roman" w:hAnsi="Times New Roman" w:cs="Times New Roman"/>
        </w:rPr>
        <w:t>430/14</w:t>
      </w:r>
      <w:r w:rsidR="00FC3783" w:rsidRPr="001E768C">
        <w:rPr>
          <w:rFonts w:ascii="Times New Roman" w:hAnsi="Times New Roman" w:cs="Times New Roman"/>
        </w:rPr>
        <w:t>9</w:t>
      </w:r>
      <w:r w:rsidR="00FC3783">
        <w:rPr>
          <w:rFonts w:ascii="Times New Roman" w:hAnsi="Times New Roman" w:cs="Times New Roman"/>
        </w:rPr>
        <w:t>7</w:t>
      </w:r>
      <w:r w:rsidR="00FC3783" w:rsidRPr="001E768C">
        <w:rPr>
          <w:rFonts w:ascii="Times New Roman" w:hAnsi="Times New Roman" w:cs="Times New Roman"/>
        </w:rPr>
        <w:t>1</w:t>
      </w:r>
      <w:r w:rsidR="00FC3783">
        <w:rPr>
          <w:rFonts w:ascii="Times New Roman" w:hAnsi="Times New Roman" w:cs="Times New Roman"/>
        </w:rPr>
        <w:t xml:space="preserve"> </w:t>
      </w:r>
      <w:r w:rsidRPr="0070353F">
        <w:rPr>
          <w:rFonts w:ascii="Times New Roman" w:hAnsi="Times New Roman" w:cs="Times New Roman"/>
          <w:b/>
        </w:rPr>
        <w:t>k pozemku</w:t>
      </w:r>
      <w:r w:rsidR="003F7863">
        <w:rPr>
          <w:rFonts w:ascii="Times New Roman" w:hAnsi="Times New Roman" w:cs="Times New Roman"/>
        </w:rPr>
        <w:t xml:space="preserve"> parc. č. </w:t>
      </w:r>
      <w:r w:rsidR="00FC3783">
        <w:rPr>
          <w:rFonts w:ascii="Times New Roman" w:hAnsi="Times New Roman" w:cs="Times New Roman"/>
        </w:rPr>
        <w:t>KN 886/2</w:t>
      </w:r>
      <w:r w:rsidR="00D96ABB">
        <w:rPr>
          <w:rFonts w:ascii="Times New Roman" w:hAnsi="Times New Roman" w:cs="Times New Roman"/>
        </w:rPr>
        <w:t>,</w:t>
      </w:r>
    </w:p>
    <w:p w:rsidR="001A09F2" w:rsidRPr="003F7863" w:rsidRDefault="0070353F" w:rsidP="003F7863">
      <w:pPr>
        <w:pStyle w:val="Odstavecseseznamem"/>
        <w:spacing w:after="120" w:line="240" w:lineRule="auto"/>
        <w:ind w:left="1418"/>
        <w:contextualSpacing w:val="0"/>
        <w:jc w:val="both"/>
        <w:rPr>
          <w:rFonts w:ascii="Times New Roman" w:hAnsi="Times New Roman" w:cs="Times New Roman"/>
        </w:rPr>
      </w:pPr>
      <w:r>
        <w:rPr>
          <w:rFonts w:ascii="Times New Roman" w:hAnsi="Times New Roman" w:cs="Times New Roman"/>
        </w:rPr>
        <w:t xml:space="preserve">(dále jen </w:t>
      </w:r>
      <w:r w:rsidRPr="0070353F">
        <w:rPr>
          <w:rFonts w:ascii="Times New Roman" w:hAnsi="Times New Roman" w:cs="Times New Roman"/>
          <w:b/>
        </w:rPr>
        <w:t>„Předmět převodu“</w:t>
      </w:r>
      <w:r>
        <w:rPr>
          <w:rFonts w:ascii="Times New Roman" w:hAnsi="Times New Roman" w:cs="Times New Roman"/>
        </w:rPr>
        <w:t>)</w:t>
      </w:r>
      <w:r w:rsidR="00D96ABB">
        <w:rPr>
          <w:rFonts w:ascii="Times New Roman" w:hAnsi="Times New Roman" w:cs="Times New Roman"/>
        </w:rPr>
        <w:t>.</w:t>
      </w:r>
    </w:p>
    <w:p w:rsidR="00957589" w:rsidRPr="00487282" w:rsidRDefault="002578F5" w:rsidP="00FD24BF">
      <w:pPr>
        <w:pStyle w:val="Odstavecseseznamem"/>
        <w:numPr>
          <w:ilvl w:val="0"/>
          <w:numId w:val="12"/>
        </w:numPr>
        <w:spacing w:after="120" w:line="240" w:lineRule="auto"/>
        <w:ind w:left="709" w:hanging="567"/>
        <w:contextualSpacing w:val="0"/>
        <w:jc w:val="both"/>
        <w:rPr>
          <w:rFonts w:ascii="Times New Roman" w:hAnsi="Times New Roman" w:cs="Times New Roman"/>
        </w:rPr>
      </w:pPr>
      <w:r w:rsidRPr="00957589">
        <w:rPr>
          <w:rFonts w:ascii="Times New Roman" w:hAnsi="Times New Roman" w:cs="Times New Roman"/>
        </w:rPr>
        <w:t xml:space="preserve">Zastupitelstvo města Třeboně na svém jednání dne </w:t>
      </w:r>
      <w:r w:rsidR="00AA61A7">
        <w:rPr>
          <w:rFonts w:ascii="Times New Roman" w:hAnsi="Times New Roman" w:cs="Times New Roman"/>
        </w:rPr>
        <w:t>27.01.2025</w:t>
      </w:r>
      <w:r w:rsidRPr="00957589">
        <w:rPr>
          <w:rFonts w:ascii="Times New Roman" w:hAnsi="Times New Roman" w:cs="Times New Roman"/>
          <w:color w:val="FF0000"/>
        </w:rPr>
        <w:t xml:space="preserve"> </w:t>
      </w:r>
      <w:r w:rsidRPr="00957589">
        <w:rPr>
          <w:rFonts w:ascii="Times New Roman" w:hAnsi="Times New Roman" w:cs="Times New Roman"/>
        </w:rPr>
        <w:t xml:space="preserve">usnesením č. </w:t>
      </w:r>
      <w:r w:rsidR="00AA61A7">
        <w:rPr>
          <w:rFonts w:ascii="Times New Roman" w:hAnsi="Times New Roman" w:cs="Times New Roman"/>
        </w:rPr>
        <w:t>9/2025-18</w:t>
      </w:r>
      <w:r w:rsidRPr="00957589">
        <w:rPr>
          <w:rFonts w:ascii="Times New Roman" w:hAnsi="Times New Roman" w:cs="Times New Roman"/>
        </w:rPr>
        <w:t xml:space="preserve"> schválilo </w:t>
      </w:r>
      <w:r w:rsidR="00957589" w:rsidRPr="00957589">
        <w:rPr>
          <w:rFonts w:ascii="Times New Roman" w:hAnsi="Times New Roman" w:cs="Times New Roman"/>
        </w:rPr>
        <w:t>prodej bytové jednotky č. 936/24 o velikosti 1+1 (43,00 m2) v domě č.</w:t>
      </w:r>
      <w:r w:rsidR="00B201BC">
        <w:rPr>
          <w:rFonts w:ascii="Times New Roman" w:hAnsi="Times New Roman" w:cs="Times New Roman"/>
        </w:rPr>
        <w:t xml:space="preserve"> </w:t>
      </w:r>
      <w:r w:rsidR="00957589" w:rsidRPr="00957589">
        <w:rPr>
          <w:rFonts w:ascii="Times New Roman" w:hAnsi="Times New Roman" w:cs="Times New Roman"/>
        </w:rPr>
        <w:t xml:space="preserve">p. 935, 936, ul. Vrchlického, Třeboň, včetně spoluvlastnického </w:t>
      </w:r>
      <w:r w:rsidR="003F7863">
        <w:rPr>
          <w:rFonts w:ascii="Times New Roman" w:hAnsi="Times New Roman" w:cs="Times New Roman"/>
        </w:rPr>
        <w:t>podílu o velikosti 430/14971 na </w:t>
      </w:r>
      <w:r w:rsidR="00957589" w:rsidRPr="00957589">
        <w:rPr>
          <w:rFonts w:ascii="Times New Roman" w:hAnsi="Times New Roman" w:cs="Times New Roman"/>
        </w:rPr>
        <w:t>společných částech budovy a na pozemku p. č. KN 886/2 k. ú. Třeboň, do podílového vlastnictví, 1/2 podíl panu Janu Hrubešovi (</w:t>
      </w:r>
      <w:r w:rsidR="00A7572D">
        <w:rPr>
          <w:rFonts w:ascii="Times New Roman" w:hAnsi="Times New Roman" w:cs="Times New Roman"/>
        </w:rPr>
        <w:t>xxxxxxxxx</w:t>
      </w:r>
      <w:r w:rsidR="003F7863">
        <w:rPr>
          <w:rFonts w:ascii="Times New Roman" w:hAnsi="Times New Roman" w:cs="Times New Roman"/>
        </w:rPr>
        <w:t xml:space="preserve"> Třeboň), 1/2 podíl </w:t>
      </w:r>
      <w:r w:rsidR="00A7572D">
        <w:rPr>
          <w:rFonts w:ascii="Times New Roman" w:hAnsi="Times New Roman" w:cs="Times New Roman"/>
        </w:rPr>
        <w:t>xxx</w:t>
      </w:r>
      <w:r w:rsidR="003F7863">
        <w:rPr>
          <w:rFonts w:ascii="Times New Roman" w:hAnsi="Times New Roman" w:cs="Times New Roman"/>
        </w:rPr>
        <w:t>. </w:t>
      </w:r>
      <w:r w:rsidR="00957589" w:rsidRPr="00957589">
        <w:rPr>
          <w:rFonts w:ascii="Times New Roman" w:hAnsi="Times New Roman" w:cs="Times New Roman"/>
        </w:rPr>
        <w:t>Veronice Pavlů (</w:t>
      </w:r>
      <w:r w:rsidR="00A7572D">
        <w:rPr>
          <w:rFonts w:ascii="Times New Roman" w:hAnsi="Times New Roman" w:cs="Times New Roman"/>
        </w:rPr>
        <w:t>xxxxxx</w:t>
      </w:r>
      <w:r w:rsidR="00957589" w:rsidRPr="00957589">
        <w:rPr>
          <w:rFonts w:ascii="Times New Roman" w:hAnsi="Times New Roman" w:cs="Times New Roman"/>
        </w:rPr>
        <w:t>, Liberec</w:t>
      </w:r>
      <w:r w:rsidR="003F7863">
        <w:rPr>
          <w:rFonts w:ascii="Times New Roman" w:hAnsi="Times New Roman" w:cs="Times New Roman"/>
        </w:rPr>
        <w:t>) za cenu 2.372.000,- Kč a za </w:t>
      </w:r>
      <w:r w:rsidR="00957589" w:rsidRPr="00957589">
        <w:rPr>
          <w:rFonts w:ascii="Times New Roman" w:hAnsi="Times New Roman" w:cs="Times New Roman"/>
        </w:rPr>
        <w:t>podmínky, že kupní smlouva bude ze strany kupujících podepsána do 30 dnů ode dne schválení prodeje zastupitelstvem města. Kupní cena bude uhrazena kupujícími do 30 dnů od podpisu kupní smlouvy na účet města.</w:t>
      </w:r>
      <w:r w:rsidR="00592161">
        <w:rPr>
          <w:rFonts w:ascii="Times New Roman" w:hAnsi="Times New Roman" w:cs="Times New Roman"/>
        </w:rPr>
        <w:t xml:space="preserve"> Kupující hradí veškeré náklady </w:t>
      </w:r>
      <w:r w:rsidR="00957589" w:rsidRPr="00957589">
        <w:rPr>
          <w:rFonts w:ascii="Times New Roman" w:hAnsi="Times New Roman" w:cs="Times New Roman"/>
        </w:rPr>
        <w:t>spojené s vkladem do katastru nemovitostí. Sepsání kupní smlouvy zajistí právní odbor MěÚ Třeboň.</w:t>
      </w:r>
    </w:p>
    <w:p w:rsidR="002578F5" w:rsidRDefault="00331FFB" w:rsidP="00FD24BF">
      <w:pPr>
        <w:pStyle w:val="Odstavecseseznamem"/>
        <w:numPr>
          <w:ilvl w:val="0"/>
          <w:numId w:val="12"/>
        </w:numPr>
        <w:spacing w:after="120" w:line="240" w:lineRule="auto"/>
        <w:ind w:left="709" w:hanging="567"/>
        <w:contextualSpacing w:val="0"/>
        <w:jc w:val="both"/>
        <w:rPr>
          <w:rFonts w:ascii="Times New Roman" w:hAnsi="Times New Roman" w:cs="Times New Roman"/>
        </w:rPr>
      </w:pPr>
      <w:r>
        <w:rPr>
          <w:rFonts w:ascii="Times New Roman" w:hAnsi="Times New Roman" w:cs="Times New Roman"/>
        </w:rPr>
        <w:t>Záměr prodeje nemovitosti uvedené</w:t>
      </w:r>
      <w:r w:rsidR="001A09F2">
        <w:rPr>
          <w:rFonts w:ascii="Times New Roman" w:hAnsi="Times New Roman" w:cs="Times New Roman"/>
        </w:rPr>
        <w:t xml:space="preserve"> v čl. II odst. 1.</w:t>
      </w:r>
      <w:r>
        <w:rPr>
          <w:rFonts w:ascii="Times New Roman" w:hAnsi="Times New Roman" w:cs="Times New Roman"/>
        </w:rPr>
        <w:t xml:space="preserve"> této smlouvy byl zveřejněn na úřední desce Městského úřadu v Třeboni ve dnech </w:t>
      </w:r>
      <w:r w:rsidRPr="002C4F64">
        <w:rPr>
          <w:rFonts w:ascii="Times New Roman" w:hAnsi="Times New Roman" w:cs="Times New Roman"/>
        </w:rPr>
        <w:t xml:space="preserve">od </w:t>
      </w:r>
      <w:r w:rsidR="0043407B">
        <w:rPr>
          <w:rFonts w:ascii="Times New Roman" w:hAnsi="Times New Roman" w:cs="Times New Roman"/>
        </w:rPr>
        <w:t>16.10</w:t>
      </w:r>
      <w:r w:rsidR="002C4F64" w:rsidRPr="0043407B">
        <w:rPr>
          <w:rFonts w:ascii="Times New Roman" w:hAnsi="Times New Roman" w:cs="Times New Roman"/>
        </w:rPr>
        <w:t xml:space="preserve">.2024 do </w:t>
      </w:r>
      <w:r w:rsidR="0043407B">
        <w:rPr>
          <w:rFonts w:ascii="Times New Roman" w:hAnsi="Times New Roman" w:cs="Times New Roman"/>
        </w:rPr>
        <w:t>03.12</w:t>
      </w:r>
      <w:r w:rsidRPr="0043407B">
        <w:rPr>
          <w:rFonts w:ascii="Times New Roman" w:hAnsi="Times New Roman" w:cs="Times New Roman"/>
        </w:rPr>
        <w:t>.202</w:t>
      </w:r>
      <w:r w:rsidR="002C4F64" w:rsidRPr="0043407B">
        <w:rPr>
          <w:rFonts w:ascii="Times New Roman" w:hAnsi="Times New Roman" w:cs="Times New Roman"/>
        </w:rPr>
        <w:t>4</w:t>
      </w:r>
      <w:r w:rsidRPr="0043407B">
        <w:rPr>
          <w:rFonts w:ascii="Times New Roman" w:hAnsi="Times New Roman" w:cs="Times New Roman"/>
        </w:rPr>
        <w:t>.</w:t>
      </w:r>
    </w:p>
    <w:p w:rsidR="00A7027D" w:rsidRPr="003F7863" w:rsidRDefault="00A7027D" w:rsidP="003F7863">
      <w:pPr>
        <w:spacing w:after="0" w:line="240" w:lineRule="auto"/>
        <w:jc w:val="both"/>
        <w:rPr>
          <w:rFonts w:ascii="Times New Roman" w:hAnsi="Times New Roman" w:cs="Times New Roman"/>
        </w:rPr>
      </w:pPr>
    </w:p>
    <w:p w:rsidR="002578F5" w:rsidRPr="00E921A7" w:rsidRDefault="002578F5" w:rsidP="002578F5">
      <w:pPr>
        <w:spacing w:after="0" w:line="240" w:lineRule="auto"/>
        <w:jc w:val="center"/>
        <w:rPr>
          <w:rFonts w:ascii="Times New Roman" w:hAnsi="Times New Roman" w:cs="Times New Roman"/>
          <w:b/>
          <w:sz w:val="28"/>
          <w:szCs w:val="28"/>
        </w:rPr>
      </w:pPr>
      <w:r w:rsidRPr="00E921A7">
        <w:rPr>
          <w:rFonts w:ascii="Times New Roman" w:hAnsi="Times New Roman" w:cs="Times New Roman"/>
          <w:b/>
          <w:sz w:val="28"/>
          <w:szCs w:val="28"/>
        </w:rPr>
        <w:t>II.</w:t>
      </w:r>
    </w:p>
    <w:p w:rsidR="002578F5" w:rsidRDefault="002578F5" w:rsidP="00487282">
      <w:pPr>
        <w:spacing w:after="120" w:line="240" w:lineRule="auto"/>
        <w:jc w:val="center"/>
        <w:rPr>
          <w:rFonts w:ascii="Times New Roman" w:hAnsi="Times New Roman" w:cs="Times New Roman"/>
          <w:b/>
          <w:sz w:val="28"/>
          <w:szCs w:val="28"/>
        </w:rPr>
      </w:pPr>
      <w:r w:rsidRPr="00E921A7">
        <w:rPr>
          <w:rFonts w:ascii="Times New Roman" w:hAnsi="Times New Roman" w:cs="Times New Roman"/>
          <w:b/>
          <w:sz w:val="28"/>
          <w:szCs w:val="28"/>
        </w:rPr>
        <w:t>Převod vlastnického práva</w:t>
      </w:r>
    </w:p>
    <w:p w:rsidR="002578F5" w:rsidRPr="004677B6" w:rsidRDefault="002578F5" w:rsidP="00487282">
      <w:pPr>
        <w:spacing w:after="120" w:line="240" w:lineRule="auto"/>
        <w:ind w:firstLine="142"/>
        <w:rPr>
          <w:rFonts w:ascii="Times New Roman" w:hAnsi="Times New Roman" w:cs="Times New Roman"/>
        </w:rPr>
      </w:pPr>
      <w:r w:rsidRPr="00752D49">
        <w:rPr>
          <w:rFonts w:ascii="Times New Roman" w:hAnsi="Times New Roman" w:cs="Times New Roman"/>
        </w:rPr>
        <w:t>1.</w:t>
      </w:r>
      <w:r w:rsidRPr="00E921A7">
        <w:rPr>
          <w:rFonts w:ascii="Times New Roman" w:hAnsi="Times New Roman" w:cs="Times New Roman"/>
          <w:sz w:val="24"/>
          <w:szCs w:val="24"/>
        </w:rPr>
        <w:tab/>
      </w:r>
      <w:r w:rsidRPr="004677B6">
        <w:rPr>
          <w:rFonts w:ascii="Times New Roman" w:hAnsi="Times New Roman" w:cs="Times New Roman"/>
        </w:rPr>
        <w:t>Prodávající prodává touto smlouvou nemovitosti v </w:t>
      </w:r>
      <w:r w:rsidR="00331FFB">
        <w:rPr>
          <w:rFonts w:ascii="Times New Roman" w:hAnsi="Times New Roman" w:cs="Times New Roman"/>
          <w:b/>
        </w:rPr>
        <w:t>k.</w:t>
      </w:r>
      <w:r w:rsidR="00B201BC">
        <w:rPr>
          <w:rFonts w:ascii="Times New Roman" w:hAnsi="Times New Roman" w:cs="Times New Roman"/>
          <w:b/>
        </w:rPr>
        <w:t xml:space="preserve"> </w:t>
      </w:r>
      <w:r w:rsidR="00331FFB">
        <w:rPr>
          <w:rFonts w:ascii="Times New Roman" w:hAnsi="Times New Roman" w:cs="Times New Roman"/>
          <w:b/>
        </w:rPr>
        <w:t xml:space="preserve">ú. </w:t>
      </w:r>
      <w:r w:rsidR="00BF3D1C">
        <w:rPr>
          <w:rFonts w:ascii="Times New Roman" w:hAnsi="Times New Roman" w:cs="Times New Roman"/>
          <w:b/>
        </w:rPr>
        <w:t>Třeboň</w:t>
      </w:r>
      <w:r w:rsidRPr="004677B6">
        <w:rPr>
          <w:rFonts w:ascii="Times New Roman" w:hAnsi="Times New Roman" w:cs="Times New Roman"/>
        </w:rPr>
        <w:t>, a to:</w:t>
      </w:r>
    </w:p>
    <w:p w:rsidR="00FC6B34" w:rsidRPr="00487282" w:rsidRDefault="00BF3D1C" w:rsidP="00487282">
      <w:pPr>
        <w:pStyle w:val="Odstavecseseznamem"/>
        <w:tabs>
          <w:tab w:val="left" w:pos="1134"/>
        </w:tabs>
        <w:spacing w:after="120" w:line="240" w:lineRule="auto"/>
        <w:ind w:left="709"/>
        <w:contextualSpacing w:val="0"/>
        <w:jc w:val="both"/>
        <w:rPr>
          <w:rFonts w:ascii="Times New Roman" w:hAnsi="Times New Roman" w:cs="Times New Roman"/>
        </w:rPr>
      </w:pPr>
      <w:r w:rsidRPr="00BF3D1C">
        <w:rPr>
          <w:rFonts w:ascii="Times New Roman" w:hAnsi="Times New Roman" w:cs="Times New Roman"/>
        </w:rPr>
        <w:t>-</w:t>
      </w:r>
      <w:r w:rsidRPr="00BF3D1C">
        <w:rPr>
          <w:rFonts w:ascii="Times New Roman" w:hAnsi="Times New Roman" w:cs="Times New Roman"/>
        </w:rPr>
        <w:tab/>
        <w:t xml:space="preserve">bytová jednotka č. </w:t>
      </w:r>
      <w:r w:rsidR="00FC3783">
        <w:rPr>
          <w:rFonts w:ascii="Times New Roman" w:hAnsi="Times New Roman" w:cs="Times New Roman"/>
        </w:rPr>
        <w:t>936/24</w:t>
      </w:r>
      <w:r w:rsidRPr="00BF3D1C">
        <w:rPr>
          <w:rFonts w:ascii="Times New Roman" w:hAnsi="Times New Roman" w:cs="Times New Roman"/>
        </w:rPr>
        <w:t xml:space="preserve"> o velikosti </w:t>
      </w:r>
      <w:r w:rsidR="00FC3783">
        <w:rPr>
          <w:rFonts w:ascii="Times New Roman" w:hAnsi="Times New Roman" w:cs="Times New Roman"/>
        </w:rPr>
        <w:t>1</w:t>
      </w:r>
      <w:r w:rsidRPr="00BF3D1C">
        <w:rPr>
          <w:rFonts w:ascii="Times New Roman" w:hAnsi="Times New Roman" w:cs="Times New Roman"/>
        </w:rPr>
        <w:t>+</w:t>
      </w:r>
      <w:r w:rsidR="00FC3783">
        <w:rPr>
          <w:rFonts w:ascii="Times New Roman" w:hAnsi="Times New Roman" w:cs="Times New Roman"/>
        </w:rPr>
        <w:t>1 o výměře 43,0</w:t>
      </w:r>
      <w:r w:rsidRPr="00BF3D1C">
        <w:rPr>
          <w:rFonts w:ascii="Times New Roman" w:hAnsi="Times New Roman" w:cs="Times New Roman"/>
        </w:rPr>
        <w:t>0 m</w:t>
      </w:r>
      <w:r w:rsidRPr="00275930">
        <w:rPr>
          <w:rFonts w:ascii="Times New Roman" w:hAnsi="Times New Roman" w:cs="Times New Roman"/>
          <w:vertAlign w:val="superscript"/>
        </w:rPr>
        <w:t>2</w:t>
      </w:r>
      <w:r w:rsidRPr="00BF3D1C">
        <w:rPr>
          <w:rFonts w:ascii="Times New Roman" w:hAnsi="Times New Roman" w:cs="Times New Roman"/>
        </w:rPr>
        <w:t xml:space="preserve"> </w:t>
      </w:r>
      <w:r w:rsidR="00275930">
        <w:rPr>
          <w:rFonts w:ascii="Times New Roman" w:hAnsi="Times New Roman" w:cs="Times New Roman"/>
        </w:rPr>
        <w:t>nacházející se v</w:t>
      </w:r>
      <w:r w:rsidR="00FC3783">
        <w:rPr>
          <w:rFonts w:ascii="Times New Roman" w:hAnsi="Times New Roman" w:cs="Times New Roman"/>
        </w:rPr>
        <w:t xml:space="preserve">e třetím  </w:t>
      </w:r>
      <w:r w:rsidR="00275930">
        <w:rPr>
          <w:rFonts w:ascii="Times New Roman" w:hAnsi="Times New Roman" w:cs="Times New Roman"/>
        </w:rPr>
        <w:t xml:space="preserve">nadzemním podlaží </w:t>
      </w:r>
      <w:r w:rsidRPr="00BF3D1C">
        <w:rPr>
          <w:rFonts w:ascii="Times New Roman" w:hAnsi="Times New Roman" w:cs="Times New Roman"/>
        </w:rPr>
        <w:t>v č.</w:t>
      </w:r>
      <w:r w:rsidR="00F45841">
        <w:rPr>
          <w:rFonts w:ascii="Times New Roman" w:hAnsi="Times New Roman" w:cs="Times New Roman"/>
        </w:rPr>
        <w:t xml:space="preserve"> </w:t>
      </w:r>
      <w:r w:rsidRPr="00BF3D1C">
        <w:rPr>
          <w:rFonts w:ascii="Times New Roman" w:hAnsi="Times New Roman" w:cs="Times New Roman"/>
        </w:rPr>
        <w:t xml:space="preserve">p. </w:t>
      </w:r>
      <w:r w:rsidR="00FC3783">
        <w:rPr>
          <w:rFonts w:ascii="Times New Roman" w:hAnsi="Times New Roman" w:cs="Times New Roman"/>
        </w:rPr>
        <w:t>935, 936, ul. Vrchlického</w:t>
      </w:r>
      <w:r w:rsidRPr="00BF3D1C">
        <w:rPr>
          <w:rFonts w:ascii="Times New Roman" w:hAnsi="Times New Roman" w:cs="Times New Roman"/>
        </w:rPr>
        <w:t xml:space="preserve"> Třeboň, vč</w:t>
      </w:r>
      <w:r w:rsidR="003F7863">
        <w:rPr>
          <w:rFonts w:ascii="Times New Roman" w:hAnsi="Times New Roman" w:cs="Times New Roman"/>
        </w:rPr>
        <w:t>etně spoluvlastnického podílu o </w:t>
      </w:r>
      <w:r w:rsidRPr="00BF3D1C">
        <w:rPr>
          <w:rFonts w:ascii="Times New Roman" w:hAnsi="Times New Roman" w:cs="Times New Roman"/>
        </w:rPr>
        <w:t xml:space="preserve">velikosti </w:t>
      </w:r>
      <w:r w:rsidR="00B56E80">
        <w:rPr>
          <w:rFonts w:ascii="Times New Roman" w:hAnsi="Times New Roman" w:cs="Times New Roman"/>
        </w:rPr>
        <w:t>430/14971</w:t>
      </w:r>
      <w:r w:rsidRPr="00BF3D1C">
        <w:rPr>
          <w:rFonts w:ascii="Times New Roman" w:hAnsi="Times New Roman" w:cs="Times New Roman"/>
        </w:rPr>
        <w:t xml:space="preserve"> na společných částech budovy a na pozemku parc. č. </w:t>
      </w:r>
      <w:r w:rsidR="00FC3783">
        <w:rPr>
          <w:rFonts w:ascii="Times New Roman" w:hAnsi="Times New Roman" w:cs="Times New Roman"/>
        </w:rPr>
        <w:t>886/2</w:t>
      </w:r>
      <w:r w:rsidR="00275930">
        <w:rPr>
          <w:rFonts w:ascii="Times New Roman" w:hAnsi="Times New Roman" w:cs="Times New Roman"/>
        </w:rPr>
        <w:t xml:space="preserve"> </w:t>
      </w:r>
      <w:r w:rsidR="008E609B">
        <w:rPr>
          <w:rFonts w:ascii="Times New Roman" w:hAnsi="Times New Roman" w:cs="Times New Roman"/>
        </w:rPr>
        <w:t>v k. ú. Třeboň</w:t>
      </w:r>
    </w:p>
    <w:p w:rsidR="00B521E2" w:rsidRPr="00487282" w:rsidRDefault="008E609B" w:rsidP="00487282">
      <w:pPr>
        <w:pStyle w:val="Odstavecseseznamem"/>
        <w:tabs>
          <w:tab w:val="left" w:pos="1134"/>
        </w:tabs>
        <w:spacing w:after="120" w:line="240" w:lineRule="auto"/>
        <w:ind w:left="709"/>
        <w:contextualSpacing w:val="0"/>
        <w:jc w:val="both"/>
        <w:rPr>
          <w:rFonts w:ascii="Times New Roman" w:hAnsi="Times New Roman" w:cs="Times New Roman"/>
        </w:rPr>
      </w:pPr>
      <w:r>
        <w:rPr>
          <w:rFonts w:ascii="Times New Roman" w:hAnsi="Times New Roman" w:cs="Times New Roman"/>
        </w:rPr>
        <w:t>tak, jak</w:t>
      </w:r>
      <w:r w:rsidRPr="00FC6B34">
        <w:rPr>
          <w:rFonts w:ascii="Times New Roman" w:hAnsi="Times New Roman" w:cs="Times New Roman"/>
        </w:rPr>
        <w:t xml:space="preserve"> </w:t>
      </w:r>
      <w:r w:rsidR="00FC6B34" w:rsidRPr="00FC6B34">
        <w:rPr>
          <w:rFonts w:ascii="Times New Roman" w:hAnsi="Times New Roman" w:cs="Times New Roman"/>
        </w:rPr>
        <w:t xml:space="preserve">tuto nemovitost sám vlastnil, do spoluvlastnického </w:t>
      </w:r>
      <w:r w:rsidR="009D2B98">
        <w:rPr>
          <w:rFonts w:ascii="Times New Roman" w:hAnsi="Times New Roman" w:cs="Times New Roman"/>
        </w:rPr>
        <w:t>podílu K</w:t>
      </w:r>
      <w:r w:rsidR="001A03EA" w:rsidRPr="000048DA">
        <w:rPr>
          <w:rFonts w:ascii="Times New Roman" w:hAnsi="Times New Roman" w:cs="Times New Roman"/>
        </w:rPr>
        <w:t>upujícího č. 1 ve výši 1/2</w:t>
      </w:r>
      <w:r w:rsidR="003F7863">
        <w:rPr>
          <w:rFonts w:ascii="Times New Roman" w:hAnsi="Times New Roman" w:cs="Times New Roman"/>
        </w:rPr>
        <w:t xml:space="preserve"> a </w:t>
      </w:r>
      <w:r w:rsidR="009D2B98">
        <w:rPr>
          <w:rFonts w:ascii="Times New Roman" w:hAnsi="Times New Roman" w:cs="Times New Roman"/>
        </w:rPr>
        <w:t>do spoluvlastnického podílu K</w:t>
      </w:r>
      <w:r w:rsidR="00FC6B34" w:rsidRPr="000048DA">
        <w:rPr>
          <w:rFonts w:ascii="Times New Roman" w:hAnsi="Times New Roman" w:cs="Times New Roman"/>
        </w:rPr>
        <w:t>upujícího č. 2 ve výši 1</w:t>
      </w:r>
      <w:r w:rsidR="000048DA" w:rsidRPr="000048DA">
        <w:rPr>
          <w:rFonts w:ascii="Times New Roman" w:hAnsi="Times New Roman" w:cs="Times New Roman"/>
        </w:rPr>
        <w:t>/2</w:t>
      </w:r>
      <w:r w:rsidR="00FC6B34" w:rsidRPr="000048DA">
        <w:rPr>
          <w:rFonts w:ascii="Times New Roman" w:hAnsi="Times New Roman" w:cs="Times New Roman"/>
        </w:rPr>
        <w:t xml:space="preserve"> za kupní cenu uvedenou v čl. III této smlouvy.</w:t>
      </w:r>
    </w:p>
    <w:p w:rsidR="008E609B" w:rsidRPr="00487282" w:rsidRDefault="00B521E2" w:rsidP="00487282">
      <w:pPr>
        <w:pStyle w:val="Odstavecseseznamem"/>
        <w:numPr>
          <w:ilvl w:val="0"/>
          <w:numId w:val="13"/>
        </w:numPr>
        <w:spacing w:after="120" w:line="240" w:lineRule="auto"/>
        <w:ind w:left="709" w:hanging="567"/>
        <w:contextualSpacing w:val="0"/>
        <w:jc w:val="both"/>
        <w:rPr>
          <w:rFonts w:ascii="Times New Roman" w:hAnsi="Times New Roman" w:cs="Times New Roman"/>
        </w:rPr>
      </w:pPr>
      <w:r w:rsidRPr="00B521E2">
        <w:rPr>
          <w:rFonts w:ascii="Times New Roman" w:hAnsi="Times New Roman" w:cs="Times New Roman"/>
          <w:color w:val="000000"/>
        </w:rPr>
        <w:t>Kupní smlouva bude ze strany kupujícího podepsána do 30 dnů ode dne schválení prodeje zastupitelstvem města</w:t>
      </w:r>
      <w:r w:rsidR="008E609B">
        <w:rPr>
          <w:rFonts w:ascii="Times New Roman" w:hAnsi="Times New Roman" w:cs="Times New Roman"/>
          <w:color w:val="000000"/>
        </w:rPr>
        <w:t>.</w:t>
      </w:r>
    </w:p>
    <w:p w:rsidR="008E609B" w:rsidRPr="00B4038F" w:rsidRDefault="0018329E" w:rsidP="003F7863">
      <w:pPr>
        <w:pStyle w:val="Odstavecseseznamem"/>
        <w:numPr>
          <w:ilvl w:val="0"/>
          <w:numId w:val="13"/>
        </w:numPr>
        <w:spacing w:after="120"/>
        <w:ind w:left="709" w:hanging="567"/>
        <w:contextualSpacing w:val="0"/>
        <w:rPr>
          <w:rFonts w:ascii="Times New Roman" w:hAnsi="Times New Roman" w:cs="Times New Roman"/>
        </w:rPr>
      </w:pPr>
      <w:r w:rsidRPr="0018329E">
        <w:rPr>
          <w:rFonts w:ascii="Times New Roman" w:hAnsi="Times New Roman" w:cs="Times New Roman"/>
        </w:rPr>
        <w:t xml:space="preserve">Kupující předmětnou nemovitost do svého výlučného </w:t>
      </w:r>
      <w:r w:rsidRPr="00B4038F">
        <w:rPr>
          <w:rFonts w:ascii="Times New Roman" w:hAnsi="Times New Roman" w:cs="Times New Roman"/>
        </w:rPr>
        <w:t xml:space="preserve">vlastnictví </w:t>
      </w:r>
      <w:r w:rsidR="009D2B98" w:rsidRPr="00B4038F">
        <w:rPr>
          <w:rFonts w:ascii="Times New Roman" w:hAnsi="Times New Roman" w:cs="Times New Roman"/>
        </w:rPr>
        <w:t>kupuje a přijímá a zavazuje se P</w:t>
      </w:r>
      <w:r w:rsidRPr="00B4038F">
        <w:rPr>
          <w:rFonts w:ascii="Times New Roman" w:hAnsi="Times New Roman" w:cs="Times New Roman"/>
        </w:rPr>
        <w:t>rodávajícímu uhradit kupní cenu.</w:t>
      </w:r>
    </w:p>
    <w:p w:rsidR="00F848E0" w:rsidRPr="003F7863" w:rsidRDefault="00F848E0" w:rsidP="003F7863">
      <w:pPr>
        <w:spacing w:after="0" w:line="240" w:lineRule="auto"/>
        <w:ind w:left="142"/>
        <w:jc w:val="both"/>
        <w:rPr>
          <w:rFonts w:ascii="Times New Roman" w:hAnsi="Times New Roman" w:cs="Times New Roman"/>
        </w:rPr>
      </w:pPr>
    </w:p>
    <w:p w:rsidR="002578F5" w:rsidRPr="00E921A7" w:rsidRDefault="002578F5" w:rsidP="002578F5">
      <w:pPr>
        <w:spacing w:after="0" w:line="240" w:lineRule="auto"/>
        <w:ind w:left="709" w:hanging="709"/>
        <w:jc w:val="center"/>
        <w:rPr>
          <w:rFonts w:ascii="Times New Roman" w:hAnsi="Times New Roman" w:cs="Times New Roman"/>
          <w:b/>
          <w:sz w:val="28"/>
          <w:szCs w:val="28"/>
        </w:rPr>
      </w:pPr>
      <w:r w:rsidRPr="00E921A7">
        <w:rPr>
          <w:rFonts w:ascii="Times New Roman" w:hAnsi="Times New Roman" w:cs="Times New Roman"/>
          <w:b/>
          <w:sz w:val="28"/>
          <w:szCs w:val="28"/>
        </w:rPr>
        <w:t>III.</w:t>
      </w:r>
    </w:p>
    <w:p w:rsidR="002578F5" w:rsidRDefault="002578F5" w:rsidP="00487282">
      <w:pPr>
        <w:spacing w:after="120" w:line="240" w:lineRule="auto"/>
        <w:ind w:left="709" w:hanging="709"/>
        <w:jc w:val="center"/>
        <w:rPr>
          <w:rFonts w:ascii="Times New Roman" w:hAnsi="Times New Roman" w:cs="Times New Roman"/>
          <w:b/>
          <w:sz w:val="28"/>
          <w:szCs w:val="28"/>
        </w:rPr>
      </w:pPr>
      <w:r>
        <w:rPr>
          <w:rFonts w:ascii="Times New Roman" w:hAnsi="Times New Roman" w:cs="Times New Roman"/>
          <w:b/>
          <w:sz w:val="28"/>
          <w:szCs w:val="28"/>
        </w:rPr>
        <w:t>Kupní cena a jejich úhrada</w:t>
      </w:r>
    </w:p>
    <w:p w:rsidR="005D353F" w:rsidRPr="00487282" w:rsidRDefault="00334F8A" w:rsidP="00487282">
      <w:pPr>
        <w:pStyle w:val="Odstavecseseznamem"/>
        <w:numPr>
          <w:ilvl w:val="0"/>
          <w:numId w:val="15"/>
        </w:numPr>
        <w:spacing w:after="120" w:line="240" w:lineRule="auto"/>
        <w:ind w:left="709" w:hanging="567"/>
        <w:contextualSpacing w:val="0"/>
        <w:jc w:val="both"/>
        <w:rPr>
          <w:rFonts w:ascii="Times New Roman" w:hAnsi="Times New Roman" w:cs="Times New Roman"/>
        </w:rPr>
      </w:pPr>
      <w:r>
        <w:rPr>
          <w:rFonts w:ascii="Times New Roman" w:hAnsi="Times New Roman" w:cs="Times New Roman"/>
        </w:rPr>
        <w:t>Celková k</w:t>
      </w:r>
      <w:r w:rsidR="002578F5" w:rsidRPr="005D353F">
        <w:rPr>
          <w:rFonts w:ascii="Times New Roman" w:hAnsi="Times New Roman" w:cs="Times New Roman"/>
        </w:rPr>
        <w:t>upní cena z</w:t>
      </w:r>
      <w:r w:rsidR="00D77246">
        <w:rPr>
          <w:rFonts w:ascii="Times New Roman" w:hAnsi="Times New Roman" w:cs="Times New Roman"/>
        </w:rPr>
        <w:t>a nemovitosti blíže specifikovanými</w:t>
      </w:r>
      <w:r w:rsidR="002578F5" w:rsidRPr="005D353F">
        <w:rPr>
          <w:rFonts w:ascii="Times New Roman" w:hAnsi="Times New Roman" w:cs="Times New Roman"/>
        </w:rPr>
        <w:t xml:space="preserve"> v čl. I</w:t>
      </w:r>
      <w:r w:rsidR="00331FFB" w:rsidRPr="005D353F">
        <w:rPr>
          <w:rFonts w:ascii="Times New Roman" w:hAnsi="Times New Roman" w:cs="Times New Roman"/>
        </w:rPr>
        <w:t>I</w:t>
      </w:r>
      <w:r w:rsidR="002578F5" w:rsidRPr="005D353F">
        <w:rPr>
          <w:rFonts w:ascii="Times New Roman" w:hAnsi="Times New Roman" w:cs="Times New Roman"/>
        </w:rPr>
        <w:t xml:space="preserve"> této smlouvy byla stanovena ve výši </w:t>
      </w:r>
      <w:r w:rsidR="00DC1F42" w:rsidRPr="00DC1F42">
        <w:rPr>
          <w:rFonts w:ascii="Times New Roman" w:hAnsi="Times New Roman" w:cs="Times New Roman"/>
          <w:b/>
        </w:rPr>
        <w:t>2</w:t>
      </w:r>
      <w:r w:rsidR="00DC1F42">
        <w:rPr>
          <w:rFonts w:ascii="Times New Roman" w:hAnsi="Times New Roman" w:cs="Times New Roman"/>
          <w:b/>
        </w:rPr>
        <w:t> 372</w:t>
      </w:r>
      <w:r w:rsidR="005D353F" w:rsidRPr="005D353F">
        <w:rPr>
          <w:rFonts w:ascii="Times New Roman" w:hAnsi="Times New Roman" w:cs="Times New Roman"/>
          <w:b/>
        </w:rPr>
        <w:t> 00</w:t>
      </w:r>
      <w:r w:rsidR="00BF3D1C">
        <w:rPr>
          <w:rFonts w:ascii="Times New Roman" w:hAnsi="Times New Roman" w:cs="Times New Roman"/>
          <w:b/>
        </w:rPr>
        <w:t>0</w:t>
      </w:r>
      <w:r w:rsidR="002578F5" w:rsidRPr="005D353F">
        <w:rPr>
          <w:rFonts w:ascii="Times New Roman" w:hAnsi="Times New Roman" w:cs="Times New Roman"/>
          <w:b/>
        </w:rPr>
        <w:t xml:space="preserve"> Kč</w:t>
      </w:r>
      <w:r w:rsidR="002578F5" w:rsidRPr="005D353F">
        <w:rPr>
          <w:rFonts w:ascii="Times New Roman" w:hAnsi="Times New Roman" w:cs="Times New Roman"/>
        </w:rPr>
        <w:t xml:space="preserve"> </w:t>
      </w:r>
      <w:r w:rsidR="00331FFB" w:rsidRPr="005D353F">
        <w:rPr>
          <w:rFonts w:ascii="Times New Roman" w:hAnsi="Times New Roman" w:cs="Times New Roman"/>
        </w:rPr>
        <w:t xml:space="preserve">(slovy: </w:t>
      </w:r>
      <w:r w:rsidR="00DC1F42">
        <w:rPr>
          <w:rFonts w:ascii="Times New Roman" w:hAnsi="Times New Roman" w:cs="Times New Roman"/>
        </w:rPr>
        <w:t xml:space="preserve">dva </w:t>
      </w:r>
      <w:r w:rsidR="005D353F">
        <w:rPr>
          <w:rFonts w:ascii="Times New Roman" w:hAnsi="Times New Roman" w:cs="Times New Roman"/>
        </w:rPr>
        <w:t xml:space="preserve">miliony </w:t>
      </w:r>
      <w:r w:rsidR="00DC1F42">
        <w:rPr>
          <w:rFonts w:ascii="Times New Roman" w:hAnsi="Times New Roman" w:cs="Times New Roman"/>
        </w:rPr>
        <w:t>tři sta sedmdesát dva</w:t>
      </w:r>
      <w:r w:rsidR="005D353F">
        <w:rPr>
          <w:rFonts w:ascii="Times New Roman" w:hAnsi="Times New Roman" w:cs="Times New Roman"/>
        </w:rPr>
        <w:t xml:space="preserve"> </w:t>
      </w:r>
      <w:r w:rsidR="002578F5" w:rsidRPr="005D353F">
        <w:rPr>
          <w:rFonts w:ascii="Times New Roman" w:hAnsi="Times New Roman" w:cs="Times New Roman"/>
        </w:rPr>
        <w:t>tisíc</w:t>
      </w:r>
      <w:r w:rsidR="00F84B82">
        <w:rPr>
          <w:rFonts w:ascii="Times New Roman" w:hAnsi="Times New Roman" w:cs="Times New Roman"/>
        </w:rPr>
        <w:t>e</w:t>
      </w:r>
      <w:r w:rsidR="002578F5" w:rsidRPr="005D353F">
        <w:rPr>
          <w:rFonts w:ascii="Times New Roman" w:hAnsi="Times New Roman" w:cs="Times New Roman"/>
        </w:rPr>
        <w:t xml:space="preserve"> korun česk</w:t>
      </w:r>
      <w:r w:rsidR="00D77246">
        <w:rPr>
          <w:rFonts w:ascii="Times New Roman" w:hAnsi="Times New Roman" w:cs="Times New Roman"/>
        </w:rPr>
        <w:t>ých</w:t>
      </w:r>
      <w:r w:rsidR="002578F5" w:rsidRPr="005D353F">
        <w:rPr>
          <w:rFonts w:ascii="Times New Roman" w:hAnsi="Times New Roman" w:cs="Times New Roman"/>
        </w:rPr>
        <w:t>)</w:t>
      </w:r>
      <w:r w:rsidR="00D77246">
        <w:rPr>
          <w:rFonts w:ascii="Times New Roman" w:hAnsi="Times New Roman" w:cs="Times New Roman"/>
        </w:rPr>
        <w:t>,</w:t>
      </w:r>
      <w:r w:rsidR="002578F5" w:rsidRPr="005D353F">
        <w:rPr>
          <w:rFonts w:ascii="Times New Roman" w:hAnsi="Times New Roman" w:cs="Times New Roman"/>
        </w:rPr>
        <w:t xml:space="preserve"> (dále jen </w:t>
      </w:r>
      <w:r w:rsidR="005B2771">
        <w:rPr>
          <w:rFonts w:ascii="Times New Roman" w:hAnsi="Times New Roman" w:cs="Times New Roman"/>
          <w:b/>
        </w:rPr>
        <w:t>„K</w:t>
      </w:r>
      <w:r w:rsidR="002578F5" w:rsidRPr="005D353F">
        <w:rPr>
          <w:rFonts w:ascii="Times New Roman" w:hAnsi="Times New Roman" w:cs="Times New Roman"/>
          <w:b/>
        </w:rPr>
        <w:t>upní cena“</w:t>
      </w:r>
      <w:r w:rsidR="002578F5" w:rsidRPr="005D353F">
        <w:rPr>
          <w:rFonts w:ascii="Times New Roman" w:hAnsi="Times New Roman" w:cs="Times New Roman"/>
        </w:rPr>
        <w:t>).</w:t>
      </w:r>
    </w:p>
    <w:p w:rsidR="005D353F" w:rsidRPr="00487282" w:rsidRDefault="005B2771" w:rsidP="00487282">
      <w:pPr>
        <w:pStyle w:val="Odstavecseseznamem"/>
        <w:numPr>
          <w:ilvl w:val="0"/>
          <w:numId w:val="15"/>
        </w:numPr>
        <w:spacing w:after="120" w:line="240" w:lineRule="auto"/>
        <w:ind w:left="709" w:hanging="567"/>
        <w:contextualSpacing w:val="0"/>
        <w:jc w:val="both"/>
        <w:rPr>
          <w:rFonts w:ascii="Times New Roman" w:hAnsi="Times New Roman" w:cs="Times New Roman"/>
        </w:rPr>
      </w:pPr>
      <w:r>
        <w:rPr>
          <w:rFonts w:ascii="Times New Roman" w:hAnsi="Times New Roman" w:cs="Times New Roman"/>
        </w:rPr>
        <w:t>Celou K</w:t>
      </w:r>
      <w:r w:rsidR="002578F5" w:rsidRPr="005D353F">
        <w:rPr>
          <w:rFonts w:ascii="Times New Roman" w:hAnsi="Times New Roman" w:cs="Times New Roman"/>
        </w:rPr>
        <w:t>upní cenu ve stanovené výši uvedené v odst.</w:t>
      </w:r>
      <w:r w:rsidR="00D77246">
        <w:rPr>
          <w:rFonts w:ascii="Times New Roman" w:hAnsi="Times New Roman" w:cs="Times New Roman"/>
        </w:rPr>
        <w:t xml:space="preserve"> 1 </w:t>
      </w:r>
      <w:r>
        <w:rPr>
          <w:rFonts w:ascii="Times New Roman" w:hAnsi="Times New Roman" w:cs="Times New Roman"/>
        </w:rPr>
        <w:t>tohoto článku, uhradí K</w:t>
      </w:r>
      <w:r w:rsidR="002578F5" w:rsidRPr="005D353F">
        <w:rPr>
          <w:rFonts w:ascii="Times New Roman" w:hAnsi="Times New Roman" w:cs="Times New Roman"/>
        </w:rPr>
        <w:t xml:space="preserve">upující nejpozději do </w:t>
      </w:r>
      <w:r w:rsidR="00DC1F42">
        <w:rPr>
          <w:rFonts w:ascii="Times New Roman" w:hAnsi="Times New Roman" w:cs="Times New Roman"/>
          <w:b/>
        </w:rPr>
        <w:t>třiceti (3</w:t>
      </w:r>
      <w:r w:rsidR="00BF3D1C">
        <w:rPr>
          <w:rFonts w:ascii="Times New Roman" w:hAnsi="Times New Roman" w:cs="Times New Roman"/>
          <w:b/>
        </w:rPr>
        <w:t>0</w:t>
      </w:r>
      <w:r w:rsidR="002578F5" w:rsidRPr="005D353F">
        <w:rPr>
          <w:rFonts w:ascii="Times New Roman" w:hAnsi="Times New Roman" w:cs="Times New Roman"/>
          <w:b/>
        </w:rPr>
        <w:t>) dnů</w:t>
      </w:r>
      <w:r w:rsidR="002578F5" w:rsidRPr="005D353F">
        <w:rPr>
          <w:rFonts w:ascii="Times New Roman" w:hAnsi="Times New Roman" w:cs="Times New Roman"/>
        </w:rPr>
        <w:t xml:space="preserve"> od podpisu kupní smlouvy, a</w:t>
      </w:r>
      <w:r>
        <w:rPr>
          <w:rFonts w:ascii="Times New Roman" w:hAnsi="Times New Roman" w:cs="Times New Roman"/>
        </w:rPr>
        <w:t xml:space="preserve"> to bankovním převodem na účet P</w:t>
      </w:r>
      <w:r w:rsidR="002578F5" w:rsidRPr="005D353F">
        <w:rPr>
          <w:rFonts w:ascii="Times New Roman" w:hAnsi="Times New Roman" w:cs="Times New Roman"/>
        </w:rPr>
        <w:t xml:space="preserve">rodávajícího vedený u: </w:t>
      </w:r>
      <w:r w:rsidR="002578F5" w:rsidRPr="005D353F">
        <w:rPr>
          <w:rFonts w:ascii="Times New Roman" w:hAnsi="Times New Roman" w:cs="Times New Roman"/>
          <w:b/>
        </w:rPr>
        <w:t>České spořitelny, a.s., č.</w:t>
      </w:r>
      <w:r w:rsidR="0043407B">
        <w:rPr>
          <w:rFonts w:ascii="Times New Roman" w:hAnsi="Times New Roman" w:cs="Times New Roman"/>
          <w:b/>
        </w:rPr>
        <w:t xml:space="preserve"> </w:t>
      </w:r>
      <w:r w:rsidR="002578F5" w:rsidRPr="005D353F">
        <w:rPr>
          <w:rFonts w:ascii="Times New Roman" w:hAnsi="Times New Roman" w:cs="Times New Roman"/>
          <w:b/>
        </w:rPr>
        <w:t xml:space="preserve">ú. 19-0603148389/0800, variabilní symbol platby: </w:t>
      </w:r>
      <w:r w:rsidR="00A7572D">
        <w:rPr>
          <w:rFonts w:ascii="Times New Roman" w:hAnsi="Times New Roman" w:cs="Times New Roman"/>
          <w:b/>
        </w:rPr>
        <w:t>xxxxxxxx</w:t>
      </w:r>
      <w:r w:rsidR="00AA61A7">
        <w:rPr>
          <w:rFonts w:ascii="Times New Roman" w:hAnsi="Times New Roman" w:cs="Times New Roman"/>
          <w:b/>
        </w:rPr>
        <w:t>.</w:t>
      </w:r>
    </w:p>
    <w:p w:rsidR="00846AEE" w:rsidRPr="00D856B3" w:rsidRDefault="002578F5" w:rsidP="00D856B3">
      <w:pPr>
        <w:pStyle w:val="Odstavecseseznamem"/>
        <w:numPr>
          <w:ilvl w:val="0"/>
          <w:numId w:val="15"/>
        </w:numPr>
        <w:spacing w:after="120" w:line="240" w:lineRule="auto"/>
        <w:ind w:left="709" w:hanging="567"/>
        <w:contextualSpacing w:val="0"/>
        <w:jc w:val="both"/>
        <w:rPr>
          <w:rFonts w:ascii="Times New Roman" w:hAnsi="Times New Roman" w:cs="Times New Roman"/>
        </w:rPr>
      </w:pPr>
      <w:r w:rsidRPr="005D353F">
        <w:rPr>
          <w:rFonts w:ascii="Times New Roman" w:hAnsi="Times New Roman" w:cs="Times New Roman"/>
        </w:rPr>
        <w:t>Návrh na povolení vkladu vlastnického práva dle této smlouvy bude vložen do katastru nemovitostí až po zaplacení Kupní ceny. Do té doby všechna vyhotovení smlouvy, včetně návrhu na vklad zůstanou uložena u Prodávajícího. Smluvní strany výslovně sjednávají, že toto ustanovení nepovažují za odkládací podmínku účinnosti smlouvy dle § 548 občanského zákoníku.</w:t>
      </w:r>
    </w:p>
    <w:p w:rsidR="00254EA5" w:rsidRDefault="00254EA5" w:rsidP="00487282">
      <w:pPr>
        <w:spacing w:after="0" w:line="240" w:lineRule="auto"/>
        <w:jc w:val="both"/>
        <w:rPr>
          <w:rFonts w:ascii="Times New Roman" w:hAnsi="Times New Roman" w:cs="Times New Roman"/>
        </w:rPr>
      </w:pPr>
    </w:p>
    <w:p w:rsidR="00FD24BF" w:rsidRDefault="00FD24BF" w:rsidP="00487282">
      <w:pPr>
        <w:spacing w:after="0" w:line="240" w:lineRule="auto"/>
        <w:jc w:val="both"/>
        <w:rPr>
          <w:rFonts w:ascii="Times New Roman" w:hAnsi="Times New Roman" w:cs="Times New Roman"/>
        </w:rPr>
      </w:pPr>
    </w:p>
    <w:p w:rsidR="00FD24BF" w:rsidRPr="00487282" w:rsidRDefault="00FD24BF" w:rsidP="00487282">
      <w:pPr>
        <w:spacing w:after="0" w:line="240" w:lineRule="auto"/>
        <w:jc w:val="both"/>
        <w:rPr>
          <w:rFonts w:ascii="Times New Roman" w:hAnsi="Times New Roman" w:cs="Times New Roman"/>
        </w:rPr>
      </w:pPr>
    </w:p>
    <w:p w:rsidR="00487282" w:rsidRDefault="00487282" w:rsidP="00487282">
      <w:pPr>
        <w:spacing w:after="0" w:line="240" w:lineRule="auto"/>
        <w:jc w:val="center"/>
        <w:outlineLvl w:val="2"/>
        <w:rPr>
          <w:rFonts w:ascii="Times New Roman" w:eastAsia="Times New Roman" w:hAnsi="Times New Roman" w:cs="Times New Roman"/>
          <w:b/>
          <w:bCs/>
          <w:sz w:val="28"/>
          <w:szCs w:val="28"/>
          <w:lang w:eastAsia="cs-CZ"/>
        </w:rPr>
      </w:pPr>
      <w:r>
        <w:rPr>
          <w:rFonts w:ascii="Times New Roman" w:eastAsia="Times New Roman" w:hAnsi="Times New Roman" w:cs="Times New Roman"/>
          <w:b/>
          <w:bCs/>
          <w:sz w:val="28"/>
          <w:szCs w:val="28"/>
          <w:lang w:eastAsia="cs-CZ"/>
        </w:rPr>
        <w:t>IV.</w:t>
      </w:r>
    </w:p>
    <w:p w:rsidR="00487282" w:rsidRPr="00BA3610" w:rsidRDefault="00487282" w:rsidP="00D856B3">
      <w:pPr>
        <w:spacing w:after="120" w:line="240" w:lineRule="auto"/>
        <w:jc w:val="center"/>
        <w:outlineLvl w:val="2"/>
        <w:rPr>
          <w:rFonts w:ascii="Times New Roman" w:eastAsia="Times New Roman" w:hAnsi="Times New Roman" w:cs="Times New Roman"/>
          <w:b/>
          <w:bCs/>
          <w:sz w:val="28"/>
          <w:szCs w:val="28"/>
          <w:lang w:eastAsia="cs-CZ"/>
        </w:rPr>
      </w:pPr>
      <w:r w:rsidRPr="00BA3610">
        <w:rPr>
          <w:rFonts w:ascii="Times New Roman" w:eastAsia="Times New Roman" w:hAnsi="Times New Roman" w:cs="Times New Roman"/>
          <w:b/>
          <w:bCs/>
          <w:sz w:val="28"/>
          <w:szCs w:val="28"/>
          <w:lang w:eastAsia="cs-CZ"/>
        </w:rPr>
        <w:lastRenderedPageBreak/>
        <w:t>Narovnání bezesmluvní</w:t>
      </w:r>
      <w:r>
        <w:rPr>
          <w:rFonts w:ascii="Times New Roman" w:eastAsia="Times New Roman" w:hAnsi="Times New Roman" w:cs="Times New Roman"/>
          <w:b/>
          <w:bCs/>
          <w:sz w:val="28"/>
          <w:szCs w:val="28"/>
          <w:lang w:eastAsia="cs-CZ"/>
        </w:rPr>
        <w:t>ho užívání</w:t>
      </w:r>
    </w:p>
    <w:p w:rsidR="00487282" w:rsidRPr="004D6F27" w:rsidRDefault="00487282" w:rsidP="003F7863">
      <w:pPr>
        <w:numPr>
          <w:ilvl w:val="0"/>
          <w:numId w:val="24"/>
        </w:numPr>
        <w:spacing w:after="120" w:line="240" w:lineRule="auto"/>
        <w:ind w:left="709" w:hanging="567"/>
        <w:jc w:val="both"/>
        <w:rPr>
          <w:rFonts w:ascii="Times New Roman" w:eastAsia="Times New Roman" w:hAnsi="Times New Roman" w:cs="Times New Roman"/>
          <w:lang w:eastAsia="cs-CZ"/>
        </w:rPr>
      </w:pPr>
      <w:r w:rsidRPr="004D6F27">
        <w:rPr>
          <w:rFonts w:ascii="Times New Roman" w:eastAsia="Times New Roman" w:hAnsi="Times New Roman" w:cs="Times New Roman"/>
          <w:lang w:eastAsia="cs-CZ"/>
        </w:rPr>
        <w:t>Smluvní strany uzavřely dne 24.02.2025 Smlouvu o převodu, kdy na základě zjištěných nedostatků v jejím obsahu pak místně příslušný katastrální úřad zamítnul realizovat vklad (převod) vlastnic</w:t>
      </w:r>
      <w:r w:rsidR="00EF6732" w:rsidRPr="004D6F27">
        <w:rPr>
          <w:rFonts w:ascii="Times New Roman" w:eastAsia="Times New Roman" w:hAnsi="Times New Roman" w:cs="Times New Roman"/>
          <w:lang w:eastAsia="cs-CZ"/>
        </w:rPr>
        <w:t>kého práva pro Kupujícího pod sp. zn.</w:t>
      </w:r>
      <w:r w:rsidRPr="004D6F27">
        <w:rPr>
          <w:rFonts w:ascii="Times New Roman" w:eastAsia="Times New Roman" w:hAnsi="Times New Roman" w:cs="Times New Roman"/>
          <w:lang w:eastAsia="cs-CZ"/>
        </w:rPr>
        <w:t xml:space="preserve"> </w:t>
      </w:r>
      <w:r w:rsidR="00932BC7" w:rsidRPr="004D6F27">
        <w:rPr>
          <w:rFonts w:ascii="Times New Roman" w:eastAsia="Times New Roman" w:hAnsi="Times New Roman" w:cs="Times New Roman"/>
          <w:lang w:eastAsia="cs-CZ"/>
        </w:rPr>
        <w:t xml:space="preserve">řízení </w:t>
      </w:r>
      <w:r w:rsidR="0088263C" w:rsidRPr="004D6F27">
        <w:rPr>
          <w:rFonts w:ascii="Times New Roman" w:eastAsia="Times New Roman" w:hAnsi="Times New Roman" w:cs="Times New Roman"/>
          <w:lang w:eastAsia="cs-CZ"/>
        </w:rPr>
        <w:t>V-1832/2025-30</w:t>
      </w:r>
      <w:r w:rsidRPr="004D6F27">
        <w:rPr>
          <w:rFonts w:ascii="Times New Roman" w:eastAsia="Times New Roman" w:hAnsi="Times New Roman" w:cs="Times New Roman"/>
          <w:lang w:eastAsia="cs-CZ"/>
        </w:rPr>
        <w:t>3.</w:t>
      </w:r>
    </w:p>
    <w:p w:rsidR="00487282" w:rsidRPr="00606E76" w:rsidRDefault="00487282" w:rsidP="003F7863">
      <w:pPr>
        <w:numPr>
          <w:ilvl w:val="0"/>
          <w:numId w:val="24"/>
        </w:numPr>
        <w:spacing w:after="120" w:line="240" w:lineRule="auto"/>
        <w:ind w:left="709" w:hanging="567"/>
        <w:jc w:val="both"/>
        <w:rPr>
          <w:rFonts w:ascii="Times New Roman" w:eastAsia="Times New Roman" w:hAnsi="Times New Roman" w:cs="Times New Roman"/>
          <w:lang w:eastAsia="cs-CZ"/>
        </w:rPr>
      </w:pPr>
      <w:r>
        <w:rPr>
          <w:rFonts w:ascii="Times New Roman" w:eastAsia="Times New Roman" w:hAnsi="Times New Roman" w:cs="Times New Roman"/>
          <w:lang w:eastAsia="cs-CZ"/>
        </w:rPr>
        <w:t>S odkazem na odst. 1 tohoto článku s</w:t>
      </w:r>
      <w:r w:rsidRPr="00606E76">
        <w:rPr>
          <w:rFonts w:ascii="Times New Roman" w:eastAsia="Times New Roman" w:hAnsi="Times New Roman" w:cs="Times New Roman"/>
          <w:lang w:eastAsia="cs-CZ"/>
        </w:rPr>
        <w:t xml:space="preserve">mluvní strany uzavírají </w:t>
      </w:r>
      <w:r>
        <w:rPr>
          <w:rFonts w:ascii="Times New Roman" w:eastAsia="Times New Roman" w:hAnsi="Times New Roman" w:cs="Times New Roman"/>
          <w:lang w:eastAsia="cs-CZ"/>
        </w:rPr>
        <w:t xml:space="preserve">tuto </w:t>
      </w:r>
      <w:r w:rsidRPr="00606E76">
        <w:rPr>
          <w:rFonts w:ascii="Times New Roman" w:eastAsia="Times New Roman" w:hAnsi="Times New Roman" w:cs="Times New Roman"/>
          <w:lang w:eastAsia="cs-CZ"/>
        </w:rPr>
        <w:t>dohodu o narovnání ve smyslu §</w:t>
      </w:r>
      <w:r>
        <w:t> </w:t>
      </w:r>
      <w:r w:rsidRPr="00606E76">
        <w:rPr>
          <w:rFonts w:ascii="Times New Roman" w:eastAsia="Times New Roman" w:hAnsi="Times New Roman" w:cs="Times New Roman"/>
          <w:lang w:eastAsia="cs-CZ"/>
        </w:rPr>
        <w:t>1903 zákona č. 89/2012 Sb., občanský zákoník, ve znění pozdějších předpisů, s cílem upravit vzájemná práva a povinnosti týkající se finančních prostředků, které Kupující poskytl Prodávajícímu před uza</w:t>
      </w:r>
      <w:r>
        <w:rPr>
          <w:rFonts w:ascii="Times New Roman" w:eastAsia="Times New Roman" w:hAnsi="Times New Roman" w:cs="Times New Roman"/>
          <w:lang w:eastAsia="cs-CZ"/>
        </w:rPr>
        <w:t xml:space="preserve">vřením této kupní smlouvy </w:t>
      </w:r>
      <w:r w:rsidRPr="00606E76">
        <w:rPr>
          <w:rFonts w:ascii="Times New Roman" w:eastAsia="Times New Roman" w:hAnsi="Times New Roman" w:cs="Times New Roman"/>
          <w:lang w:eastAsia="cs-CZ"/>
        </w:rPr>
        <w:t>za účele</w:t>
      </w:r>
      <w:r w:rsidR="001966AC">
        <w:rPr>
          <w:rFonts w:ascii="Times New Roman" w:eastAsia="Times New Roman" w:hAnsi="Times New Roman" w:cs="Times New Roman"/>
          <w:lang w:eastAsia="cs-CZ"/>
        </w:rPr>
        <w:t>m úhrady sjednané K</w:t>
      </w:r>
      <w:r>
        <w:rPr>
          <w:rFonts w:ascii="Times New Roman" w:eastAsia="Times New Roman" w:hAnsi="Times New Roman" w:cs="Times New Roman"/>
          <w:lang w:eastAsia="cs-CZ"/>
        </w:rPr>
        <w:t>upní ceny za </w:t>
      </w:r>
      <w:r w:rsidRPr="00606E76">
        <w:rPr>
          <w:rFonts w:ascii="Times New Roman" w:eastAsia="Times New Roman" w:hAnsi="Times New Roman" w:cs="Times New Roman"/>
          <w:lang w:eastAsia="cs-CZ"/>
        </w:rPr>
        <w:t>převod vlastnického práva k předmětu převodu.</w:t>
      </w:r>
    </w:p>
    <w:p w:rsidR="00487282" w:rsidRPr="00A264E9" w:rsidRDefault="00487282" w:rsidP="003F7863">
      <w:pPr>
        <w:numPr>
          <w:ilvl w:val="0"/>
          <w:numId w:val="24"/>
        </w:numPr>
        <w:spacing w:after="120" w:line="240" w:lineRule="auto"/>
        <w:ind w:left="709" w:hanging="567"/>
        <w:jc w:val="both"/>
        <w:rPr>
          <w:rFonts w:ascii="Times New Roman" w:eastAsia="Times New Roman" w:hAnsi="Times New Roman" w:cs="Times New Roman"/>
          <w:lang w:eastAsia="cs-CZ"/>
        </w:rPr>
      </w:pPr>
      <w:r w:rsidRPr="00A264E9">
        <w:rPr>
          <w:rFonts w:ascii="Times New Roman" w:eastAsia="Times New Roman" w:hAnsi="Times New Roman" w:cs="Times New Roman"/>
          <w:lang w:eastAsia="cs-CZ"/>
        </w:rPr>
        <w:t xml:space="preserve">Kupující prohlašuje, že </w:t>
      </w:r>
      <w:r>
        <w:rPr>
          <w:rFonts w:ascii="Times New Roman" w:eastAsia="Times New Roman" w:hAnsi="Times New Roman" w:cs="Times New Roman"/>
          <w:lang w:eastAsia="cs-CZ"/>
        </w:rPr>
        <w:t xml:space="preserve">na základě sjednaných podmínek uzavřené </w:t>
      </w:r>
      <w:r w:rsidR="006E0637">
        <w:rPr>
          <w:rFonts w:ascii="Times New Roman" w:eastAsia="Times New Roman" w:hAnsi="Times New Roman" w:cs="Times New Roman"/>
          <w:lang w:eastAsia="cs-CZ"/>
        </w:rPr>
        <w:t>Smlouvy o převodu</w:t>
      </w:r>
      <w:r>
        <w:rPr>
          <w:rFonts w:ascii="Times New Roman" w:eastAsia="Times New Roman" w:hAnsi="Times New Roman" w:cs="Times New Roman"/>
          <w:lang w:eastAsia="cs-CZ"/>
        </w:rPr>
        <w:t xml:space="preserve"> ze dne 24.02.2025, </w:t>
      </w:r>
      <w:r w:rsidRPr="00A264E9">
        <w:rPr>
          <w:rFonts w:ascii="Times New Roman" w:eastAsia="Times New Roman" w:hAnsi="Times New Roman" w:cs="Times New Roman"/>
          <w:lang w:eastAsia="cs-CZ"/>
        </w:rPr>
        <w:t xml:space="preserve">před podáním </w:t>
      </w:r>
      <w:r>
        <w:rPr>
          <w:rFonts w:ascii="Times New Roman" w:eastAsia="Times New Roman" w:hAnsi="Times New Roman" w:cs="Times New Roman"/>
          <w:lang w:eastAsia="cs-CZ"/>
        </w:rPr>
        <w:t xml:space="preserve">zamítnutého </w:t>
      </w:r>
      <w:r w:rsidRPr="00A264E9">
        <w:rPr>
          <w:rFonts w:ascii="Times New Roman" w:eastAsia="Times New Roman" w:hAnsi="Times New Roman" w:cs="Times New Roman"/>
          <w:lang w:eastAsia="cs-CZ"/>
        </w:rPr>
        <w:t>návrhu na vklad vlastnického</w:t>
      </w:r>
      <w:r>
        <w:rPr>
          <w:rFonts w:ascii="Times New Roman" w:eastAsia="Times New Roman" w:hAnsi="Times New Roman" w:cs="Times New Roman"/>
          <w:lang w:eastAsia="cs-CZ"/>
        </w:rPr>
        <w:t xml:space="preserve"> práva do katastru nemovitostí dne </w:t>
      </w:r>
      <w:r w:rsidR="006E0637">
        <w:rPr>
          <w:rFonts w:ascii="Times New Roman" w:eastAsia="Times New Roman" w:hAnsi="Times New Roman" w:cs="Times New Roman"/>
          <w:lang w:eastAsia="cs-CZ"/>
        </w:rPr>
        <w:t>26.03.2025</w:t>
      </w:r>
      <w:r>
        <w:rPr>
          <w:rFonts w:ascii="Times New Roman" w:eastAsia="Times New Roman" w:hAnsi="Times New Roman" w:cs="Times New Roman"/>
          <w:lang w:eastAsia="cs-CZ"/>
        </w:rPr>
        <w:t>, poukázal na </w:t>
      </w:r>
      <w:r w:rsidRPr="00A264E9">
        <w:rPr>
          <w:rFonts w:ascii="Times New Roman" w:eastAsia="Times New Roman" w:hAnsi="Times New Roman" w:cs="Times New Roman"/>
          <w:lang w:eastAsia="cs-CZ"/>
        </w:rPr>
        <w:t xml:space="preserve">peněžní účet Prodávajícího částku </w:t>
      </w:r>
      <w:r>
        <w:rPr>
          <w:rFonts w:ascii="Times New Roman" w:eastAsia="Times New Roman" w:hAnsi="Times New Roman" w:cs="Times New Roman"/>
          <w:lang w:eastAsia="cs-CZ"/>
        </w:rPr>
        <w:t>ve výši 2 372 000 </w:t>
      </w:r>
      <w:r w:rsidRPr="00A264E9">
        <w:rPr>
          <w:rFonts w:ascii="Times New Roman" w:eastAsia="Times New Roman" w:hAnsi="Times New Roman" w:cs="Times New Roman"/>
          <w:lang w:eastAsia="cs-CZ"/>
        </w:rPr>
        <w:t xml:space="preserve">Kč, která odpovídá plné výši </w:t>
      </w:r>
      <w:r w:rsidR="001966AC">
        <w:rPr>
          <w:rFonts w:ascii="Times New Roman" w:eastAsia="Times New Roman" w:hAnsi="Times New Roman" w:cs="Times New Roman"/>
          <w:lang w:eastAsia="cs-CZ"/>
        </w:rPr>
        <w:t>K</w:t>
      </w:r>
      <w:r>
        <w:rPr>
          <w:rFonts w:ascii="Times New Roman" w:eastAsia="Times New Roman" w:hAnsi="Times New Roman" w:cs="Times New Roman"/>
          <w:lang w:eastAsia="cs-CZ"/>
        </w:rPr>
        <w:t xml:space="preserve">upní ceny za předmět koupě </w:t>
      </w:r>
      <w:r w:rsidRPr="00A264E9">
        <w:rPr>
          <w:rFonts w:ascii="Times New Roman" w:eastAsia="Times New Roman" w:hAnsi="Times New Roman" w:cs="Times New Roman"/>
          <w:lang w:eastAsia="cs-CZ"/>
        </w:rPr>
        <w:t>sjedn</w:t>
      </w:r>
      <w:r>
        <w:rPr>
          <w:rFonts w:ascii="Times New Roman" w:eastAsia="Times New Roman" w:hAnsi="Times New Roman" w:cs="Times New Roman"/>
          <w:lang w:eastAsia="cs-CZ"/>
        </w:rPr>
        <w:t>ané v čl. III. této Kupní smlouvy.</w:t>
      </w:r>
    </w:p>
    <w:p w:rsidR="00487282" w:rsidRPr="00A264E9" w:rsidRDefault="00487282" w:rsidP="003F7863">
      <w:pPr>
        <w:numPr>
          <w:ilvl w:val="0"/>
          <w:numId w:val="24"/>
        </w:numPr>
        <w:spacing w:after="120" w:line="240" w:lineRule="auto"/>
        <w:ind w:left="709" w:hanging="567"/>
        <w:jc w:val="both"/>
        <w:rPr>
          <w:rFonts w:ascii="Times New Roman" w:eastAsia="Times New Roman" w:hAnsi="Times New Roman" w:cs="Times New Roman"/>
          <w:lang w:eastAsia="cs-CZ"/>
        </w:rPr>
      </w:pPr>
      <w:r w:rsidRPr="00A264E9">
        <w:rPr>
          <w:rFonts w:ascii="Times New Roman" w:eastAsia="Times New Roman" w:hAnsi="Times New Roman" w:cs="Times New Roman"/>
          <w:lang w:eastAsia="cs-CZ"/>
        </w:rPr>
        <w:t xml:space="preserve">Tímto ujednáním </w:t>
      </w:r>
      <w:r>
        <w:rPr>
          <w:rFonts w:ascii="Times New Roman" w:eastAsia="Times New Roman" w:hAnsi="Times New Roman" w:cs="Times New Roman"/>
          <w:lang w:eastAsia="cs-CZ"/>
        </w:rPr>
        <w:t xml:space="preserve">smluvní </w:t>
      </w:r>
      <w:r w:rsidRPr="00A264E9">
        <w:rPr>
          <w:rFonts w:ascii="Times New Roman" w:eastAsia="Times New Roman" w:hAnsi="Times New Roman" w:cs="Times New Roman"/>
          <w:lang w:eastAsia="cs-CZ"/>
        </w:rPr>
        <w:t>strany narovnávají vzájem</w:t>
      </w:r>
      <w:r>
        <w:rPr>
          <w:rFonts w:ascii="Times New Roman" w:eastAsia="Times New Roman" w:hAnsi="Times New Roman" w:cs="Times New Roman"/>
          <w:lang w:eastAsia="cs-CZ"/>
        </w:rPr>
        <w:t>ná práva a povinnosti vzniklá z </w:t>
      </w:r>
      <w:r w:rsidRPr="00A264E9">
        <w:rPr>
          <w:rFonts w:ascii="Times New Roman" w:eastAsia="Times New Roman" w:hAnsi="Times New Roman" w:cs="Times New Roman"/>
          <w:lang w:eastAsia="cs-CZ"/>
        </w:rPr>
        <w:t>bezesmluvního užívání finančních prostředků, které Kupující</w:t>
      </w:r>
      <w:r>
        <w:rPr>
          <w:rFonts w:ascii="Times New Roman" w:eastAsia="Times New Roman" w:hAnsi="Times New Roman" w:cs="Times New Roman"/>
          <w:lang w:eastAsia="cs-CZ"/>
        </w:rPr>
        <w:t xml:space="preserve"> poskytl Prodávajícímu, od</w:t>
      </w:r>
      <w:r w:rsidR="00AF3BB9">
        <w:rPr>
          <w:rFonts w:ascii="Times New Roman" w:eastAsia="Times New Roman" w:hAnsi="Times New Roman" w:cs="Times New Roman"/>
          <w:lang w:eastAsia="cs-CZ"/>
        </w:rPr>
        <w:t>e</w:t>
      </w:r>
      <w:r>
        <w:rPr>
          <w:rFonts w:ascii="Times New Roman" w:eastAsia="Times New Roman" w:hAnsi="Times New Roman" w:cs="Times New Roman"/>
          <w:lang w:eastAsia="cs-CZ"/>
        </w:rPr>
        <w:t xml:space="preserve"> dne připsání částky ve výši nadepsané v odst. 3. tohoto článku na peněžní účet Prodávajícího, tj. dne </w:t>
      </w:r>
      <w:r w:rsidR="006E0637">
        <w:rPr>
          <w:rFonts w:ascii="Times New Roman" w:eastAsia="Times New Roman" w:hAnsi="Times New Roman" w:cs="Times New Roman"/>
          <w:lang w:eastAsia="cs-CZ"/>
        </w:rPr>
        <w:t>24.03.2025</w:t>
      </w:r>
      <w:r>
        <w:rPr>
          <w:rFonts w:ascii="Times New Roman" w:eastAsia="Times New Roman" w:hAnsi="Times New Roman" w:cs="Times New Roman"/>
          <w:lang w:eastAsia="cs-CZ"/>
        </w:rPr>
        <w:t>,</w:t>
      </w:r>
      <w:r w:rsidRPr="00A264E9">
        <w:rPr>
          <w:rFonts w:ascii="Times New Roman" w:eastAsia="Times New Roman" w:hAnsi="Times New Roman" w:cs="Times New Roman"/>
          <w:lang w:eastAsia="cs-CZ"/>
        </w:rPr>
        <w:t xml:space="preserve"> do dne uzavření této Kupní smlouvy.</w:t>
      </w:r>
    </w:p>
    <w:p w:rsidR="00487282" w:rsidRDefault="00487282" w:rsidP="003F7863">
      <w:pPr>
        <w:numPr>
          <w:ilvl w:val="0"/>
          <w:numId w:val="24"/>
        </w:numPr>
        <w:spacing w:after="120" w:line="240" w:lineRule="auto"/>
        <w:ind w:left="709" w:hanging="567"/>
        <w:jc w:val="both"/>
        <w:rPr>
          <w:rFonts w:ascii="Times New Roman" w:eastAsia="Times New Roman" w:hAnsi="Times New Roman" w:cs="Times New Roman"/>
          <w:lang w:eastAsia="cs-CZ"/>
        </w:rPr>
      </w:pPr>
      <w:r w:rsidRPr="00D45834">
        <w:rPr>
          <w:rFonts w:ascii="Times New Roman" w:eastAsia="Times New Roman" w:hAnsi="Times New Roman" w:cs="Times New Roman"/>
          <w:lang w:eastAsia="cs-CZ"/>
        </w:rPr>
        <w:t>Prodávající tímto pot</w:t>
      </w:r>
      <w:r>
        <w:rPr>
          <w:rFonts w:ascii="Times New Roman" w:eastAsia="Times New Roman" w:hAnsi="Times New Roman" w:cs="Times New Roman"/>
          <w:lang w:eastAsia="cs-CZ"/>
        </w:rPr>
        <w:t>vrzuje, že částka uvedená pod bodem 3. tohoto článku</w:t>
      </w:r>
      <w:r w:rsidRPr="00D45834">
        <w:rPr>
          <w:rFonts w:ascii="Times New Roman" w:eastAsia="Times New Roman" w:hAnsi="Times New Roman" w:cs="Times New Roman"/>
          <w:lang w:eastAsia="cs-CZ"/>
        </w:rPr>
        <w:t xml:space="preserve"> byla přijata a že tímto ujednáním jsou veškeré nároky Kupujícího na vrácení této částky nebo její části zcela vypořádány.</w:t>
      </w:r>
    </w:p>
    <w:p w:rsidR="00487282" w:rsidRPr="00487282" w:rsidRDefault="00487282" w:rsidP="00487282">
      <w:pPr>
        <w:spacing w:after="0" w:line="240" w:lineRule="auto"/>
        <w:jc w:val="both"/>
        <w:rPr>
          <w:rFonts w:ascii="Times New Roman" w:hAnsi="Times New Roman" w:cs="Times New Roman"/>
        </w:rPr>
      </w:pPr>
    </w:p>
    <w:p w:rsidR="002578F5" w:rsidRPr="00E921A7" w:rsidRDefault="002578F5" w:rsidP="002578F5">
      <w:pPr>
        <w:spacing w:after="0" w:line="240" w:lineRule="auto"/>
        <w:ind w:left="709" w:hanging="709"/>
        <w:jc w:val="center"/>
        <w:rPr>
          <w:rFonts w:ascii="Times New Roman" w:hAnsi="Times New Roman" w:cs="Times New Roman"/>
          <w:b/>
          <w:sz w:val="28"/>
          <w:szCs w:val="28"/>
        </w:rPr>
      </w:pPr>
      <w:r w:rsidRPr="00E921A7">
        <w:rPr>
          <w:rFonts w:ascii="Times New Roman" w:hAnsi="Times New Roman" w:cs="Times New Roman"/>
          <w:b/>
          <w:sz w:val="28"/>
          <w:szCs w:val="28"/>
        </w:rPr>
        <w:t>V.</w:t>
      </w:r>
    </w:p>
    <w:p w:rsidR="002578F5" w:rsidRDefault="002578F5" w:rsidP="00D856B3">
      <w:pPr>
        <w:spacing w:after="120" w:line="240" w:lineRule="auto"/>
        <w:ind w:left="709" w:hanging="709"/>
        <w:jc w:val="center"/>
        <w:rPr>
          <w:rFonts w:ascii="Times New Roman" w:hAnsi="Times New Roman" w:cs="Times New Roman"/>
          <w:b/>
          <w:sz w:val="28"/>
          <w:szCs w:val="28"/>
        </w:rPr>
      </w:pPr>
      <w:r>
        <w:rPr>
          <w:rFonts w:ascii="Times New Roman" w:hAnsi="Times New Roman" w:cs="Times New Roman"/>
          <w:b/>
          <w:sz w:val="28"/>
          <w:szCs w:val="28"/>
        </w:rPr>
        <w:t>Náklady související s</w:t>
      </w:r>
      <w:r w:rsidR="00254EA5">
        <w:rPr>
          <w:rFonts w:ascii="Times New Roman" w:hAnsi="Times New Roman" w:cs="Times New Roman"/>
          <w:b/>
          <w:sz w:val="28"/>
          <w:szCs w:val="28"/>
        </w:rPr>
        <w:t> </w:t>
      </w:r>
      <w:r>
        <w:rPr>
          <w:rFonts w:ascii="Times New Roman" w:hAnsi="Times New Roman" w:cs="Times New Roman"/>
          <w:b/>
          <w:sz w:val="28"/>
          <w:szCs w:val="28"/>
        </w:rPr>
        <w:t>převodem</w:t>
      </w:r>
    </w:p>
    <w:p w:rsidR="00254EA5" w:rsidRPr="00254EA5" w:rsidRDefault="002578F5" w:rsidP="003F7863">
      <w:pPr>
        <w:pStyle w:val="Odstavecseseznamem"/>
        <w:numPr>
          <w:ilvl w:val="0"/>
          <w:numId w:val="16"/>
        </w:numPr>
        <w:spacing w:after="120" w:line="240" w:lineRule="auto"/>
        <w:ind w:left="709" w:hanging="567"/>
        <w:contextualSpacing w:val="0"/>
        <w:jc w:val="both"/>
        <w:rPr>
          <w:rFonts w:ascii="Times New Roman" w:hAnsi="Times New Roman" w:cs="Times New Roman"/>
          <w:sz w:val="24"/>
          <w:szCs w:val="24"/>
        </w:rPr>
      </w:pPr>
      <w:r w:rsidRPr="00254EA5">
        <w:rPr>
          <w:rFonts w:ascii="Times New Roman" w:hAnsi="Times New Roman" w:cs="Times New Roman"/>
        </w:rPr>
        <w:t>Kupující hradí veškeré náklady spojené se zápisem vkladu vlastnického práva do katastru nemovitostí.</w:t>
      </w:r>
    </w:p>
    <w:p w:rsidR="002578F5" w:rsidRPr="00254EA5" w:rsidRDefault="002578F5" w:rsidP="003F7863">
      <w:pPr>
        <w:pStyle w:val="Odstavecseseznamem"/>
        <w:numPr>
          <w:ilvl w:val="0"/>
          <w:numId w:val="16"/>
        </w:numPr>
        <w:spacing w:after="120" w:line="240" w:lineRule="auto"/>
        <w:ind w:left="709" w:hanging="567"/>
        <w:contextualSpacing w:val="0"/>
        <w:jc w:val="both"/>
        <w:rPr>
          <w:rFonts w:ascii="Times New Roman" w:hAnsi="Times New Roman" w:cs="Times New Roman"/>
          <w:sz w:val="24"/>
          <w:szCs w:val="24"/>
        </w:rPr>
      </w:pPr>
      <w:r w:rsidRPr="00254EA5">
        <w:rPr>
          <w:rFonts w:ascii="Times New Roman" w:hAnsi="Times New Roman" w:cs="Times New Roman"/>
          <w:bCs/>
        </w:rPr>
        <w:t>Kupující je povinen zaplatit správní poplatek vkladu vlastnického práva k nemovitosti Katastrálnímu úřadu pro Jihočeský kraj, Katastrální pracoviště Jindřichův Hradec.</w:t>
      </w:r>
    </w:p>
    <w:p w:rsidR="00487282" w:rsidRPr="00487282" w:rsidRDefault="00487282" w:rsidP="00487282">
      <w:pPr>
        <w:spacing w:after="0" w:line="240" w:lineRule="auto"/>
        <w:jc w:val="both"/>
        <w:rPr>
          <w:rFonts w:ascii="Times New Roman" w:hAnsi="Times New Roman" w:cs="Times New Roman"/>
        </w:rPr>
      </w:pPr>
    </w:p>
    <w:p w:rsidR="00487282" w:rsidRPr="00487282" w:rsidRDefault="00487282" w:rsidP="00487282">
      <w:pPr>
        <w:spacing w:after="0" w:line="240" w:lineRule="auto"/>
        <w:jc w:val="both"/>
        <w:rPr>
          <w:rFonts w:ascii="Times New Roman" w:hAnsi="Times New Roman" w:cs="Times New Roman"/>
        </w:rPr>
      </w:pPr>
    </w:p>
    <w:p w:rsidR="002578F5" w:rsidRPr="00CC5A3A" w:rsidRDefault="002578F5" w:rsidP="002578F5">
      <w:pPr>
        <w:spacing w:after="0" w:line="240" w:lineRule="auto"/>
        <w:jc w:val="center"/>
        <w:rPr>
          <w:rFonts w:ascii="Times New Roman" w:eastAsia="Times New Roman" w:hAnsi="Times New Roman" w:cs="Times New Roman"/>
          <w:b/>
          <w:bCs/>
          <w:sz w:val="28"/>
          <w:szCs w:val="28"/>
        </w:rPr>
      </w:pPr>
      <w:r w:rsidRPr="00CC5A3A">
        <w:rPr>
          <w:rFonts w:ascii="Times New Roman" w:eastAsia="Times New Roman" w:hAnsi="Times New Roman" w:cs="Times New Roman"/>
          <w:b/>
          <w:bCs/>
          <w:sz w:val="28"/>
          <w:szCs w:val="28"/>
        </w:rPr>
        <w:t>V</w:t>
      </w:r>
      <w:r w:rsidR="00487282">
        <w:rPr>
          <w:rFonts w:ascii="Times New Roman" w:eastAsia="Times New Roman" w:hAnsi="Times New Roman" w:cs="Times New Roman"/>
          <w:b/>
          <w:bCs/>
          <w:sz w:val="28"/>
          <w:szCs w:val="28"/>
        </w:rPr>
        <w:t>I</w:t>
      </w:r>
      <w:r w:rsidRPr="00CC5A3A">
        <w:rPr>
          <w:rFonts w:ascii="Times New Roman" w:eastAsia="Times New Roman" w:hAnsi="Times New Roman" w:cs="Times New Roman"/>
          <w:b/>
          <w:bCs/>
          <w:sz w:val="28"/>
          <w:szCs w:val="28"/>
        </w:rPr>
        <w:t>.</w:t>
      </w:r>
    </w:p>
    <w:p w:rsidR="002578F5" w:rsidRDefault="002578F5" w:rsidP="00D856B3">
      <w:pPr>
        <w:spacing w:after="120" w:line="240" w:lineRule="auto"/>
        <w:jc w:val="center"/>
        <w:rPr>
          <w:rFonts w:ascii="Times New Roman" w:eastAsia="Times New Roman" w:hAnsi="Times New Roman" w:cs="Times New Roman"/>
          <w:b/>
          <w:bCs/>
          <w:sz w:val="28"/>
          <w:szCs w:val="28"/>
        </w:rPr>
      </w:pPr>
      <w:r w:rsidRPr="00CC5A3A">
        <w:rPr>
          <w:rFonts w:ascii="Times New Roman" w:eastAsia="Times New Roman" w:hAnsi="Times New Roman" w:cs="Times New Roman"/>
          <w:b/>
          <w:bCs/>
          <w:sz w:val="28"/>
          <w:szCs w:val="28"/>
        </w:rPr>
        <w:t>Ujednání o stavu nemovitosti</w:t>
      </w:r>
    </w:p>
    <w:p w:rsidR="002578F5" w:rsidRPr="00D166CA" w:rsidRDefault="002578F5" w:rsidP="00D856B3">
      <w:pPr>
        <w:pStyle w:val="Odstavecseseznamem"/>
        <w:numPr>
          <w:ilvl w:val="0"/>
          <w:numId w:val="17"/>
        </w:numPr>
        <w:spacing w:after="120" w:line="240" w:lineRule="auto"/>
        <w:ind w:left="709" w:hanging="567"/>
        <w:contextualSpacing w:val="0"/>
        <w:rPr>
          <w:rFonts w:ascii="Times New Roman" w:eastAsia="Times New Roman" w:hAnsi="Times New Roman" w:cs="Times New Roman"/>
          <w:bCs/>
        </w:rPr>
      </w:pPr>
      <w:r w:rsidRPr="00D166CA">
        <w:rPr>
          <w:rFonts w:ascii="Times New Roman" w:eastAsia="Times New Roman" w:hAnsi="Times New Roman" w:cs="Times New Roman"/>
          <w:bCs/>
        </w:rPr>
        <w:t>Prodávající prohlašuje, že ke dni podpisu této smlouvy v souvislosti s převodem nemovitosti:</w:t>
      </w:r>
    </w:p>
    <w:p w:rsidR="009C099A" w:rsidRPr="00D856B3" w:rsidRDefault="002578F5" w:rsidP="00D5765B">
      <w:pPr>
        <w:pStyle w:val="Odstavecseseznamem"/>
        <w:numPr>
          <w:ilvl w:val="0"/>
          <w:numId w:val="18"/>
        </w:numPr>
        <w:spacing w:after="120" w:line="240" w:lineRule="auto"/>
        <w:ind w:left="1134" w:hanging="357"/>
        <w:contextualSpacing w:val="0"/>
        <w:jc w:val="both"/>
        <w:rPr>
          <w:rFonts w:ascii="Times New Roman" w:eastAsia="Times New Roman" w:hAnsi="Times New Roman" w:cs="Times New Roman"/>
          <w:bCs/>
        </w:rPr>
      </w:pPr>
      <w:r w:rsidRPr="009C099A">
        <w:rPr>
          <w:rFonts w:ascii="Times New Roman" w:eastAsia="Times New Roman" w:hAnsi="Times New Roman" w:cs="Times New Roman"/>
          <w:bCs/>
        </w:rPr>
        <w:t>není omezen v nakládání s nemovitostí popsanou v čl. I</w:t>
      </w:r>
      <w:r w:rsidR="00331FFB" w:rsidRPr="009C099A">
        <w:rPr>
          <w:rFonts w:ascii="Times New Roman" w:eastAsia="Times New Roman" w:hAnsi="Times New Roman" w:cs="Times New Roman"/>
          <w:bCs/>
        </w:rPr>
        <w:t>I</w:t>
      </w:r>
      <w:r w:rsidRPr="009C099A">
        <w:rPr>
          <w:rFonts w:ascii="Times New Roman" w:eastAsia="Times New Roman" w:hAnsi="Times New Roman" w:cs="Times New Roman"/>
          <w:bCs/>
        </w:rPr>
        <w:t>. této smlouvy, a že vlastnické právo k ní nepozbyl převodem nebo přechodem na jinou osobu ani jiným způsobem a je tedy oprávněn k tomuto právnímu jednání,</w:t>
      </w:r>
    </w:p>
    <w:p w:rsidR="009C099A" w:rsidRPr="00C407B7" w:rsidRDefault="002578F5" w:rsidP="00D5765B">
      <w:pPr>
        <w:pStyle w:val="Odstavecseseznamem"/>
        <w:numPr>
          <w:ilvl w:val="0"/>
          <w:numId w:val="18"/>
        </w:numPr>
        <w:spacing w:after="120" w:line="240" w:lineRule="auto"/>
        <w:ind w:left="1134" w:hanging="357"/>
        <w:contextualSpacing w:val="0"/>
        <w:jc w:val="both"/>
        <w:rPr>
          <w:rFonts w:ascii="Times New Roman" w:eastAsia="Times New Roman" w:hAnsi="Times New Roman" w:cs="Times New Roman"/>
          <w:bCs/>
        </w:rPr>
      </w:pPr>
      <w:r w:rsidRPr="00C407B7">
        <w:rPr>
          <w:rFonts w:ascii="Times New Roman" w:eastAsia="Times New Roman" w:hAnsi="Times New Roman" w:cs="Times New Roman"/>
          <w:bCs/>
        </w:rPr>
        <w:t>není nemovitost popsaná v čl. I</w:t>
      </w:r>
      <w:r w:rsidR="00331FFB" w:rsidRPr="00C407B7">
        <w:rPr>
          <w:rFonts w:ascii="Times New Roman" w:eastAsia="Times New Roman" w:hAnsi="Times New Roman" w:cs="Times New Roman"/>
          <w:bCs/>
        </w:rPr>
        <w:t>I</w:t>
      </w:r>
      <w:r w:rsidRPr="00C407B7">
        <w:rPr>
          <w:rFonts w:ascii="Times New Roman" w:eastAsia="Times New Roman" w:hAnsi="Times New Roman" w:cs="Times New Roman"/>
          <w:bCs/>
        </w:rPr>
        <w:t>. této smlouvy zatížena dluhy, zástavními právy, předkupními právy nebo jinými právními povinnostmi ani po uzavření této smlouvy, které by omezovaly nebo bránily vlastníku ve volné dispozici</w:t>
      </w:r>
      <w:r w:rsidR="003F7863">
        <w:rPr>
          <w:rFonts w:ascii="Times New Roman" w:eastAsia="Times New Roman" w:hAnsi="Times New Roman" w:cs="Times New Roman"/>
          <w:bCs/>
        </w:rPr>
        <w:t xml:space="preserve"> a v jejím neomezeném užívání a </w:t>
      </w:r>
      <w:r w:rsidRPr="00C407B7">
        <w:rPr>
          <w:rFonts w:ascii="Times New Roman" w:eastAsia="Times New Roman" w:hAnsi="Times New Roman" w:cs="Times New Roman"/>
          <w:bCs/>
        </w:rPr>
        <w:t>které by bylo třeba touto smlouvou zvláš</w:t>
      </w:r>
      <w:r w:rsidR="000A5F42">
        <w:rPr>
          <w:rFonts w:ascii="Times New Roman" w:eastAsia="Times New Roman" w:hAnsi="Times New Roman" w:cs="Times New Roman"/>
          <w:bCs/>
        </w:rPr>
        <w:t>ť vypořádat, nebo na kterou by K</w:t>
      </w:r>
      <w:r w:rsidRPr="00C407B7">
        <w:rPr>
          <w:rFonts w:ascii="Times New Roman" w:eastAsia="Times New Roman" w:hAnsi="Times New Roman" w:cs="Times New Roman"/>
          <w:bCs/>
        </w:rPr>
        <w:t>upujícího musel upozornit</w:t>
      </w:r>
      <w:r w:rsidR="00331FFB" w:rsidRPr="00C407B7">
        <w:rPr>
          <w:rFonts w:ascii="Times New Roman" w:eastAsia="Times New Roman" w:hAnsi="Times New Roman" w:cs="Times New Roman"/>
          <w:bCs/>
        </w:rPr>
        <w:t xml:space="preserve">, </w:t>
      </w:r>
    </w:p>
    <w:p w:rsidR="00472815" w:rsidRPr="00D856B3" w:rsidRDefault="002578F5" w:rsidP="00D5765B">
      <w:pPr>
        <w:pStyle w:val="Odstavecseseznamem"/>
        <w:numPr>
          <w:ilvl w:val="0"/>
          <w:numId w:val="18"/>
        </w:numPr>
        <w:spacing w:after="120" w:line="240" w:lineRule="auto"/>
        <w:ind w:left="1134" w:hanging="357"/>
        <w:contextualSpacing w:val="0"/>
        <w:jc w:val="both"/>
        <w:rPr>
          <w:rFonts w:ascii="Times New Roman" w:eastAsia="Times New Roman" w:hAnsi="Times New Roman" w:cs="Times New Roman"/>
          <w:bCs/>
        </w:rPr>
      </w:pPr>
      <w:r w:rsidRPr="00244135">
        <w:rPr>
          <w:rFonts w:ascii="Times New Roman" w:eastAsia="Times New Roman" w:hAnsi="Times New Roman" w:cs="Times New Roman"/>
          <w:bCs/>
        </w:rPr>
        <w:t>neprobíhá ani nehrozí zahájení soudního,</w:t>
      </w:r>
      <w:r w:rsidRPr="009C099A">
        <w:rPr>
          <w:rFonts w:ascii="Times New Roman" w:eastAsia="Times New Roman" w:hAnsi="Times New Roman" w:cs="Times New Roman"/>
          <w:bCs/>
        </w:rPr>
        <w:t xml:space="preserve"> správního či jiného, zejm. exekučního řízení, z nichž může vyplynout ohrožení nabytí či omezení vlastnického práva Kupujícího,</w:t>
      </w:r>
    </w:p>
    <w:p w:rsidR="002578F5" w:rsidRPr="00D856B3" w:rsidRDefault="002578F5" w:rsidP="00D5765B">
      <w:pPr>
        <w:pStyle w:val="Odstavecseseznamem"/>
        <w:numPr>
          <w:ilvl w:val="0"/>
          <w:numId w:val="18"/>
        </w:numPr>
        <w:spacing w:after="120" w:line="240" w:lineRule="auto"/>
        <w:ind w:left="1134" w:hanging="357"/>
        <w:contextualSpacing w:val="0"/>
        <w:jc w:val="both"/>
        <w:rPr>
          <w:rFonts w:ascii="Times New Roman" w:eastAsia="Times New Roman" w:hAnsi="Times New Roman" w:cs="Times New Roman"/>
          <w:bCs/>
        </w:rPr>
      </w:pPr>
      <w:r w:rsidRPr="00472815">
        <w:rPr>
          <w:rFonts w:ascii="Times New Roman" w:eastAsia="Times New Roman" w:hAnsi="Times New Roman" w:cs="Times New Roman"/>
          <w:bCs/>
        </w:rPr>
        <w:t>uzavřením a realizací této smlouvy neporuší žádné právní předpisy nebo soudní, správní rozhodnutí.</w:t>
      </w:r>
    </w:p>
    <w:p w:rsidR="002578F5" w:rsidRPr="00472815" w:rsidRDefault="002578F5" w:rsidP="00D856B3">
      <w:pPr>
        <w:pStyle w:val="Odstavecseseznamem"/>
        <w:numPr>
          <w:ilvl w:val="0"/>
          <w:numId w:val="17"/>
        </w:numPr>
        <w:spacing w:after="120" w:line="240" w:lineRule="auto"/>
        <w:ind w:left="709" w:hanging="567"/>
        <w:contextualSpacing w:val="0"/>
        <w:jc w:val="both"/>
        <w:rPr>
          <w:rFonts w:ascii="Times New Roman" w:eastAsia="Times New Roman" w:hAnsi="Times New Roman" w:cs="Times New Roman"/>
          <w:bCs/>
        </w:rPr>
      </w:pPr>
      <w:r w:rsidRPr="00472815">
        <w:rPr>
          <w:rFonts w:ascii="Times New Roman" w:eastAsia="Times New Roman" w:hAnsi="Times New Roman" w:cs="Times New Roman"/>
          <w:bCs/>
        </w:rPr>
        <w:t>Kupující prohlašuje, že:</w:t>
      </w:r>
    </w:p>
    <w:p w:rsidR="00472815" w:rsidRDefault="002578F5" w:rsidP="00D5765B">
      <w:pPr>
        <w:pStyle w:val="Odstavecseseznamem"/>
        <w:numPr>
          <w:ilvl w:val="0"/>
          <w:numId w:val="19"/>
        </w:numPr>
        <w:spacing w:after="120" w:line="240" w:lineRule="auto"/>
        <w:ind w:left="1134" w:hanging="357"/>
        <w:contextualSpacing w:val="0"/>
        <w:jc w:val="both"/>
        <w:rPr>
          <w:rFonts w:ascii="Times New Roman" w:eastAsia="Times New Roman" w:hAnsi="Times New Roman" w:cs="Times New Roman"/>
          <w:bCs/>
        </w:rPr>
      </w:pPr>
      <w:r w:rsidRPr="00472815">
        <w:rPr>
          <w:rFonts w:ascii="Times New Roman" w:eastAsia="Times New Roman" w:hAnsi="Times New Roman" w:cs="Times New Roman"/>
          <w:bCs/>
        </w:rPr>
        <w:lastRenderedPageBreak/>
        <w:t xml:space="preserve">před podpisem této smlouvy </w:t>
      </w:r>
      <w:r w:rsidR="009B1DAD">
        <w:rPr>
          <w:rFonts w:ascii="Times New Roman" w:eastAsia="Times New Roman" w:hAnsi="Times New Roman" w:cs="Times New Roman"/>
          <w:bCs/>
        </w:rPr>
        <w:t xml:space="preserve">se </w:t>
      </w:r>
      <w:r w:rsidRPr="00472815">
        <w:rPr>
          <w:rFonts w:ascii="Times New Roman" w:eastAsia="Times New Roman" w:hAnsi="Times New Roman" w:cs="Times New Roman"/>
          <w:bCs/>
        </w:rPr>
        <w:t xml:space="preserve">fyzicky seznámil se stavem </w:t>
      </w:r>
      <w:r w:rsidR="00472815">
        <w:rPr>
          <w:rFonts w:ascii="Times New Roman" w:eastAsia="Times New Roman" w:hAnsi="Times New Roman" w:cs="Times New Roman"/>
          <w:bCs/>
        </w:rPr>
        <w:t>nemovitosti popsané v </w:t>
      </w:r>
      <w:r w:rsidR="00472815">
        <w:rPr>
          <w:rFonts w:ascii="Times New Roman" w:eastAsia="Times New Roman" w:hAnsi="Times New Roman" w:cs="Times New Roman"/>
          <w:bCs/>
        </w:rPr>
        <w:tab/>
      </w:r>
      <w:r w:rsidR="009B1DAD">
        <w:rPr>
          <w:rFonts w:ascii="Times New Roman" w:eastAsia="Times New Roman" w:hAnsi="Times New Roman" w:cs="Times New Roman"/>
          <w:bCs/>
        </w:rPr>
        <w:t xml:space="preserve">čl. </w:t>
      </w:r>
      <w:r w:rsidRPr="00472815">
        <w:rPr>
          <w:rFonts w:ascii="Times New Roman" w:eastAsia="Times New Roman" w:hAnsi="Times New Roman" w:cs="Times New Roman"/>
          <w:bCs/>
        </w:rPr>
        <w:t>I</w:t>
      </w:r>
      <w:r w:rsidR="00D57964" w:rsidRPr="00472815">
        <w:rPr>
          <w:rFonts w:ascii="Times New Roman" w:eastAsia="Times New Roman" w:hAnsi="Times New Roman" w:cs="Times New Roman"/>
          <w:bCs/>
        </w:rPr>
        <w:t>I</w:t>
      </w:r>
      <w:r w:rsidRPr="00472815">
        <w:rPr>
          <w:rFonts w:ascii="Times New Roman" w:eastAsia="Times New Roman" w:hAnsi="Times New Roman" w:cs="Times New Roman"/>
          <w:bCs/>
        </w:rPr>
        <w:t>. této smlouvy a v tomto stavu ji také bez výhrad přijímá do svého vlastnictví,</w:t>
      </w:r>
    </w:p>
    <w:p w:rsidR="00472815" w:rsidRDefault="002578F5" w:rsidP="00D5765B">
      <w:pPr>
        <w:pStyle w:val="Odstavecseseznamem"/>
        <w:numPr>
          <w:ilvl w:val="0"/>
          <w:numId w:val="19"/>
        </w:numPr>
        <w:spacing w:after="120" w:line="240" w:lineRule="auto"/>
        <w:ind w:left="1134" w:hanging="357"/>
        <w:contextualSpacing w:val="0"/>
        <w:jc w:val="both"/>
        <w:rPr>
          <w:rFonts w:ascii="Times New Roman" w:eastAsia="Times New Roman" w:hAnsi="Times New Roman" w:cs="Times New Roman"/>
          <w:bCs/>
        </w:rPr>
      </w:pPr>
      <w:r w:rsidRPr="00472815">
        <w:rPr>
          <w:rFonts w:ascii="Times New Roman" w:eastAsia="Times New Roman" w:hAnsi="Times New Roman" w:cs="Times New Roman"/>
          <w:bCs/>
        </w:rPr>
        <w:t>není účastníkem žádných soudních sporů, které by mohly zmařit uzavření této smlouvy nebo převod vlastnického práva,</w:t>
      </w:r>
    </w:p>
    <w:p w:rsidR="002578F5" w:rsidRDefault="002578F5" w:rsidP="00D5765B">
      <w:pPr>
        <w:pStyle w:val="Odstavecseseznamem"/>
        <w:numPr>
          <w:ilvl w:val="0"/>
          <w:numId w:val="19"/>
        </w:numPr>
        <w:spacing w:after="120" w:line="240" w:lineRule="auto"/>
        <w:ind w:left="1134" w:hanging="357"/>
        <w:contextualSpacing w:val="0"/>
        <w:jc w:val="both"/>
        <w:rPr>
          <w:rFonts w:ascii="Times New Roman" w:eastAsia="Times New Roman" w:hAnsi="Times New Roman" w:cs="Times New Roman"/>
          <w:bCs/>
        </w:rPr>
      </w:pPr>
      <w:r w:rsidRPr="00472815">
        <w:rPr>
          <w:rFonts w:ascii="Times New Roman" w:eastAsia="Times New Roman" w:hAnsi="Times New Roman" w:cs="Times New Roman"/>
          <w:bCs/>
        </w:rPr>
        <w:t>uzavřením a realizací této smlouvy neporuší žádné právní předpisy nebo soudní či správní rozhodnutí.</w:t>
      </w:r>
    </w:p>
    <w:p w:rsidR="007F732E" w:rsidRPr="00D856B3" w:rsidRDefault="007F732E" w:rsidP="00D856B3">
      <w:pPr>
        <w:spacing w:after="0" w:line="240" w:lineRule="auto"/>
        <w:jc w:val="both"/>
        <w:rPr>
          <w:rFonts w:ascii="Times New Roman" w:eastAsia="Times New Roman" w:hAnsi="Times New Roman" w:cs="Times New Roman"/>
          <w:bCs/>
        </w:rPr>
      </w:pPr>
    </w:p>
    <w:p w:rsidR="002578F5" w:rsidRPr="00CC5A3A" w:rsidRDefault="00DF0A44" w:rsidP="002578F5">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VI</w:t>
      </w:r>
      <w:r w:rsidR="00487282">
        <w:rPr>
          <w:rFonts w:ascii="Times New Roman" w:eastAsia="Times New Roman" w:hAnsi="Times New Roman" w:cs="Times New Roman"/>
          <w:b/>
          <w:bCs/>
          <w:sz w:val="28"/>
          <w:szCs w:val="28"/>
        </w:rPr>
        <w:t>I</w:t>
      </w:r>
      <w:r w:rsidR="002578F5" w:rsidRPr="00CC5A3A">
        <w:rPr>
          <w:rFonts w:ascii="Times New Roman" w:eastAsia="Times New Roman" w:hAnsi="Times New Roman" w:cs="Times New Roman"/>
          <w:b/>
          <w:bCs/>
          <w:sz w:val="28"/>
          <w:szCs w:val="28"/>
        </w:rPr>
        <w:t>.</w:t>
      </w:r>
    </w:p>
    <w:p w:rsidR="00472815" w:rsidRPr="00CC5A3A" w:rsidRDefault="002578F5" w:rsidP="00D856B3">
      <w:pPr>
        <w:spacing w:after="120" w:line="240" w:lineRule="auto"/>
        <w:jc w:val="center"/>
        <w:rPr>
          <w:rFonts w:ascii="Times New Roman" w:eastAsia="Times New Roman" w:hAnsi="Times New Roman" w:cs="Times New Roman"/>
          <w:b/>
          <w:bCs/>
          <w:sz w:val="28"/>
          <w:szCs w:val="28"/>
        </w:rPr>
      </w:pPr>
      <w:r w:rsidRPr="00CC5A3A">
        <w:rPr>
          <w:rFonts w:ascii="Times New Roman" w:eastAsia="Times New Roman" w:hAnsi="Times New Roman" w:cs="Times New Roman"/>
          <w:b/>
          <w:bCs/>
          <w:sz w:val="28"/>
          <w:szCs w:val="28"/>
        </w:rPr>
        <w:t>Intabulační doložka</w:t>
      </w:r>
    </w:p>
    <w:p w:rsidR="00472815" w:rsidRPr="00D856B3" w:rsidRDefault="002578F5" w:rsidP="00D856B3">
      <w:pPr>
        <w:pStyle w:val="Odstavecseseznamem"/>
        <w:numPr>
          <w:ilvl w:val="0"/>
          <w:numId w:val="20"/>
        </w:numPr>
        <w:spacing w:after="120" w:line="240" w:lineRule="auto"/>
        <w:ind w:hanging="578"/>
        <w:contextualSpacing w:val="0"/>
        <w:jc w:val="both"/>
        <w:rPr>
          <w:rFonts w:ascii="Times New Roman" w:eastAsia="Times New Roman" w:hAnsi="Times New Roman" w:cs="Times New Roman"/>
          <w:bCs/>
        </w:rPr>
      </w:pPr>
      <w:r w:rsidRPr="00472815">
        <w:rPr>
          <w:rFonts w:ascii="Times New Roman" w:eastAsia="Times New Roman" w:hAnsi="Times New Roman" w:cs="Times New Roman"/>
          <w:bCs/>
        </w:rPr>
        <w:t>Kupující nabude vlastnictví k převáděné nemovitosti vk</w:t>
      </w:r>
      <w:r w:rsidR="00D856B3">
        <w:rPr>
          <w:rFonts w:ascii="Times New Roman" w:eastAsia="Times New Roman" w:hAnsi="Times New Roman" w:cs="Times New Roman"/>
          <w:bCs/>
        </w:rPr>
        <w:t>ladem do katastru nemovitostí u </w:t>
      </w:r>
      <w:r w:rsidRPr="00472815">
        <w:rPr>
          <w:rFonts w:ascii="Times New Roman" w:eastAsia="Times New Roman" w:hAnsi="Times New Roman" w:cs="Times New Roman"/>
          <w:bCs/>
        </w:rPr>
        <w:t>Katastrálního úřadu pro Jihočeský kraj, katastrální pracoviště Jindřichův Hradec, který podají smluvní strany společně, nejpozději do pěti (5) pracovních dní od splnění Kupujícím podmínky uvedené v</w:t>
      </w:r>
      <w:r w:rsidR="003D42D3">
        <w:rPr>
          <w:rFonts w:ascii="Times New Roman" w:eastAsia="Times New Roman" w:hAnsi="Times New Roman" w:cs="Times New Roman"/>
          <w:bCs/>
        </w:rPr>
        <w:t> článku III.</w:t>
      </w:r>
      <w:r w:rsidRPr="00472815">
        <w:rPr>
          <w:rFonts w:ascii="Times New Roman" w:eastAsia="Times New Roman" w:hAnsi="Times New Roman" w:cs="Times New Roman"/>
          <w:bCs/>
        </w:rPr>
        <w:t> odst.</w:t>
      </w:r>
      <w:r w:rsidR="00472815">
        <w:rPr>
          <w:rFonts w:ascii="Times New Roman" w:eastAsia="Times New Roman" w:hAnsi="Times New Roman" w:cs="Times New Roman"/>
          <w:bCs/>
        </w:rPr>
        <w:t xml:space="preserve"> 2</w:t>
      </w:r>
      <w:r w:rsidRPr="00472815">
        <w:rPr>
          <w:rFonts w:ascii="Times New Roman" w:eastAsia="Times New Roman" w:hAnsi="Times New Roman" w:cs="Times New Roman"/>
          <w:bCs/>
        </w:rPr>
        <w:t xml:space="preserve"> této smlouvy.</w:t>
      </w:r>
    </w:p>
    <w:p w:rsidR="002578F5" w:rsidRPr="00472815" w:rsidRDefault="002578F5" w:rsidP="00D856B3">
      <w:pPr>
        <w:pStyle w:val="Odstavecseseznamem"/>
        <w:numPr>
          <w:ilvl w:val="0"/>
          <w:numId w:val="20"/>
        </w:numPr>
        <w:spacing w:after="120" w:line="240" w:lineRule="auto"/>
        <w:ind w:hanging="578"/>
        <w:contextualSpacing w:val="0"/>
        <w:jc w:val="both"/>
        <w:rPr>
          <w:rFonts w:ascii="Times New Roman" w:eastAsia="Times New Roman" w:hAnsi="Times New Roman" w:cs="Times New Roman"/>
          <w:bCs/>
        </w:rPr>
      </w:pPr>
      <w:r w:rsidRPr="00472815">
        <w:rPr>
          <w:rFonts w:ascii="Times New Roman" w:eastAsia="Times New Roman" w:hAnsi="Times New Roman" w:cs="Times New Roman"/>
          <w:bCs/>
        </w:rPr>
        <w:t>Právní účinky vkladu vznikají na základě rozhodnutí o jeho povolení ke dni, kdy návrh na vklad byl doručen místně příslušnému katastrálnímu úřadu.</w:t>
      </w:r>
    </w:p>
    <w:p w:rsidR="002578F5" w:rsidRDefault="002578F5" w:rsidP="002578F5">
      <w:pPr>
        <w:spacing w:after="0" w:line="240" w:lineRule="auto"/>
        <w:jc w:val="both"/>
        <w:rPr>
          <w:rFonts w:ascii="Times New Roman" w:eastAsia="Times New Roman" w:hAnsi="Times New Roman" w:cs="Times New Roman"/>
          <w:bCs/>
        </w:rPr>
      </w:pPr>
    </w:p>
    <w:p w:rsidR="002578F5" w:rsidRPr="00CC5A3A" w:rsidRDefault="00DF0A44" w:rsidP="002578F5">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VIII</w:t>
      </w:r>
      <w:r w:rsidR="002578F5" w:rsidRPr="00CC5A3A">
        <w:rPr>
          <w:rFonts w:ascii="Times New Roman" w:eastAsia="Times New Roman" w:hAnsi="Times New Roman" w:cs="Times New Roman"/>
          <w:b/>
          <w:bCs/>
          <w:sz w:val="28"/>
          <w:szCs w:val="28"/>
        </w:rPr>
        <w:t>.</w:t>
      </w:r>
    </w:p>
    <w:p w:rsidR="00472815" w:rsidRPr="00CC5A3A" w:rsidRDefault="002578F5" w:rsidP="00D856B3">
      <w:pPr>
        <w:spacing w:after="120" w:line="240" w:lineRule="auto"/>
        <w:jc w:val="center"/>
        <w:rPr>
          <w:rFonts w:ascii="Times New Roman" w:eastAsia="Times New Roman" w:hAnsi="Times New Roman" w:cs="Times New Roman"/>
          <w:b/>
          <w:bCs/>
          <w:sz w:val="28"/>
          <w:szCs w:val="28"/>
        </w:rPr>
      </w:pPr>
      <w:r w:rsidRPr="00CC5A3A">
        <w:rPr>
          <w:rFonts w:ascii="Times New Roman" w:eastAsia="Times New Roman" w:hAnsi="Times New Roman" w:cs="Times New Roman"/>
          <w:b/>
          <w:bCs/>
          <w:sz w:val="28"/>
          <w:szCs w:val="28"/>
        </w:rPr>
        <w:t>Ostatní ujednání</w:t>
      </w:r>
    </w:p>
    <w:p w:rsidR="00D856B3" w:rsidRDefault="002578F5" w:rsidP="00D856B3">
      <w:pPr>
        <w:pStyle w:val="Odstavecseseznamem"/>
        <w:numPr>
          <w:ilvl w:val="0"/>
          <w:numId w:val="21"/>
        </w:numPr>
        <w:spacing w:after="120" w:line="240" w:lineRule="auto"/>
        <w:ind w:left="709" w:hanging="567"/>
        <w:contextualSpacing w:val="0"/>
        <w:jc w:val="both"/>
        <w:rPr>
          <w:rFonts w:ascii="Times New Roman" w:eastAsia="Times New Roman" w:hAnsi="Times New Roman" w:cs="Times New Roman"/>
          <w:bCs/>
        </w:rPr>
      </w:pPr>
      <w:r w:rsidRPr="00F764CB">
        <w:rPr>
          <w:rFonts w:ascii="Times New Roman" w:eastAsia="Times New Roman" w:hAnsi="Times New Roman" w:cs="Times New Roman"/>
          <w:bCs/>
        </w:rPr>
        <w:t>Dnem zápisu vkladu vlastnického práva Kupujícího do ka</w:t>
      </w:r>
      <w:r w:rsidR="00D856B3">
        <w:rPr>
          <w:rFonts w:ascii="Times New Roman" w:eastAsia="Times New Roman" w:hAnsi="Times New Roman" w:cs="Times New Roman"/>
          <w:bCs/>
        </w:rPr>
        <w:t>tastru nemovitostí, přechází na </w:t>
      </w:r>
      <w:r w:rsidRPr="00F764CB">
        <w:rPr>
          <w:rFonts w:ascii="Times New Roman" w:eastAsia="Times New Roman" w:hAnsi="Times New Roman" w:cs="Times New Roman"/>
          <w:bCs/>
        </w:rPr>
        <w:t>Kupujícího nebezpečí nahodilé zkázy a nahodilé zhoršení nemovitosti.</w:t>
      </w:r>
    </w:p>
    <w:p w:rsidR="00F764CB" w:rsidRPr="00D856B3" w:rsidRDefault="002578F5" w:rsidP="00D856B3">
      <w:pPr>
        <w:pStyle w:val="Odstavecseseznamem"/>
        <w:numPr>
          <w:ilvl w:val="0"/>
          <w:numId w:val="21"/>
        </w:numPr>
        <w:spacing w:after="120" w:line="240" w:lineRule="auto"/>
        <w:ind w:left="709" w:hanging="567"/>
        <w:contextualSpacing w:val="0"/>
        <w:jc w:val="both"/>
        <w:rPr>
          <w:rFonts w:ascii="Times New Roman" w:eastAsia="Times New Roman" w:hAnsi="Times New Roman" w:cs="Times New Roman"/>
          <w:bCs/>
        </w:rPr>
      </w:pPr>
      <w:r w:rsidRPr="00D856B3">
        <w:rPr>
          <w:rFonts w:ascii="Times New Roman" w:eastAsia="Times New Roman" w:hAnsi="Times New Roman" w:cs="Times New Roman"/>
          <w:bCs/>
        </w:rPr>
        <w:t>Nedojde-li na základě této smlouvy k pravomocné a účinné realizaci vkladu vlastnického práva pro stranu Kupujícího do katastru nemovitostí (zamítnutí návr</w:t>
      </w:r>
      <w:r w:rsidR="00D856B3" w:rsidRPr="00D856B3">
        <w:rPr>
          <w:rFonts w:ascii="Times New Roman" w:eastAsia="Times New Roman" w:hAnsi="Times New Roman" w:cs="Times New Roman"/>
          <w:bCs/>
        </w:rPr>
        <w:t>hu na vklad, zastavení řízení o </w:t>
      </w:r>
      <w:r w:rsidRPr="00D856B3">
        <w:rPr>
          <w:rFonts w:ascii="Times New Roman" w:eastAsia="Times New Roman" w:hAnsi="Times New Roman" w:cs="Times New Roman"/>
          <w:bCs/>
        </w:rPr>
        <w:t>vkladu), jsou účastníci smlouvy vzájemně zavázáni ve lhůtě do dvou týdnů od právní moci negativního rozhodnutí katastrálního úřadu, uzavřít mezi sebou novou smlouvu se stejným účelem a obdobným obsahem a ve stejné lhůtě podat návrh na vklad vlastnického práva podle této smlouvy.</w:t>
      </w:r>
    </w:p>
    <w:p w:rsidR="00F764CB" w:rsidRPr="00D856B3" w:rsidRDefault="002578F5" w:rsidP="00D856B3">
      <w:pPr>
        <w:pStyle w:val="Odstavecseseznamem"/>
        <w:numPr>
          <w:ilvl w:val="0"/>
          <w:numId w:val="21"/>
        </w:numPr>
        <w:spacing w:after="120" w:line="240" w:lineRule="auto"/>
        <w:ind w:hanging="578"/>
        <w:contextualSpacing w:val="0"/>
        <w:jc w:val="both"/>
        <w:rPr>
          <w:rFonts w:ascii="Times New Roman" w:eastAsia="Times New Roman" w:hAnsi="Times New Roman" w:cs="Times New Roman"/>
          <w:bCs/>
        </w:rPr>
      </w:pPr>
      <w:r w:rsidRPr="00F764CB">
        <w:rPr>
          <w:rFonts w:ascii="Times New Roman" w:eastAsia="Times New Roman" w:hAnsi="Times New Roman" w:cs="Times New Roman"/>
          <w:bCs/>
        </w:rPr>
        <w:t>V případě, že katastrální úřad vyzve navrhovatele k odstranění nedostatků návrhu na vklad vlastnického práva dle této smlouvy, zavazují se obě smluvní strany ve stanovené lhůtě katastrálním úřadem tyto nedostatky odstranit.</w:t>
      </w:r>
    </w:p>
    <w:p w:rsidR="002578F5" w:rsidRPr="00F764CB" w:rsidRDefault="002578F5" w:rsidP="00D856B3">
      <w:pPr>
        <w:pStyle w:val="Odstavecseseznamem"/>
        <w:numPr>
          <w:ilvl w:val="0"/>
          <w:numId w:val="21"/>
        </w:numPr>
        <w:spacing w:after="120" w:line="240" w:lineRule="auto"/>
        <w:ind w:hanging="578"/>
        <w:contextualSpacing w:val="0"/>
        <w:jc w:val="both"/>
        <w:rPr>
          <w:rFonts w:ascii="Times New Roman" w:eastAsia="Times New Roman" w:hAnsi="Times New Roman" w:cs="Times New Roman"/>
          <w:bCs/>
        </w:rPr>
      </w:pPr>
      <w:r w:rsidRPr="00F764CB">
        <w:rPr>
          <w:rFonts w:ascii="Times New Roman" w:eastAsia="Times New Roman" w:hAnsi="Times New Roman" w:cs="Times New Roman"/>
          <w:bCs/>
        </w:rPr>
        <w:t>Nelze-li důvody, pro které nedošlo k pravomocné realizaci vkladu vlastnického práva pro stranu Kupujícího dle této smlouvy odstranit ani uzavřením nové smlouvy stejného účelu a obdobného obsahu, je každá ze smluvních stran, oprávněna od této smlouvy odstoupit. V takovém případě jsou účastníci povinni si navzájem vrátit, co podle této smlouvy obdrželi od druhé smluvní strany, a to neprodleně.</w:t>
      </w:r>
    </w:p>
    <w:p w:rsidR="00F764CB" w:rsidRPr="00CC5A3A" w:rsidRDefault="00F764CB" w:rsidP="002578F5">
      <w:pPr>
        <w:spacing w:after="0" w:line="240" w:lineRule="auto"/>
        <w:ind w:left="567" w:hanging="567"/>
        <w:jc w:val="both"/>
        <w:rPr>
          <w:rFonts w:ascii="Times New Roman" w:eastAsia="Times New Roman" w:hAnsi="Times New Roman" w:cs="Times New Roman"/>
          <w:bCs/>
        </w:rPr>
      </w:pPr>
    </w:p>
    <w:p w:rsidR="00037F67" w:rsidRPr="00CC5A3A" w:rsidRDefault="00DF0A44" w:rsidP="002578F5">
      <w:pPr>
        <w:spacing w:after="0" w:line="240" w:lineRule="auto"/>
        <w:ind w:left="567" w:hanging="567"/>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w:t>
      </w:r>
      <w:r w:rsidR="00846AEE">
        <w:rPr>
          <w:rFonts w:ascii="Times New Roman" w:eastAsia="Times New Roman" w:hAnsi="Times New Roman" w:cs="Times New Roman"/>
          <w:b/>
          <w:bCs/>
          <w:sz w:val="28"/>
          <w:szCs w:val="28"/>
        </w:rPr>
        <w:t>X</w:t>
      </w:r>
      <w:r w:rsidR="002578F5" w:rsidRPr="00CC5A3A">
        <w:rPr>
          <w:rFonts w:ascii="Times New Roman" w:eastAsia="Times New Roman" w:hAnsi="Times New Roman" w:cs="Times New Roman"/>
          <w:b/>
          <w:bCs/>
          <w:sz w:val="28"/>
          <w:szCs w:val="28"/>
        </w:rPr>
        <w:t>.</w:t>
      </w:r>
    </w:p>
    <w:p w:rsidR="002578F5" w:rsidRDefault="002578F5" w:rsidP="00D856B3">
      <w:pPr>
        <w:spacing w:after="120" w:line="240" w:lineRule="auto"/>
        <w:ind w:left="567" w:hanging="567"/>
        <w:jc w:val="center"/>
        <w:rPr>
          <w:rFonts w:ascii="Times New Roman" w:eastAsia="Times New Roman" w:hAnsi="Times New Roman" w:cs="Times New Roman"/>
          <w:b/>
          <w:bCs/>
          <w:sz w:val="28"/>
          <w:szCs w:val="28"/>
        </w:rPr>
      </w:pPr>
      <w:r w:rsidRPr="00CC5A3A">
        <w:rPr>
          <w:rFonts w:ascii="Times New Roman" w:eastAsia="Times New Roman" w:hAnsi="Times New Roman" w:cs="Times New Roman"/>
          <w:b/>
          <w:bCs/>
          <w:sz w:val="28"/>
          <w:szCs w:val="28"/>
        </w:rPr>
        <w:t>Salvátorská klauzule</w:t>
      </w:r>
    </w:p>
    <w:p w:rsidR="00F764CB" w:rsidRDefault="002578F5" w:rsidP="00F764CB">
      <w:pPr>
        <w:pStyle w:val="Odstavecseseznamem"/>
        <w:numPr>
          <w:ilvl w:val="0"/>
          <w:numId w:val="22"/>
        </w:numPr>
        <w:spacing w:after="0" w:line="240" w:lineRule="auto"/>
        <w:ind w:left="709" w:hanging="567"/>
        <w:jc w:val="both"/>
        <w:rPr>
          <w:rFonts w:ascii="Times New Roman" w:eastAsia="Times New Roman" w:hAnsi="Times New Roman" w:cs="Times New Roman"/>
          <w:bCs/>
        </w:rPr>
      </w:pPr>
      <w:r w:rsidRPr="00F764CB">
        <w:rPr>
          <w:rFonts w:ascii="Times New Roman" w:eastAsia="Times New Roman" w:hAnsi="Times New Roman" w:cs="Times New Roman"/>
          <w:bCs/>
        </w:rPr>
        <w:t>Pokud jakékoliv ujednání vyplývající z této smlouvy avšak netvořící její podstatnou náležitost je nebo se stane neplatným nebo nevymahatelným jako celek nebo jeho část, je plně oddělitelným od ostatních ustanovení této smlouvy a taková neplatnost nebo nevymahatelnost nebude mít žádný vliv na platnost a vymahatelnost jakýchkoliv ostatních ujednání této smlouvy.</w:t>
      </w:r>
    </w:p>
    <w:p w:rsidR="00F764CB" w:rsidRDefault="00F764CB" w:rsidP="00F764CB">
      <w:pPr>
        <w:pStyle w:val="Odstavecseseznamem"/>
        <w:spacing w:after="0" w:line="240" w:lineRule="auto"/>
        <w:ind w:left="709"/>
        <w:jc w:val="both"/>
        <w:rPr>
          <w:rFonts w:ascii="Times New Roman" w:eastAsia="Times New Roman" w:hAnsi="Times New Roman" w:cs="Times New Roman"/>
          <w:bCs/>
        </w:rPr>
      </w:pPr>
    </w:p>
    <w:p w:rsidR="002578F5" w:rsidRPr="00F764CB" w:rsidRDefault="002578F5" w:rsidP="00F764CB">
      <w:pPr>
        <w:pStyle w:val="Odstavecseseznamem"/>
        <w:numPr>
          <w:ilvl w:val="0"/>
          <w:numId w:val="22"/>
        </w:numPr>
        <w:spacing w:after="0" w:line="240" w:lineRule="auto"/>
        <w:ind w:left="709" w:hanging="567"/>
        <w:jc w:val="both"/>
        <w:rPr>
          <w:rFonts w:ascii="Times New Roman" w:eastAsia="Times New Roman" w:hAnsi="Times New Roman" w:cs="Times New Roman"/>
          <w:bCs/>
        </w:rPr>
      </w:pPr>
      <w:r w:rsidRPr="00F764CB">
        <w:rPr>
          <w:rFonts w:ascii="Times New Roman" w:eastAsia="Times New Roman" w:hAnsi="Times New Roman" w:cs="Times New Roman"/>
          <w:bCs/>
        </w:rPr>
        <w:t>Pokud však jakékoliv ujednání vyplývající z této smlouvy a tvořící jejich podstatnou náležitost, resp. část je nebo kdykoliv se stane neplatným nebo nevymahatelným jako celek nebo jeho část, strany nahradí neplatné nebo nevymahatelné ujednání závazek v rámci nové smlouvy takovým novým a vymahatelným ujednáním, jehož předmět bude v nejvyšší možné míře odpovídat předmětu původního ujednání formulovaného v této smlouvě.</w:t>
      </w:r>
    </w:p>
    <w:p w:rsidR="002578F5" w:rsidRDefault="002578F5" w:rsidP="002578F5">
      <w:pPr>
        <w:spacing w:after="0" w:line="240" w:lineRule="auto"/>
        <w:rPr>
          <w:rFonts w:ascii="Times New Roman" w:hAnsi="Times New Roman" w:cs="Times New Roman"/>
          <w:b/>
          <w:bCs/>
          <w:sz w:val="28"/>
          <w:szCs w:val="28"/>
        </w:rPr>
      </w:pPr>
    </w:p>
    <w:p w:rsidR="002578F5" w:rsidRPr="00E921A7" w:rsidRDefault="002578F5" w:rsidP="002578F5">
      <w:pPr>
        <w:spacing w:after="0" w:line="240" w:lineRule="auto"/>
        <w:ind w:left="709" w:hanging="709"/>
        <w:jc w:val="center"/>
        <w:rPr>
          <w:rFonts w:ascii="Times New Roman" w:hAnsi="Times New Roman" w:cs="Times New Roman"/>
          <w:b/>
          <w:bCs/>
          <w:sz w:val="28"/>
          <w:szCs w:val="28"/>
        </w:rPr>
      </w:pPr>
      <w:r>
        <w:rPr>
          <w:rFonts w:ascii="Times New Roman" w:hAnsi="Times New Roman" w:cs="Times New Roman"/>
          <w:b/>
          <w:bCs/>
          <w:sz w:val="28"/>
          <w:szCs w:val="28"/>
        </w:rPr>
        <w:t>X</w:t>
      </w:r>
      <w:r w:rsidRPr="00E921A7">
        <w:rPr>
          <w:rFonts w:ascii="Times New Roman" w:hAnsi="Times New Roman" w:cs="Times New Roman"/>
          <w:b/>
          <w:bCs/>
          <w:sz w:val="28"/>
          <w:szCs w:val="28"/>
        </w:rPr>
        <w:t>.</w:t>
      </w:r>
    </w:p>
    <w:p w:rsidR="002578F5" w:rsidRDefault="002578F5" w:rsidP="00D856B3">
      <w:pPr>
        <w:spacing w:after="120" w:line="240" w:lineRule="auto"/>
        <w:ind w:left="709" w:hanging="709"/>
        <w:jc w:val="center"/>
        <w:rPr>
          <w:rFonts w:ascii="Times New Roman" w:hAnsi="Times New Roman" w:cs="Times New Roman"/>
          <w:b/>
          <w:bCs/>
          <w:sz w:val="28"/>
          <w:szCs w:val="28"/>
        </w:rPr>
      </w:pPr>
      <w:r>
        <w:rPr>
          <w:rFonts w:ascii="Times New Roman" w:hAnsi="Times New Roman" w:cs="Times New Roman"/>
          <w:b/>
          <w:bCs/>
          <w:sz w:val="28"/>
          <w:szCs w:val="28"/>
        </w:rPr>
        <w:t>Závěrečná ustanovení</w:t>
      </w:r>
    </w:p>
    <w:p w:rsidR="00F653EC" w:rsidRPr="00D856B3" w:rsidRDefault="002578F5" w:rsidP="00D856B3">
      <w:pPr>
        <w:pStyle w:val="Odstavecseseznamem"/>
        <w:numPr>
          <w:ilvl w:val="0"/>
          <w:numId w:val="23"/>
        </w:numPr>
        <w:spacing w:after="120" w:line="240" w:lineRule="auto"/>
        <w:ind w:left="709" w:hanging="567"/>
        <w:contextualSpacing w:val="0"/>
        <w:jc w:val="both"/>
        <w:rPr>
          <w:rFonts w:ascii="Times New Roman" w:hAnsi="Times New Roman" w:cs="Times New Roman"/>
          <w:bCs/>
        </w:rPr>
      </w:pPr>
      <w:r w:rsidRPr="00F653EC">
        <w:rPr>
          <w:rFonts w:ascii="Times New Roman" w:hAnsi="Times New Roman" w:cs="Times New Roman"/>
          <w:bCs/>
        </w:rPr>
        <w:t xml:space="preserve">Kupující souhlasí s uvedením svých osobních údajů, zejm. údaje o datu narození, </w:t>
      </w:r>
      <w:r w:rsidR="00A96122">
        <w:rPr>
          <w:rFonts w:ascii="Times New Roman" w:hAnsi="Times New Roman" w:cs="Times New Roman"/>
          <w:bCs/>
        </w:rPr>
        <w:t xml:space="preserve">rodném čísle, </w:t>
      </w:r>
      <w:r w:rsidRPr="00F653EC">
        <w:rPr>
          <w:rFonts w:ascii="Times New Roman" w:hAnsi="Times New Roman" w:cs="Times New Roman"/>
          <w:bCs/>
        </w:rPr>
        <w:t>v záhlaví této smlouvy.</w:t>
      </w:r>
    </w:p>
    <w:p w:rsidR="00F653EC" w:rsidRPr="00D856B3" w:rsidRDefault="00F519B0" w:rsidP="00D856B3">
      <w:pPr>
        <w:pStyle w:val="Odstavecseseznamem"/>
        <w:numPr>
          <w:ilvl w:val="0"/>
          <w:numId w:val="23"/>
        </w:numPr>
        <w:spacing w:after="120" w:line="240" w:lineRule="auto"/>
        <w:ind w:left="709" w:hanging="567"/>
        <w:contextualSpacing w:val="0"/>
        <w:jc w:val="both"/>
        <w:rPr>
          <w:rFonts w:ascii="Times New Roman" w:hAnsi="Times New Roman" w:cs="Times New Roman"/>
          <w:bCs/>
        </w:rPr>
      </w:pPr>
      <w:r>
        <w:rPr>
          <w:rFonts w:ascii="Times New Roman" w:hAnsi="Times New Roman" w:cs="Times New Roman"/>
          <w:bCs/>
        </w:rPr>
        <w:t>Tato s</w:t>
      </w:r>
      <w:r w:rsidR="002578F5" w:rsidRPr="00F653EC">
        <w:rPr>
          <w:rFonts w:ascii="Times New Roman" w:hAnsi="Times New Roman" w:cs="Times New Roman"/>
          <w:bCs/>
        </w:rPr>
        <w:t xml:space="preserve">mlouva nabývá platnosti a účinnosti dnem jejího podpisu oběma smluvními stranami. V případě, že je účinnost </w:t>
      </w:r>
      <w:r>
        <w:rPr>
          <w:rFonts w:ascii="Times New Roman" w:hAnsi="Times New Roman" w:cs="Times New Roman"/>
          <w:bCs/>
        </w:rPr>
        <w:t xml:space="preserve">této </w:t>
      </w:r>
      <w:r w:rsidR="002578F5" w:rsidRPr="00F653EC">
        <w:rPr>
          <w:rFonts w:ascii="Times New Roman" w:hAnsi="Times New Roman" w:cs="Times New Roman"/>
          <w:bCs/>
        </w:rPr>
        <w:t>smlouvy v souladu se zákonem č. 340/2015 Sb., (zákon o registru smluv) podmíněna uveřejněním této smlouvy s registru smluv, nastává účinnost této smlouvy až jejím uveřejněním v registru smluv. Smluvní strany souhlasí s uveřejněním této smlouvy v registru smluv, kdy se smluvní strany dohodly, že uveřejnění</w:t>
      </w:r>
      <w:r>
        <w:rPr>
          <w:rFonts w:ascii="Times New Roman" w:hAnsi="Times New Roman" w:cs="Times New Roman"/>
          <w:bCs/>
        </w:rPr>
        <w:t xml:space="preserve"> této</w:t>
      </w:r>
      <w:r w:rsidR="002578F5" w:rsidRPr="00F653EC">
        <w:rPr>
          <w:rFonts w:ascii="Times New Roman" w:hAnsi="Times New Roman" w:cs="Times New Roman"/>
          <w:bCs/>
        </w:rPr>
        <w:t xml:space="preserve"> smlouvy v registru smluv zajistí Prodávající.</w:t>
      </w:r>
    </w:p>
    <w:p w:rsidR="00F653EC" w:rsidRPr="00D856B3" w:rsidRDefault="002578F5" w:rsidP="00D856B3">
      <w:pPr>
        <w:pStyle w:val="Odstavecseseznamem"/>
        <w:numPr>
          <w:ilvl w:val="0"/>
          <w:numId w:val="23"/>
        </w:numPr>
        <w:spacing w:after="120" w:line="240" w:lineRule="auto"/>
        <w:ind w:left="709" w:hanging="567"/>
        <w:contextualSpacing w:val="0"/>
        <w:jc w:val="both"/>
        <w:rPr>
          <w:rFonts w:ascii="Times New Roman" w:hAnsi="Times New Roman" w:cs="Times New Roman"/>
          <w:bCs/>
        </w:rPr>
      </w:pPr>
      <w:r w:rsidRPr="00F653EC">
        <w:rPr>
          <w:rFonts w:ascii="Times New Roman" w:hAnsi="Times New Roman" w:cs="Times New Roman"/>
          <w:bCs/>
        </w:rPr>
        <w:t>Žádné změny nebo rozšíření podmínek obsažených v této smlouvě nebudou pro smluvní strany závazné, pokud nebyly učiněny písemně a řádně podepsány všemi účastníky této smlouvy. To platí i pro tuto klauzuli.</w:t>
      </w:r>
    </w:p>
    <w:p w:rsidR="00F653EC" w:rsidRPr="00D856B3" w:rsidRDefault="002578F5" w:rsidP="00D856B3">
      <w:pPr>
        <w:pStyle w:val="Odstavecseseznamem"/>
        <w:numPr>
          <w:ilvl w:val="0"/>
          <w:numId w:val="23"/>
        </w:numPr>
        <w:spacing w:after="120" w:line="240" w:lineRule="auto"/>
        <w:ind w:left="709" w:hanging="567"/>
        <w:contextualSpacing w:val="0"/>
        <w:jc w:val="both"/>
        <w:rPr>
          <w:rFonts w:ascii="Times New Roman" w:hAnsi="Times New Roman" w:cs="Times New Roman"/>
          <w:bCs/>
        </w:rPr>
      </w:pPr>
      <w:r w:rsidRPr="00F653EC">
        <w:rPr>
          <w:rFonts w:ascii="Times New Roman" w:hAnsi="Times New Roman" w:cs="Times New Roman"/>
          <w:bCs/>
        </w:rPr>
        <w:t xml:space="preserve">Tato </w:t>
      </w:r>
      <w:r w:rsidR="009037C1" w:rsidRPr="00F653EC">
        <w:rPr>
          <w:rFonts w:ascii="Times New Roman" w:hAnsi="Times New Roman" w:cs="Times New Roman"/>
          <w:bCs/>
        </w:rPr>
        <w:t>smlouva je vyhotovena v</w:t>
      </w:r>
      <w:r w:rsidR="00AA61A7">
        <w:rPr>
          <w:rFonts w:ascii="Times New Roman" w:hAnsi="Times New Roman" w:cs="Times New Roman"/>
          <w:bCs/>
        </w:rPr>
        <w:t xml:space="preserve"> pěti</w:t>
      </w:r>
      <w:r w:rsidR="009037C1" w:rsidRPr="00F653EC">
        <w:rPr>
          <w:rFonts w:ascii="Times New Roman" w:hAnsi="Times New Roman" w:cs="Times New Roman"/>
          <w:bCs/>
        </w:rPr>
        <w:t xml:space="preserve"> </w:t>
      </w:r>
      <w:r w:rsidRPr="00F653EC">
        <w:rPr>
          <w:rFonts w:ascii="Times New Roman" w:hAnsi="Times New Roman" w:cs="Times New Roman"/>
          <w:bCs/>
        </w:rPr>
        <w:t>(</w:t>
      </w:r>
      <w:r w:rsidR="00332476">
        <w:rPr>
          <w:rFonts w:ascii="Times New Roman" w:hAnsi="Times New Roman" w:cs="Times New Roman"/>
          <w:bCs/>
        </w:rPr>
        <w:t>5</w:t>
      </w:r>
      <w:r w:rsidRPr="00F653EC">
        <w:rPr>
          <w:rFonts w:ascii="Times New Roman" w:hAnsi="Times New Roman" w:cs="Times New Roman"/>
          <w:bCs/>
        </w:rPr>
        <w:t xml:space="preserve">) vyhotoveních </w:t>
      </w:r>
      <w:r w:rsidR="00D57964" w:rsidRPr="00F653EC">
        <w:rPr>
          <w:rFonts w:ascii="Times New Roman" w:hAnsi="Times New Roman" w:cs="Times New Roman"/>
          <w:bCs/>
        </w:rPr>
        <w:t>s platností originálu, z nichž P</w:t>
      </w:r>
      <w:r w:rsidRPr="00F653EC">
        <w:rPr>
          <w:rFonts w:ascii="Times New Roman" w:hAnsi="Times New Roman" w:cs="Times New Roman"/>
          <w:bCs/>
        </w:rPr>
        <w:t>rodáva</w:t>
      </w:r>
      <w:r w:rsidR="009037C1" w:rsidRPr="00F653EC">
        <w:rPr>
          <w:rFonts w:ascii="Times New Roman" w:hAnsi="Times New Roman" w:cs="Times New Roman"/>
          <w:bCs/>
        </w:rPr>
        <w:t>jící obdrží dvě (2) vyhotovení,</w:t>
      </w:r>
      <w:r w:rsidRPr="00F653EC">
        <w:rPr>
          <w:rFonts w:ascii="Times New Roman" w:hAnsi="Times New Roman" w:cs="Times New Roman"/>
          <w:bCs/>
        </w:rPr>
        <w:t xml:space="preserve"> </w:t>
      </w:r>
      <w:r w:rsidR="00D57964" w:rsidRPr="00F653EC">
        <w:rPr>
          <w:rFonts w:ascii="Times New Roman" w:hAnsi="Times New Roman" w:cs="Times New Roman"/>
          <w:bCs/>
        </w:rPr>
        <w:t>K</w:t>
      </w:r>
      <w:r w:rsidRPr="00F653EC">
        <w:rPr>
          <w:rFonts w:ascii="Times New Roman" w:hAnsi="Times New Roman" w:cs="Times New Roman"/>
          <w:bCs/>
        </w:rPr>
        <w:t xml:space="preserve">upující </w:t>
      </w:r>
      <w:r w:rsidR="009037C1" w:rsidRPr="00F653EC">
        <w:rPr>
          <w:rFonts w:ascii="Times New Roman" w:hAnsi="Times New Roman" w:cs="Times New Roman"/>
          <w:bCs/>
        </w:rPr>
        <w:t>obdrží</w:t>
      </w:r>
      <w:r w:rsidR="006662F0">
        <w:rPr>
          <w:rFonts w:ascii="Times New Roman" w:hAnsi="Times New Roman" w:cs="Times New Roman"/>
          <w:bCs/>
        </w:rPr>
        <w:t xml:space="preserve"> po</w:t>
      </w:r>
      <w:r w:rsidR="009037C1" w:rsidRPr="00F653EC">
        <w:rPr>
          <w:rFonts w:ascii="Times New Roman" w:hAnsi="Times New Roman" w:cs="Times New Roman"/>
          <w:bCs/>
        </w:rPr>
        <w:t xml:space="preserve"> </w:t>
      </w:r>
      <w:r w:rsidR="00AA61A7">
        <w:rPr>
          <w:rFonts w:ascii="Times New Roman" w:hAnsi="Times New Roman" w:cs="Times New Roman"/>
          <w:bCs/>
        </w:rPr>
        <w:t>dvou</w:t>
      </w:r>
      <w:r w:rsidRPr="00F653EC">
        <w:rPr>
          <w:rFonts w:ascii="Times New Roman" w:hAnsi="Times New Roman" w:cs="Times New Roman"/>
          <w:bCs/>
        </w:rPr>
        <w:t xml:space="preserve"> (</w:t>
      </w:r>
      <w:r w:rsidR="00AA61A7">
        <w:rPr>
          <w:rFonts w:ascii="Times New Roman" w:hAnsi="Times New Roman" w:cs="Times New Roman"/>
          <w:bCs/>
        </w:rPr>
        <w:t>2</w:t>
      </w:r>
      <w:r w:rsidRPr="00F653EC">
        <w:rPr>
          <w:rFonts w:ascii="Times New Roman" w:hAnsi="Times New Roman" w:cs="Times New Roman"/>
          <w:bCs/>
        </w:rPr>
        <w:t>) vyhotovení a jedno (1) vyhotovení bude předáno příslušnému katastrálnímu úřadu spolu s návrhem na vklad věcného práva.</w:t>
      </w:r>
    </w:p>
    <w:p w:rsidR="002578F5" w:rsidRPr="00F653EC" w:rsidRDefault="002578F5" w:rsidP="00D856B3">
      <w:pPr>
        <w:pStyle w:val="Odstavecseseznamem"/>
        <w:numPr>
          <w:ilvl w:val="0"/>
          <w:numId w:val="23"/>
        </w:numPr>
        <w:spacing w:after="120" w:line="240" w:lineRule="auto"/>
        <w:ind w:left="709" w:hanging="567"/>
        <w:contextualSpacing w:val="0"/>
        <w:jc w:val="both"/>
        <w:rPr>
          <w:rFonts w:ascii="Times New Roman" w:hAnsi="Times New Roman" w:cs="Times New Roman"/>
          <w:bCs/>
        </w:rPr>
      </w:pPr>
      <w:r w:rsidRPr="00F653EC">
        <w:rPr>
          <w:rFonts w:ascii="Times New Roman" w:hAnsi="Times New Roman" w:cs="Times New Roman"/>
          <w:bCs/>
        </w:rPr>
        <w:t>Účastníci této smlouvy podpisem stvrzují, že si celou smlouvu důkladně přečetli, že smlouvu neuzavírají v tísni za nápadně nevýhodných podmínek a že smlouva byla sepsána podle jejich skutečné a svobodné vůle a dále že obsahu smlouvy rozumí, souhlasí s ním a nemají žádných námitek proti jejímu obsahu a dále, že jsou plně svéprávní pro učinění tohoto jednání. Na důkaz toho připojují své vlastnoruční podpisy.</w:t>
      </w:r>
    </w:p>
    <w:p w:rsidR="002578F5" w:rsidRPr="00E921A7" w:rsidRDefault="002578F5" w:rsidP="00D856B3">
      <w:pPr>
        <w:spacing w:after="120" w:line="240" w:lineRule="auto"/>
        <w:ind w:left="709" w:hanging="709"/>
        <w:jc w:val="both"/>
        <w:rPr>
          <w:rFonts w:ascii="Times New Roman" w:hAnsi="Times New Roman" w:cs="Times New Roman"/>
          <w:bCs/>
          <w:sz w:val="24"/>
          <w:szCs w:val="24"/>
        </w:rPr>
      </w:pPr>
    </w:p>
    <w:p w:rsidR="00A7572D" w:rsidRDefault="002578F5" w:rsidP="002578F5">
      <w:pPr>
        <w:spacing w:after="0" w:line="240" w:lineRule="auto"/>
        <w:ind w:left="709" w:hanging="709"/>
        <w:jc w:val="both"/>
        <w:rPr>
          <w:rFonts w:ascii="Times New Roman" w:hAnsi="Times New Roman" w:cs="Times New Roman"/>
          <w:bCs/>
        </w:rPr>
      </w:pPr>
      <w:r w:rsidRPr="004677B6">
        <w:rPr>
          <w:rFonts w:ascii="Times New Roman" w:hAnsi="Times New Roman" w:cs="Times New Roman"/>
          <w:bCs/>
        </w:rPr>
        <w:t>V Třeboni dne</w:t>
      </w:r>
      <w:r w:rsidR="00A7572D">
        <w:rPr>
          <w:rFonts w:ascii="Times New Roman" w:hAnsi="Times New Roman" w:cs="Times New Roman"/>
          <w:bCs/>
        </w:rPr>
        <w:t xml:space="preserve"> 17.04.2025</w:t>
      </w:r>
      <w:r w:rsidRPr="004677B6">
        <w:rPr>
          <w:rFonts w:ascii="Times New Roman" w:hAnsi="Times New Roman" w:cs="Times New Roman"/>
          <w:bCs/>
        </w:rPr>
        <w:tab/>
      </w:r>
      <w:r w:rsidRPr="004677B6">
        <w:rPr>
          <w:rFonts w:ascii="Times New Roman" w:hAnsi="Times New Roman" w:cs="Times New Roman"/>
          <w:bCs/>
        </w:rPr>
        <w:tab/>
      </w:r>
      <w:r w:rsidRPr="004677B6">
        <w:rPr>
          <w:rFonts w:ascii="Times New Roman" w:hAnsi="Times New Roman" w:cs="Times New Roman"/>
          <w:bCs/>
        </w:rPr>
        <w:tab/>
      </w:r>
      <w:r w:rsidR="00A7572D">
        <w:rPr>
          <w:rFonts w:ascii="Times New Roman" w:hAnsi="Times New Roman" w:cs="Times New Roman"/>
          <w:bCs/>
        </w:rPr>
        <w:t xml:space="preserve">            </w:t>
      </w:r>
      <w:r w:rsidRPr="004677B6">
        <w:rPr>
          <w:rFonts w:ascii="Times New Roman" w:hAnsi="Times New Roman" w:cs="Times New Roman"/>
          <w:bCs/>
        </w:rPr>
        <w:t>V Třeboni dne</w:t>
      </w:r>
      <w:r w:rsidR="00A7572D">
        <w:rPr>
          <w:rFonts w:ascii="Times New Roman" w:hAnsi="Times New Roman" w:cs="Times New Roman"/>
          <w:bCs/>
        </w:rPr>
        <w:t xml:space="preserve"> 22.04.2025</w:t>
      </w:r>
    </w:p>
    <w:p w:rsidR="00A7572D" w:rsidRDefault="00A7572D" w:rsidP="002578F5">
      <w:pPr>
        <w:spacing w:after="0" w:line="240" w:lineRule="auto"/>
        <w:ind w:left="709" w:hanging="709"/>
        <w:jc w:val="both"/>
        <w:rPr>
          <w:rFonts w:ascii="Times New Roman" w:hAnsi="Times New Roman" w:cs="Times New Roman"/>
          <w:bCs/>
        </w:rPr>
      </w:pPr>
    </w:p>
    <w:p w:rsidR="002578F5" w:rsidRPr="004677B6" w:rsidRDefault="002578F5" w:rsidP="002578F5">
      <w:pPr>
        <w:spacing w:after="0" w:line="240" w:lineRule="auto"/>
        <w:ind w:left="709" w:hanging="709"/>
        <w:jc w:val="both"/>
        <w:rPr>
          <w:rFonts w:ascii="Times New Roman" w:hAnsi="Times New Roman" w:cs="Times New Roman"/>
          <w:b/>
          <w:bCs/>
        </w:rPr>
      </w:pPr>
      <w:r w:rsidRPr="004677B6">
        <w:rPr>
          <w:rFonts w:ascii="Times New Roman" w:hAnsi="Times New Roman" w:cs="Times New Roman"/>
          <w:b/>
          <w:bCs/>
        </w:rPr>
        <w:t>Kupující:</w:t>
      </w:r>
      <w:r w:rsidRPr="004677B6">
        <w:rPr>
          <w:rFonts w:ascii="Times New Roman" w:hAnsi="Times New Roman" w:cs="Times New Roman"/>
          <w:b/>
          <w:bCs/>
        </w:rPr>
        <w:tab/>
      </w:r>
      <w:r w:rsidRPr="004677B6">
        <w:rPr>
          <w:rFonts w:ascii="Times New Roman" w:hAnsi="Times New Roman" w:cs="Times New Roman"/>
          <w:b/>
          <w:bCs/>
        </w:rPr>
        <w:tab/>
      </w:r>
      <w:r w:rsidRPr="004677B6">
        <w:rPr>
          <w:rFonts w:ascii="Times New Roman" w:hAnsi="Times New Roman" w:cs="Times New Roman"/>
          <w:b/>
          <w:bCs/>
        </w:rPr>
        <w:tab/>
      </w:r>
      <w:r w:rsidRPr="004677B6">
        <w:rPr>
          <w:rFonts w:ascii="Times New Roman" w:hAnsi="Times New Roman" w:cs="Times New Roman"/>
          <w:b/>
          <w:bCs/>
        </w:rPr>
        <w:tab/>
      </w:r>
      <w:r w:rsidRPr="004677B6">
        <w:rPr>
          <w:rFonts w:ascii="Times New Roman" w:hAnsi="Times New Roman" w:cs="Times New Roman"/>
          <w:b/>
          <w:bCs/>
        </w:rPr>
        <w:tab/>
      </w:r>
      <w:r w:rsidRPr="004677B6">
        <w:rPr>
          <w:rFonts w:ascii="Times New Roman" w:hAnsi="Times New Roman" w:cs="Times New Roman"/>
          <w:b/>
          <w:bCs/>
        </w:rPr>
        <w:tab/>
        <w:t>Prodávající:</w:t>
      </w:r>
    </w:p>
    <w:p w:rsidR="002578F5" w:rsidRPr="004677B6" w:rsidRDefault="002578F5" w:rsidP="002578F5">
      <w:pPr>
        <w:spacing w:after="0" w:line="240" w:lineRule="auto"/>
        <w:ind w:left="709" w:hanging="709"/>
        <w:jc w:val="both"/>
        <w:rPr>
          <w:rFonts w:ascii="Times New Roman" w:hAnsi="Times New Roman" w:cs="Times New Roman"/>
          <w:b/>
          <w:bCs/>
        </w:rPr>
      </w:pPr>
    </w:p>
    <w:p w:rsidR="002578F5" w:rsidRDefault="002578F5" w:rsidP="002578F5">
      <w:pPr>
        <w:spacing w:after="0" w:line="240" w:lineRule="auto"/>
        <w:jc w:val="both"/>
        <w:rPr>
          <w:rFonts w:ascii="Times New Roman" w:hAnsi="Times New Roman" w:cs="Times New Roman"/>
          <w:b/>
          <w:bCs/>
        </w:rPr>
      </w:pPr>
    </w:p>
    <w:p w:rsidR="002578F5" w:rsidRDefault="002578F5" w:rsidP="002578F5">
      <w:pPr>
        <w:spacing w:after="0" w:line="240" w:lineRule="auto"/>
        <w:jc w:val="both"/>
        <w:rPr>
          <w:rFonts w:ascii="Times New Roman" w:hAnsi="Times New Roman" w:cs="Times New Roman"/>
          <w:b/>
          <w:bCs/>
        </w:rPr>
      </w:pPr>
    </w:p>
    <w:p w:rsidR="00F764CB" w:rsidRDefault="00F764CB" w:rsidP="002578F5">
      <w:pPr>
        <w:spacing w:after="0" w:line="240" w:lineRule="auto"/>
        <w:jc w:val="both"/>
        <w:rPr>
          <w:rFonts w:ascii="Times New Roman" w:hAnsi="Times New Roman" w:cs="Times New Roman"/>
          <w:b/>
          <w:bCs/>
        </w:rPr>
      </w:pPr>
    </w:p>
    <w:p w:rsidR="00F764CB" w:rsidRPr="004677B6" w:rsidRDefault="00F764CB" w:rsidP="002578F5">
      <w:pPr>
        <w:spacing w:after="0" w:line="240" w:lineRule="auto"/>
        <w:jc w:val="both"/>
        <w:rPr>
          <w:rFonts w:ascii="Times New Roman" w:hAnsi="Times New Roman" w:cs="Times New Roman"/>
          <w:b/>
          <w:bCs/>
        </w:rPr>
      </w:pPr>
    </w:p>
    <w:p w:rsidR="00AE466A" w:rsidRPr="004677B6" w:rsidRDefault="002578F5" w:rsidP="002578F5">
      <w:pPr>
        <w:spacing w:after="0" w:line="240" w:lineRule="auto"/>
        <w:ind w:left="709" w:hanging="709"/>
        <w:jc w:val="both"/>
        <w:rPr>
          <w:rFonts w:ascii="Times New Roman" w:hAnsi="Times New Roman" w:cs="Times New Roman"/>
          <w:bCs/>
        </w:rPr>
      </w:pPr>
      <w:r w:rsidRPr="004677B6">
        <w:rPr>
          <w:rFonts w:ascii="Times New Roman" w:hAnsi="Times New Roman" w:cs="Times New Roman"/>
          <w:bCs/>
        </w:rPr>
        <w:t>……………………………………..</w:t>
      </w:r>
      <w:r w:rsidRPr="004677B6">
        <w:rPr>
          <w:rFonts w:ascii="Times New Roman" w:hAnsi="Times New Roman" w:cs="Times New Roman"/>
          <w:bCs/>
        </w:rPr>
        <w:tab/>
      </w:r>
      <w:r w:rsidRPr="004677B6">
        <w:rPr>
          <w:rFonts w:ascii="Times New Roman" w:hAnsi="Times New Roman" w:cs="Times New Roman"/>
          <w:bCs/>
        </w:rPr>
        <w:tab/>
      </w:r>
      <w:r w:rsidRPr="004677B6">
        <w:rPr>
          <w:rFonts w:ascii="Times New Roman" w:hAnsi="Times New Roman" w:cs="Times New Roman"/>
          <w:bCs/>
        </w:rPr>
        <w:tab/>
        <w:t>……………………………………….</w:t>
      </w:r>
    </w:p>
    <w:p w:rsidR="002578F5" w:rsidRDefault="00DC1F42" w:rsidP="002578F5">
      <w:pPr>
        <w:spacing w:after="0" w:line="240" w:lineRule="auto"/>
        <w:ind w:left="709" w:hanging="709"/>
        <w:jc w:val="both"/>
        <w:rPr>
          <w:rFonts w:ascii="Times New Roman" w:hAnsi="Times New Roman" w:cs="Times New Roman"/>
          <w:bCs/>
        </w:rPr>
      </w:pPr>
      <w:r>
        <w:rPr>
          <w:rFonts w:ascii="Times New Roman" w:hAnsi="Times New Roman" w:cs="Times New Roman"/>
          <w:bCs/>
        </w:rPr>
        <w:t>Jan Hrubeš</w:t>
      </w:r>
      <w:r w:rsidR="00137FF2">
        <w:rPr>
          <w:rFonts w:ascii="Times New Roman" w:hAnsi="Times New Roman" w:cs="Times New Roman"/>
          <w:bCs/>
        </w:rPr>
        <w:tab/>
      </w:r>
      <w:r w:rsidR="002578F5" w:rsidRPr="004677B6">
        <w:rPr>
          <w:rFonts w:ascii="Times New Roman" w:hAnsi="Times New Roman" w:cs="Times New Roman"/>
          <w:bCs/>
        </w:rPr>
        <w:tab/>
      </w:r>
      <w:r w:rsidR="002578F5" w:rsidRPr="004677B6">
        <w:rPr>
          <w:rFonts w:ascii="Times New Roman" w:hAnsi="Times New Roman" w:cs="Times New Roman"/>
          <w:bCs/>
        </w:rPr>
        <w:tab/>
      </w:r>
      <w:r w:rsidR="002578F5" w:rsidRPr="004677B6">
        <w:rPr>
          <w:rFonts w:ascii="Times New Roman" w:hAnsi="Times New Roman" w:cs="Times New Roman"/>
          <w:bCs/>
        </w:rPr>
        <w:tab/>
      </w:r>
      <w:r w:rsidR="002578F5" w:rsidRPr="004677B6">
        <w:rPr>
          <w:rFonts w:ascii="Times New Roman" w:hAnsi="Times New Roman" w:cs="Times New Roman"/>
          <w:bCs/>
        </w:rPr>
        <w:tab/>
      </w:r>
      <w:r w:rsidR="002578F5">
        <w:rPr>
          <w:rFonts w:ascii="Times New Roman" w:hAnsi="Times New Roman" w:cs="Times New Roman"/>
          <w:bCs/>
        </w:rPr>
        <w:tab/>
      </w:r>
      <w:r w:rsidR="002578F5" w:rsidRPr="004677B6">
        <w:rPr>
          <w:rFonts w:ascii="Times New Roman" w:hAnsi="Times New Roman" w:cs="Times New Roman"/>
          <w:bCs/>
        </w:rPr>
        <w:t>PaedDr. Jan Váňa, starosta</w:t>
      </w:r>
    </w:p>
    <w:p w:rsidR="00AE466A" w:rsidRDefault="00AE466A" w:rsidP="002578F5">
      <w:pPr>
        <w:spacing w:after="0" w:line="240" w:lineRule="auto"/>
        <w:ind w:left="709" w:hanging="709"/>
        <w:jc w:val="both"/>
        <w:rPr>
          <w:rFonts w:ascii="Times New Roman" w:hAnsi="Times New Roman" w:cs="Times New Roman"/>
          <w:bCs/>
        </w:rPr>
      </w:pPr>
    </w:p>
    <w:p w:rsidR="00AE466A" w:rsidRDefault="00AE466A" w:rsidP="002578F5">
      <w:pPr>
        <w:spacing w:after="0" w:line="240" w:lineRule="auto"/>
        <w:ind w:left="709" w:hanging="709"/>
        <w:jc w:val="both"/>
        <w:rPr>
          <w:rFonts w:ascii="Times New Roman" w:hAnsi="Times New Roman" w:cs="Times New Roman"/>
          <w:bCs/>
        </w:rPr>
      </w:pPr>
    </w:p>
    <w:p w:rsidR="00AE466A" w:rsidRDefault="00AE466A" w:rsidP="002578F5">
      <w:pPr>
        <w:spacing w:after="0" w:line="240" w:lineRule="auto"/>
        <w:ind w:left="709" w:hanging="709"/>
        <w:jc w:val="both"/>
        <w:rPr>
          <w:rFonts w:ascii="Times New Roman" w:hAnsi="Times New Roman" w:cs="Times New Roman"/>
          <w:bCs/>
        </w:rPr>
      </w:pPr>
    </w:p>
    <w:p w:rsidR="00AE466A" w:rsidRDefault="00AE466A" w:rsidP="002578F5">
      <w:pPr>
        <w:spacing w:after="0" w:line="240" w:lineRule="auto"/>
        <w:ind w:left="709" w:hanging="709"/>
        <w:jc w:val="both"/>
        <w:rPr>
          <w:rFonts w:ascii="Times New Roman" w:hAnsi="Times New Roman" w:cs="Times New Roman"/>
          <w:bCs/>
        </w:rPr>
      </w:pPr>
    </w:p>
    <w:p w:rsidR="00AE466A" w:rsidRDefault="00AE466A" w:rsidP="002578F5">
      <w:pPr>
        <w:spacing w:after="0" w:line="240" w:lineRule="auto"/>
        <w:ind w:left="709" w:hanging="709"/>
        <w:jc w:val="both"/>
        <w:rPr>
          <w:rFonts w:ascii="Times New Roman" w:hAnsi="Times New Roman" w:cs="Times New Roman"/>
          <w:bCs/>
        </w:rPr>
      </w:pPr>
    </w:p>
    <w:p w:rsidR="00AE466A" w:rsidRDefault="00AE466A" w:rsidP="002578F5">
      <w:pPr>
        <w:spacing w:after="0" w:line="240" w:lineRule="auto"/>
        <w:ind w:left="709" w:hanging="709"/>
        <w:jc w:val="both"/>
        <w:rPr>
          <w:rFonts w:ascii="Times New Roman" w:hAnsi="Times New Roman" w:cs="Times New Roman"/>
          <w:bCs/>
        </w:rPr>
      </w:pPr>
    </w:p>
    <w:p w:rsidR="00AE466A" w:rsidRDefault="00AE466A" w:rsidP="002578F5">
      <w:pPr>
        <w:spacing w:after="0" w:line="240" w:lineRule="auto"/>
        <w:ind w:left="709" w:hanging="709"/>
        <w:jc w:val="both"/>
        <w:rPr>
          <w:rFonts w:ascii="Times New Roman" w:hAnsi="Times New Roman" w:cs="Times New Roman"/>
          <w:bCs/>
        </w:rPr>
      </w:pPr>
      <w:r>
        <w:rPr>
          <w:rFonts w:ascii="Times New Roman" w:hAnsi="Times New Roman" w:cs="Times New Roman"/>
          <w:bCs/>
        </w:rPr>
        <w:t>……………………………………..</w:t>
      </w:r>
    </w:p>
    <w:p w:rsidR="00AE466A" w:rsidRDefault="00A7572D" w:rsidP="002578F5">
      <w:pPr>
        <w:spacing w:after="0" w:line="240" w:lineRule="auto"/>
        <w:ind w:left="709" w:hanging="709"/>
        <w:jc w:val="both"/>
        <w:rPr>
          <w:rFonts w:ascii="Times New Roman" w:hAnsi="Times New Roman" w:cs="Times New Roman"/>
          <w:bCs/>
        </w:rPr>
      </w:pPr>
      <w:r>
        <w:rPr>
          <w:rFonts w:ascii="Times New Roman" w:hAnsi="Times New Roman" w:cs="Times New Roman"/>
          <w:bCs/>
        </w:rPr>
        <w:t>xxx</w:t>
      </w:r>
      <w:r w:rsidR="00AE466A">
        <w:rPr>
          <w:rFonts w:ascii="Times New Roman" w:hAnsi="Times New Roman" w:cs="Times New Roman"/>
          <w:bCs/>
        </w:rPr>
        <w:t>. Veronika Pavlů</w:t>
      </w:r>
    </w:p>
    <w:p w:rsidR="002578F5" w:rsidRDefault="002578F5" w:rsidP="002578F5">
      <w:pPr>
        <w:spacing w:after="0" w:line="240" w:lineRule="auto"/>
        <w:ind w:left="709" w:hanging="709"/>
        <w:jc w:val="both"/>
        <w:rPr>
          <w:rFonts w:ascii="Times New Roman" w:hAnsi="Times New Roman" w:cs="Times New Roman"/>
          <w:bCs/>
        </w:rPr>
      </w:pPr>
    </w:p>
    <w:p w:rsidR="002578F5" w:rsidRDefault="002578F5" w:rsidP="002578F5">
      <w:pPr>
        <w:spacing w:after="0" w:line="240" w:lineRule="auto"/>
        <w:ind w:left="709" w:hanging="709"/>
        <w:jc w:val="both"/>
        <w:rPr>
          <w:rFonts w:ascii="Times New Roman" w:hAnsi="Times New Roman" w:cs="Times New Roman"/>
          <w:bCs/>
        </w:rPr>
      </w:pPr>
    </w:p>
    <w:p w:rsidR="002578F5" w:rsidRDefault="002578F5" w:rsidP="002578F5">
      <w:pPr>
        <w:spacing w:after="0" w:line="240" w:lineRule="auto"/>
        <w:ind w:left="709" w:hanging="709"/>
        <w:jc w:val="both"/>
        <w:rPr>
          <w:rFonts w:ascii="Times New Roman" w:hAnsi="Times New Roman" w:cs="Times New Roman"/>
          <w:bCs/>
        </w:rPr>
      </w:pPr>
    </w:p>
    <w:p w:rsidR="00D5765B" w:rsidRDefault="00D5765B" w:rsidP="00D57964">
      <w:pPr>
        <w:spacing w:after="0" w:line="240" w:lineRule="auto"/>
        <w:jc w:val="both"/>
        <w:rPr>
          <w:rFonts w:ascii="Times New Roman" w:hAnsi="Times New Roman" w:cs="Times New Roman"/>
          <w:bCs/>
        </w:rPr>
      </w:pPr>
    </w:p>
    <w:p w:rsidR="003F7863" w:rsidRDefault="003F7863" w:rsidP="00D57964">
      <w:pPr>
        <w:spacing w:after="0" w:line="240" w:lineRule="auto"/>
        <w:jc w:val="both"/>
        <w:rPr>
          <w:rFonts w:ascii="Times New Roman" w:hAnsi="Times New Roman" w:cs="Times New Roman"/>
          <w:bCs/>
        </w:rPr>
      </w:pPr>
    </w:p>
    <w:p w:rsidR="00D856B3" w:rsidRDefault="00D856B3" w:rsidP="00D57964">
      <w:pPr>
        <w:spacing w:after="0" w:line="240" w:lineRule="auto"/>
        <w:jc w:val="both"/>
        <w:rPr>
          <w:rFonts w:ascii="Times New Roman" w:hAnsi="Times New Roman" w:cs="Times New Roman"/>
          <w:bCs/>
        </w:rPr>
      </w:pPr>
    </w:p>
    <w:p w:rsidR="00F764CB" w:rsidRPr="00D856B3" w:rsidRDefault="00F764CB" w:rsidP="00B83F26">
      <w:pPr>
        <w:spacing w:after="0" w:line="240" w:lineRule="auto"/>
        <w:jc w:val="both"/>
        <w:rPr>
          <w:rFonts w:ascii="Times New Roman" w:hAnsi="Times New Roman" w:cs="Times New Roman"/>
          <w:bCs/>
          <w:sz w:val="20"/>
          <w:szCs w:val="20"/>
        </w:rPr>
      </w:pPr>
    </w:p>
    <w:sectPr w:rsidR="00F764CB" w:rsidRPr="00D856B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279" w:rsidRDefault="009A3279" w:rsidP="00D856B3">
      <w:pPr>
        <w:spacing w:after="0" w:line="240" w:lineRule="auto"/>
      </w:pPr>
      <w:r>
        <w:separator/>
      </w:r>
    </w:p>
  </w:endnote>
  <w:endnote w:type="continuationSeparator" w:id="0">
    <w:p w:rsidR="009A3279" w:rsidRDefault="009A3279" w:rsidP="00D85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873687"/>
      <w:docPartObj>
        <w:docPartGallery w:val="Page Numbers (Bottom of Page)"/>
        <w:docPartUnique/>
      </w:docPartObj>
    </w:sdtPr>
    <w:sdtEndPr>
      <w:rPr>
        <w:sz w:val="16"/>
        <w:szCs w:val="16"/>
      </w:rPr>
    </w:sdtEndPr>
    <w:sdtContent>
      <w:p w:rsidR="009A3279" w:rsidRPr="00D856B3" w:rsidRDefault="009A3279">
        <w:pPr>
          <w:pStyle w:val="Zpat"/>
          <w:jc w:val="right"/>
          <w:rPr>
            <w:sz w:val="16"/>
            <w:szCs w:val="16"/>
          </w:rPr>
        </w:pPr>
        <w:r w:rsidRPr="00D856B3">
          <w:rPr>
            <w:sz w:val="16"/>
            <w:szCs w:val="16"/>
          </w:rPr>
          <w:fldChar w:fldCharType="begin"/>
        </w:r>
        <w:r w:rsidRPr="00D856B3">
          <w:rPr>
            <w:sz w:val="16"/>
            <w:szCs w:val="16"/>
          </w:rPr>
          <w:instrText>PAGE   \* MERGEFORMAT</w:instrText>
        </w:r>
        <w:r w:rsidRPr="00D856B3">
          <w:rPr>
            <w:sz w:val="16"/>
            <w:szCs w:val="16"/>
          </w:rPr>
          <w:fldChar w:fldCharType="separate"/>
        </w:r>
        <w:r w:rsidR="00A7572D">
          <w:rPr>
            <w:noProof/>
            <w:sz w:val="16"/>
            <w:szCs w:val="16"/>
          </w:rPr>
          <w:t>2</w:t>
        </w:r>
        <w:r w:rsidRPr="00D856B3">
          <w:rPr>
            <w:sz w:val="16"/>
            <w:szCs w:val="16"/>
          </w:rPr>
          <w:fldChar w:fldCharType="end"/>
        </w:r>
        <w:r w:rsidRPr="00D856B3">
          <w:rPr>
            <w:sz w:val="16"/>
            <w:szCs w:val="16"/>
          </w:rPr>
          <w:t>/6</w:t>
        </w:r>
      </w:p>
    </w:sdtContent>
  </w:sdt>
  <w:p w:rsidR="009A3279" w:rsidRDefault="009A327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279" w:rsidRDefault="009A3279" w:rsidP="00D856B3">
      <w:pPr>
        <w:spacing w:after="0" w:line="240" w:lineRule="auto"/>
      </w:pPr>
      <w:r>
        <w:separator/>
      </w:r>
    </w:p>
  </w:footnote>
  <w:footnote w:type="continuationSeparator" w:id="0">
    <w:p w:rsidR="009A3279" w:rsidRDefault="009A3279" w:rsidP="00D85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42EA"/>
    <w:multiLevelType w:val="hybridMultilevel"/>
    <w:tmpl w:val="BFC0D6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6A59E1"/>
    <w:multiLevelType w:val="hybridMultilevel"/>
    <w:tmpl w:val="404AA5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5D4090"/>
    <w:multiLevelType w:val="multilevel"/>
    <w:tmpl w:val="3E4EA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58515B"/>
    <w:multiLevelType w:val="hybridMultilevel"/>
    <w:tmpl w:val="B57ABD40"/>
    <w:lvl w:ilvl="0" w:tplc="F132A3F6">
      <w:start w:val="379"/>
      <w:numFmt w:val="bullet"/>
      <w:lvlText w:val="-"/>
      <w:lvlJc w:val="left"/>
      <w:pPr>
        <w:ind w:left="2138" w:hanging="360"/>
      </w:pPr>
      <w:rPr>
        <w:rFonts w:ascii="Arial" w:eastAsia="Calibri" w:hAnsi="Arial"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4" w15:restartNumberingAfterBreak="0">
    <w:nsid w:val="0C193E9F"/>
    <w:multiLevelType w:val="hybridMultilevel"/>
    <w:tmpl w:val="3C4A2F4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0D7C1037"/>
    <w:multiLevelType w:val="hybridMultilevel"/>
    <w:tmpl w:val="8996DFC2"/>
    <w:lvl w:ilvl="0" w:tplc="0405000F">
      <w:start w:val="1"/>
      <w:numFmt w:val="decimal"/>
      <w:lvlText w:val="%1."/>
      <w:lvlJc w:val="left"/>
      <w:pPr>
        <w:ind w:left="1283" w:hanging="360"/>
      </w:pPr>
    </w:lvl>
    <w:lvl w:ilvl="1" w:tplc="04050019" w:tentative="1">
      <w:start w:val="1"/>
      <w:numFmt w:val="lowerLetter"/>
      <w:lvlText w:val="%2."/>
      <w:lvlJc w:val="left"/>
      <w:pPr>
        <w:ind w:left="2003" w:hanging="360"/>
      </w:pPr>
    </w:lvl>
    <w:lvl w:ilvl="2" w:tplc="0405001B" w:tentative="1">
      <w:start w:val="1"/>
      <w:numFmt w:val="lowerRoman"/>
      <w:lvlText w:val="%3."/>
      <w:lvlJc w:val="right"/>
      <w:pPr>
        <w:ind w:left="2723" w:hanging="180"/>
      </w:pPr>
    </w:lvl>
    <w:lvl w:ilvl="3" w:tplc="0405000F" w:tentative="1">
      <w:start w:val="1"/>
      <w:numFmt w:val="decimal"/>
      <w:lvlText w:val="%4."/>
      <w:lvlJc w:val="left"/>
      <w:pPr>
        <w:ind w:left="3443" w:hanging="360"/>
      </w:pPr>
    </w:lvl>
    <w:lvl w:ilvl="4" w:tplc="04050019" w:tentative="1">
      <w:start w:val="1"/>
      <w:numFmt w:val="lowerLetter"/>
      <w:lvlText w:val="%5."/>
      <w:lvlJc w:val="left"/>
      <w:pPr>
        <w:ind w:left="4163" w:hanging="360"/>
      </w:pPr>
    </w:lvl>
    <w:lvl w:ilvl="5" w:tplc="0405001B" w:tentative="1">
      <w:start w:val="1"/>
      <w:numFmt w:val="lowerRoman"/>
      <w:lvlText w:val="%6."/>
      <w:lvlJc w:val="right"/>
      <w:pPr>
        <w:ind w:left="4883" w:hanging="180"/>
      </w:pPr>
    </w:lvl>
    <w:lvl w:ilvl="6" w:tplc="0405000F" w:tentative="1">
      <w:start w:val="1"/>
      <w:numFmt w:val="decimal"/>
      <w:lvlText w:val="%7."/>
      <w:lvlJc w:val="left"/>
      <w:pPr>
        <w:ind w:left="5603" w:hanging="360"/>
      </w:pPr>
    </w:lvl>
    <w:lvl w:ilvl="7" w:tplc="04050019" w:tentative="1">
      <w:start w:val="1"/>
      <w:numFmt w:val="lowerLetter"/>
      <w:lvlText w:val="%8."/>
      <w:lvlJc w:val="left"/>
      <w:pPr>
        <w:ind w:left="6323" w:hanging="360"/>
      </w:pPr>
    </w:lvl>
    <w:lvl w:ilvl="8" w:tplc="0405001B" w:tentative="1">
      <w:start w:val="1"/>
      <w:numFmt w:val="lowerRoman"/>
      <w:lvlText w:val="%9."/>
      <w:lvlJc w:val="right"/>
      <w:pPr>
        <w:ind w:left="7043" w:hanging="180"/>
      </w:pPr>
    </w:lvl>
  </w:abstractNum>
  <w:abstractNum w:abstractNumId="6" w15:restartNumberingAfterBreak="0">
    <w:nsid w:val="0FA1441D"/>
    <w:multiLevelType w:val="hybridMultilevel"/>
    <w:tmpl w:val="F398D56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11E81437"/>
    <w:multiLevelType w:val="hybridMultilevel"/>
    <w:tmpl w:val="A75880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0E03F3"/>
    <w:multiLevelType w:val="hybridMultilevel"/>
    <w:tmpl w:val="8996DFC2"/>
    <w:lvl w:ilvl="0" w:tplc="0405000F">
      <w:start w:val="1"/>
      <w:numFmt w:val="decimal"/>
      <w:lvlText w:val="%1."/>
      <w:lvlJc w:val="left"/>
      <w:pPr>
        <w:ind w:left="1283" w:hanging="360"/>
      </w:pPr>
    </w:lvl>
    <w:lvl w:ilvl="1" w:tplc="04050019" w:tentative="1">
      <w:start w:val="1"/>
      <w:numFmt w:val="lowerLetter"/>
      <w:lvlText w:val="%2."/>
      <w:lvlJc w:val="left"/>
      <w:pPr>
        <w:ind w:left="2003" w:hanging="360"/>
      </w:pPr>
    </w:lvl>
    <w:lvl w:ilvl="2" w:tplc="0405001B" w:tentative="1">
      <w:start w:val="1"/>
      <w:numFmt w:val="lowerRoman"/>
      <w:lvlText w:val="%3."/>
      <w:lvlJc w:val="right"/>
      <w:pPr>
        <w:ind w:left="2723" w:hanging="180"/>
      </w:pPr>
    </w:lvl>
    <w:lvl w:ilvl="3" w:tplc="0405000F" w:tentative="1">
      <w:start w:val="1"/>
      <w:numFmt w:val="decimal"/>
      <w:lvlText w:val="%4."/>
      <w:lvlJc w:val="left"/>
      <w:pPr>
        <w:ind w:left="3443" w:hanging="360"/>
      </w:pPr>
    </w:lvl>
    <w:lvl w:ilvl="4" w:tplc="04050019" w:tentative="1">
      <w:start w:val="1"/>
      <w:numFmt w:val="lowerLetter"/>
      <w:lvlText w:val="%5."/>
      <w:lvlJc w:val="left"/>
      <w:pPr>
        <w:ind w:left="4163" w:hanging="360"/>
      </w:pPr>
    </w:lvl>
    <w:lvl w:ilvl="5" w:tplc="0405001B" w:tentative="1">
      <w:start w:val="1"/>
      <w:numFmt w:val="lowerRoman"/>
      <w:lvlText w:val="%6."/>
      <w:lvlJc w:val="right"/>
      <w:pPr>
        <w:ind w:left="4883" w:hanging="180"/>
      </w:pPr>
    </w:lvl>
    <w:lvl w:ilvl="6" w:tplc="0405000F" w:tentative="1">
      <w:start w:val="1"/>
      <w:numFmt w:val="decimal"/>
      <w:lvlText w:val="%7."/>
      <w:lvlJc w:val="left"/>
      <w:pPr>
        <w:ind w:left="5603" w:hanging="360"/>
      </w:pPr>
    </w:lvl>
    <w:lvl w:ilvl="7" w:tplc="04050019" w:tentative="1">
      <w:start w:val="1"/>
      <w:numFmt w:val="lowerLetter"/>
      <w:lvlText w:val="%8."/>
      <w:lvlJc w:val="left"/>
      <w:pPr>
        <w:ind w:left="6323" w:hanging="360"/>
      </w:pPr>
    </w:lvl>
    <w:lvl w:ilvl="8" w:tplc="0405001B" w:tentative="1">
      <w:start w:val="1"/>
      <w:numFmt w:val="lowerRoman"/>
      <w:lvlText w:val="%9."/>
      <w:lvlJc w:val="right"/>
      <w:pPr>
        <w:ind w:left="7043" w:hanging="180"/>
      </w:pPr>
    </w:lvl>
  </w:abstractNum>
  <w:abstractNum w:abstractNumId="9" w15:restartNumberingAfterBreak="0">
    <w:nsid w:val="202D1174"/>
    <w:multiLevelType w:val="hybridMultilevel"/>
    <w:tmpl w:val="F1E6AE70"/>
    <w:lvl w:ilvl="0" w:tplc="74427C2C">
      <w:start w:val="1"/>
      <w:numFmt w:val="decimal"/>
      <w:lvlText w:val="%1."/>
      <w:lvlJc w:val="left"/>
      <w:pPr>
        <w:ind w:left="144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F94987"/>
    <w:multiLevelType w:val="hybridMultilevel"/>
    <w:tmpl w:val="5448BDC2"/>
    <w:lvl w:ilvl="0" w:tplc="C4244844">
      <w:start w:val="2"/>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1F04B3"/>
    <w:multiLevelType w:val="multilevel"/>
    <w:tmpl w:val="E1A404C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ED40A5"/>
    <w:multiLevelType w:val="hybridMultilevel"/>
    <w:tmpl w:val="1D6AB6CE"/>
    <w:lvl w:ilvl="0" w:tplc="A034658A">
      <w:start w:val="1"/>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3E0663"/>
    <w:multiLevelType w:val="hybridMultilevel"/>
    <w:tmpl w:val="7B444BEC"/>
    <w:lvl w:ilvl="0" w:tplc="F132A3F6">
      <w:start w:val="379"/>
      <w:numFmt w:val="bullet"/>
      <w:lvlText w:val="-"/>
      <w:lvlJc w:val="left"/>
      <w:pPr>
        <w:ind w:left="1429" w:hanging="360"/>
      </w:pPr>
      <w:rPr>
        <w:rFonts w:ascii="Arial" w:eastAsia="Calibri"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15:restartNumberingAfterBreak="0">
    <w:nsid w:val="520969F3"/>
    <w:multiLevelType w:val="hybridMultilevel"/>
    <w:tmpl w:val="27425A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4254E88"/>
    <w:multiLevelType w:val="hybridMultilevel"/>
    <w:tmpl w:val="028E7C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7341C08"/>
    <w:multiLevelType w:val="multilevel"/>
    <w:tmpl w:val="4E42ADA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DDB6B30"/>
    <w:multiLevelType w:val="hybridMultilevel"/>
    <w:tmpl w:val="69E29A08"/>
    <w:lvl w:ilvl="0" w:tplc="357EA2C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5E437982"/>
    <w:multiLevelType w:val="hybridMultilevel"/>
    <w:tmpl w:val="6A14E5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E77E97"/>
    <w:multiLevelType w:val="hybridMultilevel"/>
    <w:tmpl w:val="C5CCA678"/>
    <w:lvl w:ilvl="0" w:tplc="A034658A">
      <w:start w:val="1"/>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5F6512D"/>
    <w:multiLevelType w:val="hybridMultilevel"/>
    <w:tmpl w:val="5448BDC2"/>
    <w:lvl w:ilvl="0" w:tplc="C4244844">
      <w:start w:val="2"/>
      <w:numFmt w:val="decimal"/>
      <w:lvlText w:val="%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8F670E4"/>
    <w:multiLevelType w:val="hybridMultilevel"/>
    <w:tmpl w:val="76AE670C"/>
    <w:lvl w:ilvl="0" w:tplc="7792ACA2">
      <w:start w:val="1"/>
      <w:numFmt w:val="bullet"/>
      <w:lvlText w:val="-"/>
      <w:lvlJc w:val="left"/>
      <w:pPr>
        <w:ind w:left="644" w:hanging="360"/>
      </w:pPr>
      <w:rPr>
        <w:rFonts w:ascii="Arial" w:eastAsiaTheme="minorHAnsi"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2" w15:restartNumberingAfterBreak="0">
    <w:nsid w:val="77F95638"/>
    <w:multiLevelType w:val="hybridMultilevel"/>
    <w:tmpl w:val="D33C5CA6"/>
    <w:lvl w:ilvl="0" w:tplc="F132A3F6">
      <w:start w:val="379"/>
      <w:numFmt w:val="bullet"/>
      <w:lvlText w:val="-"/>
      <w:lvlJc w:val="left"/>
      <w:pPr>
        <w:ind w:left="1287" w:hanging="360"/>
      </w:pPr>
      <w:rPr>
        <w:rFonts w:ascii="Arial" w:eastAsia="Calibri" w:hAnsi="Arial" w:cs="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780D6B73"/>
    <w:multiLevelType w:val="hybridMultilevel"/>
    <w:tmpl w:val="16EEF36E"/>
    <w:lvl w:ilvl="0" w:tplc="E606FD2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18"/>
  </w:num>
  <w:num w:numId="2">
    <w:abstractNumId w:val="21"/>
  </w:num>
  <w:num w:numId="3">
    <w:abstractNumId w:val="23"/>
  </w:num>
  <w:num w:numId="4">
    <w:abstractNumId w:val="7"/>
  </w:num>
  <w:num w:numId="5">
    <w:abstractNumId w:val="0"/>
  </w:num>
  <w:num w:numId="6">
    <w:abstractNumId w:val="14"/>
  </w:num>
  <w:num w:numId="7">
    <w:abstractNumId w:val="17"/>
  </w:num>
  <w:num w:numId="8">
    <w:abstractNumId w:val="16"/>
  </w:num>
  <w:num w:numId="9">
    <w:abstractNumId w:val="11"/>
  </w:num>
  <w:num w:numId="10">
    <w:abstractNumId w:val="3"/>
  </w:num>
  <w:num w:numId="11">
    <w:abstractNumId w:val="13"/>
  </w:num>
  <w:num w:numId="12">
    <w:abstractNumId w:val="6"/>
  </w:num>
  <w:num w:numId="13">
    <w:abstractNumId w:val="20"/>
  </w:num>
  <w:num w:numId="14">
    <w:abstractNumId w:val="10"/>
  </w:num>
  <w:num w:numId="15">
    <w:abstractNumId w:val="19"/>
  </w:num>
  <w:num w:numId="16">
    <w:abstractNumId w:val="9"/>
  </w:num>
  <w:num w:numId="17">
    <w:abstractNumId w:val="12"/>
  </w:num>
  <w:num w:numId="18">
    <w:abstractNumId w:val="22"/>
  </w:num>
  <w:num w:numId="19">
    <w:abstractNumId w:val="4"/>
  </w:num>
  <w:num w:numId="20">
    <w:abstractNumId w:val="15"/>
  </w:num>
  <w:num w:numId="21">
    <w:abstractNumId w:val="1"/>
  </w:num>
  <w:num w:numId="22">
    <w:abstractNumId w:val="8"/>
  </w:num>
  <w:num w:numId="23">
    <w:abstractNumId w:val="5"/>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5F4"/>
    <w:rsid w:val="000048DA"/>
    <w:rsid w:val="000071B0"/>
    <w:rsid w:val="00012390"/>
    <w:rsid w:val="00020FA5"/>
    <w:rsid w:val="00037F67"/>
    <w:rsid w:val="0007739E"/>
    <w:rsid w:val="000A5F42"/>
    <w:rsid w:val="000C0468"/>
    <w:rsid w:val="000F4993"/>
    <w:rsid w:val="00104658"/>
    <w:rsid w:val="001131E1"/>
    <w:rsid w:val="00137FF2"/>
    <w:rsid w:val="0015266D"/>
    <w:rsid w:val="00154416"/>
    <w:rsid w:val="0018329E"/>
    <w:rsid w:val="00195DBE"/>
    <w:rsid w:val="001966AC"/>
    <w:rsid w:val="001A03EA"/>
    <w:rsid w:val="001A09F2"/>
    <w:rsid w:val="001C11BA"/>
    <w:rsid w:val="001E768C"/>
    <w:rsid w:val="001F2336"/>
    <w:rsid w:val="00215E4C"/>
    <w:rsid w:val="00240CB0"/>
    <w:rsid w:val="00244135"/>
    <w:rsid w:val="00253D99"/>
    <w:rsid w:val="00254EA5"/>
    <w:rsid w:val="002578F5"/>
    <w:rsid w:val="00275930"/>
    <w:rsid w:val="00290A91"/>
    <w:rsid w:val="002C4F64"/>
    <w:rsid w:val="002F2680"/>
    <w:rsid w:val="002F4645"/>
    <w:rsid w:val="003177BD"/>
    <w:rsid w:val="003223C7"/>
    <w:rsid w:val="00322AEC"/>
    <w:rsid w:val="003246EF"/>
    <w:rsid w:val="00331FFB"/>
    <w:rsid w:val="00332476"/>
    <w:rsid w:val="00333F32"/>
    <w:rsid w:val="00334F8A"/>
    <w:rsid w:val="003372FB"/>
    <w:rsid w:val="00345D88"/>
    <w:rsid w:val="00350DD9"/>
    <w:rsid w:val="00357FC5"/>
    <w:rsid w:val="00362246"/>
    <w:rsid w:val="00375A50"/>
    <w:rsid w:val="003824A3"/>
    <w:rsid w:val="00393C60"/>
    <w:rsid w:val="00396882"/>
    <w:rsid w:val="003C36AC"/>
    <w:rsid w:val="003D42D3"/>
    <w:rsid w:val="003F7863"/>
    <w:rsid w:val="0041746E"/>
    <w:rsid w:val="004274BE"/>
    <w:rsid w:val="0043407B"/>
    <w:rsid w:val="004411A2"/>
    <w:rsid w:val="0045258D"/>
    <w:rsid w:val="004677B6"/>
    <w:rsid w:val="00472815"/>
    <w:rsid w:val="00487282"/>
    <w:rsid w:val="0049073E"/>
    <w:rsid w:val="004C7EB5"/>
    <w:rsid w:val="004D6F27"/>
    <w:rsid w:val="004E5797"/>
    <w:rsid w:val="004F27AA"/>
    <w:rsid w:val="00535AB1"/>
    <w:rsid w:val="00542587"/>
    <w:rsid w:val="00582D53"/>
    <w:rsid w:val="00587AC9"/>
    <w:rsid w:val="00592161"/>
    <w:rsid w:val="005A69C3"/>
    <w:rsid w:val="005A6F43"/>
    <w:rsid w:val="005B2771"/>
    <w:rsid w:val="005D353F"/>
    <w:rsid w:val="00602B10"/>
    <w:rsid w:val="00606B7F"/>
    <w:rsid w:val="00612BB1"/>
    <w:rsid w:val="006236C7"/>
    <w:rsid w:val="00640EA5"/>
    <w:rsid w:val="006662F0"/>
    <w:rsid w:val="00670466"/>
    <w:rsid w:val="00677ECF"/>
    <w:rsid w:val="006C121E"/>
    <w:rsid w:val="006C53C8"/>
    <w:rsid w:val="006C7A63"/>
    <w:rsid w:val="006E0637"/>
    <w:rsid w:val="006F78FF"/>
    <w:rsid w:val="0070353F"/>
    <w:rsid w:val="00721002"/>
    <w:rsid w:val="00747103"/>
    <w:rsid w:val="00752D49"/>
    <w:rsid w:val="00754B94"/>
    <w:rsid w:val="007B5F2B"/>
    <w:rsid w:val="007C0D76"/>
    <w:rsid w:val="007F0615"/>
    <w:rsid w:val="007F732E"/>
    <w:rsid w:val="00820BAB"/>
    <w:rsid w:val="00821DC0"/>
    <w:rsid w:val="00845EF6"/>
    <w:rsid w:val="00846AEE"/>
    <w:rsid w:val="008555CE"/>
    <w:rsid w:val="008665FF"/>
    <w:rsid w:val="0088263C"/>
    <w:rsid w:val="00887639"/>
    <w:rsid w:val="008C0545"/>
    <w:rsid w:val="008C6328"/>
    <w:rsid w:val="008E3168"/>
    <w:rsid w:val="008E556B"/>
    <w:rsid w:val="008E609B"/>
    <w:rsid w:val="009037C1"/>
    <w:rsid w:val="00920DC9"/>
    <w:rsid w:val="009249BF"/>
    <w:rsid w:val="00932BC7"/>
    <w:rsid w:val="0094176E"/>
    <w:rsid w:val="00942EE4"/>
    <w:rsid w:val="00957589"/>
    <w:rsid w:val="009751A7"/>
    <w:rsid w:val="00976148"/>
    <w:rsid w:val="00993943"/>
    <w:rsid w:val="009A3279"/>
    <w:rsid w:val="009B1DAD"/>
    <w:rsid w:val="009B4C60"/>
    <w:rsid w:val="009C099A"/>
    <w:rsid w:val="009C680F"/>
    <w:rsid w:val="009D2B98"/>
    <w:rsid w:val="00A079BB"/>
    <w:rsid w:val="00A27582"/>
    <w:rsid w:val="00A3261E"/>
    <w:rsid w:val="00A50798"/>
    <w:rsid w:val="00A53BC7"/>
    <w:rsid w:val="00A560E1"/>
    <w:rsid w:val="00A7027D"/>
    <w:rsid w:val="00A7572D"/>
    <w:rsid w:val="00A75B04"/>
    <w:rsid w:val="00A80829"/>
    <w:rsid w:val="00A93B6B"/>
    <w:rsid w:val="00A96122"/>
    <w:rsid w:val="00AA3E03"/>
    <w:rsid w:val="00AA61A7"/>
    <w:rsid w:val="00AC0317"/>
    <w:rsid w:val="00AD05F4"/>
    <w:rsid w:val="00AE05F4"/>
    <w:rsid w:val="00AE466A"/>
    <w:rsid w:val="00AF1BB7"/>
    <w:rsid w:val="00AF39E8"/>
    <w:rsid w:val="00AF3BB9"/>
    <w:rsid w:val="00B055B3"/>
    <w:rsid w:val="00B055FE"/>
    <w:rsid w:val="00B135DB"/>
    <w:rsid w:val="00B1765C"/>
    <w:rsid w:val="00B201BC"/>
    <w:rsid w:val="00B4038F"/>
    <w:rsid w:val="00B521E2"/>
    <w:rsid w:val="00B56E80"/>
    <w:rsid w:val="00B67E2C"/>
    <w:rsid w:val="00B8097A"/>
    <w:rsid w:val="00B80E2B"/>
    <w:rsid w:val="00B8298A"/>
    <w:rsid w:val="00B83F26"/>
    <w:rsid w:val="00BA066D"/>
    <w:rsid w:val="00BA0BD0"/>
    <w:rsid w:val="00BA3373"/>
    <w:rsid w:val="00BB3B09"/>
    <w:rsid w:val="00BD22B3"/>
    <w:rsid w:val="00BD49B6"/>
    <w:rsid w:val="00BF3D1C"/>
    <w:rsid w:val="00C12DE2"/>
    <w:rsid w:val="00C407B7"/>
    <w:rsid w:val="00C43D99"/>
    <w:rsid w:val="00C4541D"/>
    <w:rsid w:val="00C71A59"/>
    <w:rsid w:val="00C72832"/>
    <w:rsid w:val="00C84339"/>
    <w:rsid w:val="00C85430"/>
    <w:rsid w:val="00C861B9"/>
    <w:rsid w:val="00C900B9"/>
    <w:rsid w:val="00CA1175"/>
    <w:rsid w:val="00CB0069"/>
    <w:rsid w:val="00CB78EA"/>
    <w:rsid w:val="00CB7F55"/>
    <w:rsid w:val="00CC2142"/>
    <w:rsid w:val="00CC47D3"/>
    <w:rsid w:val="00CE271B"/>
    <w:rsid w:val="00CE5DF0"/>
    <w:rsid w:val="00CF1E86"/>
    <w:rsid w:val="00D060EC"/>
    <w:rsid w:val="00D10C92"/>
    <w:rsid w:val="00D166CA"/>
    <w:rsid w:val="00D23EBA"/>
    <w:rsid w:val="00D42B02"/>
    <w:rsid w:val="00D50034"/>
    <w:rsid w:val="00D5765B"/>
    <w:rsid w:val="00D57964"/>
    <w:rsid w:val="00D77246"/>
    <w:rsid w:val="00D856B3"/>
    <w:rsid w:val="00D96ABB"/>
    <w:rsid w:val="00DC1F42"/>
    <w:rsid w:val="00DC79C8"/>
    <w:rsid w:val="00DE749A"/>
    <w:rsid w:val="00DF0A44"/>
    <w:rsid w:val="00DF1008"/>
    <w:rsid w:val="00E0336A"/>
    <w:rsid w:val="00E07CCE"/>
    <w:rsid w:val="00E11122"/>
    <w:rsid w:val="00E14546"/>
    <w:rsid w:val="00E4571E"/>
    <w:rsid w:val="00E50784"/>
    <w:rsid w:val="00E50B57"/>
    <w:rsid w:val="00E63BCD"/>
    <w:rsid w:val="00E65AB8"/>
    <w:rsid w:val="00E9022C"/>
    <w:rsid w:val="00E921A7"/>
    <w:rsid w:val="00E94225"/>
    <w:rsid w:val="00ED6A3D"/>
    <w:rsid w:val="00EF6732"/>
    <w:rsid w:val="00F236F3"/>
    <w:rsid w:val="00F301D4"/>
    <w:rsid w:val="00F45841"/>
    <w:rsid w:val="00F51822"/>
    <w:rsid w:val="00F519B0"/>
    <w:rsid w:val="00F62DF4"/>
    <w:rsid w:val="00F653EC"/>
    <w:rsid w:val="00F764CB"/>
    <w:rsid w:val="00F848E0"/>
    <w:rsid w:val="00F84B82"/>
    <w:rsid w:val="00F87060"/>
    <w:rsid w:val="00F91180"/>
    <w:rsid w:val="00F9571F"/>
    <w:rsid w:val="00FC3783"/>
    <w:rsid w:val="00FC6B34"/>
    <w:rsid w:val="00FD24BF"/>
    <w:rsid w:val="00FF30D4"/>
    <w:rsid w:val="00FF34CE"/>
    <w:rsid w:val="00FF65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19257"/>
  <w15:docId w15:val="{CC40FCE0-D605-4525-9E81-97B118DE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42B02"/>
    <w:pPr>
      <w:ind w:left="720"/>
      <w:contextualSpacing/>
    </w:pPr>
  </w:style>
  <w:style w:type="table" w:styleId="Mkatabulky">
    <w:name w:val="Table Grid"/>
    <w:basedOn w:val="Normlntabulka"/>
    <w:uiPriority w:val="59"/>
    <w:rsid w:val="00CF1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50B5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50B57"/>
    <w:rPr>
      <w:rFonts w:ascii="Segoe UI" w:hAnsi="Segoe UI" w:cs="Segoe UI"/>
      <w:sz w:val="18"/>
      <w:szCs w:val="18"/>
    </w:rPr>
  </w:style>
  <w:style w:type="paragraph" w:styleId="Zpat">
    <w:name w:val="footer"/>
    <w:basedOn w:val="Normln"/>
    <w:link w:val="ZpatChar"/>
    <w:uiPriority w:val="99"/>
    <w:rsid w:val="00DE749A"/>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DE749A"/>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D856B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85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1828</Words>
  <Characters>10787</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Lenka Blažková</cp:lastModifiedBy>
  <cp:revision>2</cp:revision>
  <cp:lastPrinted>2025-04-17T07:36:00Z</cp:lastPrinted>
  <dcterms:created xsi:type="dcterms:W3CDTF">2025-04-22T08:10:00Z</dcterms:created>
  <dcterms:modified xsi:type="dcterms:W3CDTF">2025-04-22T08:10:00Z</dcterms:modified>
</cp:coreProperties>
</file>