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AF7DAB6" w:rsidR="00226595" w:rsidRPr="00DE2BC9" w:rsidRDefault="00957D33">
            <w:pPr>
              <w:tabs>
                <w:tab w:val="left" w:pos="6804"/>
              </w:tabs>
              <w:spacing w:line="480" w:lineRule="auto"/>
              <w:rPr>
                <w:snapToGrid w:val="0"/>
                <w:sz w:val="24"/>
              </w:rPr>
            </w:pPr>
            <w:r>
              <w:rPr>
                <w:snapToGrid w:val="0"/>
                <w:sz w:val="24"/>
              </w:rPr>
              <w:t>1</w:t>
            </w:r>
          </w:p>
        </w:tc>
        <w:tc>
          <w:tcPr>
            <w:tcW w:w="397" w:type="dxa"/>
          </w:tcPr>
          <w:p w14:paraId="0502788E" w14:textId="61464983" w:rsidR="00226595" w:rsidRPr="00DE2BC9" w:rsidRDefault="00957D33">
            <w:pPr>
              <w:tabs>
                <w:tab w:val="left" w:pos="6804"/>
              </w:tabs>
              <w:spacing w:line="480" w:lineRule="auto"/>
              <w:rPr>
                <w:snapToGrid w:val="0"/>
                <w:sz w:val="24"/>
              </w:rPr>
            </w:pPr>
            <w:r>
              <w:rPr>
                <w:snapToGrid w:val="0"/>
                <w:sz w:val="24"/>
              </w:rPr>
              <w:t>1</w:t>
            </w:r>
          </w:p>
        </w:tc>
        <w:tc>
          <w:tcPr>
            <w:tcW w:w="397" w:type="dxa"/>
          </w:tcPr>
          <w:p w14:paraId="4AD7A259" w14:textId="607F206C" w:rsidR="00226595" w:rsidRPr="00DE2BC9" w:rsidRDefault="00957D33">
            <w:pPr>
              <w:tabs>
                <w:tab w:val="left" w:pos="6804"/>
              </w:tabs>
              <w:spacing w:line="480" w:lineRule="auto"/>
              <w:rPr>
                <w:snapToGrid w:val="0"/>
                <w:sz w:val="24"/>
              </w:rPr>
            </w:pPr>
            <w:r>
              <w:rPr>
                <w:snapToGrid w:val="0"/>
                <w:sz w:val="24"/>
              </w:rPr>
              <w:t>3</w:t>
            </w:r>
          </w:p>
        </w:tc>
        <w:tc>
          <w:tcPr>
            <w:tcW w:w="397" w:type="dxa"/>
          </w:tcPr>
          <w:p w14:paraId="4D7C041A" w14:textId="080BB66A" w:rsidR="00226595" w:rsidRPr="00DE2BC9" w:rsidRDefault="00957D33">
            <w:pPr>
              <w:tabs>
                <w:tab w:val="left" w:pos="6804"/>
              </w:tabs>
              <w:spacing w:line="480" w:lineRule="auto"/>
              <w:rPr>
                <w:snapToGrid w:val="0"/>
                <w:sz w:val="24"/>
              </w:rPr>
            </w:pPr>
            <w:r>
              <w:rPr>
                <w:snapToGrid w:val="0"/>
                <w:sz w:val="24"/>
              </w:rPr>
              <w:t>6</w:t>
            </w:r>
          </w:p>
        </w:tc>
        <w:tc>
          <w:tcPr>
            <w:tcW w:w="397" w:type="dxa"/>
          </w:tcPr>
          <w:p w14:paraId="29B63622" w14:textId="7CBEA899" w:rsidR="00226595" w:rsidRPr="00DE2BC9" w:rsidRDefault="00DC17BC">
            <w:pPr>
              <w:tabs>
                <w:tab w:val="left" w:pos="6804"/>
              </w:tabs>
              <w:spacing w:line="480" w:lineRule="auto"/>
              <w:rPr>
                <w:snapToGrid w:val="0"/>
                <w:sz w:val="24"/>
              </w:rPr>
            </w:pPr>
            <w:r>
              <w:rPr>
                <w:snapToGrid w:val="0"/>
                <w:sz w:val="24"/>
              </w:rPr>
              <w:t>5</w:t>
            </w:r>
          </w:p>
        </w:tc>
        <w:tc>
          <w:tcPr>
            <w:tcW w:w="425" w:type="dxa"/>
          </w:tcPr>
          <w:p w14:paraId="4E478447" w14:textId="3956F7CF" w:rsidR="00226595" w:rsidRPr="00DE2BC9" w:rsidRDefault="00DC17BC">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2FE78C81" w14:textId="77777777" w:rsidR="009479CF" w:rsidRPr="008C2A45" w:rsidRDefault="009479CF" w:rsidP="009479CF">
      <w:pPr>
        <w:pStyle w:val="Nzev"/>
        <w:spacing w:before="240"/>
        <w:rPr>
          <w:caps/>
          <w:sz w:val="28"/>
          <w:szCs w:val="28"/>
        </w:rPr>
      </w:pPr>
      <w:r>
        <w:rPr>
          <w:caps/>
          <w:sz w:val="28"/>
          <w:szCs w:val="28"/>
        </w:rPr>
        <w:t>PŘÍKAZNÍ</w:t>
      </w:r>
      <w:r w:rsidRPr="008C2A45">
        <w:rPr>
          <w:caps/>
          <w:sz w:val="28"/>
          <w:szCs w:val="28"/>
        </w:rPr>
        <w:t xml:space="preserve"> Smlouva</w:t>
      </w:r>
    </w:p>
    <w:p w14:paraId="6105EE3A" w14:textId="1C662E3E" w:rsidR="009479CF" w:rsidRPr="008C2A45" w:rsidRDefault="009479CF" w:rsidP="009479CF">
      <w:pPr>
        <w:spacing w:before="120"/>
        <w:jc w:val="center"/>
        <w:rPr>
          <w:b/>
          <w:snapToGrid w:val="0"/>
          <w:sz w:val="28"/>
          <w:szCs w:val="28"/>
        </w:rPr>
      </w:pPr>
      <w:r w:rsidRPr="008C2A45">
        <w:rPr>
          <w:b/>
          <w:snapToGrid w:val="0"/>
          <w:sz w:val="28"/>
          <w:szCs w:val="28"/>
        </w:rPr>
        <w:t xml:space="preserve">č. nSIPO </w:t>
      </w:r>
      <w:r w:rsidR="00957D33">
        <w:rPr>
          <w:b/>
          <w:snapToGrid w:val="0"/>
          <w:sz w:val="28"/>
          <w:szCs w:val="28"/>
        </w:rPr>
        <w:t>01 – 2</w:t>
      </w:r>
      <w:r w:rsidR="00DC17BC">
        <w:rPr>
          <w:b/>
          <w:snapToGrid w:val="0"/>
          <w:sz w:val="28"/>
          <w:szCs w:val="28"/>
        </w:rPr>
        <w:t>27</w:t>
      </w:r>
      <w:r w:rsidR="00957D33">
        <w:rPr>
          <w:b/>
          <w:snapToGrid w:val="0"/>
          <w:sz w:val="28"/>
          <w:szCs w:val="28"/>
        </w:rPr>
        <w:t>/2025</w:t>
      </w:r>
    </w:p>
    <w:p w14:paraId="3B911E35" w14:textId="77777777" w:rsidR="009479CF" w:rsidRPr="00814721" w:rsidRDefault="009479CF" w:rsidP="009479CF">
      <w:pPr>
        <w:pStyle w:val="P-NORMAL-TEXT"/>
        <w:rPr>
          <w:rFonts w:ascii="Times New Roman" w:hAnsi="Times New Roman"/>
          <w:sz w:val="24"/>
          <w:szCs w:val="24"/>
        </w:rPr>
      </w:pPr>
    </w:p>
    <w:p w14:paraId="4940A9C0" w14:textId="77777777" w:rsidR="009479CF" w:rsidRPr="00814721" w:rsidRDefault="009479CF" w:rsidP="009479CF">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0BD0410" w14:textId="77777777" w:rsidR="009479CF" w:rsidRDefault="009479CF" w:rsidP="009479CF">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E51C76E" w14:textId="77777777" w:rsidR="009479CF" w:rsidRPr="00DE2BC9" w:rsidRDefault="009479CF" w:rsidP="009479C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225CBD33" w14:textId="77777777" w:rsidR="009479CF" w:rsidRDefault="009479CF" w:rsidP="009479CF">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D31947"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6F7DAB22"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431B183C"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017D8A65" w14:textId="77777777" w:rsidR="009479CF" w:rsidRDefault="009479CF" w:rsidP="009479CF">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4832FAF0" w14:textId="77777777" w:rsidR="009479CF" w:rsidRDefault="009479CF" w:rsidP="009479CF">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66D1B682" w14:textId="77777777" w:rsidR="009479CF" w:rsidRPr="00814721" w:rsidRDefault="009479CF" w:rsidP="009479CF">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16537F0F" w14:textId="04EC64D3" w:rsidR="009479CF" w:rsidRDefault="009479CF" w:rsidP="009479CF">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C3E1028" w14:textId="479CB0F4"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F73824">
        <w:rPr>
          <w:rFonts w:ascii="Times New Roman" w:hAnsi="Times New Roman"/>
          <w:snapToGrid w:val="0"/>
          <w:sz w:val="24"/>
        </w:rPr>
        <w:t>xxx</w:t>
      </w:r>
    </w:p>
    <w:p w14:paraId="13FEA0BB" w14:textId="77777777" w:rsidR="009479CF" w:rsidRPr="00DE2BC9" w:rsidRDefault="009479CF" w:rsidP="009479CF">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A68E360" w14:textId="77777777" w:rsidR="009479CF" w:rsidRPr="00DE2BC9" w:rsidRDefault="009479CF" w:rsidP="009479CF">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4E7B19E" w14:textId="65E5B697" w:rsidR="009479CF" w:rsidRPr="00DE2BC9" w:rsidRDefault="009479CF" w:rsidP="009479CF">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57D33">
        <w:rPr>
          <w:rFonts w:ascii="Times New Roman" w:hAnsi="Times New Roman"/>
          <w:snapToGrid w:val="0"/>
          <w:sz w:val="24"/>
        </w:rPr>
        <w:t xml:space="preserve"> </w:t>
      </w:r>
      <w:r w:rsidR="00DC17BC">
        <w:rPr>
          <w:rFonts w:ascii="Times New Roman" w:hAnsi="Times New Roman"/>
          <w:snapToGrid w:val="0"/>
          <w:sz w:val="24"/>
        </w:rPr>
        <w:t>492757002</w:t>
      </w:r>
    </w:p>
    <w:p w14:paraId="1795C8C7" w14:textId="389ABB9D" w:rsidR="009479CF" w:rsidRPr="00206D3F" w:rsidRDefault="00C81DA4" w:rsidP="009479C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81DA4">
        <w:rPr>
          <w:rFonts w:ascii="Times New Roman" w:hAnsi="Times New Roman"/>
          <w:b/>
          <w:snapToGrid w:val="0"/>
          <w:sz w:val="24"/>
        </w:rPr>
        <w:t>RENTIO I</w:t>
      </w:r>
      <w:r w:rsidR="00DC17BC">
        <w:rPr>
          <w:rFonts w:ascii="Times New Roman" w:hAnsi="Times New Roman"/>
          <w:b/>
          <w:snapToGrid w:val="0"/>
          <w:sz w:val="24"/>
        </w:rPr>
        <w:t>I</w:t>
      </w:r>
      <w:r w:rsidRPr="00C81DA4">
        <w:rPr>
          <w:rFonts w:ascii="Times New Roman" w:hAnsi="Times New Roman"/>
          <w:b/>
          <w:snapToGrid w:val="0"/>
          <w:sz w:val="24"/>
        </w:rPr>
        <w:t xml:space="preserve"> s.r.o.</w:t>
      </w:r>
    </w:p>
    <w:p w14:paraId="68442D9E" w14:textId="0D3B544E" w:rsidR="009479CF" w:rsidRDefault="009479CF" w:rsidP="009479C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81DA4" w:rsidRPr="00C81DA4">
        <w:rPr>
          <w:rFonts w:ascii="Times New Roman" w:hAnsi="Times New Roman"/>
          <w:b/>
          <w:snapToGrid w:val="0"/>
          <w:sz w:val="24"/>
        </w:rPr>
        <w:t>Prvomájová 161/13, Radotín, 153 00 Praha 5</w:t>
      </w:r>
    </w:p>
    <w:p w14:paraId="1A96F080" w14:textId="71797BE8" w:rsidR="009479CF" w:rsidRPr="00957D33" w:rsidRDefault="009479CF" w:rsidP="009479CF">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957D33">
        <w:rPr>
          <w:rFonts w:ascii="Times New Roman" w:hAnsi="Times New Roman"/>
          <w:b/>
          <w:snapToGrid w:val="0"/>
          <w:sz w:val="24"/>
        </w:rPr>
        <w:t>á</w:t>
      </w:r>
      <w:r w:rsidRPr="00206D3F">
        <w:rPr>
          <w:rFonts w:ascii="Times New Roman" w:hAnsi="Times New Roman"/>
          <w:b/>
          <w:snapToGrid w:val="0"/>
          <w:sz w:val="24"/>
        </w:rPr>
        <w:t>:</w:t>
      </w:r>
      <w:r w:rsidR="00957D33">
        <w:rPr>
          <w:rFonts w:ascii="Times New Roman" w:hAnsi="Times New Roman"/>
          <w:b/>
          <w:snapToGrid w:val="0"/>
          <w:sz w:val="24"/>
        </w:rPr>
        <w:t xml:space="preserve"> </w:t>
      </w:r>
      <w:r w:rsidR="00957D33">
        <w:rPr>
          <w:rFonts w:ascii="Times New Roman" w:hAnsi="Times New Roman"/>
          <w:bCs/>
          <w:snapToGrid w:val="0"/>
          <w:sz w:val="24"/>
        </w:rPr>
        <w:t>Ing. Kamil Staněk, jednatel</w:t>
      </w:r>
    </w:p>
    <w:p w14:paraId="2B9519C5" w14:textId="78639A5B"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57D33">
        <w:rPr>
          <w:rFonts w:ascii="Times New Roman" w:hAnsi="Times New Roman"/>
          <w:snapToGrid w:val="0"/>
          <w:sz w:val="24"/>
        </w:rPr>
        <w:t xml:space="preserve"> </w:t>
      </w:r>
      <w:r w:rsidR="00C81DA4" w:rsidRPr="00C81DA4">
        <w:rPr>
          <w:rFonts w:ascii="Times New Roman" w:hAnsi="Times New Roman"/>
          <w:snapToGrid w:val="0"/>
          <w:sz w:val="24"/>
        </w:rPr>
        <w:t>2</w:t>
      </w:r>
      <w:r w:rsidR="00DC17BC">
        <w:rPr>
          <w:rFonts w:ascii="Times New Roman" w:hAnsi="Times New Roman"/>
          <w:snapToGrid w:val="0"/>
          <w:sz w:val="24"/>
        </w:rPr>
        <w:t>1749230</w:t>
      </w:r>
    </w:p>
    <w:p w14:paraId="120A680C" w14:textId="5ABBE637"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C17BC" w:rsidRPr="00C81DA4">
        <w:rPr>
          <w:rFonts w:ascii="Times New Roman" w:hAnsi="Times New Roman"/>
          <w:snapToGrid w:val="0"/>
          <w:sz w:val="24"/>
        </w:rPr>
        <w:t>2</w:t>
      </w:r>
      <w:r w:rsidR="00DC17BC">
        <w:rPr>
          <w:rFonts w:ascii="Times New Roman" w:hAnsi="Times New Roman"/>
          <w:snapToGrid w:val="0"/>
          <w:sz w:val="24"/>
        </w:rPr>
        <w:t>1749230</w:t>
      </w:r>
    </w:p>
    <w:p w14:paraId="344640CB" w14:textId="5CADE80C" w:rsidR="009479CF" w:rsidRDefault="009479CF" w:rsidP="00957D33">
      <w:pPr>
        <w:pStyle w:val="Codstavec"/>
        <w:tabs>
          <w:tab w:val="left" w:pos="284"/>
          <w:tab w:val="left" w:pos="851"/>
          <w:tab w:val="left" w:pos="2835"/>
          <w:tab w:val="left" w:pos="3544"/>
        </w:tabs>
        <w:ind w:left="284" w:right="-426"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957D33">
        <w:rPr>
          <w:rFonts w:ascii="Times New Roman" w:hAnsi="Times New Roman"/>
          <w:snapToGrid w:val="0"/>
          <w:sz w:val="24"/>
        </w:rPr>
        <w:t xml:space="preserve"> Praze</w:t>
      </w:r>
      <w:r>
        <w:rPr>
          <w:rFonts w:ascii="Times New Roman" w:hAnsi="Times New Roman"/>
          <w:snapToGrid w:val="0"/>
          <w:sz w:val="24"/>
        </w:rPr>
        <w:t>, oddíl</w:t>
      </w:r>
      <w:r w:rsidR="00957D33">
        <w:rPr>
          <w:rFonts w:ascii="Times New Roman" w:hAnsi="Times New Roman"/>
          <w:snapToGrid w:val="0"/>
          <w:sz w:val="24"/>
        </w:rPr>
        <w:t xml:space="preserve"> C</w:t>
      </w:r>
      <w:r>
        <w:rPr>
          <w:rFonts w:ascii="Times New Roman" w:hAnsi="Times New Roman"/>
          <w:snapToGrid w:val="0"/>
          <w:sz w:val="24"/>
        </w:rPr>
        <w:t>, vložka</w:t>
      </w:r>
      <w:r w:rsidR="00957D33">
        <w:rPr>
          <w:rFonts w:ascii="Times New Roman" w:hAnsi="Times New Roman"/>
          <w:snapToGrid w:val="0"/>
          <w:sz w:val="24"/>
        </w:rPr>
        <w:t xml:space="preserve"> </w:t>
      </w:r>
      <w:r w:rsidR="00C81DA4">
        <w:rPr>
          <w:rFonts w:ascii="Times New Roman" w:hAnsi="Times New Roman"/>
          <w:snapToGrid w:val="0"/>
          <w:sz w:val="24"/>
        </w:rPr>
        <w:t>40</w:t>
      </w:r>
      <w:r w:rsidR="00DC17BC">
        <w:rPr>
          <w:rFonts w:ascii="Times New Roman" w:hAnsi="Times New Roman"/>
          <w:snapToGrid w:val="0"/>
          <w:sz w:val="24"/>
        </w:rPr>
        <w:t>6028</w:t>
      </w:r>
    </w:p>
    <w:p w14:paraId="3B841BA5" w14:textId="77777777" w:rsidR="00957D33" w:rsidRPr="00CD2772" w:rsidRDefault="00957D33" w:rsidP="00957D33">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r>
        <w:rPr>
          <w:rFonts w:ascii="Times New Roman" w:hAnsi="Times New Roman"/>
          <w:snapToGrid w:val="0"/>
          <w:sz w:val="24"/>
          <w:u w:val="single"/>
        </w:rPr>
        <w:t>RENTIO Services s.r.o., Poděbradova 2738/16, 702 00 Ostrava</w:t>
      </w:r>
    </w:p>
    <w:p w14:paraId="4EDD8CC8" w14:textId="613D5F6C" w:rsidR="00957D33" w:rsidRPr="00A2487D" w:rsidRDefault="009479CF" w:rsidP="00957D33">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00957D33" w:rsidRPr="00957D33">
        <w:rPr>
          <w:rFonts w:ascii="Times New Roman" w:hAnsi="Times New Roman"/>
          <w:bCs/>
          <w:snapToGrid w:val="0"/>
          <w:sz w:val="24"/>
        </w:rPr>
        <w:t xml:space="preserve"> </w:t>
      </w:r>
    </w:p>
    <w:p w14:paraId="181F55B5" w14:textId="7D2A3077" w:rsidR="009479CF" w:rsidRPr="00957D33" w:rsidRDefault="009479CF" w:rsidP="009479CF">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F73824">
        <w:rPr>
          <w:rFonts w:ascii="Times New Roman" w:hAnsi="Times New Roman"/>
          <w:b/>
          <w:bCs/>
          <w:snapToGrid w:val="0"/>
          <w:sz w:val="24"/>
        </w:rPr>
        <w:t>xxx</w:t>
      </w:r>
    </w:p>
    <w:p w14:paraId="6059802C" w14:textId="255560F7" w:rsidR="009479CF" w:rsidRDefault="009479CF" w:rsidP="009479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6496FB43" w14:textId="71BF4A7F" w:rsidR="009479CF" w:rsidRPr="00DE2BC9" w:rsidRDefault="009479CF" w:rsidP="009479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57D33">
        <w:rPr>
          <w:rFonts w:ascii="Times New Roman" w:hAnsi="Times New Roman"/>
          <w:snapToGrid w:val="0"/>
          <w:sz w:val="24"/>
        </w:rPr>
        <w:t xml:space="preserve"> --</w:t>
      </w:r>
    </w:p>
    <w:p w14:paraId="0F322D08" w14:textId="77777777" w:rsidR="009479CF" w:rsidRPr="00DE2BC9" w:rsidRDefault="009479CF" w:rsidP="009479CF">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2F650C5" w14:textId="77777777" w:rsidR="009479CF" w:rsidRPr="0094176B" w:rsidRDefault="009479CF" w:rsidP="009479CF">
      <w:pPr>
        <w:pStyle w:val="Nzev"/>
        <w:spacing w:before="360"/>
        <w:rPr>
          <w:sz w:val="24"/>
          <w:szCs w:val="24"/>
        </w:rPr>
      </w:pPr>
      <w:r w:rsidRPr="0094176B">
        <w:rPr>
          <w:sz w:val="24"/>
          <w:szCs w:val="24"/>
        </w:rPr>
        <w:lastRenderedPageBreak/>
        <w:t xml:space="preserve">I. PŘEDMĚT </w:t>
      </w:r>
      <w:r>
        <w:rPr>
          <w:sz w:val="24"/>
          <w:szCs w:val="24"/>
        </w:rPr>
        <w:t>SMLOUVY</w:t>
      </w:r>
    </w:p>
    <w:p w14:paraId="0E854646" w14:textId="77777777" w:rsidR="009479CF" w:rsidRDefault="009479CF" w:rsidP="009479C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29E5A174" w14:textId="77777777" w:rsidR="009479CF" w:rsidRPr="0094176B" w:rsidRDefault="009479CF" w:rsidP="009479CF">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96FB78E" w14:textId="77777777" w:rsidR="009479CF" w:rsidRPr="00DE2BC9" w:rsidRDefault="009479CF" w:rsidP="009479C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DE1A94F" w14:textId="77777777" w:rsidR="009479CF"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55293D06" w14:textId="77777777" w:rsidR="009479CF" w:rsidRPr="0032693F" w:rsidRDefault="009479CF" w:rsidP="009479C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5C7A832" w14:textId="2F22F20C" w:rsidR="009479CF" w:rsidRPr="00957D33" w:rsidRDefault="009479CF" w:rsidP="00957D3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57D33">
        <w:rPr>
          <w:rFonts w:ascii="Times New Roman" w:hAnsi="Times New Roman"/>
          <w:snapToGrid w:val="0"/>
          <w:sz w:val="24"/>
        </w:rPr>
        <w:t xml:space="preserve"> </w:t>
      </w:r>
      <w:r w:rsidRPr="00957D33">
        <w:rPr>
          <w:rFonts w:ascii="Times New Roman" w:hAnsi="Times New Roman"/>
          <w:b/>
          <w:snapToGrid w:val="0"/>
          <w:sz w:val="24"/>
        </w:rPr>
        <w:t>ke změně poplatku jen těm plátcům, kteří mají změnu poplatku</w:t>
      </w:r>
      <w:r w:rsidRPr="00957D33">
        <w:rPr>
          <w:rFonts w:ascii="Times New Roman" w:hAnsi="Times New Roman"/>
          <w:snapToGrid w:val="0"/>
          <w:sz w:val="24"/>
        </w:rPr>
        <w:t>, k aktualizaci kmene pro inkasní měsíc s průvodkou 1x měsíčně s tím, že Příkazce</w:t>
      </w:r>
      <w:r w:rsidRPr="00957D33">
        <w:rPr>
          <w:rFonts w:ascii="Times New Roman" w:hAnsi="Times New Roman"/>
          <w:snapToGrid w:val="0"/>
          <w:color w:val="3366FF"/>
          <w:sz w:val="24"/>
        </w:rPr>
        <w:t xml:space="preserve"> </w:t>
      </w:r>
      <w:r w:rsidRPr="00957D33">
        <w:rPr>
          <w:rFonts w:ascii="Times New Roman" w:hAnsi="Times New Roman"/>
          <w:b/>
          <w:snapToGrid w:val="0"/>
          <w:sz w:val="24"/>
        </w:rPr>
        <w:t>požaduje kontrolu</w:t>
      </w:r>
      <w:r w:rsidRPr="00957D33">
        <w:rPr>
          <w:rFonts w:ascii="Times New Roman" w:hAnsi="Times New Roman"/>
          <w:snapToGrid w:val="0"/>
          <w:sz w:val="24"/>
        </w:rPr>
        <w:t xml:space="preserve"> původní výše předpisu v kmeni poplatků;</w:t>
      </w:r>
    </w:p>
    <w:p w14:paraId="5E630282" w14:textId="39E5F9D1" w:rsidR="009479CF" w:rsidRPr="00957D33" w:rsidRDefault="009479CF" w:rsidP="00957D3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57D33">
        <w:rPr>
          <w:rFonts w:ascii="Times New Roman" w:hAnsi="Times New Roman"/>
          <w:snapToGrid w:val="0"/>
          <w:sz w:val="24"/>
        </w:rPr>
        <w:t xml:space="preserve"> požaduje, aby se v případě výskytu chyb ve změnovém souboru </w:t>
      </w:r>
      <w:r w:rsidRPr="00957D33">
        <w:rPr>
          <w:rFonts w:ascii="Times New Roman" w:hAnsi="Times New Roman"/>
          <w:b/>
          <w:snapToGrid w:val="0"/>
          <w:sz w:val="24"/>
        </w:rPr>
        <w:t>změnový soubor zpracoval;</w:t>
      </w:r>
    </w:p>
    <w:p w14:paraId="3D70B6C9" w14:textId="40D53C09" w:rsidR="009479CF" w:rsidRPr="00957D33" w:rsidRDefault="009479CF" w:rsidP="00957D33">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57D33">
        <w:rPr>
          <w:rFonts w:ascii="Times New Roman" w:hAnsi="Times New Roman"/>
          <w:sz w:val="24"/>
        </w:rPr>
        <w:t xml:space="preserve"> </w:t>
      </w:r>
      <w:r w:rsidRPr="00957D33">
        <w:rPr>
          <w:rFonts w:ascii="Times New Roman" w:hAnsi="Times New Roman"/>
          <w:sz w:val="24"/>
        </w:rPr>
        <w:t>který bude obsahovat platby za veškeré využívané kódy poplatků za daný inkasní měsíc.</w:t>
      </w:r>
    </w:p>
    <w:p w14:paraId="56A957C9" w14:textId="3E8D3808" w:rsidR="009479CF" w:rsidRPr="00B76088" w:rsidRDefault="009479CF" w:rsidP="00957D33">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Pr>
          <w:rFonts w:ascii="Times New Roman" w:hAnsi="Times New Roman"/>
          <w:sz w:val="24"/>
        </w:rPr>
        <w:t>.</w:t>
      </w:r>
    </w:p>
    <w:p w14:paraId="55739D74" w14:textId="77777777" w:rsidR="009479CF" w:rsidRDefault="009479CF" w:rsidP="009479C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58F22FC" w14:textId="01D6C90B" w:rsidR="009479CF" w:rsidRPr="009F1602" w:rsidRDefault="009479CF" w:rsidP="009F160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F1602">
        <w:rPr>
          <w:rFonts w:ascii="Times New Roman" w:hAnsi="Times New Roman"/>
          <w:snapToGrid w:val="0"/>
          <w:sz w:val="24"/>
        </w:rPr>
        <w:t xml:space="preserve"> na základě zvláštní objednávky;</w:t>
      </w:r>
    </w:p>
    <w:p w14:paraId="540B966E" w14:textId="629558F6" w:rsidR="009479CF" w:rsidRPr="00642C9A" w:rsidRDefault="009479CF" w:rsidP="009479CF">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0A6F4210" w14:textId="77777777" w:rsidR="009479CF" w:rsidRDefault="009479CF" w:rsidP="009479C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r>
        <w:rPr>
          <w:rFonts w:ascii="Times New Roman" w:hAnsi="Times New Roman"/>
          <w:snapToGrid w:val="0"/>
          <w:sz w:val="24"/>
          <w:lang w:val="en-US"/>
        </w:rPr>
        <w:t>;</w:t>
      </w:r>
    </w:p>
    <w:p w14:paraId="69461A1B" w14:textId="77777777" w:rsidR="009479CF" w:rsidRDefault="009479CF" w:rsidP="009479C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 (eSIPO)</w:t>
      </w:r>
      <w:r>
        <w:rPr>
          <w:rFonts w:ascii="Times New Roman" w:hAnsi="Times New Roman"/>
          <w:snapToGrid w:val="0"/>
          <w:sz w:val="24"/>
        </w:rPr>
        <w:t xml:space="preserve"> dle Přílohy č. 2.</w:t>
      </w:r>
    </w:p>
    <w:p w14:paraId="416463C9" w14:textId="77777777" w:rsidR="009479CF" w:rsidRPr="00DE2BC9" w:rsidRDefault="009479CF" w:rsidP="009479CF">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354F807" w14:textId="77777777" w:rsidR="009479CF" w:rsidRPr="00147095"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2DBBEE80" w14:textId="77777777" w:rsidR="009479CF"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p>
    <w:p w14:paraId="21295888" w14:textId="604ED941" w:rsidR="009479CF" w:rsidRPr="009F1602" w:rsidRDefault="009479CF" w:rsidP="009F1602">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9F1602">
        <w:rPr>
          <w:rFonts w:ascii="Times New Roman" w:hAnsi="Times New Roman"/>
          <w:b/>
          <w:snapToGrid w:val="0"/>
          <w:sz w:val="24"/>
        </w:rPr>
        <w:t xml:space="preserve"> ke změně poplatku </w:t>
      </w:r>
      <w:r w:rsidRPr="009F1602">
        <w:rPr>
          <w:rFonts w:ascii="Times New Roman" w:hAnsi="Times New Roman"/>
          <w:snapToGrid w:val="0"/>
          <w:sz w:val="24"/>
        </w:rPr>
        <w:t>jen těm plátcům, kteří mají změnu poplatku, k aktualizaci kmene pro inkasní měsíc.</w:t>
      </w:r>
    </w:p>
    <w:p w14:paraId="4A36107A" w14:textId="77777777" w:rsidR="009479CF" w:rsidRPr="003247F3"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7230592" w14:textId="77777777" w:rsidR="009479CF" w:rsidRPr="00DE2BC9"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5995F12" w14:textId="77777777" w:rsidR="009479CF"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79A465BD" w14:textId="7BB3A1B3" w:rsidR="009479CF" w:rsidRPr="009F1602" w:rsidRDefault="009479CF" w:rsidP="009F1602">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Pr="009F1602">
        <w:rPr>
          <w:rFonts w:ascii="Times New Roman" w:hAnsi="Times New Roman"/>
          <w:b/>
          <w:snapToGrid w:val="0"/>
          <w:sz w:val="24"/>
        </w:rPr>
        <w:t xml:space="preserve"> ke změně poplatku </w:t>
      </w:r>
      <w:r w:rsidRPr="009F1602">
        <w:rPr>
          <w:rFonts w:ascii="Times New Roman" w:hAnsi="Times New Roman"/>
          <w:snapToGrid w:val="0"/>
          <w:sz w:val="24"/>
        </w:rPr>
        <w:t>jen těm plátcům, kteří mají změnu poplatku, k aktualizaci kmene pro inkasní měsíc.</w:t>
      </w:r>
    </w:p>
    <w:p w14:paraId="32DFF1E1" w14:textId="77777777" w:rsidR="009479CF" w:rsidRPr="001F5351" w:rsidRDefault="009479CF" w:rsidP="009479C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44F2612" w14:textId="77777777" w:rsidR="009479CF" w:rsidRPr="00DE2BC9" w:rsidRDefault="009479CF" w:rsidP="009479C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7B745880" w14:textId="77777777" w:rsidR="009479CF" w:rsidRDefault="009479CF" w:rsidP="009479C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Plátce písemně prokázat, a to do </w:t>
      </w:r>
      <w:r>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39743025" w14:textId="77777777" w:rsidR="009479CF" w:rsidRPr="00DE2BC9" w:rsidRDefault="009479CF" w:rsidP="009479C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967C8D8" w14:textId="77777777" w:rsidR="009479CF" w:rsidRPr="003710DB" w:rsidRDefault="009479CF" w:rsidP="009479CF">
      <w:pPr>
        <w:pStyle w:val="Nzev"/>
        <w:spacing w:before="360"/>
        <w:rPr>
          <w:sz w:val="24"/>
          <w:szCs w:val="24"/>
        </w:rPr>
      </w:pPr>
      <w:r w:rsidRPr="003710DB">
        <w:rPr>
          <w:sz w:val="24"/>
          <w:szCs w:val="24"/>
        </w:rPr>
        <w:t>III. PŘEVODY PLATEB</w:t>
      </w:r>
    </w:p>
    <w:p w14:paraId="1AB0A45A" w14:textId="3560D765" w:rsidR="009479CF" w:rsidRPr="009F1602" w:rsidRDefault="009479CF" w:rsidP="009F160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F1602">
        <w:rPr>
          <w:rFonts w:ascii="Times New Roman" w:hAnsi="Times New Roman"/>
          <w:sz w:val="24"/>
        </w:rPr>
        <w:t xml:space="preserve"> úhrnem vybraných plateb</w:t>
      </w:r>
      <w:r w:rsidRPr="009F1602">
        <w:rPr>
          <w:rFonts w:ascii="Times New Roman" w:hAnsi="Times New Roman"/>
          <w:b/>
          <w:sz w:val="24"/>
        </w:rPr>
        <w:t xml:space="preserve">, </w:t>
      </w:r>
      <w:r w:rsidRPr="009F1602">
        <w:rPr>
          <w:rFonts w:ascii="Times New Roman" w:hAnsi="Times New Roman"/>
          <w:sz w:val="24"/>
        </w:rPr>
        <w:t xml:space="preserve">a to </w:t>
      </w:r>
      <w:r w:rsidRPr="009F1602">
        <w:rPr>
          <w:rFonts w:ascii="Times New Roman" w:hAnsi="Times New Roman"/>
          <w:b/>
          <w:sz w:val="24"/>
        </w:rPr>
        <w:t>k 20. dni daného měsíce a doúčtování</w:t>
      </w:r>
      <w:r w:rsidRPr="009F1602">
        <w:rPr>
          <w:rFonts w:ascii="Times New Roman" w:hAnsi="Times New Roman"/>
          <w:sz w:val="24"/>
        </w:rPr>
        <w:t xml:space="preserve"> do 8. kalendářního dne následujícího měsíce. </w:t>
      </w:r>
    </w:p>
    <w:p w14:paraId="0FBDE632" w14:textId="3CD0426D" w:rsidR="009479CF" w:rsidRPr="00556062" w:rsidRDefault="009479CF" w:rsidP="009479C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177C3C">
        <w:rPr>
          <w:rFonts w:ascii="Times New Roman" w:hAnsi="Times New Roman"/>
          <w:snapToGrid w:val="0"/>
          <w:sz w:val="24"/>
        </w:rPr>
        <w:t>0</w:t>
      </w:r>
      <w:r>
        <w:rPr>
          <w:rFonts w:ascii="Times New Roman" w:hAnsi="Times New Roman"/>
          <w:snapToGrid w:val="0"/>
          <w:sz w:val="24"/>
        </w:rPr>
        <w:t>ccccccDDD</w:t>
      </w:r>
    </w:p>
    <w:p w14:paraId="0334C2A4" w14:textId="7B508AF4" w:rsidR="009479CF" w:rsidRPr="00DE2BC9" w:rsidRDefault="009479CF" w:rsidP="009479C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9F1602">
        <w:rPr>
          <w:rFonts w:ascii="Times New Roman" w:hAnsi="Times New Roman"/>
          <w:snapToGrid w:val="0"/>
          <w:sz w:val="24"/>
        </w:rPr>
        <w:t xml:space="preserve"> --</w:t>
      </w:r>
    </w:p>
    <w:p w14:paraId="3617A445" w14:textId="11F28528" w:rsidR="009479CF" w:rsidRPr="00DE2BC9" w:rsidRDefault="009479CF" w:rsidP="009479CF">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4405B8EB" w14:textId="77777777" w:rsidR="009479CF" w:rsidRPr="00DE2BC9"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 xml:space="preserve">osob </w:t>
      </w:r>
      <w:r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A93DEA6" w14:textId="77777777" w:rsidR="009479CF" w:rsidRPr="00DE2BC9" w:rsidRDefault="009479CF" w:rsidP="009479C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FEFAA30" w14:textId="7BAEB26F" w:rsidR="009479CF" w:rsidRPr="009F1602" w:rsidRDefault="009479CF" w:rsidP="009F160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F1602">
        <w:rPr>
          <w:rFonts w:ascii="Times New Roman" w:hAnsi="Times New Roman"/>
          <w:snapToGrid w:val="0"/>
          <w:sz w:val="24"/>
        </w:rPr>
        <w:t>za všechny využívané kódy poplatků zvlášť (pokud ú</w:t>
      </w:r>
      <w:r w:rsidRPr="009F1602">
        <w:rPr>
          <w:rFonts w:ascii="Times New Roman" w:hAnsi="Times New Roman"/>
          <w:sz w:val="24"/>
        </w:rPr>
        <w:t>hrnné platby budou Příkazníkem převáděny v rámci jednoho termínu více převody, a to za každý využívaný kód poplatku zvlášť</w:t>
      </w:r>
      <w:r w:rsidRPr="009F1602">
        <w:rPr>
          <w:rFonts w:ascii="Times New Roman" w:hAnsi="Times New Roman"/>
          <w:snapToGrid w:val="0"/>
          <w:sz w:val="24"/>
        </w:rPr>
        <w:t xml:space="preserve">) </w:t>
      </w:r>
      <w:r w:rsidRPr="009F1602">
        <w:rPr>
          <w:rFonts w:ascii="Times New Roman" w:hAnsi="Times New Roman"/>
          <w:b/>
          <w:snapToGrid w:val="0"/>
          <w:sz w:val="24"/>
        </w:rPr>
        <w:t>na e-mailovou adresu:</w:t>
      </w:r>
      <w:r w:rsidR="009F1602">
        <w:rPr>
          <w:rFonts w:ascii="Times New Roman" w:hAnsi="Times New Roman"/>
          <w:b/>
          <w:snapToGrid w:val="0"/>
          <w:sz w:val="24"/>
        </w:rPr>
        <w:t xml:space="preserve"> </w:t>
      </w:r>
      <w:hyperlink r:id="rId8" w:history="1">
        <w:r w:rsidR="00F73824">
          <w:rPr>
            <w:rStyle w:val="Hypertextovodkaz"/>
            <w:rFonts w:ascii="Times New Roman" w:hAnsi="Times New Roman"/>
            <w:b/>
            <w:snapToGrid w:val="0"/>
            <w:sz w:val="24"/>
          </w:rPr>
          <w:t>xxx</w:t>
        </w:r>
      </w:hyperlink>
    </w:p>
    <w:p w14:paraId="6667BAAD" w14:textId="77777777" w:rsidR="009479CF" w:rsidRPr="00725BBF" w:rsidRDefault="009479CF" w:rsidP="009479CF">
      <w:pPr>
        <w:pStyle w:val="Nzev"/>
        <w:spacing w:before="360"/>
        <w:rPr>
          <w:sz w:val="24"/>
          <w:szCs w:val="24"/>
        </w:rPr>
      </w:pPr>
      <w:r>
        <w:rPr>
          <w:sz w:val="24"/>
          <w:szCs w:val="24"/>
        </w:rPr>
        <w:t>IV. CENA A ZPŮSOB ÚHRADY</w:t>
      </w:r>
    </w:p>
    <w:p w14:paraId="34716DE4" w14:textId="77777777" w:rsidR="009479CF" w:rsidRPr="00DE2BC9" w:rsidRDefault="009479CF" w:rsidP="009479C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 </w:t>
      </w:r>
    </w:p>
    <w:p w14:paraId="34742E1F" w14:textId="4BA41361" w:rsidR="009479CF" w:rsidRPr="00DE2BC9" w:rsidRDefault="009479CF" w:rsidP="009479CF">
      <w:pPr>
        <w:pStyle w:val="Zkladntext"/>
        <w:tabs>
          <w:tab w:val="left" w:pos="567"/>
          <w:tab w:val="left" w:pos="709"/>
        </w:tabs>
        <w:spacing w:before="120"/>
        <w:ind w:left="709"/>
      </w:pPr>
      <w:r w:rsidRPr="00DE2BC9">
        <w:t xml:space="preserve">Za službu upomínání dle </w:t>
      </w:r>
      <w:r>
        <w:t xml:space="preserve">Čl. II, bod </w:t>
      </w:r>
      <w:r w:rsidR="009F1602">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81A206B" w14:textId="77777777" w:rsidR="009479CF" w:rsidRDefault="009479CF" w:rsidP="009479CF">
      <w:pPr>
        <w:pStyle w:val="Zkladntext"/>
        <w:tabs>
          <w:tab w:val="left" w:pos="709"/>
        </w:tabs>
        <w:spacing w:before="120"/>
        <w:ind w:left="709"/>
      </w:pPr>
      <w:r w:rsidRPr="00DE2BC9">
        <w:t>Výsledná cena za jednu položku předepsanou k inkasu je součtem základní a doplňkové ceny.</w:t>
      </w:r>
    </w:p>
    <w:p w14:paraId="4D5A9BD0" w14:textId="77777777" w:rsidR="009479CF" w:rsidRDefault="009479CF" w:rsidP="009479CF">
      <w:pPr>
        <w:pStyle w:val="Codstavec"/>
        <w:numPr>
          <w:ilvl w:val="2"/>
          <w:numId w:val="10"/>
        </w:numPr>
        <w:spacing w:before="120"/>
        <w:jc w:val="both"/>
        <w:rPr>
          <w:rFonts w:ascii="Times New Roman" w:hAnsi="Times New Roman"/>
          <w:sz w:val="24"/>
          <w:szCs w:val="24"/>
        </w:rPr>
      </w:pPr>
      <w:r>
        <w:rPr>
          <w:rFonts w:ascii="Times New Roman" w:hAnsi="Times New Roman"/>
          <w:sz w:val="24"/>
        </w:rPr>
        <w:t>Za elektronický přístup ke službě SIPO (eSIPO) náleží Příkazníkovi cena v souladu s Ceníkem platným v inkasním měsíci, ve kterém mu byla služba poskytnuta.</w:t>
      </w:r>
    </w:p>
    <w:p w14:paraId="28184677" w14:textId="77777777" w:rsidR="009479CF" w:rsidRPr="00DE2BC9" w:rsidRDefault="009479CF" w:rsidP="009479C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46541D25" w14:textId="77777777" w:rsidR="009479CF" w:rsidRPr="00156C19" w:rsidRDefault="009479CF" w:rsidP="009479C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00A13E6" w14:textId="20F2BFF2" w:rsidR="009479CF" w:rsidRDefault="009479CF" w:rsidP="009479C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5B365993" w14:textId="06D085ED" w:rsidR="009479CF" w:rsidRPr="009F1602" w:rsidRDefault="009479CF" w:rsidP="009F160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9F1602">
        <w:rPr>
          <w:rFonts w:ascii="Times New Roman" w:hAnsi="Times New Roman"/>
          <w:sz w:val="24"/>
        </w:rPr>
        <w:t>na e-mailovou adresu:</w:t>
      </w:r>
      <w:r w:rsidR="009F1602">
        <w:rPr>
          <w:rFonts w:ascii="Times New Roman" w:hAnsi="Times New Roman"/>
          <w:sz w:val="24"/>
        </w:rPr>
        <w:t xml:space="preserve"> </w:t>
      </w:r>
      <w:hyperlink r:id="rId9" w:history="1">
        <w:r w:rsidR="00F73824">
          <w:rPr>
            <w:rStyle w:val="Hypertextovodkaz"/>
            <w:rFonts w:ascii="Times New Roman" w:hAnsi="Times New Roman"/>
            <w:b/>
            <w:snapToGrid w:val="0"/>
            <w:sz w:val="24"/>
          </w:rPr>
          <w:t>xxx</w:t>
        </w:r>
      </w:hyperlink>
    </w:p>
    <w:p w14:paraId="49DECACE" w14:textId="77777777" w:rsidR="009479CF" w:rsidRDefault="009479CF" w:rsidP="009479C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99502F1" w14:textId="77777777" w:rsidR="009479CF" w:rsidRDefault="009479CF" w:rsidP="009479C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49EA63A" w14:textId="77777777" w:rsidR="009479CF" w:rsidRPr="00DE2BC9" w:rsidRDefault="009479CF" w:rsidP="009479C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304F20C7" w14:textId="32F77C14" w:rsidR="009479CF" w:rsidRPr="009F1602" w:rsidRDefault="009479CF" w:rsidP="009F160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9F1602">
        <w:rPr>
          <w:rFonts w:ascii="Times New Roman" w:hAnsi="Times New Roman"/>
          <w:b/>
          <w:sz w:val="24"/>
        </w:rPr>
        <w:t>na e-mailovou adresu:</w:t>
      </w:r>
      <w:r w:rsidR="009F1602">
        <w:rPr>
          <w:rFonts w:ascii="Times New Roman" w:hAnsi="Times New Roman"/>
          <w:b/>
          <w:sz w:val="24"/>
        </w:rPr>
        <w:t xml:space="preserve"> </w:t>
      </w:r>
      <w:hyperlink r:id="rId10" w:history="1">
        <w:r w:rsidR="00F73824">
          <w:rPr>
            <w:rStyle w:val="Hypertextovodkaz"/>
            <w:rFonts w:ascii="Times New Roman" w:hAnsi="Times New Roman"/>
            <w:b/>
            <w:snapToGrid w:val="0"/>
            <w:sz w:val="24"/>
          </w:rPr>
          <w:t>xxx</w:t>
        </w:r>
      </w:hyperlink>
    </w:p>
    <w:p w14:paraId="6550C4C0" w14:textId="5B1E1BFB" w:rsidR="00226595" w:rsidRPr="00250E7D" w:rsidRDefault="00226595" w:rsidP="008E7134">
      <w:pPr>
        <w:pStyle w:val="Nzev"/>
        <w:spacing w:before="360"/>
        <w:rPr>
          <w:sz w:val="24"/>
          <w:szCs w:val="24"/>
        </w:rPr>
      </w:pPr>
      <w:r>
        <w:rPr>
          <w:sz w:val="24"/>
          <w:szCs w:val="24"/>
        </w:rPr>
        <w:t>V. ZVLÁŠTNÍ UJEDNÁNÍ</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04788170" w14:textId="77777777" w:rsidR="00F73824" w:rsidRDefault="00F73824" w:rsidP="00F73824">
      <w:pPr>
        <w:pStyle w:val="Codstavec"/>
        <w:spacing w:before="120"/>
        <w:ind w:left="709" w:firstLine="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56AC01F5" w:rsidR="00226595" w:rsidRPr="007D3D9C" w:rsidRDefault="00226595" w:rsidP="007D3D9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D3D9C">
        <w:rPr>
          <w:rFonts w:ascii="Times New Roman" w:hAnsi="Times New Roman"/>
          <w:snapToGrid w:val="0"/>
          <w:color w:val="3366FF"/>
          <w:sz w:val="24"/>
        </w:rPr>
        <w:t xml:space="preserve"> </w:t>
      </w:r>
      <w:r w:rsidRPr="007D3D9C">
        <w:rPr>
          <w:rFonts w:ascii="Times New Roman" w:hAnsi="Times New Roman"/>
          <w:b/>
          <w:snapToGrid w:val="0"/>
          <w:sz w:val="24"/>
        </w:rPr>
        <w:t xml:space="preserve">WINDOWS 1250 </w:t>
      </w:r>
      <w:r w:rsidRPr="007D3D9C">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F2ABACD"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933239">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303EFEF" w14:textId="77777777" w:rsidR="009479CF" w:rsidRPr="00F32633" w:rsidRDefault="009479CF" w:rsidP="009479CF">
      <w:pPr>
        <w:pStyle w:val="Nzev"/>
        <w:spacing w:before="360"/>
        <w:rPr>
          <w:sz w:val="24"/>
          <w:szCs w:val="24"/>
        </w:rPr>
      </w:pPr>
      <w:r>
        <w:rPr>
          <w:sz w:val="24"/>
          <w:szCs w:val="24"/>
        </w:rPr>
        <w:t>VII. ZÁVĚREČNÁ USTANOVENÍ</w:t>
      </w:r>
    </w:p>
    <w:p w14:paraId="310FB66E" w14:textId="77777777" w:rsidR="009479CF" w:rsidRPr="00081993" w:rsidRDefault="009479CF" w:rsidP="009479CF">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76184">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2D6669D" w14:textId="77777777" w:rsidR="009479CF" w:rsidRPr="003E7D5A" w:rsidRDefault="009479CF" w:rsidP="009479CF">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78DBF155" w14:textId="26F83FD3" w:rsidR="00226595" w:rsidRPr="00BD4755" w:rsidRDefault="00226595" w:rsidP="00101B27">
      <w:pPr>
        <w:pStyle w:val="P-NORM-BULL-I"/>
      </w:pPr>
      <w:r>
        <w:t>7.2</w:t>
      </w:r>
      <w:r>
        <w:tab/>
      </w:r>
      <w:r w:rsidRPr="00BD4755">
        <w:t xml:space="preserve">Smluvní vztah lze ukončit písemnou výpovědí </w:t>
      </w:r>
      <w:r w:rsidR="007F08B0">
        <w:t xml:space="preserve">bez udání důvodu, a to </w:t>
      </w:r>
      <w:r w:rsidRPr="00BD4755">
        <w:t>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B080A7" w14:textId="798A15F6" w:rsidR="009479CF" w:rsidRPr="00BD4755" w:rsidRDefault="009479CF" w:rsidP="009479CF">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16444FCD" w14:textId="77777777" w:rsidR="009479CF" w:rsidRPr="00BD4755" w:rsidRDefault="009479CF" w:rsidP="009479CF">
      <w:pPr>
        <w:pStyle w:val="P-NORM-BULL-I"/>
      </w:pPr>
      <w:r>
        <w:t>7.4</w:t>
      </w:r>
      <w:r>
        <w:tab/>
      </w:r>
      <w:r w:rsidRPr="00BD4755">
        <w:t xml:space="preserve">Ve věcech neupravených touto Smlouvou platí ustanovení </w:t>
      </w:r>
      <w:r>
        <w:t>Občanského</w:t>
      </w:r>
      <w:r w:rsidRPr="00BD4755">
        <w:t xml:space="preserve"> zákoníku</w:t>
      </w:r>
      <w:r w:rsidRPr="00AB7536">
        <w:t xml:space="preserve"> </w:t>
      </w:r>
      <w:r>
        <w:t>a Zákona o platebním styku</w:t>
      </w:r>
      <w:r w:rsidRPr="00BD4755">
        <w:t>.</w:t>
      </w:r>
    </w:p>
    <w:p w14:paraId="55B629BD" w14:textId="77777777" w:rsidR="009479CF" w:rsidRPr="00BD4755" w:rsidRDefault="009479CF" w:rsidP="009479CF">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9F0F2BD" w14:textId="77777777" w:rsidR="00CE36D7" w:rsidRDefault="009479CF" w:rsidP="009479CF">
      <w:pPr>
        <w:pStyle w:val="P-NORM-BULL-I"/>
      </w:pPr>
      <w:r>
        <w:t>7.6</w:t>
      </w:r>
      <w:r>
        <w:tab/>
        <w:t>Z</w:t>
      </w:r>
      <w:r w:rsidRPr="00BD4755">
        <w:t xml:space="preserve">měny a doplňky této Smlouvy, včetně změny přílohy, jsou vázány na souhlas </w:t>
      </w:r>
      <w:r>
        <w:t>S</w:t>
      </w:r>
      <w:r w:rsidRPr="00BD4755">
        <w:t xml:space="preserve">mluvních stran a mohou být učiněny pouze formou pořadově číslovaných písemných dodatků podepsaných oprávněnými zástupci obou </w:t>
      </w:r>
      <w:r>
        <w:t>S</w:t>
      </w:r>
      <w:r w:rsidRPr="00BD4755">
        <w:t>mluvních stran.</w:t>
      </w:r>
      <w:r>
        <w:t xml:space="preserve"> </w:t>
      </w: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t xml:space="preserve">adresu uvedenou ve Smlouvě </w:t>
      </w:r>
      <w:r w:rsidRPr="007D7997">
        <w:t>nebo e-mailovou</w:t>
      </w:r>
      <w:r w:rsidRPr="003418F9">
        <w:t xml:space="preserve"> adresu Příkazníka </w:t>
      </w:r>
      <w:r>
        <w:t>sipo-organizace@cpost.cz</w:t>
      </w:r>
      <w:r w:rsidRPr="003418F9">
        <w:t xml:space="preserve">. Oznámení musí být autorizováno osobou oprávněnou nebo zplnomocněnou jednat za Příkazce. </w:t>
      </w:r>
    </w:p>
    <w:p w14:paraId="0E364FF6" w14:textId="77777777" w:rsidR="00CE36D7" w:rsidRDefault="00CE36D7" w:rsidP="00CE36D7">
      <w:pPr>
        <w:pStyle w:val="P-NORM-BULL-I"/>
        <w:ind w:left="0" w:firstLine="0"/>
      </w:pPr>
      <w:r>
        <w:tab/>
      </w:r>
    </w:p>
    <w:p w14:paraId="7494D0EB" w14:textId="528B89D1" w:rsidR="009479CF" w:rsidRPr="00BD4755" w:rsidRDefault="009479CF" w:rsidP="00CE36D7">
      <w:pPr>
        <w:pStyle w:val="P-NORM-BULL-I"/>
        <w:ind w:firstLine="0"/>
      </w:pPr>
      <w:r w:rsidRPr="003418F9">
        <w:lastRenderedPageBreak/>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C1FCB8C" w14:textId="77777777" w:rsidR="009479CF" w:rsidRDefault="009479CF" w:rsidP="009479CF">
      <w:pPr>
        <w:pStyle w:val="P-NORM-BULL-I"/>
      </w:pPr>
      <w:r>
        <w:t>7.7</w:t>
      </w:r>
      <w:r>
        <w:tab/>
        <w:t>Smlouva je sepsána ve dvou vyhotoveních s platností originálu, z nichž každá ze Smluvních stran obdrží po jednom výtisku.</w:t>
      </w:r>
    </w:p>
    <w:p w14:paraId="3AD07D38" w14:textId="77777777" w:rsidR="009479CF" w:rsidRPr="00BD4755" w:rsidRDefault="009479CF" w:rsidP="009479CF">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B60B27F" w14:textId="77777777" w:rsidR="009479CF" w:rsidRDefault="009479CF" w:rsidP="009479C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Pr>
          <w:rFonts w:ascii="Times New Roman" w:hAnsi="Times New Roman"/>
          <w:sz w:val="24"/>
        </w:rPr>
        <w:t>Příloha č. 2 – Elektronický přístup ke službě SIPO (eSIPO)</w:t>
      </w:r>
      <w:r>
        <w:rPr>
          <w:rFonts w:ascii="Times New Roman" w:hAnsi="Times New Roman"/>
          <w:snapToGrid w:val="0"/>
          <w:sz w:val="24"/>
        </w:rPr>
        <w:t>.</w:t>
      </w:r>
    </w:p>
    <w:p w14:paraId="77AC9437" w14:textId="77777777" w:rsidR="009479CF" w:rsidRDefault="009479CF" w:rsidP="009479CF">
      <w:pPr>
        <w:pStyle w:val="Codstavec"/>
        <w:tabs>
          <w:tab w:val="left" w:pos="5387"/>
        </w:tabs>
        <w:spacing w:before="360" w:line="240" w:lineRule="auto"/>
        <w:ind w:firstLine="0"/>
        <w:jc w:val="both"/>
        <w:rPr>
          <w:rFonts w:ascii="Times New Roman" w:hAnsi="Times New Roman"/>
          <w:sz w:val="24"/>
        </w:rPr>
      </w:pPr>
    </w:p>
    <w:p w14:paraId="32BEF958" w14:textId="6AEB8162" w:rsidR="009479CF" w:rsidRPr="00DE2BC9" w:rsidRDefault="009479CF" w:rsidP="009479CF">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E36D7">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63706614" w14:textId="77777777" w:rsidR="009479CF" w:rsidRPr="00DE2BC9" w:rsidRDefault="009479CF" w:rsidP="00CE36D7">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A09078C" w14:textId="77777777" w:rsidR="009479CF" w:rsidRPr="00DE2BC9" w:rsidRDefault="009479CF" w:rsidP="009479CF">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773707B" w14:textId="30792671" w:rsidR="009479CF" w:rsidRPr="00DE2BC9" w:rsidRDefault="009479CF" w:rsidP="009479CF">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E36D7">
        <w:rPr>
          <w:rFonts w:ascii="Times New Roman" w:hAnsi="Times New Roman"/>
          <w:snapToGrid w:val="0"/>
          <w:sz w:val="24"/>
        </w:rPr>
        <w:t>Ing. Kamil Staněk</w:t>
      </w:r>
    </w:p>
    <w:p w14:paraId="22AF0ABB" w14:textId="6430D866" w:rsidR="009479CF" w:rsidRDefault="009479CF"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E36D7">
        <w:rPr>
          <w:rFonts w:ascii="Times New Roman" w:hAnsi="Times New Roman"/>
          <w:snapToGrid w:val="0"/>
          <w:sz w:val="24"/>
        </w:rPr>
        <w:tab/>
        <w:t>jednatel</w:t>
      </w:r>
    </w:p>
    <w:p w14:paraId="303B7F14" w14:textId="4CB100DB" w:rsidR="009479CF" w:rsidRDefault="009479CF"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CE36D7">
        <w:rPr>
          <w:rFonts w:ascii="Times New Roman" w:hAnsi="Times New Roman"/>
          <w:snapToGrid w:val="0"/>
          <w:sz w:val="24"/>
        </w:rPr>
        <w:tab/>
        <w:t>podepsáno elektronicky</w:t>
      </w:r>
    </w:p>
    <w:p w14:paraId="25FFDA60" w14:textId="3CA43CC6" w:rsidR="00CE36D7" w:rsidRDefault="00CE36D7" w:rsidP="009479CF">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7586DF41" w14:textId="77777777" w:rsidR="009479CF" w:rsidRPr="008C2A45" w:rsidRDefault="009479CF" w:rsidP="009479CF">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předpisů plateb, e-mailová adresa pro předávání souborů</w:t>
      </w:r>
    </w:p>
    <w:p w14:paraId="5E5450C5" w14:textId="50EA7D15" w:rsidR="009479CF" w:rsidRPr="003E7D5A" w:rsidRDefault="00F73824" w:rsidP="009479CF">
      <w:pPr>
        <w:pStyle w:val="Codstavec"/>
        <w:tabs>
          <w:tab w:val="left" w:pos="567"/>
          <w:tab w:val="left" w:pos="2552"/>
        </w:tabs>
        <w:spacing w:before="120"/>
        <w:ind w:left="567" w:firstLine="0"/>
        <w:jc w:val="both"/>
        <w:rPr>
          <w:rStyle w:val="Hypertextovodkaz"/>
          <w:rFonts w:ascii="Times New Roman" w:hAnsi="Times New Roman"/>
          <w:b/>
          <w:bCs/>
          <w:sz w:val="24"/>
          <w:szCs w:val="24"/>
        </w:rPr>
      </w:pPr>
      <w:r>
        <w:rPr>
          <w:rFonts w:ascii="Times New Roman" w:hAnsi="Times New Roman"/>
          <w:sz w:val="24"/>
        </w:rPr>
        <w:t>xxx</w:t>
      </w:r>
    </w:p>
    <w:p w14:paraId="63AB87D5" w14:textId="77777777" w:rsidR="009479CF" w:rsidRDefault="009479CF" w:rsidP="009479CF">
      <w:pPr>
        <w:rPr>
          <w:sz w:val="24"/>
        </w:rPr>
      </w:pPr>
      <w:r>
        <w:rPr>
          <w:sz w:val="24"/>
        </w:rPr>
        <w:br w:type="page"/>
      </w:r>
    </w:p>
    <w:p w14:paraId="4686D04B" w14:textId="77777777" w:rsidR="009479CF" w:rsidRDefault="009479CF" w:rsidP="009479CF">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3CF1A5E3" w14:textId="77777777" w:rsidR="009479CF" w:rsidRPr="00BE4EB0" w:rsidRDefault="009479CF" w:rsidP="009479CF">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Pr="00151B46">
        <w:rPr>
          <w:sz w:val="24"/>
          <w:szCs w:val="24"/>
        </w:rPr>
        <w:t>- s datovými soubory</w:t>
      </w:r>
    </w:p>
    <w:p w14:paraId="1E4285D3" w14:textId="327FD9DD" w:rsidR="009479CF" w:rsidRPr="002057F1" w:rsidRDefault="009479CF" w:rsidP="009479CF">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3E7D5A">
        <w:rPr>
          <w:snapToGrid w:val="0"/>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7914BB7A" w14:textId="77777777" w:rsidR="009479CF" w:rsidRPr="00FB2DEF" w:rsidRDefault="009479CF" w:rsidP="009479CF">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1163"/>
        <w:gridCol w:w="1530"/>
        <w:gridCol w:w="2014"/>
        <w:gridCol w:w="1672"/>
        <w:gridCol w:w="2410"/>
      </w:tblGrid>
      <w:tr w:rsidR="009479CF" w:rsidRPr="00376900" w14:paraId="67D95BDF" w14:textId="77777777" w:rsidTr="00CE36D7">
        <w:tc>
          <w:tcPr>
            <w:tcW w:w="716" w:type="dxa"/>
          </w:tcPr>
          <w:p w14:paraId="2B6930A1" w14:textId="77777777" w:rsidR="009479CF" w:rsidRPr="00C42626" w:rsidRDefault="009479CF" w:rsidP="002E4047">
            <w:pPr>
              <w:tabs>
                <w:tab w:val="left" w:pos="540"/>
                <w:tab w:val="left" w:pos="900"/>
              </w:tabs>
              <w:spacing w:before="120"/>
              <w:rPr>
                <w:b/>
                <w:sz w:val="24"/>
                <w:szCs w:val="24"/>
              </w:rPr>
            </w:pPr>
            <w:r w:rsidRPr="00C42626">
              <w:rPr>
                <w:b/>
                <w:sz w:val="24"/>
                <w:szCs w:val="24"/>
              </w:rPr>
              <w:t>Poř.č.</w:t>
            </w:r>
          </w:p>
        </w:tc>
        <w:tc>
          <w:tcPr>
            <w:tcW w:w="844" w:type="dxa"/>
          </w:tcPr>
          <w:p w14:paraId="7D7B6D52" w14:textId="77777777" w:rsidR="009479CF" w:rsidRPr="00C42626" w:rsidRDefault="009479CF" w:rsidP="002E4047">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1163" w:type="dxa"/>
          </w:tcPr>
          <w:p w14:paraId="031DE505" w14:textId="77777777" w:rsidR="009479CF" w:rsidRPr="00C42626" w:rsidRDefault="009479CF" w:rsidP="002E4047">
            <w:pPr>
              <w:tabs>
                <w:tab w:val="left" w:pos="540"/>
                <w:tab w:val="left" w:pos="900"/>
              </w:tabs>
              <w:spacing w:before="120"/>
              <w:rPr>
                <w:b/>
                <w:sz w:val="24"/>
                <w:szCs w:val="24"/>
              </w:rPr>
            </w:pPr>
            <w:r w:rsidRPr="00C42626">
              <w:rPr>
                <w:b/>
                <w:sz w:val="24"/>
                <w:szCs w:val="24"/>
              </w:rPr>
              <w:t>Jméno</w:t>
            </w:r>
          </w:p>
        </w:tc>
        <w:tc>
          <w:tcPr>
            <w:tcW w:w="1530" w:type="dxa"/>
          </w:tcPr>
          <w:p w14:paraId="2CE7989B" w14:textId="77777777" w:rsidR="009479CF" w:rsidRPr="00C42626" w:rsidRDefault="009479CF" w:rsidP="002E4047">
            <w:pPr>
              <w:tabs>
                <w:tab w:val="left" w:pos="540"/>
                <w:tab w:val="left" w:pos="900"/>
              </w:tabs>
              <w:spacing w:before="120"/>
              <w:rPr>
                <w:b/>
                <w:sz w:val="24"/>
                <w:szCs w:val="24"/>
              </w:rPr>
            </w:pPr>
            <w:r w:rsidRPr="00C42626">
              <w:rPr>
                <w:b/>
                <w:sz w:val="24"/>
                <w:szCs w:val="24"/>
              </w:rPr>
              <w:t>Příjmení</w:t>
            </w:r>
          </w:p>
        </w:tc>
        <w:tc>
          <w:tcPr>
            <w:tcW w:w="2014" w:type="dxa"/>
          </w:tcPr>
          <w:p w14:paraId="4BD63718" w14:textId="77777777" w:rsidR="009479CF" w:rsidRPr="00C42626" w:rsidRDefault="009479CF" w:rsidP="002E4047">
            <w:pPr>
              <w:tabs>
                <w:tab w:val="left" w:pos="540"/>
                <w:tab w:val="left" w:pos="900"/>
              </w:tabs>
              <w:spacing w:before="120"/>
              <w:rPr>
                <w:b/>
                <w:sz w:val="24"/>
                <w:szCs w:val="24"/>
              </w:rPr>
            </w:pPr>
            <w:r w:rsidRPr="00C42626">
              <w:rPr>
                <w:b/>
                <w:sz w:val="24"/>
                <w:szCs w:val="24"/>
              </w:rPr>
              <w:t>E-mailová adresa</w:t>
            </w:r>
          </w:p>
        </w:tc>
        <w:tc>
          <w:tcPr>
            <w:tcW w:w="1672" w:type="dxa"/>
          </w:tcPr>
          <w:p w14:paraId="740C7AD1" w14:textId="77777777" w:rsidR="009479CF" w:rsidRPr="00C42626" w:rsidRDefault="009479CF" w:rsidP="002E4047">
            <w:pPr>
              <w:tabs>
                <w:tab w:val="left" w:pos="540"/>
                <w:tab w:val="left" w:pos="900"/>
              </w:tabs>
              <w:spacing w:before="120"/>
              <w:rPr>
                <w:b/>
                <w:sz w:val="24"/>
                <w:szCs w:val="24"/>
              </w:rPr>
            </w:pPr>
            <w:r w:rsidRPr="00C42626">
              <w:rPr>
                <w:b/>
                <w:sz w:val="24"/>
                <w:szCs w:val="24"/>
              </w:rPr>
              <w:t xml:space="preserve">Mobilní telefon </w:t>
            </w:r>
          </w:p>
        </w:tc>
        <w:tc>
          <w:tcPr>
            <w:tcW w:w="2410" w:type="dxa"/>
          </w:tcPr>
          <w:p w14:paraId="1DD0A1BC" w14:textId="77777777" w:rsidR="009479CF" w:rsidRPr="00C42626" w:rsidRDefault="009479CF" w:rsidP="002E4047">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CE36D7" w:rsidRPr="00376900" w14:paraId="3A806760" w14:textId="77777777" w:rsidTr="00CE36D7">
        <w:tc>
          <w:tcPr>
            <w:tcW w:w="716" w:type="dxa"/>
          </w:tcPr>
          <w:p w14:paraId="18A66B28" w14:textId="77777777" w:rsidR="00CE36D7" w:rsidRPr="00C42626" w:rsidRDefault="00CE36D7" w:rsidP="00CE36D7">
            <w:pPr>
              <w:tabs>
                <w:tab w:val="left" w:pos="540"/>
                <w:tab w:val="left" w:pos="900"/>
              </w:tabs>
              <w:spacing w:before="120"/>
              <w:rPr>
                <w:sz w:val="24"/>
                <w:szCs w:val="24"/>
              </w:rPr>
            </w:pPr>
            <w:r w:rsidRPr="00C42626">
              <w:rPr>
                <w:sz w:val="24"/>
                <w:szCs w:val="24"/>
              </w:rPr>
              <w:t>1</w:t>
            </w:r>
          </w:p>
        </w:tc>
        <w:tc>
          <w:tcPr>
            <w:tcW w:w="844" w:type="dxa"/>
          </w:tcPr>
          <w:p w14:paraId="43699BA6" w14:textId="683F122A" w:rsidR="00CE36D7" w:rsidRPr="00C42626" w:rsidRDefault="00F73824" w:rsidP="00CE36D7">
            <w:pPr>
              <w:tabs>
                <w:tab w:val="left" w:pos="540"/>
                <w:tab w:val="left" w:pos="900"/>
              </w:tabs>
              <w:spacing w:before="120"/>
              <w:rPr>
                <w:sz w:val="24"/>
                <w:szCs w:val="24"/>
              </w:rPr>
            </w:pPr>
            <w:r>
              <w:rPr>
                <w:sz w:val="24"/>
                <w:szCs w:val="24"/>
              </w:rPr>
              <w:t>xxx</w:t>
            </w:r>
          </w:p>
        </w:tc>
        <w:tc>
          <w:tcPr>
            <w:tcW w:w="1163" w:type="dxa"/>
          </w:tcPr>
          <w:p w14:paraId="4584F909" w14:textId="3D366569" w:rsidR="00CE36D7" w:rsidRPr="00C42626" w:rsidRDefault="00F73824" w:rsidP="00CE36D7">
            <w:pPr>
              <w:tabs>
                <w:tab w:val="left" w:pos="540"/>
                <w:tab w:val="left" w:pos="900"/>
              </w:tabs>
              <w:spacing w:before="120"/>
              <w:rPr>
                <w:sz w:val="24"/>
                <w:szCs w:val="24"/>
              </w:rPr>
            </w:pPr>
            <w:r>
              <w:rPr>
                <w:sz w:val="24"/>
                <w:szCs w:val="24"/>
              </w:rPr>
              <w:t>xxx</w:t>
            </w:r>
          </w:p>
        </w:tc>
        <w:tc>
          <w:tcPr>
            <w:tcW w:w="1530" w:type="dxa"/>
          </w:tcPr>
          <w:p w14:paraId="19529DEC" w14:textId="7F2E3C1F" w:rsidR="00CE36D7" w:rsidRPr="00C42626" w:rsidRDefault="00F73824" w:rsidP="00CE36D7">
            <w:pPr>
              <w:tabs>
                <w:tab w:val="left" w:pos="540"/>
                <w:tab w:val="left" w:pos="900"/>
              </w:tabs>
              <w:spacing w:before="120"/>
              <w:rPr>
                <w:sz w:val="24"/>
                <w:szCs w:val="24"/>
              </w:rPr>
            </w:pPr>
            <w:r>
              <w:rPr>
                <w:sz w:val="24"/>
                <w:szCs w:val="24"/>
              </w:rPr>
              <w:t>xxx</w:t>
            </w:r>
          </w:p>
        </w:tc>
        <w:tc>
          <w:tcPr>
            <w:tcW w:w="2014" w:type="dxa"/>
          </w:tcPr>
          <w:p w14:paraId="11811D6F" w14:textId="7E35CCBD" w:rsidR="00CE36D7" w:rsidRPr="00C42626" w:rsidRDefault="00F73824" w:rsidP="00CE36D7">
            <w:pPr>
              <w:tabs>
                <w:tab w:val="left" w:pos="540"/>
                <w:tab w:val="left" w:pos="900"/>
              </w:tabs>
              <w:spacing w:before="120"/>
              <w:rPr>
                <w:sz w:val="24"/>
                <w:szCs w:val="24"/>
              </w:rPr>
            </w:pPr>
            <w:hyperlink r:id="rId11" w:history="1">
              <w:r>
                <w:rPr>
                  <w:rStyle w:val="Hypertextovodkaz"/>
                  <w:sz w:val="24"/>
                  <w:szCs w:val="24"/>
                </w:rPr>
                <w:t>xxx</w:t>
              </w:r>
            </w:hyperlink>
          </w:p>
        </w:tc>
        <w:tc>
          <w:tcPr>
            <w:tcW w:w="1672" w:type="dxa"/>
          </w:tcPr>
          <w:p w14:paraId="2152F5BB" w14:textId="1A845DE7" w:rsidR="00CE36D7" w:rsidRPr="00C42626" w:rsidRDefault="00F73824" w:rsidP="00CE36D7">
            <w:pPr>
              <w:tabs>
                <w:tab w:val="left" w:pos="540"/>
                <w:tab w:val="left" w:pos="900"/>
              </w:tabs>
              <w:spacing w:before="120"/>
              <w:rPr>
                <w:sz w:val="24"/>
                <w:szCs w:val="24"/>
              </w:rPr>
            </w:pPr>
            <w:r>
              <w:rPr>
                <w:sz w:val="24"/>
                <w:szCs w:val="24"/>
              </w:rPr>
              <w:t>xxx</w:t>
            </w:r>
          </w:p>
        </w:tc>
        <w:tc>
          <w:tcPr>
            <w:tcW w:w="2410" w:type="dxa"/>
          </w:tcPr>
          <w:p w14:paraId="06A9C893" w14:textId="25FAB649" w:rsidR="00CE36D7" w:rsidRPr="00C42626" w:rsidRDefault="00F73824" w:rsidP="00CE36D7">
            <w:pPr>
              <w:tabs>
                <w:tab w:val="left" w:pos="540"/>
                <w:tab w:val="left" w:pos="900"/>
              </w:tabs>
              <w:spacing w:before="120"/>
              <w:rPr>
                <w:sz w:val="24"/>
                <w:szCs w:val="24"/>
              </w:rPr>
            </w:pPr>
            <w:r>
              <w:rPr>
                <w:sz w:val="24"/>
                <w:szCs w:val="24"/>
              </w:rPr>
              <w:t>xxx</w:t>
            </w:r>
          </w:p>
        </w:tc>
      </w:tr>
    </w:tbl>
    <w:p w14:paraId="6B0A9BA6" w14:textId="77777777" w:rsidR="009479CF" w:rsidRPr="00D40569" w:rsidRDefault="009479CF" w:rsidP="009479CF">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71B9B0D6" w14:textId="39D107CB" w:rsidR="00376900" w:rsidRPr="00675335" w:rsidRDefault="009479CF" w:rsidP="00675335">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sectPr w:rsidR="00376900" w:rsidRPr="00675335" w:rsidSect="0031724A">
      <w:headerReference w:type="even" r:id="rId12"/>
      <w:footerReference w:type="default" r:id="rId13"/>
      <w:headerReference w:type="firs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A392" w14:textId="77777777" w:rsidR="000911B7" w:rsidRDefault="000911B7">
      <w:r>
        <w:separator/>
      </w:r>
    </w:p>
  </w:endnote>
  <w:endnote w:type="continuationSeparator" w:id="0">
    <w:p w14:paraId="65BC1F9B" w14:textId="77777777" w:rsidR="000911B7" w:rsidRDefault="0009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5B092942" w:rsidR="00226595" w:rsidRDefault="00226595">
    <w:pPr>
      <w:pStyle w:val="Zpat"/>
      <w:rPr>
        <w:sz w:val="16"/>
      </w:rPr>
    </w:pPr>
    <w:r>
      <w:rPr>
        <w:sz w:val="16"/>
      </w:rPr>
      <w:t>Příkazní Smlouva č. nSIPO</w:t>
    </w:r>
    <w:r w:rsidR="003957B4">
      <w:rPr>
        <w:sz w:val="16"/>
      </w:rPr>
      <w:t xml:space="preserve"> </w:t>
    </w:r>
    <w:r w:rsidR="00957D33">
      <w:rPr>
        <w:sz w:val="16"/>
      </w:rPr>
      <w:t>01 – 2</w:t>
    </w:r>
    <w:r w:rsidR="00DC17BC">
      <w:rPr>
        <w:sz w:val="16"/>
      </w:rPr>
      <w:t>27</w:t>
    </w:r>
    <w:r w:rsidR="00957D33">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D5C4" w14:textId="77777777" w:rsidR="000911B7" w:rsidRDefault="000911B7">
      <w:r>
        <w:separator/>
      </w:r>
    </w:p>
  </w:footnote>
  <w:footnote w:type="continuationSeparator" w:id="0">
    <w:p w14:paraId="205AB54F" w14:textId="77777777" w:rsidR="000911B7" w:rsidRDefault="0009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17EF" w14:textId="37C4DBE9" w:rsidR="008D3B53" w:rsidRDefault="008D3B53">
    <w:pPr>
      <w:pStyle w:val="Zhlav"/>
    </w:pPr>
    <w:r>
      <w:rPr>
        <w:noProof/>
      </w:rPr>
      <mc:AlternateContent>
        <mc:Choice Requires="wps">
          <w:drawing>
            <wp:anchor distT="0" distB="0" distL="0" distR="0" simplePos="0" relativeHeight="251659264" behindDoc="0" locked="0" layoutInCell="1" allowOverlap="1" wp14:anchorId="1635556F" wp14:editId="479846DB">
              <wp:simplePos x="635" y="635"/>
              <wp:positionH relativeFrom="page">
                <wp:align>left</wp:align>
              </wp:positionH>
              <wp:positionV relativeFrom="page">
                <wp:align>top</wp:align>
              </wp:positionV>
              <wp:extent cx="443865" cy="443865"/>
              <wp:effectExtent l="0" t="0" r="4445" b="16510"/>
              <wp:wrapNone/>
              <wp:docPr id="200151897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4E24B" w14:textId="304A3A87"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35556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364E24B" w14:textId="304A3A87"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2B7C" w14:textId="15D35786" w:rsidR="008D3B53" w:rsidRDefault="008D3B53">
    <w:pPr>
      <w:pStyle w:val="Zhlav"/>
    </w:pPr>
    <w:r>
      <w:rPr>
        <w:noProof/>
      </w:rPr>
      <mc:AlternateContent>
        <mc:Choice Requires="wps">
          <w:drawing>
            <wp:anchor distT="0" distB="0" distL="0" distR="0" simplePos="0" relativeHeight="251658240" behindDoc="0" locked="0" layoutInCell="1" allowOverlap="1" wp14:anchorId="67D15EF6" wp14:editId="17BEABDA">
              <wp:simplePos x="635" y="635"/>
              <wp:positionH relativeFrom="page">
                <wp:align>left</wp:align>
              </wp:positionH>
              <wp:positionV relativeFrom="page">
                <wp:align>top</wp:align>
              </wp:positionV>
              <wp:extent cx="443865" cy="443865"/>
              <wp:effectExtent l="0" t="0" r="4445" b="16510"/>
              <wp:wrapNone/>
              <wp:docPr id="1552004127"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2DC77" w14:textId="5B806BF0"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D15EF6"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272DC77" w14:textId="5B806BF0"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83137342">
    <w:abstractNumId w:val="9"/>
  </w:num>
  <w:num w:numId="2" w16cid:durableId="726877723">
    <w:abstractNumId w:val="0"/>
  </w:num>
  <w:num w:numId="3" w16cid:durableId="281301065">
    <w:abstractNumId w:val="18"/>
  </w:num>
  <w:num w:numId="4" w16cid:durableId="269902096">
    <w:abstractNumId w:val="17"/>
  </w:num>
  <w:num w:numId="5" w16cid:durableId="1768967105">
    <w:abstractNumId w:val="17"/>
  </w:num>
  <w:num w:numId="6" w16cid:durableId="2123961002">
    <w:abstractNumId w:val="19"/>
  </w:num>
  <w:num w:numId="7" w16cid:durableId="2017993530">
    <w:abstractNumId w:val="13"/>
  </w:num>
  <w:num w:numId="8" w16cid:durableId="637801342">
    <w:abstractNumId w:val="23"/>
  </w:num>
  <w:num w:numId="9" w16cid:durableId="938295122">
    <w:abstractNumId w:val="3"/>
  </w:num>
  <w:num w:numId="10" w16cid:durableId="1027408366">
    <w:abstractNumId w:val="4"/>
  </w:num>
  <w:num w:numId="11" w16cid:durableId="1480809778">
    <w:abstractNumId w:val="20"/>
  </w:num>
  <w:num w:numId="12" w16cid:durableId="1588802861">
    <w:abstractNumId w:val="12"/>
  </w:num>
  <w:num w:numId="13" w16cid:durableId="919799202">
    <w:abstractNumId w:val="10"/>
  </w:num>
  <w:num w:numId="14" w16cid:durableId="2074499536">
    <w:abstractNumId w:val="8"/>
  </w:num>
  <w:num w:numId="15" w16cid:durableId="3786279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189871">
    <w:abstractNumId w:val="22"/>
  </w:num>
  <w:num w:numId="17" w16cid:durableId="1145897191">
    <w:abstractNumId w:val="24"/>
  </w:num>
  <w:num w:numId="18" w16cid:durableId="959533633">
    <w:abstractNumId w:val="11"/>
  </w:num>
  <w:num w:numId="19" w16cid:durableId="1790471392">
    <w:abstractNumId w:val="14"/>
  </w:num>
  <w:num w:numId="20" w16cid:durableId="1848984537">
    <w:abstractNumId w:val="1"/>
  </w:num>
  <w:num w:numId="21" w16cid:durableId="109782657">
    <w:abstractNumId w:val="2"/>
  </w:num>
  <w:num w:numId="22" w16cid:durableId="544410519">
    <w:abstractNumId w:val="24"/>
  </w:num>
  <w:num w:numId="23" w16cid:durableId="93551540">
    <w:abstractNumId w:val="21"/>
  </w:num>
  <w:num w:numId="24" w16cid:durableId="769786261">
    <w:abstractNumId w:val="5"/>
  </w:num>
  <w:num w:numId="25" w16cid:durableId="1804885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724792">
    <w:abstractNumId w:val="24"/>
  </w:num>
  <w:num w:numId="27" w16cid:durableId="1497720393">
    <w:abstractNumId w:val="24"/>
  </w:num>
  <w:num w:numId="28" w16cid:durableId="612597024">
    <w:abstractNumId w:val="24"/>
  </w:num>
  <w:num w:numId="29" w16cid:durableId="1288506710">
    <w:abstractNumId w:val="24"/>
  </w:num>
  <w:num w:numId="30" w16cid:durableId="1887372671">
    <w:abstractNumId w:val="6"/>
  </w:num>
  <w:num w:numId="31" w16cid:durableId="235746462">
    <w:abstractNumId w:val="7"/>
  </w:num>
  <w:num w:numId="32" w16cid:durableId="733701721">
    <w:abstractNumId w:val="15"/>
  </w:num>
  <w:num w:numId="33" w16cid:durableId="1827235184">
    <w:abstractNumId w:val="16"/>
  </w:num>
  <w:num w:numId="34" w16cid:durableId="604384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1816399">
    <w:abstractNumId w:val="24"/>
  </w:num>
  <w:num w:numId="36" w16cid:durableId="120534649">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135"/>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11B7"/>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58DE"/>
    <w:rsid w:val="001076A6"/>
    <w:rsid w:val="00112B16"/>
    <w:rsid w:val="0011610B"/>
    <w:rsid w:val="00122268"/>
    <w:rsid w:val="00122C72"/>
    <w:rsid w:val="001303C1"/>
    <w:rsid w:val="00135298"/>
    <w:rsid w:val="00135ECA"/>
    <w:rsid w:val="00136135"/>
    <w:rsid w:val="00142375"/>
    <w:rsid w:val="00147095"/>
    <w:rsid w:val="00151B46"/>
    <w:rsid w:val="00153FCC"/>
    <w:rsid w:val="00156C19"/>
    <w:rsid w:val="001637A9"/>
    <w:rsid w:val="0016409C"/>
    <w:rsid w:val="001644FE"/>
    <w:rsid w:val="00171330"/>
    <w:rsid w:val="00171F4D"/>
    <w:rsid w:val="00177C3C"/>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124"/>
    <w:rsid w:val="0027543F"/>
    <w:rsid w:val="00276AF8"/>
    <w:rsid w:val="00280831"/>
    <w:rsid w:val="0028442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78A"/>
    <w:rsid w:val="00342E31"/>
    <w:rsid w:val="003430A0"/>
    <w:rsid w:val="003438DB"/>
    <w:rsid w:val="00344893"/>
    <w:rsid w:val="003474B2"/>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0D21"/>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56BF8"/>
    <w:rsid w:val="00462FD2"/>
    <w:rsid w:val="0046433A"/>
    <w:rsid w:val="00465CAC"/>
    <w:rsid w:val="00474BE7"/>
    <w:rsid w:val="00480291"/>
    <w:rsid w:val="004873E6"/>
    <w:rsid w:val="004873EB"/>
    <w:rsid w:val="00492AB1"/>
    <w:rsid w:val="004A0405"/>
    <w:rsid w:val="004A0BEE"/>
    <w:rsid w:val="004A0D87"/>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B"/>
    <w:rsid w:val="005315B3"/>
    <w:rsid w:val="00532903"/>
    <w:rsid w:val="0053792C"/>
    <w:rsid w:val="005408EF"/>
    <w:rsid w:val="00540B31"/>
    <w:rsid w:val="00542C1A"/>
    <w:rsid w:val="00546FA0"/>
    <w:rsid w:val="005502BE"/>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A5C7E"/>
    <w:rsid w:val="005B6234"/>
    <w:rsid w:val="005B658F"/>
    <w:rsid w:val="005B6E25"/>
    <w:rsid w:val="005C31F0"/>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039"/>
    <w:rsid w:val="006433B4"/>
    <w:rsid w:val="00644F31"/>
    <w:rsid w:val="006451C9"/>
    <w:rsid w:val="00646493"/>
    <w:rsid w:val="00646502"/>
    <w:rsid w:val="00646C89"/>
    <w:rsid w:val="00664DD8"/>
    <w:rsid w:val="00665332"/>
    <w:rsid w:val="006673CC"/>
    <w:rsid w:val="00675335"/>
    <w:rsid w:val="006817C3"/>
    <w:rsid w:val="006931EB"/>
    <w:rsid w:val="00693235"/>
    <w:rsid w:val="0069424D"/>
    <w:rsid w:val="006971EF"/>
    <w:rsid w:val="006A1271"/>
    <w:rsid w:val="006A2917"/>
    <w:rsid w:val="006A557D"/>
    <w:rsid w:val="006B1DBB"/>
    <w:rsid w:val="006B5B0C"/>
    <w:rsid w:val="006C60E8"/>
    <w:rsid w:val="006D01BC"/>
    <w:rsid w:val="006D153B"/>
    <w:rsid w:val="006E30A5"/>
    <w:rsid w:val="006F46FD"/>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3B5A"/>
    <w:rsid w:val="007C49A3"/>
    <w:rsid w:val="007C698F"/>
    <w:rsid w:val="007C7078"/>
    <w:rsid w:val="007C79C4"/>
    <w:rsid w:val="007D3D9C"/>
    <w:rsid w:val="007D56A4"/>
    <w:rsid w:val="007D7997"/>
    <w:rsid w:val="007E0297"/>
    <w:rsid w:val="007E0FC8"/>
    <w:rsid w:val="007E1A8B"/>
    <w:rsid w:val="007E44B9"/>
    <w:rsid w:val="007F08B0"/>
    <w:rsid w:val="007F6C31"/>
    <w:rsid w:val="00802290"/>
    <w:rsid w:val="00805CD3"/>
    <w:rsid w:val="0081420C"/>
    <w:rsid w:val="00814721"/>
    <w:rsid w:val="00815CC2"/>
    <w:rsid w:val="0082046C"/>
    <w:rsid w:val="00821723"/>
    <w:rsid w:val="00835465"/>
    <w:rsid w:val="00835E83"/>
    <w:rsid w:val="008405CD"/>
    <w:rsid w:val="00840618"/>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97DC7"/>
    <w:rsid w:val="008A42B1"/>
    <w:rsid w:val="008A5236"/>
    <w:rsid w:val="008B0A56"/>
    <w:rsid w:val="008B4B03"/>
    <w:rsid w:val="008B5DE4"/>
    <w:rsid w:val="008B5E9B"/>
    <w:rsid w:val="008C2A45"/>
    <w:rsid w:val="008D315E"/>
    <w:rsid w:val="008D3AA9"/>
    <w:rsid w:val="008D3B53"/>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479CF"/>
    <w:rsid w:val="0095046D"/>
    <w:rsid w:val="00953FAA"/>
    <w:rsid w:val="00955DC9"/>
    <w:rsid w:val="00957D33"/>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1602"/>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1983"/>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2A20"/>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1DA4"/>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36D7"/>
    <w:rsid w:val="00CE4280"/>
    <w:rsid w:val="00CE59F3"/>
    <w:rsid w:val="00CE6747"/>
    <w:rsid w:val="00CF708F"/>
    <w:rsid w:val="00CF7456"/>
    <w:rsid w:val="00D01860"/>
    <w:rsid w:val="00D06F08"/>
    <w:rsid w:val="00D07299"/>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28FD"/>
    <w:rsid w:val="00D72992"/>
    <w:rsid w:val="00D731D7"/>
    <w:rsid w:val="00D930C4"/>
    <w:rsid w:val="00D94BFE"/>
    <w:rsid w:val="00D95357"/>
    <w:rsid w:val="00D9587D"/>
    <w:rsid w:val="00DA0891"/>
    <w:rsid w:val="00DA39A5"/>
    <w:rsid w:val="00DA52B9"/>
    <w:rsid w:val="00DB3522"/>
    <w:rsid w:val="00DB5208"/>
    <w:rsid w:val="00DB675B"/>
    <w:rsid w:val="00DB728E"/>
    <w:rsid w:val="00DB79A9"/>
    <w:rsid w:val="00DC17BC"/>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60EB"/>
    <w:rsid w:val="00E37970"/>
    <w:rsid w:val="00E40DF2"/>
    <w:rsid w:val="00E4159E"/>
    <w:rsid w:val="00E43756"/>
    <w:rsid w:val="00E4379A"/>
    <w:rsid w:val="00E46CAE"/>
    <w:rsid w:val="00E603A2"/>
    <w:rsid w:val="00E63205"/>
    <w:rsid w:val="00E64543"/>
    <w:rsid w:val="00E65E9C"/>
    <w:rsid w:val="00E71010"/>
    <w:rsid w:val="00E72114"/>
    <w:rsid w:val="00E74B5C"/>
    <w:rsid w:val="00E81318"/>
    <w:rsid w:val="00E81447"/>
    <w:rsid w:val="00E814BE"/>
    <w:rsid w:val="00E91F66"/>
    <w:rsid w:val="00E92115"/>
    <w:rsid w:val="00E92513"/>
    <w:rsid w:val="00E92AB8"/>
    <w:rsid w:val="00E9333E"/>
    <w:rsid w:val="00E94E9A"/>
    <w:rsid w:val="00EA14DD"/>
    <w:rsid w:val="00EA657F"/>
    <w:rsid w:val="00EB25E9"/>
    <w:rsid w:val="00EB5E5E"/>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3C74"/>
    <w:rsid w:val="00F45F82"/>
    <w:rsid w:val="00F55F52"/>
    <w:rsid w:val="00F6152B"/>
    <w:rsid w:val="00F653B5"/>
    <w:rsid w:val="00F70A29"/>
    <w:rsid w:val="00F73824"/>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entiocapita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ina.madova@rentiosprav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ace@rentiocapital.cz" TargetMode="External"/><Relationship Id="rId4" Type="http://schemas.openxmlformats.org/officeDocument/2006/relationships/settings" Target="settings.xml"/><Relationship Id="rId9" Type="http://schemas.openxmlformats.org/officeDocument/2006/relationships/hyperlink" Target="mailto:fakturace@rentiocapital.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2457</Words>
  <Characters>14371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2025-03-21T09:42:00Z</cp:lastPrinted>
  <dcterms:created xsi:type="dcterms:W3CDTF">2025-04-01T06:51:00Z</dcterms:created>
  <dcterms:modified xsi:type="dcterms:W3CDTF">2025-04-17T08:30:00Z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5c81b41f,774cc182,5d008c6f</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2024-11-12T09:44:23Z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8fde4953-d887-4a3d-b5b5-a22c8d2a1478</vt:lpwstr>
  </property>
  <property fmtid="{D5CDD505-2E9C-101B-9397-08002B2CF9AE}" pid="11" name="MSIP_Label_2b1d3de5-f378-4f1a-98b2-045b457791ed_ContentBits">
    <vt:lpwstr>1</vt:lpwstr>
  </property>
</Properties>
</file>