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08654" w14:textId="77777777" w:rsidR="002E549F" w:rsidRPr="00B7005F" w:rsidRDefault="000A64AC" w:rsidP="00AC60F6">
      <w:pPr>
        <w:rPr>
          <w:rFonts w:asciiTheme="majorHAnsi" w:hAnsiTheme="majorHAnsi" w:cstheme="majorHAnsi"/>
          <w:color w:val="0D0D0D" w:themeColor="text1" w:themeTint="F2"/>
        </w:rPr>
      </w:pPr>
      <w:r w:rsidRPr="00B7005F">
        <w:rPr>
          <w:rFonts w:asciiTheme="majorHAnsi" w:hAnsiTheme="majorHAnsi" w:cstheme="majorHAnsi"/>
          <w:noProof/>
          <w:color w:val="0D0D0D" w:themeColor="text1" w:themeTint="F2"/>
        </w:rPr>
        <w:drawing>
          <wp:anchor distT="0" distB="0" distL="114300" distR="114300" simplePos="0" relativeHeight="251657728" behindDoc="0" locked="0" layoutInCell="1" allowOverlap="1" wp14:anchorId="249CF6B7" wp14:editId="34B19BA1">
            <wp:simplePos x="0" y="0"/>
            <wp:positionH relativeFrom="margin">
              <wp:align>center</wp:align>
            </wp:positionH>
            <wp:positionV relativeFrom="paragraph">
              <wp:posOffset>14412</wp:posOffset>
            </wp:positionV>
            <wp:extent cx="1057275" cy="494229"/>
            <wp:effectExtent l="0" t="0" r="0" b="1270"/>
            <wp:wrapNone/>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275" cy="494229"/>
                    </a:xfrm>
                    <a:prstGeom prst="rect">
                      <a:avLst/>
                    </a:prstGeom>
                    <a:noFill/>
                  </pic:spPr>
                </pic:pic>
              </a:graphicData>
            </a:graphic>
            <wp14:sizeRelH relativeFrom="page">
              <wp14:pctWidth>0</wp14:pctWidth>
            </wp14:sizeRelH>
            <wp14:sizeRelV relativeFrom="page">
              <wp14:pctHeight>0</wp14:pctHeight>
            </wp14:sizeRelV>
          </wp:anchor>
        </w:drawing>
      </w:r>
    </w:p>
    <w:p w14:paraId="6C9E3175" w14:textId="77777777" w:rsidR="002E549F" w:rsidRPr="00B7005F" w:rsidRDefault="002E549F" w:rsidP="00AC60F6">
      <w:pPr>
        <w:rPr>
          <w:rFonts w:asciiTheme="majorHAnsi" w:hAnsiTheme="majorHAnsi" w:cstheme="majorHAnsi"/>
          <w:color w:val="0D0D0D" w:themeColor="text1" w:themeTint="F2"/>
        </w:rPr>
      </w:pPr>
    </w:p>
    <w:p w14:paraId="0BDC59E8" w14:textId="77777777" w:rsidR="002E549F" w:rsidRPr="00B7005F" w:rsidRDefault="002E549F" w:rsidP="00AC60F6">
      <w:pPr>
        <w:rPr>
          <w:rFonts w:asciiTheme="majorHAnsi" w:hAnsiTheme="majorHAnsi" w:cstheme="majorHAnsi"/>
          <w:color w:val="0D0D0D" w:themeColor="text1" w:themeTint="F2"/>
        </w:rPr>
      </w:pPr>
    </w:p>
    <w:p w14:paraId="1F71CB43" w14:textId="77777777" w:rsidR="002E549F" w:rsidRPr="00B7005F" w:rsidRDefault="002E549F" w:rsidP="00AC60F6">
      <w:pPr>
        <w:rPr>
          <w:rFonts w:asciiTheme="majorHAnsi" w:hAnsiTheme="majorHAnsi" w:cstheme="majorHAnsi"/>
          <w:color w:val="0D0D0D" w:themeColor="text1" w:themeTint="F2"/>
        </w:rPr>
      </w:pPr>
    </w:p>
    <w:p w14:paraId="6B8F82BC" w14:textId="77777777" w:rsidR="005A2E2F" w:rsidRPr="00B7005F" w:rsidRDefault="005A2E2F" w:rsidP="00AC60F6">
      <w:pPr>
        <w:rPr>
          <w:rFonts w:asciiTheme="majorHAnsi" w:hAnsiTheme="majorHAnsi" w:cstheme="majorHAnsi"/>
          <w:color w:val="0D0D0D" w:themeColor="text1" w:themeTint="F2"/>
        </w:rPr>
      </w:pPr>
    </w:p>
    <w:p w14:paraId="7B974561" w14:textId="77777777" w:rsidR="005A2E2F" w:rsidRPr="00B7005F" w:rsidRDefault="005A2E2F" w:rsidP="00AC60F6">
      <w:pPr>
        <w:rPr>
          <w:rFonts w:asciiTheme="majorHAnsi" w:hAnsiTheme="majorHAnsi" w:cstheme="majorHAnsi"/>
          <w:color w:val="0D0D0D" w:themeColor="text1" w:themeTint="F2"/>
        </w:rPr>
      </w:pPr>
    </w:p>
    <w:p w14:paraId="754D8768" w14:textId="77777777" w:rsidR="005A2E2F" w:rsidRPr="00B7005F" w:rsidRDefault="005A2E2F" w:rsidP="00AC60F6">
      <w:pPr>
        <w:rPr>
          <w:rFonts w:asciiTheme="majorHAnsi" w:hAnsiTheme="majorHAnsi" w:cstheme="majorHAnsi"/>
          <w:color w:val="0D0D0D" w:themeColor="text1" w:themeTint="F2"/>
        </w:rPr>
      </w:pPr>
    </w:p>
    <w:p w14:paraId="3A5093A6" w14:textId="77777777" w:rsidR="005A2E2F" w:rsidRPr="00B7005F" w:rsidRDefault="005A2E2F" w:rsidP="00AC60F6">
      <w:pPr>
        <w:rPr>
          <w:rFonts w:asciiTheme="majorHAnsi" w:hAnsiTheme="majorHAnsi" w:cstheme="majorHAnsi"/>
          <w:color w:val="0D0D0D" w:themeColor="text1" w:themeTint="F2"/>
        </w:rPr>
      </w:pPr>
    </w:p>
    <w:p w14:paraId="403D0C50" w14:textId="77777777" w:rsidR="002E549F" w:rsidRPr="00B7005F" w:rsidRDefault="002E549F" w:rsidP="00AC60F6">
      <w:pPr>
        <w:rPr>
          <w:rFonts w:asciiTheme="majorHAnsi" w:hAnsiTheme="majorHAnsi" w:cstheme="majorHAnsi"/>
          <w:color w:val="0D0D0D" w:themeColor="text1" w:themeTint="F2"/>
        </w:rPr>
      </w:pPr>
    </w:p>
    <w:p w14:paraId="010E3E12" w14:textId="453BA87A" w:rsidR="000A64AC" w:rsidRPr="00B7005F" w:rsidRDefault="000A64AC" w:rsidP="000A64AC">
      <w:pPr>
        <w:spacing w:before="720"/>
        <w:jc w:val="center"/>
        <w:rPr>
          <w:rFonts w:asciiTheme="majorHAnsi" w:hAnsiTheme="majorHAnsi" w:cstheme="majorHAnsi"/>
          <w:color w:val="0D0D0D" w:themeColor="text1" w:themeTint="F2"/>
          <w:sz w:val="56"/>
          <w:szCs w:val="56"/>
        </w:rPr>
      </w:pPr>
      <w:bookmarkStart w:id="0" w:name="_Toc368643048"/>
      <w:r w:rsidRPr="00B7005F">
        <w:rPr>
          <w:rFonts w:asciiTheme="majorHAnsi" w:hAnsiTheme="majorHAnsi" w:cstheme="majorHAnsi"/>
          <w:color w:val="0D0D0D" w:themeColor="text1" w:themeTint="F2"/>
          <w:sz w:val="56"/>
          <w:szCs w:val="56"/>
        </w:rPr>
        <w:t xml:space="preserve">SMLOUVA Č. </w:t>
      </w:r>
      <w:r w:rsidR="009E7189" w:rsidRPr="00B7005F">
        <w:rPr>
          <w:rFonts w:asciiTheme="majorHAnsi" w:hAnsiTheme="majorHAnsi" w:cstheme="majorHAnsi"/>
          <w:color w:val="0D0D0D" w:themeColor="text1" w:themeTint="F2"/>
          <w:sz w:val="56"/>
          <w:szCs w:val="56"/>
        </w:rPr>
        <w:t>P/0425023</w:t>
      </w:r>
      <w:r w:rsidRPr="00B7005F">
        <w:rPr>
          <w:rFonts w:asciiTheme="majorHAnsi" w:hAnsiTheme="majorHAnsi" w:cstheme="majorHAnsi"/>
          <w:color w:val="0D0D0D" w:themeColor="text1" w:themeTint="F2"/>
          <w:sz w:val="56"/>
          <w:szCs w:val="56"/>
        </w:rPr>
        <w:t xml:space="preserve"> </w:t>
      </w:r>
    </w:p>
    <w:p w14:paraId="1A6FE653" w14:textId="77777777" w:rsidR="000A64AC" w:rsidRPr="00B7005F" w:rsidRDefault="000A64AC" w:rsidP="000A64AC">
      <w:pPr>
        <w:spacing w:before="360"/>
        <w:jc w:val="center"/>
        <w:rPr>
          <w:rFonts w:asciiTheme="majorHAnsi" w:hAnsiTheme="majorHAnsi" w:cstheme="majorHAnsi"/>
          <w:color w:val="0D0D0D" w:themeColor="text1" w:themeTint="F2"/>
          <w:sz w:val="40"/>
          <w:szCs w:val="40"/>
        </w:rPr>
      </w:pPr>
      <w:r w:rsidRPr="00B7005F">
        <w:rPr>
          <w:rFonts w:asciiTheme="majorHAnsi" w:hAnsiTheme="majorHAnsi" w:cstheme="majorHAnsi"/>
          <w:color w:val="0D0D0D" w:themeColor="text1" w:themeTint="F2"/>
          <w:sz w:val="40"/>
          <w:szCs w:val="40"/>
        </w:rPr>
        <w:t xml:space="preserve">O DODÁVCE </w:t>
      </w:r>
      <w:bookmarkEnd w:id="0"/>
      <w:r w:rsidRPr="00B7005F">
        <w:rPr>
          <w:rFonts w:asciiTheme="majorHAnsi" w:hAnsiTheme="majorHAnsi" w:cstheme="majorHAnsi"/>
          <w:color w:val="0D0D0D" w:themeColor="text1" w:themeTint="F2"/>
          <w:sz w:val="40"/>
          <w:szCs w:val="40"/>
        </w:rPr>
        <w:t>PERSONÁLNÍHO A MZDOVÉHO SYSTÉMU PERM 3</w:t>
      </w:r>
    </w:p>
    <w:p w14:paraId="51E3B0F4" w14:textId="77777777" w:rsidR="00DF29B5" w:rsidRPr="00B7005F" w:rsidRDefault="00DF29B5" w:rsidP="000A64AC">
      <w:pPr>
        <w:spacing w:before="720"/>
        <w:jc w:val="center"/>
        <w:rPr>
          <w:rFonts w:asciiTheme="majorHAnsi" w:hAnsiTheme="majorHAnsi" w:cstheme="majorHAnsi"/>
          <w:color w:val="0D0D0D" w:themeColor="text1" w:themeTint="F2"/>
          <w:sz w:val="40"/>
          <w:szCs w:val="40"/>
        </w:rPr>
      </w:pPr>
      <w:r w:rsidRPr="00B7005F">
        <w:rPr>
          <w:rFonts w:asciiTheme="majorHAnsi" w:hAnsiTheme="majorHAnsi" w:cstheme="majorHAnsi"/>
          <w:color w:val="0D0D0D" w:themeColor="text1" w:themeTint="F2"/>
          <w:sz w:val="28"/>
          <w:szCs w:val="28"/>
        </w:rPr>
        <w:t>pro</w:t>
      </w:r>
    </w:p>
    <w:p w14:paraId="27086BD4" w14:textId="4D7B0E97" w:rsidR="00DF29B5" w:rsidRPr="00B7005F" w:rsidRDefault="009C6368" w:rsidP="005D1011">
      <w:pPr>
        <w:spacing w:before="240"/>
        <w:jc w:val="center"/>
        <w:rPr>
          <w:rFonts w:asciiTheme="majorHAnsi" w:hAnsiTheme="majorHAnsi" w:cstheme="majorHAnsi"/>
          <w:color w:val="0D0D0D" w:themeColor="text1" w:themeTint="F2"/>
          <w:sz w:val="40"/>
          <w:szCs w:val="40"/>
        </w:rPr>
      </w:pPr>
      <w:r w:rsidRPr="00B7005F">
        <w:rPr>
          <w:rFonts w:asciiTheme="majorHAnsi" w:hAnsiTheme="majorHAnsi" w:cstheme="majorHAnsi"/>
          <w:color w:val="0D0D0D" w:themeColor="text1" w:themeTint="F2"/>
          <w:sz w:val="40"/>
          <w:szCs w:val="40"/>
        </w:rPr>
        <w:t>Obchodní akademie Kroměříž</w:t>
      </w:r>
    </w:p>
    <w:p w14:paraId="091D6475" w14:textId="77777777" w:rsidR="00DF29B5" w:rsidRPr="00B7005F" w:rsidRDefault="00DF29B5" w:rsidP="00DF29B5">
      <w:pPr>
        <w:jc w:val="center"/>
        <w:rPr>
          <w:rFonts w:asciiTheme="majorHAnsi" w:hAnsiTheme="majorHAnsi" w:cstheme="majorHAnsi"/>
          <w:color w:val="0D0D0D" w:themeColor="text1" w:themeTint="F2"/>
          <w:sz w:val="28"/>
          <w:szCs w:val="28"/>
        </w:rPr>
      </w:pPr>
    </w:p>
    <w:p w14:paraId="65A6467D" w14:textId="77777777" w:rsidR="009C6368" w:rsidRPr="00B7005F" w:rsidRDefault="009C6368">
      <w:pPr>
        <w:rPr>
          <w:rFonts w:asciiTheme="majorHAnsi" w:hAnsiTheme="majorHAnsi" w:cstheme="majorHAnsi"/>
          <w:b/>
          <w:bCs/>
          <w:color w:val="0D0D0D" w:themeColor="text1" w:themeTint="F2"/>
          <w:sz w:val="28"/>
          <w:szCs w:val="28"/>
          <w:lang w:eastAsia="en-US"/>
        </w:rPr>
      </w:pPr>
      <w:r w:rsidRPr="00B7005F">
        <w:rPr>
          <w:rFonts w:asciiTheme="majorHAnsi" w:hAnsiTheme="majorHAnsi" w:cstheme="majorHAnsi"/>
          <w:color w:val="0D0D0D" w:themeColor="text1" w:themeTint="F2"/>
        </w:rPr>
        <w:br w:type="page"/>
      </w:r>
    </w:p>
    <w:p w14:paraId="7599DC33" w14:textId="776E492C" w:rsidR="00AC60F6" w:rsidRPr="00B7005F" w:rsidRDefault="000A64AC" w:rsidP="00B73604">
      <w:pPr>
        <w:pStyle w:val="Nadpis1"/>
        <w:rPr>
          <w:color w:val="0D0D0D" w:themeColor="text1" w:themeTint="F2"/>
        </w:rPr>
      </w:pPr>
      <w:bookmarkStart w:id="1" w:name="_Toc78183329"/>
      <w:r w:rsidRPr="00B7005F">
        <w:rPr>
          <w:color w:val="0D0D0D" w:themeColor="text1" w:themeTint="F2"/>
        </w:rPr>
        <w:lastRenderedPageBreak/>
        <w:t>SMLUVNÍ STRANY</w:t>
      </w:r>
      <w:bookmarkEnd w:id="1"/>
    </w:p>
    <w:p w14:paraId="2AA1754F" w14:textId="1B5EAE75" w:rsidR="00DF29B5" w:rsidRPr="00B7005F" w:rsidRDefault="00DF29B5" w:rsidP="00894B44">
      <w:pPr>
        <w:spacing w:before="24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Smlouvu č. </w:t>
      </w:r>
      <w:r w:rsidR="009C6368" w:rsidRPr="00B7005F">
        <w:rPr>
          <w:rFonts w:asciiTheme="majorHAnsi" w:hAnsiTheme="majorHAnsi" w:cstheme="majorHAnsi"/>
          <w:color w:val="0D0D0D" w:themeColor="text1" w:themeTint="F2"/>
        </w:rPr>
        <w:t xml:space="preserve">P/0425023 </w:t>
      </w:r>
      <w:r w:rsidRPr="00B7005F">
        <w:rPr>
          <w:rFonts w:asciiTheme="majorHAnsi" w:hAnsiTheme="majorHAnsi" w:cstheme="majorHAnsi"/>
          <w:color w:val="0D0D0D" w:themeColor="text1" w:themeTint="F2"/>
        </w:rPr>
        <w:t>o dodávce personálního a mzdového systému PERM 3 uzavírají:</w:t>
      </w:r>
    </w:p>
    <w:p w14:paraId="0F1E1704" w14:textId="77777777" w:rsidR="00DF29B5" w:rsidRPr="00B7005F" w:rsidRDefault="00DF29B5" w:rsidP="00DF29B5">
      <w:pPr>
        <w:rPr>
          <w:rFonts w:asciiTheme="majorHAnsi" w:hAnsiTheme="majorHAnsi" w:cstheme="majorHAnsi"/>
          <w:color w:val="0D0D0D" w:themeColor="text1" w:themeTint="F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4639"/>
      </w:tblGrid>
      <w:tr w:rsidR="00EB6D43" w:rsidRPr="00B7005F" w14:paraId="2114A4F6" w14:textId="77777777" w:rsidTr="009D1A9A">
        <w:tc>
          <w:tcPr>
            <w:tcW w:w="4395" w:type="dxa"/>
            <w:vAlign w:val="center"/>
          </w:tcPr>
          <w:p w14:paraId="1065BA97"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Název a sídlo:</w:t>
            </w:r>
          </w:p>
        </w:tc>
        <w:tc>
          <w:tcPr>
            <w:tcW w:w="4709" w:type="dxa"/>
            <w:shd w:val="clear" w:color="auto" w:fill="FFFFFF" w:themeFill="background1"/>
            <w:vAlign w:val="center"/>
          </w:tcPr>
          <w:p w14:paraId="7852ED15" w14:textId="77777777" w:rsidR="005528E1" w:rsidRPr="009D1A9A" w:rsidRDefault="009C6368" w:rsidP="005528E1">
            <w:pPr>
              <w:spacing w:before="60"/>
              <w:rPr>
                <w:rFonts w:asciiTheme="majorHAnsi" w:hAnsiTheme="majorHAnsi" w:cstheme="majorHAnsi"/>
                <w:b/>
                <w:bCs/>
                <w:color w:val="0D0D0D" w:themeColor="text1" w:themeTint="F2"/>
              </w:rPr>
            </w:pPr>
            <w:r w:rsidRPr="009D1A9A">
              <w:rPr>
                <w:rFonts w:asciiTheme="majorHAnsi" w:hAnsiTheme="majorHAnsi" w:cstheme="majorHAnsi"/>
                <w:b/>
                <w:bCs/>
                <w:color w:val="0D0D0D" w:themeColor="text1" w:themeTint="F2"/>
              </w:rPr>
              <w:t>Obchodní akademie Kroměříž</w:t>
            </w:r>
          </w:p>
          <w:p w14:paraId="394F2563" w14:textId="04E5A0B5" w:rsidR="00DF29B5" w:rsidRPr="00B7005F" w:rsidRDefault="009C6368" w:rsidP="005528E1">
            <w:pPr>
              <w:spacing w:before="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Obvodová 3503/7</w:t>
            </w:r>
          </w:p>
          <w:p w14:paraId="59BF75BC" w14:textId="4D285055" w:rsidR="009C6368" w:rsidRPr="00B7005F" w:rsidRDefault="009C6368" w:rsidP="005528E1">
            <w:pPr>
              <w:spacing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76701 Kroměříž</w:t>
            </w:r>
          </w:p>
        </w:tc>
      </w:tr>
      <w:tr w:rsidR="00EB6D43" w:rsidRPr="00B7005F" w14:paraId="2BA4E7FD" w14:textId="77777777" w:rsidTr="009D1A9A">
        <w:tc>
          <w:tcPr>
            <w:tcW w:w="4395" w:type="dxa"/>
            <w:vAlign w:val="center"/>
          </w:tcPr>
          <w:p w14:paraId="300927EB"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Zápis v obchodním rejstříku </w:t>
            </w:r>
            <w:r w:rsidRPr="00B7005F">
              <w:rPr>
                <w:rFonts w:asciiTheme="majorHAnsi" w:hAnsiTheme="majorHAnsi" w:cstheme="majorHAnsi"/>
                <w:color w:val="0D0D0D" w:themeColor="text1" w:themeTint="F2"/>
              </w:rPr>
              <w:t>(či jiné evidenci)</w:t>
            </w:r>
            <w:r w:rsidRPr="00B7005F">
              <w:rPr>
                <w:rFonts w:asciiTheme="majorHAnsi" w:hAnsiTheme="majorHAnsi" w:cstheme="majorHAnsi"/>
                <w:b/>
                <w:color w:val="0D0D0D" w:themeColor="text1" w:themeTint="F2"/>
              </w:rPr>
              <w:t>:</w:t>
            </w:r>
          </w:p>
        </w:tc>
        <w:tc>
          <w:tcPr>
            <w:tcW w:w="4709" w:type="dxa"/>
            <w:shd w:val="clear" w:color="auto" w:fill="FFFFFF" w:themeFill="background1"/>
            <w:vAlign w:val="center"/>
          </w:tcPr>
          <w:p w14:paraId="6A4D1ED6" w14:textId="70F7CEE3" w:rsidR="00DF29B5" w:rsidRPr="00B7005F" w:rsidRDefault="00DF29B5" w:rsidP="00E64E5E">
            <w:pPr>
              <w:spacing w:before="60" w:after="60"/>
              <w:rPr>
                <w:rFonts w:asciiTheme="majorHAnsi" w:hAnsiTheme="majorHAnsi" w:cstheme="majorHAnsi"/>
                <w:color w:val="0D0D0D" w:themeColor="text1" w:themeTint="F2"/>
              </w:rPr>
            </w:pPr>
          </w:p>
        </w:tc>
      </w:tr>
      <w:tr w:rsidR="00EB6D43" w:rsidRPr="00B7005F" w14:paraId="08126824" w14:textId="77777777" w:rsidTr="009D1A9A">
        <w:tc>
          <w:tcPr>
            <w:tcW w:w="4395" w:type="dxa"/>
            <w:vAlign w:val="center"/>
          </w:tcPr>
          <w:p w14:paraId="70648C21"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Statutární zástupce:</w:t>
            </w:r>
          </w:p>
        </w:tc>
        <w:tc>
          <w:tcPr>
            <w:tcW w:w="4709" w:type="dxa"/>
            <w:shd w:val="clear" w:color="auto" w:fill="FFFFFF" w:themeFill="background1"/>
            <w:vAlign w:val="center"/>
          </w:tcPr>
          <w:p w14:paraId="5C60C92B" w14:textId="77F98B79" w:rsidR="00DF29B5" w:rsidRPr="00B7005F" w:rsidRDefault="005D5BCC"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PhDr. Mojmír Šemnický, MBA</w:t>
            </w:r>
          </w:p>
        </w:tc>
      </w:tr>
      <w:tr w:rsidR="00EB6D43" w:rsidRPr="00B7005F" w14:paraId="4DD5B0AE" w14:textId="77777777" w:rsidTr="009D1A9A">
        <w:tc>
          <w:tcPr>
            <w:tcW w:w="4395" w:type="dxa"/>
            <w:vAlign w:val="center"/>
          </w:tcPr>
          <w:p w14:paraId="4531E7AC"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Bankovní spojení:</w:t>
            </w:r>
          </w:p>
        </w:tc>
        <w:tc>
          <w:tcPr>
            <w:tcW w:w="4709" w:type="dxa"/>
            <w:shd w:val="clear" w:color="auto" w:fill="FFFFFF" w:themeFill="background1"/>
            <w:vAlign w:val="center"/>
          </w:tcPr>
          <w:p w14:paraId="1DF151A4" w14:textId="4E24FBAD" w:rsidR="00DF29B5" w:rsidRPr="00B7005F" w:rsidRDefault="00637841"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86-2969350257/0100</w:t>
            </w:r>
          </w:p>
        </w:tc>
      </w:tr>
      <w:tr w:rsidR="00EB6D43" w:rsidRPr="00B7005F" w14:paraId="4B2496C0" w14:textId="77777777" w:rsidTr="009D1A9A">
        <w:tc>
          <w:tcPr>
            <w:tcW w:w="4395" w:type="dxa"/>
            <w:vAlign w:val="center"/>
          </w:tcPr>
          <w:p w14:paraId="19E7F495"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IČ:</w:t>
            </w:r>
          </w:p>
        </w:tc>
        <w:tc>
          <w:tcPr>
            <w:tcW w:w="4709" w:type="dxa"/>
            <w:shd w:val="clear" w:color="auto" w:fill="FFFFFF" w:themeFill="background1"/>
            <w:vAlign w:val="center"/>
          </w:tcPr>
          <w:p w14:paraId="729EA4C9" w14:textId="443F5E2D" w:rsidR="00DF29B5" w:rsidRPr="00B7005F" w:rsidRDefault="009C6368"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63458730</w:t>
            </w:r>
          </w:p>
        </w:tc>
      </w:tr>
      <w:tr w:rsidR="00EB6D43" w:rsidRPr="00B7005F" w14:paraId="66E3A08D" w14:textId="77777777" w:rsidTr="009D1A9A">
        <w:tc>
          <w:tcPr>
            <w:tcW w:w="4395" w:type="dxa"/>
            <w:vAlign w:val="center"/>
          </w:tcPr>
          <w:p w14:paraId="55B81499"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DIČ:</w:t>
            </w:r>
          </w:p>
        </w:tc>
        <w:tc>
          <w:tcPr>
            <w:tcW w:w="4709" w:type="dxa"/>
            <w:shd w:val="clear" w:color="auto" w:fill="FFFFFF" w:themeFill="background1"/>
            <w:vAlign w:val="center"/>
          </w:tcPr>
          <w:p w14:paraId="11FB0B0D" w14:textId="0CEEF101" w:rsidR="00DF29B5" w:rsidRPr="00B7005F" w:rsidRDefault="009C6368"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CZ63458730</w:t>
            </w:r>
            <w:r w:rsidR="009D1A9A">
              <w:rPr>
                <w:rFonts w:asciiTheme="majorHAnsi" w:hAnsiTheme="majorHAnsi" w:cstheme="majorHAnsi"/>
                <w:color w:val="0D0D0D" w:themeColor="text1" w:themeTint="F2"/>
              </w:rPr>
              <w:t xml:space="preserve"> (není plátce)</w:t>
            </w:r>
          </w:p>
        </w:tc>
      </w:tr>
      <w:tr w:rsidR="00EB6D43" w:rsidRPr="00B7005F" w14:paraId="24918975" w14:textId="77777777" w:rsidTr="009D1A9A">
        <w:tc>
          <w:tcPr>
            <w:tcW w:w="4395" w:type="dxa"/>
            <w:vAlign w:val="center"/>
          </w:tcPr>
          <w:p w14:paraId="45932F38"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Kontaktní osoba:</w:t>
            </w:r>
          </w:p>
        </w:tc>
        <w:tc>
          <w:tcPr>
            <w:tcW w:w="4709" w:type="dxa"/>
            <w:shd w:val="clear" w:color="auto" w:fill="FFFFFF" w:themeFill="background1"/>
            <w:vAlign w:val="center"/>
          </w:tcPr>
          <w:p w14:paraId="7B7AC8C4" w14:textId="7304F335" w:rsidR="003E393F" w:rsidRPr="00B7005F" w:rsidRDefault="003E393F"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Ing. Jana Kubíčková </w:t>
            </w:r>
          </w:p>
          <w:p w14:paraId="7D749820" w14:textId="77777777" w:rsidR="00DF7FC0" w:rsidRDefault="003E393F"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kubickova@oakm.cz</w:t>
            </w:r>
          </w:p>
          <w:p w14:paraId="723CE106" w14:textId="04FD1E00" w:rsidR="00DF29B5" w:rsidRPr="00B7005F" w:rsidRDefault="003E393F" w:rsidP="00E64E5E">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+ 420 605 231 315</w:t>
            </w:r>
          </w:p>
        </w:tc>
      </w:tr>
      <w:tr w:rsidR="00D02576" w:rsidRPr="00B7005F" w14:paraId="0F920040" w14:textId="77777777" w:rsidTr="009D1A9A">
        <w:tc>
          <w:tcPr>
            <w:tcW w:w="4395" w:type="dxa"/>
            <w:vAlign w:val="center"/>
          </w:tcPr>
          <w:p w14:paraId="7E532517" w14:textId="77777777" w:rsidR="00DF29B5" w:rsidRPr="00B7005F" w:rsidRDefault="00DF29B5" w:rsidP="00E64E5E">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Elektronická adresa pro fakturaci:</w:t>
            </w:r>
          </w:p>
        </w:tc>
        <w:tc>
          <w:tcPr>
            <w:tcW w:w="4709" w:type="dxa"/>
            <w:shd w:val="clear" w:color="auto" w:fill="FFFFFF" w:themeFill="background1"/>
            <w:vAlign w:val="center"/>
          </w:tcPr>
          <w:p w14:paraId="56C2F085" w14:textId="5EEE52E9" w:rsidR="00DF29B5" w:rsidRPr="00B7005F" w:rsidRDefault="00FB23B6" w:rsidP="00E64E5E">
            <w:pPr>
              <w:spacing w:before="60" w:after="60"/>
              <w:rPr>
                <w:rFonts w:asciiTheme="majorHAnsi" w:hAnsiTheme="majorHAnsi" w:cstheme="majorHAnsi"/>
                <w:color w:val="0D0D0D" w:themeColor="text1" w:themeTint="F2"/>
              </w:rPr>
            </w:pPr>
            <w:bookmarkStart w:id="2" w:name="_GoBack"/>
            <w:bookmarkEnd w:id="2"/>
            <w:r w:rsidRPr="000C1307">
              <w:rPr>
                <w:rFonts w:asciiTheme="majorHAnsi" w:hAnsiTheme="majorHAnsi" w:cstheme="majorHAnsi"/>
                <w:color w:val="0D0D0D" w:themeColor="text1" w:themeTint="F2"/>
              </w:rPr>
              <w:t>kubickova</w:t>
            </w:r>
            <w:r w:rsidR="005D5BCC" w:rsidRPr="000C1307">
              <w:rPr>
                <w:rFonts w:asciiTheme="majorHAnsi" w:hAnsiTheme="majorHAnsi" w:cstheme="majorHAnsi"/>
                <w:color w:val="0D0D0D" w:themeColor="text1" w:themeTint="F2"/>
              </w:rPr>
              <w:t>@oakm.cz</w:t>
            </w:r>
          </w:p>
        </w:tc>
      </w:tr>
    </w:tbl>
    <w:p w14:paraId="6F205A3C" w14:textId="77777777" w:rsidR="00DF29B5" w:rsidRPr="00B7005F" w:rsidRDefault="00DF29B5" w:rsidP="00DF29B5">
      <w:pPr>
        <w:rPr>
          <w:rFonts w:asciiTheme="majorHAnsi" w:hAnsiTheme="majorHAnsi" w:cstheme="majorHAnsi"/>
          <w:color w:val="0D0D0D" w:themeColor="text1" w:themeTint="F2"/>
        </w:rPr>
      </w:pPr>
    </w:p>
    <w:p w14:paraId="47329879" w14:textId="085FE2C0" w:rsidR="00DF29B5" w:rsidRPr="00B7005F" w:rsidRDefault="00DF29B5" w:rsidP="00DF29B5">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(dále jen </w:t>
      </w:r>
      <w:r w:rsidR="00E724B1" w:rsidRPr="00B7005F">
        <w:rPr>
          <w:rFonts w:asciiTheme="majorHAnsi" w:hAnsiTheme="majorHAnsi" w:cstheme="majorHAnsi"/>
          <w:b/>
          <w:color w:val="0D0D0D" w:themeColor="text1" w:themeTint="F2"/>
        </w:rPr>
        <w:t>O</w:t>
      </w:r>
      <w:r w:rsidRPr="00B7005F">
        <w:rPr>
          <w:rFonts w:asciiTheme="majorHAnsi" w:hAnsiTheme="majorHAnsi" w:cstheme="majorHAnsi"/>
          <w:b/>
          <w:color w:val="0D0D0D" w:themeColor="text1" w:themeTint="F2"/>
        </w:rPr>
        <w:t>dběratel)</w:t>
      </w:r>
    </w:p>
    <w:p w14:paraId="7B102A5A" w14:textId="77777777" w:rsidR="00AC60F6" w:rsidRPr="00B7005F" w:rsidRDefault="00AC60F6" w:rsidP="00AC60F6">
      <w:pPr>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w:t>
      </w:r>
    </w:p>
    <w:p w14:paraId="3635BB14" w14:textId="77777777" w:rsidR="00AC60F6" w:rsidRPr="00B7005F" w:rsidRDefault="00AC60F6" w:rsidP="00AC60F6">
      <w:pPr>
        <w:jc w:val="center"/>
        <w:rPr>
          <w:rFonts w:asciiTheme="majorHAnsi" w:hAnsiTheme="majorHAnsi" w:cstheme="majorHAnsi"/>
          <w:color w:val="0D0D0D" w:themeColor="text1" w:themeTint="F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5"/>
        <w:gridCol w:w="4539"/>
      </w:tblGrid>
      <w:tr w:rsidR="00EB6D43" w:rsidRPr="00B7005F" w14:paraId="0FB8CAA8" w14:textId="77777777" w:rsidTr="00C117C5">
        <w:tc>
          <w:tcPr>
            <w:tcW w:w="4498" w:type="dxa"/>
            <w:vAlign w:val="center"/>
          </w:tcPr>
          <w:p w14:paraId="4656B5D2"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Název a sídlo:</w:t>
            </w:r>
          </w:p>
        </w:tc>
        <w:tc>
          <w:tcPr>
            <w:tcW w:w="4606" w:type="dxa"/>
            <w:vAlign w:val="center"/>
          </w:tcPr>
          <w:p w14:paraId="078A250A"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Kvasar, spol. s r.o.</w:t>
            </w:r>
          </w:p>
          <w:p w14:paraId="59BBABC0" w14:textId="77777777" w:rsidR="00AC60F6" w:rsidRPr="00B7005F" w:rsidRDefault="00AC60F6"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 Pasekám 3679, 760 01 Zlín, P.O.BOX 141</w:t>
            </w:r>
          </w:p>
        </w:tc>
      </w:tr>
      <w:tr w:rsidR="00EB6D43" w:rsidRPr="00B7005F" w14:paraId="3C5E1B62" w14:textId="77777777" w:rsidTr="00C117C5">
        <w:tc>
          <w:tcPr>
            <w:tcW w:w="4498" w:type="dxa"/>
            <w:vAlign w:val="center"/>
          </w:tcPr>
          <w:p w14:paraId="3F4343B5" w14:textId="77777777" w:rsidR="00455A1A" w:rsidRPr="00B7005F" w:rsidRDefault="00455A1A"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Zápis v obchodním rejstříku </w:t>
            </w:r>
            <w:r w:rsidRPr="00B7005F">
              <w:rPr>
                <w:rFonts w:asciiTheme="majorHAnsi" w:hAnsiTheme="majorHAnsi" w:cstheme="majorHAnsi"/>
                <w:color w:val="0D0D0D" w:themeColor="text1" w:themeTint="F2"/>
              </w:rPr>
              <w:t>(či jiné evidenci)</w:t>
            </w:r>
            <w:r w:rsidRPr="00B7005F">
              <w:rPr>
                <w:rFonts w:asciiTheme="majorHAnsi" w:hAnsiTheme="majorHAnsi" w:cstheme="majorHAnsi"/>
                <w:b/>
                <w:color w:val="0D0D0D" w:themeColor="text1" w:themeTint="F2"/>
              </w:rPr>
              <w:t>:</w:t>
            </w:r>
          </w:p>
        </w:tc>
        <w:tc>
          <w:tcPr>
            <w:tcW w:w="4606" w:type="dxa"/>
            <w:vAlign w:val="center"/>
          </w:tcPr>
          <w:p w14:paraId="128944D5" w14:textId="77777777" w:rsidR="001E572F" w:rsidRPr="00B7005F" w:rsidRDefault="001E572F" w:rsidP="001E572F">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C 907 vedená u Krajského soudu v Brně, </w:t>
            </w:r>
          </w:p>
          <w:p w14:paraId="37225D32" w14:textId="77777777" w:rsidR="00455A1A" w:rsidRPr="00B7005F" w:rsidRDefault="001E572F" w:rsidP="001E572F">
            <w:pPr>
              <w:spacing w:before="60" w:after="60"/>
              <w:rPr>
                <w:rFonts w:asciiTheme="majorHAnsi" w:hAnsiTheme="majorHAnsi" w:cstheme="majorHAnsi"/>
                <w:b/>
                <w:color w:val="0D0D0D" w:themeColor="text1" w:themeTint="F2"/>
              </w:rPr>
            </w:pPr>
            <w:r w:rsidRPr="00B7005F">
              <w:rPr>
                <w:rFonts w:asciiTheme="majorHAnsi" w:hAnsiTheme="majorHAnsi" w:cstheme="majorHAnsi"/>
                <w:color w:val="0D0D0D" w:themeColor="text1" w:themeTint="F2"/>
              </w:rPr>
              <w:t>Den zápisu: 28. 3. 1991</w:t>
            </w:r>
          </w:p>
        </w:tc>
      </w:tr>
      <w:tr w:rsidR="00EB6D43" w:rsidRPr="00B7005F" w14:paraId="5644296A" w14:textId="77777777" w:rsidTr="00C117C5">
        <w:tc>
          <w:tcPr>
            <w:tcW w:w="4498" w:type="dxa"/>
            <w:vAlign w:val="center"/>
          </w:tcPr>
          <w:p w14:paraId="014D5EBD"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Statutární zástupce:</w:t>
            </w:r>
          </w:p>
        </w:tc>
        <w:tc>
          <w:tcPr>
            <w:tcW w:w="4606" w:type="dxa"/>
            <w:vAlign w:val="center"/>
          </w:tcPr>
          <w:p w14:paraId="10382DDD" w14:textId="77777777" w:rsidR="00AC60F6" w:rsidRPr="00B7005F" w:rsidRDefault="00AC60F6" w:rsidP="00D83800">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Vítězslav Vicherek, jednatel</w:t>
            </w:r>
          </w:p>
        </w:tc>
      </w:tr>
      <w:tr w:rsidR="00EB6D43" w:rsidRPr="00B7005F" w14:paraId="08DF6A70" w14:textId="77777777" w:rsidTr="00C117C5">
        <w:tc>
          <w:tcPr>
            <w:tcW w:w="4498" w:type="dxa"/>
            <w:vAlign w:val="center"/>
          </w:tcPr>
          <w:p w14:paraId="0FF59A58"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Bankovní spojení:</w:t>
            </w:r>
          </w:p>
        </w:tc>
        <w:tc>
          <w:tcPr>
            <w:tcW w:w="4606" w:type="dxa"/>
            <w:vAlign w:val="center"/>
          </w:tcPr>
          <w:p w14:paraId="5C2EE10F" w14:textId="77777777" w:rsidR="001E572F" w:rsidRPr="00B7005F" w:rsidRDefault="00AC60F6"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Komerční banka Zlín a.s.</w:t>
            </w:r>
          </w:p>
          <w:p w14:paraId="0D7CD40B" w14:textId="77777777" w:rsidR="00AC60F6" w:rsidRPr="00B7005F" w:rsidRDefault="00AC60F6" w:rsidP="001E572F">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číslo účtu: 61545661 / 0100</w:t>
            </w:r>
          </w:p>
        </w:tc>
      </w:tr>
      <w:tr w:rsidR="00EB6D43" w:rsidRPr="00B7005F" w14:paraId="74DDCA30" w14:textId="77777777" w:rsidTr="00C117C5">
        <w:tc>
          <w:tcPr>
            <w:tcW w:w="4498" w:type="dxa"/>
            <w:vAlign w:val="center"/>
          </w:tcPr>
          <w:p w14:paraId="7E030641"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IČ:</w:t>
            </w:r>
          </w:p>
        </w:tc>
        <w:tc>
          <w:tcPr>
            <w:tcW w:w="4606" w:type="dxa"/>
            <w:vAlign w:val="center"/>
          </w:tcPr>
          <w:p w14:paraId="5513D4F6" w14:textId="77777777" w:rsidR="00AC60F6" w:rsidRPr="00B7005F" w:rsidRDefault="00322BB4" w:rsidP="00322BB4">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005</w:t>
            </w:r>
            <w:r w:rsidR="00AC60F6" w:rsidRPr="00B7005F">
              <w:rPr>
                <w:rFonts w:asciiTheme="majorHAnsi" w:hAnsiTheme="majorHAnsi" w:cstheme="majorHAnsi"/>
                <w:color w:val="0D0D0D" w:themeColor="text1" w:themeTint="F2"/>
              </w:rPr>
              <w:t>69135</w:t>
            </w:r>
          </w:p>
        </w:tc>
      </w:tr>
      <w:tr w:rsidR="00EB6D43" w:rsidRPr="00B7005F" w14:paraId="3516B401" w14:textId="77777777" w:rsidTr="00C117C5">
        <w:tc>
          <w:tcPr>
            <w:tcW w:w="4498" w:type="dxa"/>
            <w:vAlign w:val="center"/>
          </w:tcPr>
          <w:p w14:paraId="7BA2980F" w14:textId="77777777"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DIČ:</w:t>
            </w:r>
          </w:p>
        </w:tc>
        <w:tc>
          <w:tcPr>
            <w:tcW w:w="4606" w:type="dxa"/>
            <w:vAlign w:val="center"/>
          </w:tcPr>
          <w:p w14:paraId="27B064C5" w14:textId="77777777" w:rsidR="00AC60F6" w:rsidRPr="00B7005F" w:rsidRDefault="00AC60F6" w:rsidP="00322BB4">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CZ00569135</w:t>
            </w:r>
          </w:p>
        </w:tc>
      </w:tr>
      <w:tr w:rsidR="00D02576" w:rsidRPr="00B7005F" w14:paraId="4B02839D" w14:textId="77777777" w:rsidTr="00C117C5">
        <w:tc>
          <w:tcPr>
            <w:tcW w:w="4498" w:type="dxa"/>
            <w:vAlign w:val="center"/>
          </w:tcPr>
          <w:p w14:paraId="43046D6B" w14:textId="7ED39D22" w:rsidR="00AC60F6" w:rsidRPr="00B7005F" w:rsidRDefault="00AC60F6" w:rsidP="00C117C5">
            <w:pPr>
              <w:spacing w:before="60" w:after="60"/>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Kontakt</w:t>
            </w:r>
            <w:r w:rsidR="00CE6841" w:rsidRPr="00B7005F">
              <w:rPr>
                <w:rFonts w:asciiTheme="majorHAnsi" w:hAnsiTheme="majorHAnsi" w:cstheme="majorHAnsi"/>
                <w:b/>
                <w:color w:val="0D0D0D" w:themeColor="text1" w:themeTint="F2"/>
              </w:rPr>
              <w:t>ní údaje</w:t>
            </w:r>
            <w:r w:rsidRPr="00B7005F">
              <w:rPr>
                <w:rFonts w:asciiTheme="majorHAnsi" w:hAnsiTheme="majorHAnsi" w:cstheme="majorHAnsi"/>
                <w:b/>
                <w:color w:val="0D0D0D" w:themeColor="text1" w:themeTint="F2"/>
              </w:rPr>
              <w:t>:</w:t>
            </w:r>
          </w:p>
        </w:tc>
        <w:tc>
          <w:tcPr>
            <w:tcW w:w="4606" w:type="dxa"/>
            <w:vAlign w:val="center"/>
          </w:tcPr>
          <w:p w14:paraId="1BE680A8" w14:textId="77777777" w:rsidR="00AC60F6" w:rsidRPr="00B7005F" w:rsidRDefault="002E43A8"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hotline</w:t>
            </w:r>
            <w:r w:rsidR="00AC60F6" w:rsidRPr="00B7005F">
              <w:rPr>
                <w:rFonts w:asciiTheme="majorHAnsi" w:hAnsiTheme="majorHAnsi" w:cstheme="majorHAnsi"/>
                <w:color w:val="0D0D0D" w:themeColor="text1" w:themeTint="F2"/>
              </w:rPr>
              <w:t>.: 577</w:t>
            </w:r>
            <w:r w:rsidR="006418B7" w:rsidRPr="00B7005F">
              <w:rPr>
                <w:rFonts w:asciiTheme="majorHAnsi" w:hAnsiTheme="majorHAnsi" w:cstheme="majorHAnsi"/>
                <w:color w:val="0D0D0D" w:themeColor="text1" w:themeTint="F2"/>
              </w:rPr>
              <w:t> </w:t>
            </w:r>
            <w:r w:rsidR="00AC60F6" w:rsidRPr="00B7005F">
              <w:rPr>
                <w:rFonts w:asciiTheme="majorHAnsi" w:hAnsiTheme="majorHAnsi" w:cstheme="majorHAnsi"/>
                <w:color w:val="0D0D0D" w:themeColor="text1" w:themeTint="F2"/>
              </w:rPr>
              <w:t>212</w:t>
            </w:r>
            <w:r w:rsidR="006418B7" w:rsidRPr="00B7005F">
              <w:rPr>
                <w:rFonts w:asciiTheme="majorHAnsi" w:hAnsiTheme="majorHAnsi" w:cstheme="majorHAnsi"/>
                <w:color w:val="0D0D0D" w:themeColor="text1" w:themeTint="F2"/>
              </w:rPr>
              <w:t xml:space="preserve"> </w:t>
            </w:r>
            <w:r w:rsidR="00AC60F6" w:rsidRPr="00B7005F">
              <w:rPr>
                <w:rFonts w:asciiTheme="majorHAnsi" w:hAnsiTheme="majorHAnsi" w:cstheme="majorHAnsi"/>
                <w:color w:val="0D0D0D" w:themeColor="text1" w:themeTint="F2"/>
              </w:rPr>
              <w:t>500</w:t>
            </w:r>
          </w:p>
          <w:p w14:paraId="74E27E40" w14:textId="77777777" w:rsidR="00AC60F6" w:rsidRPr="00B7005F" w:rsidRDefault="002E43A8"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helpdesk</w:t>
            </w:r>
            <w:r w:rsidR="00AC60F6" w:rsidRPr="00B7005F">
              <w:rPr>
                <w:rFonts w:asciiTheme="majorHAnsi" w:hAnsiTheme="majorHAnsi" w:cstheme="majorHAnsi"/>
                <w:color w:val="0D0D0D" w:themeColor="text1" w:themeTint="F2"/>
              </w:rPr>
              <w:t xml:space="preserve">: </w:t>
            </w:r>
            <w:hyperlink r:id="rId8" w:history="1">
              <w:r w:rsidRPr="00B7005F">
                <w:rPr>
                  <w:rStyle w:val="Hypertextovodkaz"/>
                  <w:rFonts w:asciiTheme="majorHAnsi" w:hAnsiTheme="majorHAnsi" w:cstheme="majorHAnsi"/>
                  <w:color w:val="0D0D0D" w:themeColor="text1" w:themeTint="F2"/>
                </w:rPr>
                <w:t>perm@kvasar.cz</w:t>
              </w:r>
            </w:hyperlink>
          </w:p>
          <w:p w14:paraId="3012598F" w14:textId="77777777" w:rsidR="002E43A8" w:rsidRPr="00B7005F" w:rsidRDefault="002E43A8" w:rsidP="00C117C5">
            <w:pPr>
              <w:spacing w:before="60" w:after="6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smlouva/fakturace: 577</w:t>
            </w:r>
            <w:r w:rsidR="006418B7" w:rsidRPr="00B7005F">
              <w:rPr>
                <w:rFonts w:asciiTheme="majorHAnsi" w:hAnsiTheme="majorHAnsi" w:cstheme="majorHAnsi"/>
                <w:color w:val="0D0D0D" w:themeColor="text1" w:themeTint="F2"/>
              </w:rPr>
              <w:t> </w:t>
            </w:r>
            <w:r w:rsidRPr="00B7005F">
              <w:rPr>
                <w:rFonts w:asciiTheme="majorHAnsi" w:hAnsiTheme="majorHAnsi" w:cstheme="majorHAnsi"/>
                <w:color w:val="0D0D0D" w:themeColor="text1" w:themeTint="F2"/>
              </w:rPr>
              <w:t>213</w:t>
            </w:r>
            <w:r w:rsidR="006418B7" w:rsidRPr="00B7005F">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 xml:space="preserve">339 </w:t>
            </w:r>
          </w:p>
        </w:tc>
      </w:tr>
    </w:tbl>
    <w:p w14:paraId="3A7FEE82" w14:textId="77777777" w:rsidR="00AC60F6" w:rsidRPr="00B7005F" w:rsidRDefault="00AC60F6" w:rsidP="00AC60F6">
      <w:pPr>
        <w:rPr>
          <w:rFonts w:asciiTheme="majorHAnsi" w:hAnsiTheme="majorHAnsi" w:cstheme="majorHAnsi"/>
          <w:color w:val="0D0D0D" w:themeColor="text1" w:themeTint="F2"/>
        </w:rPr>
      </w:pPr>
    </w:p>
    <w:p w14:paraId="58EDCE36" w14:textId="1E023571" w:rsidR="00AC60F6" w:rsidRPr="00B7005F" w:rsidRDefault="00AC60F6" w:rsidP="00AC60F6">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 xml:space="preserve">(dále jen </w:t>
      </w:r>
      <w:r w:rsidR="00E724B1" w:rsidRPr="00B7005F">
        <w:rPr>
          <w:rFonts w:asciiTheme="majorHAnsi" w:hAnsiTheme="majorHAnsi" w:cstheme="majorHAnsi"/>
          <w:b/>
          <w:color w:val="0D0D0D" w:themeColor="text1" w:themeTint="F2"/>
        </w:rPr>
        <w:t>D</w:t>
      </w:r>
      <w:r w:rsidRPr="00B7005F">
        <w:rPr>
          <w:rFonts w:asciiTheme="majorHAnsi" w:hAnsiTheme="majorHAnsi" w:cstheme="majorHAnsi"/>
          <w:b/>
          <w:color w:val="0D0D0D" w:themeColor="text1" w:themeTint="F2"/>
        </w:rPr>
        <w:t>odavatel)</w:t>
      </w:r>
    </w:p>
    <w:p w14:paraId="360CD76B" w14:textId="77777777" w:rsidR="00AC60F6" w:rsidRPr="00B7005F" w:rsidRDefault="00AC60F6" w:rsidP="00AC60F6">
      <w:pPr>
        <w:jc w:val="center"/>
        <w:rPr>
          <w:rFonts w:asciiTheme="majorHAnsi" w:hAnsiTheme="majorHAnsi" w:cstheme="majorHAnsi"/>
          <w:b/>
          <w:color w:val="0D0D0D" w:themeColor="text1" w:themeTint="F2"/>
        </w:rPr>
      </w:pPr>
    </w:p>
    <w:p w14:paraId="25B0E9A2" w14:textId="77777777" w:rsidR="00AC60F6" w:rsidRPr="00B7005F" w:rsidRDefault="00AC60F6" w:rsidP="00AC60F6">
      <w:pPr>
        <w:jc w:val="cente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(společně „smluvní strany“)</w:t>
      </w:r>
    </w:p>
    <w:p w14:paraId="0EFFA374" w14:textId="77777777" w:rsidR="002E549F" w:rsidRPr="00B7005F" w:rsidRDefault="002E549F" w:rsidP="00AC60F6">
      <w:pPr>
        <w:rPr>
          <w:rFonts w:asciiTheme="majorHAnsi" w:hAnsiTheme="majorHAnsi" w:cstheme="majorHAnsi"/>
          <w:color w:val="0D0D0D" w:themeColor="text1" w:themeTint="F2"/>
        </w:rPr>
      </w:pPr>
    </w:p>
    <w:p w14:paraId="002E4414" w14:textId="77777777" w:rsidR="004F38E4" w:rsidRPr="00B7005F" w:rsidRDefault="00AC60F6" w:rsidP="00B73604">
      <w:pPr>
        <w:pStyle w:val="Nadpis1"/>
        <w:rPr>
          <w:b w:val="0"/>
          <w:bCs w:val="0"/>
          <w:color w:val="0D0D0D" w:themeColor="text1" w:themeTint="F2"/>
        </w:rPr>
      </w:pPr>
      <w:r w:rsidRPr="00B7005F">
        <w:rPr>
          <w:color w:val="0D0D0D" w:themeColor="text1" w:themeTint="F2"/>
        </w:rPr>
        <w:br w:type="page"/>
      </w:r>
      <w:bookmarkStart w:id="3" w:name="_Toc78183330"/>
      <w:r w:rsidR="000A64AC" w:rsidRPr="00B7005F">
        <w:rPr>
          <w:b w:val="0"/>
          <w:bCs w:val="0"/>
          <w:color w:val="0D0D0D" w:themeColor="text1" w:themeTint="F2"/>
        </w:rPr>
        <w:lastRenderedPageBreak/>
        <w:t>PŘEDMĚT SMLOUVY</w:t>
      </w:r>
      <w:bookmarkEnd w:id="3"/>
    </w:p>
    <w:p w14:paraId="5B5A2542" w14:textId="6FE7D405" w:rsidR="00894B44" w:rsidRPr="00B7005F" w:rsidRDefault="0084225B" w:rsidP="00431550">
      <w:pPr>
        <w:pStyle w:val="Nadpis2"/>
        <w:rPr>
          <w:b w:val="0"/>
          <w:bCs w:val="0"/>
          <w:color w:val="0D0D0D" w:themeColor="text1" w:themeTint="F2"/>
        </w:rPr>
      </w:pPr>
      <w:r w:rsidRPr="00B7005F">
        <w:rPr>
          <w:b w:val="0"/>
          <w:bCs w:val="0"/>
          <w:color w:val="0D0D0D" w:themeColor="text1" w:themeTint="F2"/>
        </w:rPr>
        <w:t>DODÁVKA MZDOVÉHO A PERSONÁLNÍHO SYSTÉMU PERM 3</w:t>
      </w:r>
    </w:p>
    <w:p w14:paraId="08744741" w14:textId="2078F4F5" w:rsidR="006C1C6F" w:rsidRPr="00B7005F" w:rsidRDefault="00CE6841" w:rsidP="009D1A9A">
      <w:pPr>
        <w:spacing w:before="120"/>
        <w:jc w:val="both"/>
        <w:rPr>
          <w:rFonts w:asciiTheme="majorHAnsi" w:hAnsiTheme="majorHAnsi" w:cstheme="majorHAnsi"/>
          <w:color w:val="0D0D0D" w:themeColor="text1" w:themeTint="F2"/>
        </w:rPr>
      </w:pPr>
      <w:r w:rsidRPr="00CE6841">
        <w:rPr>
          <w:rFonts w:asciiTheme="majorHAnsi" w:hAnsiTheme="majorHAnsi" w:cstheme="majorHAnsi"/>
          <w:color w:val="0D0D0D" w:themeColor="text1" w:themeTint="F2"/>
        </w:rPr>
        <w:t xml:space="preserve">Dodavatel se touto smlouvou zavazuje provést instalaci, konfiguraci a zprovoznění mzdového a personálního systému PERM 3 (dále jen „Systém“) pro </w:t>
      </w:r>
      <w:r w:rsidR="006C1C6F" w:rsidRPr="00B7005F">
        <w:rPr>
          <w:rFonts w:asciiTheme="majorHAnsi" w:hAnsiTheme="majorHAnsi" w:cstheme="majorHAnsi"/>
          <w:color w:val="0D0D0D" w:themeColor="text1" w:themeTint="F2"/>
        </w:rPr>
        <w:t>Odběratele</w:t>
      </w:r>
      <w:r w:rsidRPr="00CE6841">
        <w:rPr>
          <w:rFonts w:asciiTheme="majorHAnsi" w:hAnsiTheme="majorHAnsi" w:cstheme="majorHAnsi"/>
          <w:color w:val="0D0D0D" w:themeColor="text1" w:themeTint="F2"/>
        </w:rPr>
        <w:t xml:space="preserve"> za podmínek stanovených touto smlouvou. </w:t>
      </w:r>
    </w:p>
    <w:p w14:paraId="3CED61EE" w14:textId="77777777" w:rsidR="006C1C6F" w:rsidRPr="00B7005F" w:rsidRDefault="00CE6841" w:rsidP="00894B44">
      <w:pPr>
        <w:spacing w:before="120"/>
        <w:rPr>
          <w:rFonts w:asciiTheme="majorHAnsi" w:hAnsiTheme="majorHAnsi" w:cstheme="majorHAnsi"/>
          <w:color w:val="0D0D0D" w:themeColor="text1" w:themeTint="F2"/>
        </w:rPr>
      </w:pPr>
      <w:r w:rsidRPr="00CE6841">
        <w:rPr>
          <w:rFonts w:asciiTheme="majorHAnsi" w:hAnsiTheme="majorHAnsi" w:cstheme="majorHAnsi"/>
          <w:color w:val="0D0D0D" w:themeColor="text1" w:themeTint="F2"/>
        </w:rPr>
        <w:t>Systém bude zahrnovat následující moduly:</w:t>
      </w:r>
    </w:p>
    <w:p w14:paraId="4CFF6126" w14:textId="77777777" w:rsidR="00894B44" w:rsidRPr="00B7005F" w:rsidRDefault="00CE6841" w:rsidP="00312D4D">
      <w:pPr>
        <w:pStyle w:val="Odstavecseseznamem"/>
        <w:numPr>
          <w:ilvl w:val="0"/>
          <w:numId w:val="2"/>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b/>
          <w:bCs/>
          <w:color w:val="0D0D0D" w:themeColor="text1" w:themeTint="F2"/>
        </w:rPr>
        <w:t>Mzdov</w:t>
      </w:r>
      <w:r w:rsidR="006C1C6F" w:rsidRPr="00B7005F">
        <w:rPr>
          <w:rFonts w:asciiTheme="majorHAnsi" w:hAnsiTheme="majorHAnsi" w:cstheme="majorHAnsi"/>
          <w:b/>
          <w:bCs/>
          <w:color w:val="0D0D0D" w:themeColor="text1" w:themeTint="F2"/>
        </w:rPr>
        <w:t>ý modul a mzdová personalistika</w:t>
      </w:r>
    </w:p>
    <w:p w14:paraId="376F3967" w14:textId="73B895BA" w:rsidR="006C1C6F" w:rsidRPr="00B7005F" w:rsidRDefault="00BD0545" w:rsidP="00894B44">
      <w:pPr>
        <w:pStyle w:val="Odstavecseseznamem"/>
        <w:spacing w:before="120"/>
        <w:contextualSpacing w:val="0"/>
        <w:rPr>
          <w:rFonts w:asciiTheme="majorHAnsi" w:hAnsiTheme="majorHAnsi" w:cstheme="majorHAnsi"/>
          <w:color w:val="0D0D0D" w:themeColor="text1" w:themeTint="F2"/>
        </w:rPr>
      </w:pPr>
      <w:r w:rsidRPr="00BD0545">
        <w:rPr>
          <w:rFonts w:asciiTheme="majorHAnsi" w:hAnsiTheme="majorHAnsi" w:cstheme="majorHAnsi"/>
          <w:color w:val="0D0D0D" w:themeColor="text1" w:themeTint="F2"/>
        </w:rPr>
        <w:t>Základní modul Systému pro evidenci pracovněprávních vztahů v rámci organizace Odběratele a výpočet mezd dle platné legislativy České republiky, zpracování s tímto souvisejících výstupů pro Odběratele, a povinné výstupy pro orgány státní správy České republiky.</w:t>
      </w:r>
    </w:p>
    <w:p w14:paraId="4BB69FC3" w14:textId="2A2DC9CD" w:rsidR="00431550" w:rsidRPr="00B7005F" w:rsidRDefault="00431550" w:rsidP="00431550">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 tuto dodávku Odběratel uhradí cenu implementace dle bodu </w:t>
      </w:r>
      <w:r w:rsidR="00D606F0">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této smlouvy.</w:t>
      </w:r>
    </w:p>
    <w:p w14:paraId="7D372A9F" w14:textId="423ABA27" w:rsidR="00431550" w:rsidRPr="00B7005F" w:rsidRDefault="0084225B" w:rsidP="00431550">
      <w:pPr>
        <w:pStyle w:val="Nadpis2"/>
        <w:rPr>
          <w:b w:val="0"/>
          <w:bCs w:val="0"/>
          <w:color w:val="0D0D0D" w:themeColor="text1" w:themeTint="F2"/>
        </w:rPr>
      </w:pPr>
      <w:r w:rsidRPr="00B7005F">
        <w:rPr>
          <w:b w:val="0"/>
          <w:bCs w:val="0"/>
          <w:color w:val="0D0D0D" w:themeColor="text1" w:themeTint="F2"/>
        </w:rPr>
        <w:t>LICENČNÍ UJEDNÁNÍ</w:t>
      </w:r>
    </w:p>
    <w:p w14:paraId="4CFA7023" w14:textId="718FCBA4"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POSKYTNUTÍ LICENCE</w:t>
      </w:r>
    </w:p>
    <w:p w14:paraId="12D7963E" w14:textId="77777777" w:rsidR="008C186B" w:rsidRDefault="00431550" w:rsidP="009D1A9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w:t>
      </w:r>
      <w:r w:rsidR="00775097" w:rsidRPr="00B7005F">
        <w:rPr>
          <w:rFonts w:asciiTheme="majorHAnsi" w:hAnsiTheme="majorHAnsi" w:cstheme="majorHAnsi"/>
          <w:color w:val="0D0D0D" w:themeColor="text1" w:themeTint="F2"/>
        </w:rPr>
        <w:t xml:space="preserve">touto smlouvou </w:t>
      </w:r>
      <w:r w:rsidRPr="00B7005F">
        <w:rPr>
          <w:rFonts w:asciiTheme="majorHAnsi" w:hAnsiTheme="majorHAnsi" w:cstheme="majorHAnsi"/>
          <w:color w:val="0D0D0D" w:themeColor="text1" w:themeTint="F2"/>
        </w:rPr>
        <w:t xml:space="preserve">poskytuje </w:t>
      </w:r>
      <w:r w:rsidR="00775097" w:rsidRPr="00B7005F">
        <w:rPr>
          <w:rFonts w:asciiTheme="majorHAnsi" w:hAnsiTheme="majorHAnsi" w:cstheme="majorHAnsi"/>
          <w:color w:val="0D0D0D" w:themeColor="text1" w:themeTint="F2"/>
        </w:rPr>
        <w:t xml:space="preserve">Odběrateli </w:t>
      </w:r>
      <w:r w:rsidRPr="00B7005F">
        <w:rPr>
          <w:rFonts w:asciiTheme="majorHAnsi" w:hAnsiTheme="majorHAnsi" w:cstheme="majorHAnsi"/>
          <w:color w:val="0D0D0D" w:themeColor="text1" w:themeTint="F2"/>
        </w:rPr>
        <w:t xml:space="preserve">nevýhradní, nepřenosnou licenci k užívání </w:t>
      </w:r>
      <w:r w:rsidR="00775097" w:rsidRPr="00B7005F">
        <w:rPr>
          <w:rFonts w:asciiTheme="majorHAnsi" w:hAnsiTheme="majorHAnsi" w:cstheme="majorHAnsi"/>
          <w:color w:val="0D0D0D" w:themeColor="text1" w:themeTint="F2"/>
        </w:rPr>
        <w:t>Systému</w:t>
      </w:r>
      <w:r w:rsidR="00E724B1" w:rsidRPr="00B7005F">
        <w:rPr>
          <w:rFonts w:asciiTheme="majorHAnsi" w:hAnsiTheme="majorHAnsi" w:cstheme="majorHAnsi"/>
          <w:color w:val="0D0D0D" w:themeColor="text1" w:themeTint="F2"/>
        </w:rPr>
        <w:t xml:space="preserve"> a jeho pravidelných updatů</w:t>
      </w:r>
      <w:r w:rsidRPr="00B7005F">
        <w:rPr>
          <w:rFonts w:asciiTheme="majorHAnsi" w:hAnsiTheme="majorHAnsi" w:cstheme="majorHAnsi"/>
          <w:color w:val="0D0D0D" w:themeColor="text1" w:themeTint="F2"/>
        </w:rPr>
        <w:t>, v rozsahu a za podmínek uvedených v této smlouvě</w:t>
      </w:r>
      <w:r w:rsidR="006E34B6">
        <w:rPr>
          <w:rFonts w:asciiTheme="majorHAnsi" w:hAnsiTheme="majorHAnsi" w:cstheme="majorHAnsi"/>
          <w:color w:val="0D0D0D" w:themeColor="text1" w:themeTint="F2"/>
        </w:rPr>
        <w:t xml:space="preserve"> pro období, za které Odběratel uhradí licenční poplatek dle bodu 4 této smlouvy</w:t>
      </w:r>
      <w:r w:rsidRPr="00B7005F">
        <w:rPr>
          <w:rFonts w:asciiTheme="majorHAnsi" w:hAnsiTheme="majorHAnsi" w:cstheme="majorHAnsi"/>
          <w:color w:val="0D0D0D" w:themeColor="text1" w:themeTint="F2"/>
        </w:rPr>
        <w:t xml:space="preserve">. Licence opravňuje </w:t>
      </w:r>
      <w:r w:rsidR="00775097" w:rsidRPr="00B7005F">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k používání Systému</w:t>
      </w:r>
      <w:r w:rsidR="008C186B">
        <w:rPr>
          <w:rFonts w:asciiTheme="majorHAnsi" w:hAnsiTheme="majorHAnsi" w:cstheme="majorHAnsi"/>
          <w:color w:val="0D0D0D" w:themeColor="text1" w:themeTint="F2"/>
        </w:rPr>
        <w:t xml:space="preserve"> v parametrech:</w:t>
      </w:r>
    </w:p>
    <w:p w14:paraId="44C3D258" w14:textId="6076AF69" w:rsidR="008C186B" w:rsidRDefault="00CF1E9B" w:rsidP="00312D4D">
      <w:pPr>
        <w:pStyle w:val="Odstavecseseznamem"/>
        <w:numPr>
          <w:ilvl w:val="0"/>
          <w:numId w:val="15"/>
        </w:numPr>
        <w:spacing w:before="120"/>
        <w:rPr>
          <w:rFonts w:asciiTheme="majorHAnsi" w:hAnsiTheme="majorHAnsi" w:cstheme="majorHAnsi"/>
          <w:color w:val="0D0D0D" w:themeColor="text1" w:themeTint="F2"/>
        </w:rPr>
      </w:pPr>
      <w:r w:rsidRPr="008C186B">
        <w:rPr>
          <w:rFonts w:asciiTheme="majorHAnsi" w:hAnsiTheme="majorHAnsi" w:cstheme="majorHAnsi"/>
          <w:b/>
          <w:bCs/>
          <w:color w:val="0D0D0D" w:themeColor="text1" w:themeTint="F2"/>
        </w:rPr>
        <w:t>2</w:t>
      </w:r>
      <w:r w:rsidR="009D1A9A">
        <w:rPr>
          <w:rFonts w:asciiTheme="majorHAnsi" w:hAnsiTheme="majorHAnsi" w:cstheme="majorHAnsi"/>
          <w:b/>
          <w:bCs/>
          <w:color w:val="0D0D0D" w:themeColor="text1" w:themeTint="F2"/>
        </w:rPr>
        <w:t xml:space="preserve"> </w:t>
      </w:r>
      <w:r w:rsidR="008C186B" w:rsidRPr="008C186B">
        <w:rPr>
          <w:rFonts w:asciiTheme="majorHAnsi" w:hAnsiTheme="majorHAnsi" w:cstheme="majorHAnsi"/>
          <w:color w:val="0D0D0D" w:themeColor="text1" w:themeTint="F2"/>
        </w:rPr>
        <w:t xml:space="preserve">x </w:t>
      </w:r>
      <w:r w:rsidR="00775097" w:rsidRPr="008C186B">
        <w:rPr>
          <w:rFonts w:asciiTheme="majorHAnsi" w:hAnsiTheme="majorHAnsi" w:cstheme="majorHAnsi"/>
          <w:color w:val="0D0D0D" w:themeColor="text1" w:themeTint="F2"/>
        </w:rPr>
        <w:t>uživatel pro</w:t>
      </w:r>
      <w:r w:rsidR="00431550" w:rsidRPr="008C186B">
        <w:rPr>
          <w:rFonts w:asciiTheme="majorHAnsi" w:hAnsiTheme="majorHAnsi" w:cstheme="majorHAnsi"/>
          <w:color w:val="0D0D0D" w:themeColor="text1" w:themeTint="F2"/>
        </w:rPr>
        <w:t xml:space="preserve"> </w:t>
      </w:r>
      <w:r w:rsidR="00775097" w:rsidRPr="008C186B">
        <w:rPr>
          <w:rFonts w:asciiTheme="majorHAnsi" w:hAnsiTheme="majorHAnsi" w:cstheme="majorHAnsi"/>
          <w:color w:val="0D0D0D" w:themeColor="text1" w:themeTint="F2"/>
        </w:rPr>
        <w:t>zpracování mzdové uzávěrky</w:t>
      </w:r>
      <w:r w:rsidR="007C0B24">
        <w:rPr>
          <w:rFonts w:asciiTheme="majorHAnsi" w:hAnsiTheme="majorHAnsi" w:cstheme="majorHAnsi"/>
          <w:color w:val="0D0D0D" w:themeColor="text1" w:themeTint="F2"/>
        </w:rPr>
        <w:t>,</w:t>
      </w:r>
      <w:r w:rsidR="00775097" w:rsidRPr="008C186B">
        <w:rPr>
          <w:rFonts w:asciiTheme="majorHAnsi" w:hAnsiTheme="majorHAnsi" w:cstheme="majorHAnsi"/>
          <w:color w:val="0D0D0D" w:themeColor="text1" w:themeTint="F2"/>
        </w:rPr>
        <w:t xml:space="preserve"> </w:t>
      </w:r>
    </w:p>
    <w:p w14:paraId="592DD7B7" w14:textId="0637DFDC" w:rsidR="008C186B" w:rsidRDefault="00CF1E9B" w:rsidP="00312D4D">
      <w:pPr>
        <w:pStyle w:val="Odstavecseseznamem"/>
        <w:numPr>
          <w:ilvl w:val="0"/>
          <w:numId w:val="15"/>
        </w:numPr>
        <w:spacing w:before="120"/>
        <w:rPr>
          <w:rFonts w:asciiTheme="majorHAnsi" w:hAnsiTheme="majorHAnsi" w:cstheme="majorHAnsi"/>
          <w:color w:val="0D0D0D" w:themeColor="text1" w:themeTint="F2"/>
        </w:rPr>
      </w:pPr>
      <w:proofErr w:type="gramStart"/>
      <w:r w:rsidRPr="008C186B">
        <w:rPr>
          <w:rFonts w:asciiTheme="majorHAnsi" w:hAnsiTheme="majorHAnsi" w:cstheme="majorHAnsi"/>
          <w:b/>
          <w:bCs/>
          <w:color w:val="0D0D0D" w:themeColor="text1" w:themeTint="F2"/>
        </w:rPr>
        <w:t>50</w:t>
      </w:r>
      <w:r w:rsidR="009D1A9A">
        <w:rPr>
          <w:rFonts w:asciiTheme="majorHAnsi" w:hAnsiTheme="majorHAnsi" w:cstheme="majorHAnsi"/>
          <w:b/>
          <w:bCs/>
          <w:color w:val="0D0D0D" w:themeColor="text1" w:themeTint="F2"/>
        </w:rPr>
        <w:t xml:space="preserve"> </w:t>
      </w:r>
      <w:r w:rsidR="00775097" w:rsidRPr="008C186B">
        <w:rPr>
          <w:rFonts w:asciiTheme="majorHAnsi" w:hAnsiTheme="majorHAnsi" w:cstheme="majorHAnsi"/>
          <w:color w:val="0D0D0D" w:themeColor="text1" w:themeTint="F2"/>
        </w:rPr>
        <w:t xml:space="preserve"> </w:t>
      </w:r>
      <w:r w:rsidR="008C186B">
        <w:rPr>
          <w:rFonts w:asciiTheme="majorHAnsi" w:hAnsiTheme="majorHAnsi" w:cstheme="majorHAnsi"/>
          <w:color w:val="0D0D0D" w:themeColor="text1" w:themeTint="F2"/>
        </w:rPr>
        <w:t>x</w:t>
      </w:r>
      <w:proofErr w:type="gramEnd"/>
      <w:r w:rsidR="008C186B">
        <w:rPr>
          <w:rFonts w:asciiTheme="majorHAnsi" w:hAnsiTheme="majorHAnsi" w:cstheme="majorHAnsi"/>
          <w:color w:val="0D0D0D" w:themeColor="text1" w:themeTint="F2"/>
        </w:rPr>
        <w:t xml:space="preserve"> </w:t>
      </w:r>
      <w:r w:rsidR="00775097" w:rsidRPr="008C186B">
        <w:rPr>
          <w:rFonts w:asciiTheme="majorHAnsi" w:hAnsiTheme="majorHAnsi" w:cstheme="majorHAnsi"/>
          <w:color w:val="0D0D0D" w:themeColor="text1" w:themeTint="F2"/>
        </w:rPr>
        <w:t>osobní čísl</w:t>
      </w:r>
      <w:r w:rsidR="008C186B">
        <w:rPr>
          <w:rFonts w:asciiTheme="majorHAnsi" w:hAnsiTheme="majorHAnsi" w:cstheme="majorHAnsi"/>
          <w:color w:val="0D0D0D" w:themeColor="text1" w:themeTint="F2"/>
        </w:rPr>
        <w:t>o</w:t>
      </w:r>
      <w:r w:rsidR="00775097" w:rsidRPr="008C186B">
        <w:rPr>
          <w:rFonts w:asciiTheme="majorHAnsi" w:hAnsiTheme="majorHAnsi" w:cstheme="majorHAnsi"/>
          <w:color w:val="0D0D0D" w:themeColor="text1" w:themeTint="F2"/>
        </w:rPr>
        <w:t xml:space="preserve"> Odběratele</w:t>
      </w:r>
      <w:r w:rsidR="007C0B24">
        <w:rPr>
          <w:rFonts w:asciiTheme="majorHAnsi" w:hAnsiTheme="majorHAnsi" w:cstheme="majorHAnsi"/>
          <w:color w:val="0D0D0D" w:themeColor="text1" w:themeTint="F2"/>
        </w:rPr>
        <w:t>,</w:t>
      </w:r>
    </w:p>
    <w:p w14:paraId="5546C444" w14:textId="21ECC5D4" w:rsidR="00020277" w:rsidRPr="008C186B" w:rsidRDefault="00FF724F" w:rsidP="00312D4D">
      <w:pPr>
        <w:pStyle w:val="Odstavecseseznamem"/>
        <w:numPr>
          <w:ilvl w:val="0"/>
          <w:numId w:val="15"/>
        </w:numPr>
        <w:spacing w:before="120"/>
        <w:rPr>
          <w:rFonts w:asciiTheme="majorHAnsi" w:hAnsiTheme="majorHAnsi" w:cstheme="majorHAnsi"/>
          <w:color w:val="0D0D0D" w:themeColor="text1" w:themeTint="F2"/>
        </w:rPr>
      </w:pPr>
      <w:r w:rsidRPr="008C186B">
        <w:rPr>
          <w:rFonts w:asciiTheme="majorHAnsi" w:hAnsiTheme="majorHAnsi" w:cstheme="majorHAnsi"/>
          <w:b/>
          <w:bCs/>
          <w:color w:val="0D0D0D" w:themeColor="text1" w:themeTint="F2"/>
        </w:rPr>
        <w:t>1</w:t>
      </w:r>
      <w:r w:rsidR="009D1A9A">
        <w:rPr>
          <w:rFonts w:asciiTheme="majorHAnsi" w:hAnsiTheme="majorHAnsi" w:cstheme="majorHAnsi"/>
          <w:b/>
          <w:bCs/>
          <w:color w:val="0D0D0D" w:themeColor="text1" w:themeTint="F2"/>
        </w:rPr>
        <w:t xml:space="preserve"> </w:t>
      </w:r>
      <w:r w:rsidR="008C186B">
        <w:rPr>
          <w:rFonts w:asciiTheme="majorHAnsi" w:hAnsiTheme="majorHAnsi" w:cstheme="majorHAnsi"/>
          <w:color w:val="0D0D0D" w:themeColor="text1" w:themeTint="F2"/>
        </w:rPr>
        <w:t xml:space="preserve">x </w:t>
      </w:r>
      <w:r w:rsidR="00775097" w:rsidRPr="008C186B">
        <w:rPr>
          <w:rFonts w:asciiTheme="majorHAnsi" w:hAnsiTheme="majorHAnsi" w:cstheme="majorHAnsi"/>
          <w:color w:val="0D0D0D" w:themeColor="text1" w:themeTint="F2"/>
        </w:rPr>
        <w:t>databáz</w:t>
      </w:r>
      <w:r w:rsidR="008C186B">
        <w:rPr>
          <w:rFonts w:asciiTheme="majorHAnsi" w:hAnsiTheme="majorHAnsi" w:cstheme="majorHAnsi"/>
          <w:color w:val="0D0D0D" w:themeColor="text1" w:themeTint="F2"/>
        </w:rPr>
        <w:t>e</w:t>
      </w:r>
      <w:r w:rsidR="00020277" w:rsidRPr="008C186B">
        <w:rPr>
          <w:rFonts w:asciiTheme="majorHAnsi" w:hAnsiTheme="majorHAnsi" w:cstheme="majorHAnsi"/>
          <w:color w:val="0D0D0D" w:themeColor="text1" w:themeTint="F2"/>
        </w:rPr>
        <w:t>.</w:t>
      </w:r>
    </w:p>
    <w:p w14:paraId="6EE4FA7A" w14:textId="4F7A81AB" w:rsidR="00020277"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SPRÁVCE LICENCE</w:t>
      </w:r>
    </w:p>
    <w:p w14:paraId="7CDF263B" w14:textId="44AAB81F" w:rsidR="00020277" w:rsidRPr="00B7005F" w:rsidRDefault="00020277" w:rsidP="009D1A9A">
      <w:pPr>
        <w:spacing w:after="24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Správcem licence se rozumí pověřen</w:t>
      </w:r>
      <w:r w:rsidR="00210546" w:rsidRPr="00B7005F">
        <w:rPr>
          <w:rFonts w:asciiTheme="majorHAnsi" w:hAnsiTheme="majorHAnsi" w:cstheme="majorHAnsi"/>
          <w:color w:val="0D0D0D" w:themeColor="text1" w:themeTint="F2"/>
        </w:rPr>
        <w:t>á</w:t>
      </w:r>
      <w:r w:rsidRPr="00B7005F">
        <w:rPr>
          <w:rFonts w:asciiTheme="majorHAnsi" w:hAnsiTheme="majorHAnsi" w:cstheme="majorHAnsi"/>
          <w:color w:val="0D0D0D" w:themeColor="text1" w:themeTint="F2"/>
        </w:rPr>
        <w:t xml:space="preserve"> osoba na straně </w:t>
      </w:r>
      <w:r w:rsidR="00210546" w:rsidRPr="00B7005F">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 odpovědná za dohled nad prováděním pravidelné aktualizace systému, </w:t>
      </w:r>
      <w:r w:rsidR="00A4021A">
        <w:rPr>
          <w:rFonts w:asciiTheme="majorHAnsi" w:hAnsiTheme="majorHAnsi" w:cstheme="majorHAnsi"/>
          <w:color w:val="0D0D0D" w:themeColor="text1" w:themeTint="F2"/>
        </w:rPr>
        <w:t xml:space="preserve">za </w:t>
      </w:r>
      <w:r w:rsidRPr="00B7005F">
        <w:rPr>
          <w:rFonts w:asciiTheme="majorHAnsi" w:hAnsiTheme="majorHAnsi" w:cstheme="majorHAnsi"/>
          <w:color w:val="0D0D0D" w:themeColor="text1" w:themeTint="F2"/>
        </w:rPr>
        <w:t>komunikaci s </w:t>
      </w:r>
      <w:r w:rsidR="006E34B6">
        <w:rPr>
          <w:rFonts w:asciiTheme="majorHAnsi" w:hAnsiTheme="majorHAnsi" w:cstheme="majorHAnsi"/>
          <w:color w:val="0D0D0D" w:themeColor="text1" w:themeTint="F2"/>
        </w:rPr>
        <w:t>D</w:t>
      </w:r>
      <w:r w:rsidRPr="00B7005F">
        <w:rPr>
          <w:rFonts w:asciiTheme="majorHAnsi" w:hAnsiTheme="majorHAnsi" w:cstheme="majorHAnsi"/>
          <w:color w:val="0D0D0D" w:themeColor="text1" w:themeTint="F2"/>
        </w:rPr>
        <w:t xml:space="preserve">odavatelem ve věcech technických i smluvních, </w:t>
      </w:r>
      <w:r w:rsidR="002B21B0">
        <w:rPr>
          <w:rFonts w:asciiTheme="majorHAnsi" w:hAnsiTheme="majorHAnsi" w:cstheme="majorHAnsi"/>
          <w:color w:val="0D0D0D" w:themeColor="text1" w:themeTint="F2"/>
        </w:rPr>
        <w:t xml:space="preserve">stejně tak i za </w:t>
      </w:r>
      <w:r w:rsidRPr="00B7005F">
        <w:rPr>
          <w:rFonts w:asciiTheme="majorHAnsi" w:hAnsiTheme="majorHAnsi" w:cstheme="majorHAnsi"/>
          <w:color w:val="0D0D0D" w:themeColor="text1" w:themeTint="F2"/>
        </w:rPr>
        <w:t xml:space="preserve">pověření kontaktních osob na straně </w:t>
      </w:r>
      <w:r w:rsidR="00210546" w:rsidRPr="00B7005F">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 které mohou využívat </w:t>
      </w:r>
      <w:r w:rsidR="00210546" w:rsidRPr="00B7005F">
        <w:rPr>
          <w:rFonts w:asciiTheme="majorHAnsi" w:hAnsiTheme="majorHAnsi" w:cstheme="majorHAnsi"/>
          <w:color w:val="0D0D0D" w:themeColor="text1" w:themeTint="F2"/>
        </w:rPr>
        <w:t>technickou podporu</w:t>
      </w:r>
      <w:r w:rsidRPr="00B7005F">
        <w:rPr>
          <w:rFonts w:asciiTheme="majorHAnsi" w:hAnsiTheme="majorHAnsi" w:cstheme="majorHAnsi"/>
          <w:color w:val="0D0D0D" w:themeColor="text1" w:themeTint="F2"/>
        </w:rPr>
        <w:t xml:space="preserve">, </w:t>
      </w:r>
      <w:r w:rsidR="002B21B0">
        <w:rPr>
          <w:rFonts w:asciiTheme="majorHAnsi" w:hAnsiTheme="majorHAnsi" w:cstheme="majorHAnsi"/>
          <w:color w:val="0D0D0D" w:themeColor="text1" w:themeTint="F2"/>
        </w:rPr>
        <w:t xml:space="preserve">případně za </w:t>
      </w:r>
      <w:r w:rsidRPr="00B7005F">
        <w:rPr>
          <w:rFonts w:asciiTheme="majorHAnsi" w:hAnsiTheme="majorHAnsi" w:cstheme="majorHAnsi"/>
          <w:color w:val="0D0D0D" w:themeColor="text1" w:themeTint="F2"/>
        </w:rPr>
        <w:t>písemnou aktualizaci</w:t>
      </w:r>
      <w:r w:rsidR="002B21B0">
        <w:rPr>
          <w:rFonts w:asciiTheme="majorHAnsi" w:hAnsiTheme="majorHAnsi" w:cstheme="majorHAnsi"/>
          <w:color w:val="0D0D0D" w:themeColor="text1" w:themeTint="F2"/>
        </w:rPr>
        <w:t xml:space="preserve"> seznamu těchto osob</w:t>
      </w:r>
      <w:r w:rsidRPr="00B7005F">
        <w:rPr>
          <w:rFonts w:asciiTheme="majorHAnsi" w:hAnsiTheme="majorHAnsi" w:cstheme="majorHAnsi"/>
          <w:color w:val="0D0D0D" w:themeColor="text1" w:themeTint="F2"/>
        </w:rPr>
        <w:t>.</w:t>
      </w:r>
    </w:p>
    <w:tbl>
      <w:tblPr>
        <w:tblStyle w:val="Mkatabulky"/>
        <w:tblW w:w="0" w:type="auto"/>
        <w:tblLook w:val="04A0" w:firstRow="1" w:lastRow="0" w:firstColumn="1" w:lastColumn="0" w:noHBand="0" w:noVBand="1"/>
      </w:tblPr>
      <w:tblGrid>
        <w:gridCol w:w="2265"/>
        <w:gridCol w:w="1983"/>
        <w:gridCol w:w="2548"/>
        <w:gridCol w:w="2266"/>
      </w:tblGrid>
      <w:tr w:rsidR="00EB6D43" w:rsidRPr="00B7005F" w14:paraId="40E2FE05" w14:textId="77777777" w:rsidTr="009D1A9A">
        <w:tc>
          <w:tcPr>
            <w:tcW w:w="2265" w:type="dxa"/>
            <w:shd w:val="clear" w:color="auto" w:fill="D9D9D9" w:themeFill="background1" w:themeFillShade="D9"/>
          </w:tcPr>
          <w:p w14:paraId="0D6CBB40"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Jméno a příjmení</w:t>
            </w:r>
          </w:p>
        </w:tc>
        <w:tc>
          <w:tcPr>
            <w:tcW w:w="1983" w:type="dxa"/>
            <w:shd w:val="clear" w:color="auto" w:fill="D9D9D9" w:themeFill="background1" w:themeFillShade="D9"/>
          </w:tcPr>
          <w:p w14:paraId="1F582E90"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Pozice</w:t>
            </w:r>
          </w:p>
        </w:tc>
        <w:tc>
          <w:tcPr>
            <w:tcW w:w="2548" w:type="dxa"/>
            <w:shd w:val="clear" w:color="auto" w:fill="D9D9D9" w:themeFill="background1" w:themeFillShade="D9"/>
          </w:tcPr>
          <w:p w14:paraId="14FF1984"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Telefon</w:t>
            </w:r>
          </w:p>
        </w:tc>
        <w:tc>
          <w:tcPr>
            <w:tcW w:w="2266" w:type="dxa"/>
            <w:shd w:val="clear" w:color="auto" w:fill="D9D9D9" w:themeFill="background1" w:themeFillShade="D9"/>
          </w:tcPr>
          <w:p w14:paraId="19829035" w14:textId="77777777" w:rsidR="00210546" w:rsidRPr="00B7005F" w:rsidRDefault="00210546" w:rsidP="008458A7">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E-mail</w:t>
            </w:r>
          </w:p>
        </w:tc>
      </w:tr>
      <w:tr w:rsidR="00EB6D43" w:rsidRPr="00B7005F" w14:paraId="7ED44299" w14:textId="77777777" w:rsidTr="00A35993">
        <w:tc>
          <w:tcPr>
            <w:tcW w:w="2265" w:type="dxa"/>
            <w:shd w:val="clear" w:color="auto" w:fill="FFF2CC" w:themeFill="accent4" w:themeFillTint="33"/>
          </w:tcPr>
          <w:p w14:paraId="5F37EB91" w14:textId="71BFC12B" w:rsidR="00210546" w:rsidRPr="00B7005F" w:rsidRDefault="00A35993" w:rsidP="00A35993">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Bc. Hana Mozgová</w:t>
            </w:r>
          </w:p>
        </w:tc>
        <w:tc>
          <w:tcPr>
            <w:tcW w:w="1983" w:type="dxa"/>
            <w:shd w:val="clear" w:color="auto" w:fill="FFF2CC" w:themeFill="accent4" w:themeFillTint="33"/>
            <w:vAlign w:val="center"/>
          </w:tcPr>
          <w:p w14:paraId="7F550D23" w14:textId="55D5F997" w:rsidR="00210546" w:rsidRPr="00B7005F" w:rsidRDefault="00A35993" w:rsidP="008458A7">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Mzdová účetní</w:t>
            </w:r>
          </w:p>
        </w:tc>
        <w:tc>
          <w:tcPr>
            <w:tcW w:w="2548" w:type="dxa"/>
            <w:shd w:val="clear" w:color="auto" w:fill="FFF2CC" w:themeFill="accent4" w:themeFillTint="33"/>
          </w:tcPr>
          <w:p w14:paraId="7CE5F464" w14:textId="77D5842E" w:rsidR="00210546" w:rsidRPr="00B7005F" w:rsidRDefault="009D1A9A" w:rsidP="008458A7">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+ 420</w:t>
            </w:r>
            <w:r w:rsidR="00A35993">
              <w:rPr>
                <w:rFonts w:asciiTheme="majorHAnsi" w:hAnsiTheme="majorHAnsi" w:cstheme="majorHAnsi"/>
                <w:color w:val="0D0D0D" w:themeColor="text1" w:themeTint="F2"/>
              </w:rPr>
              <w:t> 734 766 943</w:t>
            </w:r>
          </w:p>
        </w:tc>
        <w:tc>
          <w:tcPr>
            <w:tcW w:w="2266" w:type="dxa"/>
            <w:shd w:val="clear" w:color="auto" w:fill="FFF2CC" w:themeFill="accent4" w:themeFillTint="33"/>
          </w:tcPr>
          <w:p w14:paraId="1CDDAA20" w14:textId="37B3E14E" w:rsidR="00210546" w:rsidRPr="00B7005F" w:rsidRDefault="00A35993" w:rsidP="005440A3">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mozgova</w:t>
            </w:r>
            <w:r w:rsidR="005440A3">
              <w:rPr>
                <w:rFonts w:asciiTheme="majorHAnsi" w:hAnsiTheme="majorHAnsi" w:cstheme="majorHAnsi"/>
                <w:color w:val="0D0D0D" w:themeColor="text1" w:themeTint="F2"/>
              </w:rPr>
              <w:t>@oakm.cz</w:t>
            </w:r>
          </w:p>
        </w:tc>
      </w:tr>
    </w:tbl>
    <w:p w14:paraId="704860D3" w14:textId="44D0418D" w:rsidR="00824E48" w:rsidRPr="00B8745A" w:rsidRDefault="00824E48" w:rsidP="009D1A9A">
      <w:pPr>
        <w:spacing w:before="120" w:after="24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Případnou změnu v osobě Správce licence Odběratel bez zbytečného odkladu písemně nahlásí na adresu </w:t>
      </w:r>
      <w:hyperlink r:id="rId9" w:history="1">
        <w:r w:rsidRPr="00902F0B">
          <w:rPr>
            <w:rFonts w:asciiTheme="majorHAnsi" w:hAnsiTheme="majorHAnsi" w:cstheme="majorHAnsi"/>
            <w:b/>
            <w:bCs/>
            <w:color w:val="0D0D0D" w:themeColor="text1" w:themeTint="F2"/>
          </w:rPr>
          <w:t>perm@kvasar.cz</w:t>
        </w:r>
      </w:hyperlink>
      <w:r w:rsidRPr="00B8745A">
        <w:rPr>
          <w:rFonts w:asciiTheme="majorHAnsi" w:hAnsiTheme="majorHAnsi" w:cstheme="majorHAnsi"/>
          <w:color w:val="0D0D0D" w:themeColor="text1" w:themeTint="F2"/>
        </w:rPr>
        <w:t>.</w:t>
      </w:r>
    </w:p>
    <w:p w14:paraId="50527EA1" w14:textId="2D6E01D0"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PODMÍNKY PLATNOSTI LICENCE</w:t>
      </w:r>
    </w:p>
    <w:p w14:paraId="07D0C7F9" w14:textId="672F2EB2" w:rsidR="00431550" w:rsidRPr="00B7005F" w:rsidRDefault="00431550" w:rsidP="009D1A9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Platnost poskytnuté licence je podmíněna pravidelnou úhradou poplatku za licenci a technickou podporu (dále jen „</w:t>
      </w:r>
      <w:r w:rsidR="00775097" w:rsidRPr="00B7005F">
        <w:rPr>
          <w:rFonts w:asciiTheme="majorHAnsi" w:hAnsiTheme="majorHAnsi" w:cstheme="majorHAnsi"/>
          <w:color w:val="0D0D0D" w:themeColor="text1" w:themeTint="F2"/>
        </w:rPr>
        <w:t>L</w:t>
      </w:r>
      <w:r w:rsidRPr="00B7005F">
        <w:rPr>
          <w:rFonts w:asciiTheme="majorHAnsi" w:hAnsiTheme="majorHAnsi" w:cstheme="majorHAnsi"/>
          <w:color w:val="0D0D0D" w:themeColor="text1" w:themeTint="F2"/>
        </w:rPr>
        <w:t>icenční poplatek“)</w:t>
      </w:r>
      <w:r w:rsidR="0054617F" w:rsidRPr="00B7005F">
        <w:rPr>
          <w:rFonts w:asciiTheme="majorHAnsi" w:hAnsiTheme="majorHAnsi" w:cstheme="majorHAnsi"/>
          <w:color w:val="0D0D0D" w:themeColor="text1" w:themeTint="F2"/>
        </w:rPr>
        <w:t xml:space="preserve"> dle</w:t>
      </w:r>
      <w:r w:rsidRPr="00B7005F">
        <w:rPr>
          <w:rFonts w:asciiTheme="majorHAnsi" w:hAnsiTheme="majorHAnsi" w:cstheme="majorHAnsi"/>
          <w:color w:val="0D0D0D" w:themeColor="text1" w:themeTint="F2"/>
        </w:rPr>
        <w:t xml:space="preserve"> článku </w:t>
      </w:r>
      <w:r w:rsidR="00D606F0">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této smlouvy. Neuhrazení </w:t>
      </w:r>
      <w:r w:rsidR="00D606F0">
        <w:rPr>
          <w:rFonts w:asciiTheme="majorHAnsi" w:hAnsiTheme="majorHAnsi" w:cstheme="majorHAnsi"/>
          <w:color w:val="0D0D0D" w:themeColor="text1" w:themeTint="F2"/>
        </w:rPr>
        <w:t>L</w:t>
      </w:r>
      <w:r w:rsidRPr="00B7005F">
        <w:rPr>
          <w:rFonts w:asciiTheme="majorHAnsi" w:hAnsiTheme="majorHAnsi" w:cstheme="majorHAnsi"/>
          <w:color w:val="0D0D0D" w:themeColor="text1" w:themeTint="F2"/>
        </w:rPr>
        <w:t xml:space="preserve">icenčního poplatku ve stanoveném termínu je považováno za podstatné porušení této smlouvy a může vést k pozastavení nebo zániku licenčních práv podle článku </w:t>
      </w:r>
      <w:r w:rsidR="00D606F0">
        <w:rPr>
          <w:rFonts w:asciiTheme="majorHAnsi" w:hAnsiTheme="majorHAnsi" w:cstheme="majorHAnsi"/>
          <w:color w:val="0D0D0D" w:themeColor="text1" w:themeTint="F2"/>
        </w:rPr>
        <w:t>2.2.8</w:t>
      </w:r>
      <w:r w:rsidRPr="00B7005F">
        <w:rPr>
          <w:rFonts w:asciiTheme="majorHAnsi" w:hAnsiTheme="majorHAnsi" w:cstheme="majorHAnsi"/>
          <w:color w:val="0D0D0D" w:themeColor="text1" w:themeTint="F2"/>
        </w:rPr>
        <w:t>.</w:t>
      </w:r>
    </w:p>
    <w:p w14:paraId="2973C3AD" w14:textId="3F68D647"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OMEZENÍ LICENCE</w:t>
      </w:r>
    </w:p>
    <w:p w14:paraId="592691FF" w14:textId="7ED5A191" w:rsidR="00431550" w:rsidRPr="00B7005F" w:rsidRDefault="00E724B1" w:rsidP="00431550">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Odběratel</w:t>
      </w:r>
      <w:r w:rsidR="00431550" w:rsidRPr="00B7005F">
        <w:rPr>
          <w:rFonts w:asciiTheme="majorHAnsi" w:hAnsiTheme="majorHAnsi" w:cstheme="majorHAnsi"/>
          <w:color w:val="0D0D0D" w:themeColor="text1" w:themeTint="F2"/>
        </w:rPr>
        <w:t xml:space="preserve"> nesmí:</w:t>
      </w:r>
    </w:p>
    <w:p w14:paraId="37BBCEC9" w14:textId="522C5A83" w:rsidR="00431550" w:rsidRPr="00B7005F" w:rsidRDefault="00431550" w:rsidP="00312D4D">
      <w:pPr>
        <w:pStyle w:val="Odstavecseseznamem"/>
        <w:numPr>
          <w:ilvl w:val="0"/>
          <w:numId w:val="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Systém dále distribuovat, licencovat, </w:t>
      </w:r>
      <w:proofErr w:type="spellStart"/>
      <w:r w:rsidRPr="00B7005F">
        <w:rPr>
          <w:rFonts w:asciiTheme="majorHAnsi" w:hAnsiTheme="majorHAnsi" w:cstheme="majorHAnsi"/>
          <w:color w:val="0D0D0D" w:themeColor="text1" w:themeTint="F2"/>
        </w:rPr>
        <w:t>podlicencovat</w:t>
      </w:r>
      <w:proofErr w:type="spellEnd"/>
      <w:r w:rsidRPr="00B7005F">
        <w:rPr>
          <w:rFonts w:asciiTheme="majorHAnsi" w:hAnsiTheme="majorHAnsi" w:cstheme="majorHAnsi"/>
          <w:color w:val="0D0D0D" w:themeColor="text1" w:themeTint="F2"/>
        </w:rPr>
        <w:t xml:space="preserve"> ani jinak zpřístupňovat třetím osobám bez předchozího písemného souhlasu Dodavatele,</w:t>
      </w:r>
    </w:p>
    <w:p w14:paraId="3AF8C51E" w14:textId="61607CB0" w:rsidR="00431550" w:rsidRPr="00B7005F" w:rsidRDefault="00431550" w:rsidP="00312D4D">
      <w:pPr>
        <w:pStyle w:val="Odstavecseseznamem"/>
        <w:numPr>
          <w:ilvl w:val="0"/>
          <w:numId w:val="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Provádět jakékoliv úpravy Systému</w:t>
      </w:r>
      <w:r w:rsidR="00B324B2">
        <w:rPr>
          <w:rFonts w:asciiTheme="majorHAnsi" w:hAnsiTheme="majorHAnsi" w:cstheme="majorHAnsi"/>
          <w:color w:val="0D0D0D" w:themeColor="text1" w:themeTint="F2"/>
        </w:rPr>
        <w:t>,</w:t>
      </w:r>
      <w:r w:rsidR="00610267">
        <w:rPr>
          <w:rFonts w:asciiTheme="majorHAnsi" w:hAnsiTheme="majorHAnsi" w:cstheme="majorHAnsi"/>
          <w:color w:val="0D0D0D" w:themeColor="text1" w:themeTint="F2"/>
        </w:rPr>
        <w:t xml:space="preserve"> zásahy do jeho databázových struktur</w:t>
      </w:r>
      <w:r w:rsidR="00B324B2">
        <w:rPr>
          <w:rFonts w:asciiTheme="majorHAnsi" w:hAnsiTheme="majorHAnsi" w:cstheme="majorHAnsi"/>
          <w:color w:val="0D0D0D" w:themeColor="text1" w:themeTint="F2"/>
        </w:rPr>
        <w:t xml:space="preserve"> či jejich plnění</w:t>
      </w:r>
      <w:r w:rsidRPr="00B7005F">
        <w:rPr>
          <w:rFonts w:asciiTheme="majorHAnsi" w:hAnsiTheme="majorHAnsi" w:cstheme="majorHAnsi"/>
          <w:color w:val="0D0D0D" w:themeColor="text1" w:themeTint="F2"/>
        </w:rPr>
        <w:t>, pokud tyto úpravy nebudou prováděny přímo Dodavatelem nebo s jeho výslovným souhlasem,</w:t>
      </w:r>
    </w:p>
    <w:p w14:paraId="76499DD2" w14:textId="7E2A76F4" w:rsidR="00431550" w:rsidRPr="00B7005F" w:rsidRDefault="00431550" w:rsidP="00312D4D">
      <w:pPr>
        <w:pStyle w:val="Odstavecseseznamem"/>
        <w:numPr>
          <w:ilvl w:val="0"/>
          <w:numId w:val="3"/>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Provádět zpětné inženýrství, </w:t>
      </w:r>
      <w:proofErr w:type="spellStart"/>
      <w:r w:rsidRPr="00B7005F">
        <w:rPr>
          <w:rFonts w:asciiTheme="majorHAnsi" w:hAnsiTheme="majorHAnsi" w:cstheme="majorHAnsi"/>
          <w:color w:val="0D0D0D" w:themeColor="text1" w:themeTint="F2"/>
        </w:rPr>
        <w:t>dekompilaci</w:t>
      </w:r>
      <w:proofErr w:type="spellEnd"/>
      <w:r w:rsidRPr="00B7005F">
        <w:rPr>
          <w:rFonts w:asciiTheme="majorHAnsi" w:hAnsiTheme="majorHAnsi" w:cstheme="majorHAnsi"/>
          <w:color w:val="0D0D0D" w:themeColor="text1" w:themeTint="F2"/>
        </w:rPr>
        <w:t xml:space="preserve"> nebo rozklad softwaru za účelem získání zdrojového kódu.</w:t>
      </w:r>
    </w:p>
    <w:p w14:paraId="4F872D48" w14:textId="2254D7BD" w:rsidR="00431550"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LICENČNÍ POPLATEK</w:t>
      </w:r>
    </w:p>
    <w:p w14:paraId="0FE10D1C" w14:textId="34DF4BD6" w:rsidR="00431550" w:rsidRPr="00B7005F" w:rsidRDefault="00431550" w:rsidP="00431550">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Zákazník se zavazuje hradit Dodavateli pravidelný </w:t>
      </w:r>
      <w:r w:rsidR="00D606F0">
        <w:rPr>
          <w:rFonts w:asciiTheme="majorHAnsi" w:hAnsiTheme="majorHAnsi" w:cstheme="majorHAnsi"/>
          <w:color w:val="0D0D0D" w:themeColor="text1" w:themeTint="F2"/>
        </w:rPr>
        <w:t>L</w:t>
      </w:r>
      <w:r w:rsidRPr="00B7005F">
        <w:rPr>
          <w:rFonts w:asciiTheme="majorHAnsi" w:hAnsiTheme="majorHAnsi" w:cstheme="majorHAnsi"/>
          <w:color w:val="0D0D0D" w:themeColor="text1" w:themeTint="F2"/>
        </w:rPr>
        <w:t xml:space="preserve">icenční poplatek ve výši </w:t>
      </w:r>
      <w:r w:rsidR="0054617F" w:rsidRPr="00B7005F">
        <w:rPr>
          <w:rFonts w:asciiTheme="majorHAnsi" w:hAnsiTheme="majorHAnsi" w:cstheme="majorHAnsi"/>
          <w:color w:val="0D0D0D" w:themeColor="text1" w:themeTint="F2"/>
        </w:rPr>
        <w:t xml:space="preserve">a za podmínek uvedených v bodě </w:t>
      </w:r>
      <w:r w:rsidR="00D606F0">
        <w:rPr>
          <w:rFonts w:asciiTheme="majorHAnsi" w:hAnsiTheme="majorHAnsi" w:cstheme="majorHAnsi"/>
          <w:color w:val="0D0D0D" w:themeColor="text1" w:themeTint="F2"/>
        </w:rPr>
        <w:t xml:space="preserve">4 </w:t>
      </w:r>
      <w:r w:rsidR="0054617F" w:rsidRPr="00B7005F">
        <w:rPr>
          <w:rFonts w:asciiTheme="majorHAnsi" w:hAnsiTheme="majorHAnsi" w:cstheme="majorHAnsi"/>
          <w:color w:val="0D0D0D" w:themeColor="text1" w:themeTint="F2"/>
        </w:rPr>
        <w:t>této smlouvy</w:t>
      </w:r>
      <w:r w:rsidRPr="00B7005F">
        <w:rPr>
          <w:rFonts w:asciiTheme="majorHAnsi" w:hAnsiTheme="majorHAnsi" w:cstheme="majorHAnsi"/>
          <w:color w:val="0D0D0D" w:themeColor="text1" w:themeTint="F2"/>
        </w:rPr>
        <w:t>. Licenční poplatek zahrnuje:</w:t>
      </w:r>
    </w:p>
    <w:p w14:paraId="47C09881" w14:textId="147710A6" w:rsidR="00431550" w:rsidRPr="00B7005F" w:rsidRDefault="0054617F" w:rsidP="00312D4D">
      <w:pPr>
        <w:pStyle w:val="Odstavecseseznamem"/>
        <w:numPr>
          <w:ilvl w:val="0"/>
          <w:numId w:val="1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w:t>
      </w:r>
      <w:r w:rsidR="00431550" w:rsidRPr="00B7005F">
        <w:rPr>
          <w:rFonts w:asciiTheme="majorHAnsi" w:hAnsiTheme="majorHAnsi" w:cstheme="majorHAnsi"/>
          <w:color w:val="0D0D0D" w:themeColor="text1" w:themeTint="F2"/>
        </w:rPr>
        <w:t xml:space="preserve">rávo na užívání Systému v rozsahu uvedeném v článku </w:t>
      </w:r>
      <w:r w:rsidRPr="00B7005F">
        <w:rPr>
          <w:rFonts w:asciiTheme="majorHAnsi" w:hAnsiTheme="majorHAnsi" w:cstheme="majorHAnsi"/>
          <w:color w:val="0D0D0D" w:themeColor="text1" w:themeTint="F2"/>
        </w:rPr>
        <w:t>2.2.1</w:t>
      </w:r>
      <w:r w:rsidR="00431550" w:rsidRPr="00B7005F">
        <w:rPr>
          <w:rFonts w:asciiTheme="majorHAnsi" w:hAnsiTheme="majorHAnsi" w:cstheme="majorHAnsi"/>
          <w:color w:val="0D0D0D" w:themeColor="text1" w:themeTint="F2"/>
        </w:rPr>
        <w:t>,</w:t>
      </w:r>
    </w:p>
    <w:p w14:paraId="42A76295" w14:textId="16F625DA" w:rsidR="00431550" w:rsidRPr="00B7005F" w:rsidRDefault="0054617F" w:rsidP="00312D4D">
      <w:pPr>
        <w:pStyle w:val="Odstavecseseznamem"/>
        <w:numPr>
          <w:ilvl w:val="0"/>
          <w:numId w:val="1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w:t>
      </w:r>
      <w:r w:rsidR="00431550" w:rsidRPr="00B7005F">
        <w:rPr>
          <w:rFonts w:asciiTheme="majorHAnsi" w:hAnsiTheme="majorHAnsi" w:cstheme="majorHAnsi"/>
          <w:color w:val="0D0D0D" w:themeColor="text1" w:themeTint="F2"/>
        </w:rPr>
        <w:t xml:space="preserve">echnickou podporu v rozsahu specifikovaném v článku </w:t>
      </w:r>
      <w:r w:rsidR="00555FD5" w:rsidRPr="00B7005F">
        <w:rPr>
          <w:rFonts w:asciiTheme="majorHAnsi" w:hAnsiTheme="majorHAnsi" w:cstheme="majorHAnsi"/>
          <w:color w:val="0D0D0D" w:themeColor="text1" w:themeTint="F2"/>
        </w:rPr>
        <w:t>2.</w:t>
      </w:r>
      <w:r w:rsidR="0058632B" w:rsidRPr="00B7005F">
        <w:rPr>
          <w:rFonts w:asciiTheme="majorHAnsi" w:hAnsiTheme="majorHAnsi" w:cstheme="majorHAnsi"/>
          <w:color w:val="0D0D0D" w:themeColor="text1" w:themeTint="F2"/>
        </w:rPr>
        <w:t>3</w:t>
      </w:r>
      <w:r w:rsidR="00431550" w:rsidRPr="00B7005F">
        <w:rPr>
          <w:rFonts w:asciiTheme="majorHAnsi" w:hAnsiTheme="majorHAnsi" w:cstheme="majorHAnsi"/>
          <w:color w:val="0D0D0D" w:themeColor="text1" w:themeTint="F2"/>
        </w:rPr>
        <w:t xml:space="preserve"> této smlouvy,</w:t>
      </w:r>
    </w:p>
    <w:p w14:paraId="2A7DC02D" w14:textId="52A71D69" w:rsidR="00431550" w:rsidRPr="00B7005F" w:rsidRDefault="003F643D" w:rsidP="00312D4D">
      <w:pPr>
        <w:pStyle w:val="Odstavecseseznamem"/>
        <w:numPr>
          <w:ilvl w:val="0"/>
          <w:numId w:val="17"/>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l</w:t>
      </w:r>
      <w:r w:rsidR="00555FD5" w:rsidRPr="00B7005F">
        <w:rPr>
          <w:rFonts w:asciiTheme="majorHAnsi" w:hAnsiTheme="majorHAnsi" w:cstheme="majorHAnsi"/>
          <w:color w:val="0D0D0D" w:themeColor="text1" w:themeTint="F2"/>
        </w:rPr>
        <w:t xml:space="preserve">egislativní </w:t>
      </w:r>
      <w:r w:rsidR="00431550" w:rsidRPr="00B7005F">
        <w:rPr>
          <w:rFonts w:asciiTheme="majorHAnsi" w:hAnsiTheme="majorHAnsi" w:cstheme="majorHAnsi"/>
          <w:color w:val="0D0D0D" w:themeColor="text1" w:themeTint="F2"/>
        </w:rPr>
        <w:t>aktualizace Systému.</w:t>
      </w:r>
    </w:p>
    <w:p w14:paraId="744925DE" w14:textId="12E9CE39" w:rsidR="00D85208"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ROZŠÍŘENÍ LICENCE</w:t>
      </w:r>
    </w:p>
    <w:p w14:paraId="181593CC" w14:textId="5F48A1BC" w:rsidR="00D85208" w:rsidRPr="00B7005F" w:rsidRDefault="00D85208" w:rsidP="008F2966">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Případné rozšíření licence pro více zpracovávaných osobních čísel, nastavení dalších uživatelských přístupů, nastavení a zpracování pro další databáze apod., než je určeno touto smlouvou, bude provedeno na základě </w:t>
      </w:r>
      <w:r w:rsidR="00253B43">
        <w:rPr>
          <w:rFonts w:asciiTheme="majorHAnsi" w:hAnsiTheme="majorHAnsi" w:cstheme="majorHAnsi"/>
          <w:color w:val="0D0D0D" w:themeColor="text1" w:themeTint="F2"/>
        </w:rPr>
        <w:t xml:space="preserve">nové kalkulace ceny Licenčního poplatku a </w:t>
      </w:r>
      <w:r w:rsidR="002B21B0">
        <w:rPr>
          <w:rFonts w:asciiTheme="majorHAnsi" w:hAnsiTheme="majorHAnsi" w:cstheme="majorHAnsi"/>
          <w:color w:val="0D0D0D" w:themeColor="text1" w:themeTint="F2"/>
        </w:rPr>
        <w:t xml:space="preserve">písemného </w:t>
      </w:r>
      <w:r w:rsidRPr="00B7005F">
        <w:rPr>
          <w:rFonts w:asciiTheme="majorHAnsi" w:hAnsiTheme="majorHAnsi" w:cstheme="majorHAnsi"/>
          <w:color w:val="0D0D0D" w:themeColor="text1" w:themeTint="F2"/>
        </w:rPr>
        <w:t>dodatku k této obchodní smlouvě.</w:t>
      </w:r>
    </w:p>
    <w:p w14:paraId="5C9E9C7D" w14:textId="4653EDC7" w:rsidR="00431550" w:rsidRPr="00A57429" w:rsidRDefault="00A57429" w:rsidP="00165C14">
      <w:pPr>
        <w:pStyle w:val="Nadpis3"/>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MIMOŘÁDNÉ UKONČENÍ LICENCE</w:t>
      </w:r>
    </w:p>
    <w:p w14:paraId="4BE64033" w14:textId="77777777" w:rsidR="00431550" w:rsidRPr="00A57429" w:rsidRDefault="00431550" w:rsidP="00431550">
      <w:pPr>
        <w:spacing w:before="12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Dodavatel je oprávněn tuto licenci pozastavit nebo ukončit v případě:</w:t>
      </w:r>
    </w:p>
    <w:p w14:paraId="5B39C7BB" w14:textId="73D18B9D" w:rsidR="00431550" w:rsidRPr="00A57429" w:rsidRDefault="00431550" w:rsidP="00312D4D">
      <w:pPr>
        <w:pStyle w:val="Odstavecseseznamem"/>
        <w:numPr>
          <w:ilvl w:val="0"/>
          <w:numId w:val="18"/>
        </w:numPr>
        <w:spacing w:before="120"/>
        <w:contextualSpacing w:val="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 xml:space="preserve">Neuhrazení licenčního poplatku ze strany </w:t>
      </w:r>
      <w:r w:rsidR="00A57429" w:rsidRPr="00A57429">
        <w:rPr>
          <w:rFonts w:asciiTheme="majorHAnsi" w:hAnsiTheme="majorHAnsi" w:cstheme="majorHAnsi"/>
          <w:color w:val="0D0D0D" w:themeColor="text1" w:themeTint="F2"/>
        </w:rPr>
        <w:t>Odběratele</w:t>
      </w:r>
      <w:r w:rsidRPr="00A57429">
        <w:rPr>
          <w:rFonts w:asciiTheme="majorHAnsi" w:hAnsiTheme="majorHAnsi" w:cstheme="majorHAnsi"/>
          <w:color w:val="0D0D0D" w:themeColor="text1" w:themeTint="F2"/>
        </w:rPr>
        <w:t xml:space="preserve"> do </w:t>
      </w:r>
      <w:r w:rsidR="00273EC1">
        <w:rPr>
          <w:rFonts w:asciiTheme="majorHAnsi" w:hAnsiTheme="majorHAnsi" w:cstheme="majorHAnsi"/>
          <w:color w:val="0D0D0D" w:themeColor="text1" w:themeTint="F2"/>
        </w:rPr>
        <w:t>30</w:t>
      </w:r>
      <w:r w:rsidRPr="00A57429">
        <w:rPr>
          <w:rFonts w:asciiTheme="majorHAnsi" w:hAnsiTheme="majorHAnsi" w:cstheme="majorHAnsi"/>
          <w:color w:val="0D0D0D" w:themeColor="text1" w:themeTint="F2"/>
        </w:rPr>
        <w:t xml:space="preserve"> dnů od termínu splatnosti</w:t>
      </w:r>
      <w:r w:rsidR="00A57429" w:rsidRPr="00A57429">
        <w:rPr>
          <w:rFonts w:asciiTheme="majorHAnsi" w:hAnsiTheme="majorHAnsi" w:cstheme="majorHAnsi"/>
          <w:color w:val="0D0D0D" w:themeColor="text1" w:themeTint="F2"/>
        </w:rPr>
        <w:t>.</w:t>
      </w:r>
    </w:p>
    <w:p w14:paraId="52B03DA7" w14:textId="0B7B338C" w:rsidR="00431550" w:rsidRPr="00A57429" w:rsidRDefault="00431550" w:rsidP="00312D4D">
      <w:pPr>
        <w:pStyle w:val="Odstavecseseznamem"/>
        <w:numPr>
          <w:ilvl w:val="0"/>
          <w:numId w:val="18"/>
        </w:numPr>
        <w:spacing w:before="120"/>
        <w:contextualSpacing w:val="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Porušení podmínek licence uvedených v této smlouv</w:t>
      </w:r>
      <w:r w:rsidR="00A57429" w:rsidRPr="00A57429">
        <w:rPr>
          <w:rFonts w:asciiTheme="majorHAnsi" w:hAnsiTheme="majorHAnsi" w:cstheme="majorHAnsi"/>
          <w:color w:val="0D0D0D" w:themeColor="text1" w:themeTint="F2"/>
        </w:rPr>
        <w:t>ě.</w:t>
      </w:r>
    </w:p>
    <w:p w14:paraId="4E3A1F03" w14:textId="34C93B55" w:rsidR="00431550" w:rsidRPr="00A57429" w:rsidRDefault="00431550" w:rsidP="00312D4D">
      <w:pPr>
        <w:pStyle w:val="Odstavecseseznamem"/>
        <w:numPr>
          <w:ilvl w:val="0"/>
          <w:numId w:val="18"/>
        </w:numPr>
        <w:spacing w:before="120"/>
        <w:contextualSpacing w:val="0"/>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Používání Systému v rozporu s touto smlouvou nebo platnými právními předpisy.</w:t>
      </w:r>
    </w:p>
    <w:p w14:paraId="5D59B490" w14:textId="32880666" w:rsidR="00431550" w:rsidRDefault="00431550" w:rsidP="009D1A9A">
      <w:pPr>
        <w:spacing w:before="120"/>
        <w:jc w:val="both"/>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V případě ukončení nebo pozastavení licence</w:t>
      </w:r>
      <w:r w:rsidR="00A57429" w:rsidRPr="00A57429">
        <w:rPr>
          <w:rFonts w:asciiTheme="majorHAnsi" w:hAnsiTheme="majorHAnsi" w:cstheme="majorHAnsi"/>
          <w:color w:val="0D0D0D" w:themeColor="text1" w:themeTint="F2"/>
        </w:rPr>
        <w:t xml:space="preserve"> z výše uvedených důvodů</w:t>
      </w:r>
      <w:r w:rsidRPr="00A57429">
        <w:rPr>
          <w:rFonts w:asciiTheme="majorHAnsi" w:hAnsiTheme="majorHAnsi" w:cstheme="majorHAnsi"/>
          <w:color w:val="0D0D0D" w:themeColor="text1" w:themeTint="F2"/>
        </w:rPr>
        <w:t xml:space="preserve"> je </w:t>
      </w:r>
      <w:r w:rsidR="00A57429" w:rsidRPr="00A57429">
        <w:rPr>
          <w:rFonts w:asciiTheme="majorHAnsi" w:hAnsiTheme="majorHAnsi" w:cstheme="majorHAnsi"/>
          <w:color w:val="0D0D0D" w:themeColor="text1" w:themeTint="F2"/>
        </w:rPr>
        <w:t>Odběratel</w:t>
      </w:r>
      <w:r w:rsidRPr="00A57429">
        <w:rPr>
          <w:rFonts w:asciiTheme="majorHAnsi" w:hAnsiTheme="majorHAnsi" w:cstheme="majorHAnsi"/>
          <w:color w:val="0D0D0D" w:themeColor="text1" w:themeTint="F2"/>
        </w:rPr>
        <w:t xml:space="preserve"> povinen okamžitě přestat Systém užívat a </w:t>
      </w:r>
      <w:r w:rsidR="00A57429">
        <w:rPr>
          <w:rFonts w:asciiTheme="majorHAnsi" w:hAnsiTheme="majorHAnsi" w:cstheme="majorHAnsi"/>
          <w:color w:val="0D0D0D" w:themeColor="text1" w:themeTint="F2"/>
        </w:rPr>
        <w:t xml:space="preserve">na výzvu Dodavatele </w:t>
      </w:r>
      <w:r w:rsidRPr="00A57429">
        <w:rPr>
          <w:rFonts w:asciiTheme="majorHAnsi" w:hAnsiTheme="majorHAnsi" w:cstheme="majorHAnsi"/>
          <w:color w:val="0D0D0D" w:themeColor="text1" w:themeTint="F2"/>
        </w:rPr>
        <w:t xml:space="preserve">odstranit </w:t>
      </w:r>
      <w:r w:rsidR="00A57429">
        <w:rPr>
          <w:rFonts w:asciiTheme="majorHAnsi" w:hAnsiTheme="majorHAnsi" w:cstheme="majorHAnsi"/>
          <w:color w:val="0D0D0D" w:themeColor="text1" w:themeTint="F2"/>
        </w:rPr>
        <w:t>Systém</w:t>
      </w:r>
      <w:r w:rsidRPr="00A57429">
        <w:rPr>
          <w:rFonts w:asciiTheme="majorHAnsi" w:hAnsiTheme="majorHAnsi" w:cstheme="majorHAnsi"/>
          <w:color w:val="0D0D0D" w:themeColor="text1" w:themeTint="F2"/>
        </w:rPr>
        <w:t xml:space="preserve"> z veškerých zařízení, na kterých byl nainstalován.</w:t>
      </w:r>
    </w:p>
    <w:p w14:paraId="1A2239FD" w14:textId="36A3463E" w:rsidR="00BB333C" w:rsidRPr="00A57429" w:rsidRDefault="00BB333C" w:rsidP="009D1A9A">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Mimořádným ukončením licence Dodavateli nezaniká nárok na úhradu dlužného licenčního poplatku, respektive jeho poměrné části. </w:t>
      </w:r>
    </w:p>
    <w:p w14:paraId="671AD2BB" w14:textId="3A0901DF" w:rsidR="00431550" w:rsidRPr="00A57429" w:rsidRDefault="00A57429" w:rsidP="00165C14">
      <w:pPr>
        <w:pStyle w:val="Nadpis3"/>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OBNOVENÍ LICENCE</w:t>
      </w:r>
    </w:p>
    <w:p w14:paraId="0B133C82" w14:textId="5EA51050" w:rsidR="00431550" w:rsidRPr="00B7005F" w:rsidRDefault="00431550" w:rsidP="009D1A9A">
      <w:pPr>
        <w:spacing w:before="120"/>
        <w:jc w:val="both"/>
        <w:rPr>
          <w:rFonts w:asciiTheme="majorHAnsi" w:hAnsiTheme="majorHAnsi" w:cstheme="majorHAnsi"/>
          <w:color w:val="0D0D0D" w:themeColor="text1" w:themeTint="F2"/>
        </w:rPr>
      </w:pPr>
      <w:r w:rsidRPr="00A57429">
        <w:rPr>
          <w:rFonts w:asciiTheme="majorHAnsi" w:hAnsiTheme="majorHAnsi" w:cstheme="majorHAnsi"/>
          <w:color w:val="0D0D0D" w:themeColor="text1" w:themeTint="F2"/>
        </w:rPr>
        <w:t>Dodavatel může obnovit pozastavenou licenci po uhrazení veškerých dlužných částek a odstranění příslušných porušení. Náklady na obnovení licence budou specifikovány v dodatku ke smlouvě, pokud bude relevantní.</w:t>
      </w:r>
    </w:p>
    <w:p w14:paraId="01B1EDCB" w14:textId="2638F20E" w:rsidR="0058632B" w:rsidRPr="00B7005F" w:rsidRDefault="0084225B" w:rsidP="0058632B">
      <w:pPr>
        <w:pStyle w:val="Nadpis2"/>
        <w:rPr>
          <w:b w:val="0"/>
          <w:bCs w:val="0"/>
          <w:color w:val="0D0D0D" w:themeColor="text1" w:themeTint="F2"/>
        </w:rPr>
      </w:pPr>
      <w:r w:rsidRPr="00B7005F">
        <w:rPr>
          <w:b w:val="0"/>
          <w:bCs w:val="0"/>
          <w:color w:val="0D0D0D" w:themeColor="text1" w:themeTint="F2"/>
        </w:rPr>
        <w:t>TECHNICKÁ PODPORA</w:t>
      </w:r>
    </w:p>
    <w:p w14:paraId="0F755C7B" w14:textId="77777777" w:rsidR="00117006" w:rsidRPr="00B7005F" w:rsidRDefault="00117006" w:rsidP="00117006">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ROZSAH POSKYTOVANÉ TECHNICKÉ PODPORY</w:t>
      </w:r>
    </w:p>
    <w:p w14:paraId="24698EFC" w14:textId="7C64AFE5" w:rsidR="00117006" w:rsidRPr="00B7005F" w:rsidRDefault="00117006" w:rsidP="00117006">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w:t>
      </w:r>
      <w:r w:rsidR="00A57429">
        <w:rPr>
          <w:rFonts w:asciiTheme="majorHAnsi" w:hAnsiTheme="majorHAnsi" w:cstheme="majorHAnsi"/>
          <w:color w:val="0D0D0D" w:themeColor="text1" w:themeTint="F2"/>
        </w:rPr>
        <w:t xml:space="preserve">poskytovaná Dodavatelem </w:t>
      </w:r>
      <w:r w:rsidRPr="00B7005F">
        <w:rPr>
          <w:rFonts w:asciiTheme="majorHAnsi" w:hAnsiTheme="majorHAnsi" w:cstheme="majorHAnsi"/>
          <w:color w:val="0D0D0D" w:themeColor="text1" w:themeTint="F2"/>
        </w:rPr>
        <w:t>zahrnuje následující činnosti:</w:t>
      </w:r>
    </w:p>
    <w:p w14:paraId="009F2B26" w14:textId="240FFE0B" w:rsidR="00117006" w:rsidRPr="00B7005F" w:rsidRDefault="00117006" w:rsidP="00312D4D">
      <w:pPr>
        <w:pStyle w:val="Odstavecseseznamem"/>
        <w:numPr>
          <w:ilvl w:val="0"/>
          <w:numId w:val="4"/>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Řešení dotazů souvisejících s nastavením Systému</w:t>
      </w:r>
      <w:r w:rsidR="00BB333C">
        <w:rPr>
          <w:rFonts w:asciiTheme="majorHAnsi" w:hAnsiTheme="majorHAnsi" w:cstheme="majorHAnsi"/>
          <w:color w:val="0D0D0D" w:themeColor="text1" w:themeTint="F2"/>
        </w:rPr>
        <w:t>,</w:t>
      </w:r>
      <w:r w:rsidRPr="00B7005F">
        <w:rPr>
          <w:rFonts w:asciiTheme="majorHAnsi" w:hAnsiTheme="majorHAnsi" w:cstheme="majorHAnsi"/>
          <w:color w:val="0D0D0D" w:themeColor="text1" w:themeTint="F2"/>
        </w:rPr>
        <w:t xml:space="preserve"> </w:t>
      </w:r>
      <w:r>
        <w:rPr>
          <w:rFonts w:asciiTheme="majorHAnsi" w:hAnsiTheme="majorHAnsi" w:cstheme="majorHAnsi"/>
          <w:color w:val="0D0D0D" w:themeColor="text1" w:themeTint="F2"/>
        </w:rPr>
        <w:t xml:space="preserve">jeho </w:t>
      </w:r>
      <w:r w:rsidRPr="00B7005F">
        <w:rPr>
          <w:rFonts w:asciiTheme="majorHAnsi" w:hAnsiTheme="majorHAnsi" w:cstheme="majorHAnsi"/>
          <w:color w:val="0D0D0D" w:themeColor="text1" w:themeTint="F2"/>
        </w:rPr>
        <w:t>konfigurac</w:t>
      </w:r>
      <w:r>
        <w:rPr>
          <w:rFonts w:asciiTheme="majorHAnsi" w:hAnsiTheme="majorHAnsi" w:cstheme="majorHAnsi"/>
          <w:color w:val="0D0D0D" w:themeColor="text1" w:themeTint="F2"/>
        </w:rPr>
        <w:t>í</w:t>
      </w:r>
      <w:r w:rsidRPr="00B7005F">
        <w:rPr>
          <w:rFonts w:asciiTheme="majorHAnsi" w:hAnsiTheme="majorHAnsi" w:cstheme="majorHAnsi"/>
          <w:color w:val="0D0D0D" w:themeColor="text1" w:themeTint="F2"/>
        </w:rPr>
        <w:t xml:space="preserve"> a běžn</w:t>
      </w:r>
      <w:r>
        <w:rPr>
          <w:rFonts w:asciiTheme="majorHAnsi" w:hAnsiTheme="majorHAnsi" w:cstheme="majorHAnsi"/>
          <w:color w:val="0D0D0D" w:themeColor="text1" w:themeTint="F2"/>
        </w:rPr>
        <w:t xml:space="preserve">ým </w:t>
      </w:r>
      <w:r w:rsidRPr="00B7005F">
        <w:rPr>
          <w:rFonts w:asciiTheme="majorHAnsi" w:hAnsiTheme="majorHAnsi" w:cstheme="majorHAnsi"/>
          <w:color w:val="0D0D0D" w:themeColor="text1" w:themeTint="F2"/>
        </w:rPr>
        <w:t>provoz</w:t>
      </w:r>
      <w:r>
        <w:rPr>
          <w:rFonts w:asciiTheme="majorHAnsi" w:hAnsiTheme="majorHAnsi" w:cstheme="majorHAnsi"/>
          <w:color w:val="0D0D0D" w:themeColor="text1" w:themeTint="F2"/>
        </w:rPr>
        <w:t>em</w:t>
      </w:r>
      <w:r w:rsidRPr="00B7005F">
        <w:rPr>
          <w:rFonts w:asciiTheme="majorHAnsi" w:hAnsiTheme="majorHAnsi" w:cstheme="majorHAnsi"/>
          <w:color w:val="0D0D0D" w:themeColor="text1" w:themeTint="F2"/>
        </w:rPr>
        <w:t>.</w:t>
      </w:r>
    </w:p>
    <w:p w14:paraId="7546FCDC" w14:textId="08B6294C" w:rsidR="00117006" w:rsidRPr="00B7005F" w:rsidRDefault="00117006" w:rsidP="00312D4D">
      <w:pPr>
        <w:pStyle w:val="Odstavecseseznamem"/>
        <w:numPr>
          <w:ilvl w:val="0"/>
          <w:numId w:val="4"/>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Pravidelné legislativní updaty Systému – zahrnuj</w:t>
      </w:r>
      <w:r>
        <w:rPr>
          <w:rFonts w:asciiTheme="majorHAnsi" w:hAnsiTheme="majorHAnsi" w:cstheme="majorHAnsi"/>
          <w:color w:val="0D0D0D" w:themeColor="text1" w:themeTint="F2"/>
        </w:rPr>
        <w:t>e</w:t>
      </w:r>
      <w:r w:rsidRPr="00B7005F">
        <w:rPr>
          <w:rFonts w:asciiTheme="majorHAnsi" w:hAnsiTheme="majorHAnsi" w:cstheme="majorHAnsi"/>
          <w:color w:val="0D0D0D" w:themeColor="text1" w:themeTint="F2"/>
        </w:rPr>
        <w:t xml:space="preserve"> aktualizace Systému vyplývající ze změn platných právních předpisů týkajících se mzdové a personální oblasti, které budou </w:t>
      </w:r>
      <w:r>
        <w:rPr>
          <w:rFonts w:asciiTheme="majorHAnsi" w:hAnsiTheme="majorHAnsi" w:cstheme="majorHAnsi"/>
          <w:color w:val="0D0D0D" w:themeColor="text1" w:themeTint="F2"/>
        </w:rPr>
        <w:t>z</w:t>
      </w:r>
      <w:r w:rsidRPr="00B7005F">
        <w:rPr>
          <w:rFonts w:asciiTheme="majorHAnsi" w:hAnsiTheme="majorHAnsi" w:cstheme="majorHAnsi"/>
          <w:color w:val="0D0D0D" w:themeColor="text1" w:themeTint="F2"/>
        </w:rPr>
        <w:t>přístupněny Odběrateli.</w:t>
      </w:r>
    </w:p>
    <w:p w14:paraId="3F5F7CA2" w14:textId="2525365C" w:rsidR="00117006" w:rsidRPr="00B7005F" w:rsidRDefault="00117006" w:rsidP="00312D4D">
      <w:pPr>
        <w:pStyle w:val="Odstavecseseznamem"/>
        <w:numPr>
          <w:ilvl w:val="0"/>
          <w:numId w:val="4"/>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Řešení potenciálních nahlášených </w:t>
      </w:r>
      <w:r w:rsidRPr="00B7005F">
        <w:rPr>
          <w:rFonts w:asciiTheme="majorHAnsi" w:hAnsiTheme="majorHAnsi" w:cstheme="majorHAnsi"/>
          <w:color w:val="0D0D0D" w:themeColor="text1" w:themeTint="F2"/>
        </w:rPr>
        <w:t xml:space="preserve">chyb </w:t>
      </w:r>
      <w:r>
        <w:rPr>
          <w:rFonts w:asciiTheme="majorHAnsi" w:hAnsiTheme="majorHAnsi" w:cstheme="majorHAnsi"/>
          <w:color w:val="0D0D0D" w:themeColor="text1" w:themeTint="F2"/>
        </w:rPr>
        <w:t>v provozu</w:t>
      </w:r>
      <w:r w:rsidRPr="00B7005F">
        <w:rPr>
          <w:rFonts w:asciiTheme="majorHAnsi" w:hAnsiTheme="majorHAnsi" w:cstheme="majorHAnsi"/>
          <w:color w:val="0D0D0D" w:themeColor="text1" w:themeTint="F2"/>
        </w:rPr>
        <w:t xml:space="preserve"> Systému.</w:t>
      </w:r>
    </w:p>
    <w:p w14:paraId="4D3D29D8" w14:textId="021BE2A2" w:rsidR="00117006" w:rsidRPr="00B7005F" w:rsidRDefault="00117006" w:rsidP="009D1A9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 xml:space="preserve">Technická podpora </w:t>
      </w:r>
      <w:r w:rsidRPr="00B7005F">
        <w:rPr>
          <w:rFonts w:asciiTheme="majorHAnsi" w:hAnsiTheme="majorHAnsi" w:cstheme="majorHAnsi"/>
          <w:b/>
          <w:bCs/>
          <w:color w:val="0D0D0D" w:themeColor="text1" w:themeTint="F2"/>
        </w:rPr>
        <w:t xml:space="preserve">nezahrnuje </w:t>
      </w:r>
      <w:r w:rsidRPr="00B7005F">
        <w:rPr>
          <w:rFonts w:asciiTheme="majorHAnsi" w:hAnsiTheme="majorHAnsi" w:cstheme="majorHAnsi"/>
          <w:color w:val="0D0D0D" w:themeColor="text1" w:themeTint="F2"/>
        </w:rPr>
        <w:t>legislativní poradenství týkající se způsobu zpracování mezd, daňové a účetní poradenství, nebo jiná právní doporučení.</w:t>
      </w:r>
      <w:r w:rsidR="00BB333C">
        <w:rPr>
          <w:rFonts w:asciiTheme="majorHAnsi" w:hAnsiTheme="majorHAnsi" w:cstheme="majorHAnsi"/>
          <w:color w:val="0D0D0D" w:themeColor="text1" w:themeTint="F2"/>
        </w:rPr>
        <w:t xml:space="preserve"> Technická podpora rovněž nezahrnuje zpracování analýz a řešení individuálních požadavků Odběratele na úpravy či rozšíření Systému.</w:t>
      </w:r>
    </w:p>
    <w:p w14:paraId="3B4CD77F" w14:textId="27A6E83B"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ZPŮSOBY KONTAKTOVÁNÍ TECHNICKÉ PODPORY</w:t>
      </w:r>
    </w:p>
    <w:p w14:paraId="0DF407C5" w14:textId="108D52A6"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Technická podpora je </w:t>
      </w:r>
      <w:r w:rsidR="00117006">
        <w:rPr>
          <w:rFonts w:asciiTheme="majorHAnsi" w:hAnsiTheme="majorHAnsi" w:cstheme="majorHAnsi"/>
          <w:color w:val="0D0D0D" w:themeColor="text1" w:themeTint="F2"/>
        </w:rPr>
        <w:t>Odběrateli</w:t>
      </w:r>
      <w:r w:rsidRPr="00B7005F">
        <w:rPr>
          <w:rFonts w:asciiTheme="majorHAnsi" w:hAnsiTheme="majorHAnsi" w:cstheme="majorHAnsi"/>
          <w:color w:val="0D0D0D" w:themeColor="text1" w:themeTint="F2"/>
        </w:rPr>
        <w:t xml:space="preserve"> dostupná </w:t>
      </w:r>
      <w:r w:rsidR="00395548" w:rsidRPr="00B7005F">
        <w:rPr>
          <w:rFonts w:asciiTheme="majorHAnsi" w:hAnsiTheme="majorHAnsi" w:cstheme="majorHAnsi"/>
          <w:color w:val="0D0D0D" w:themeColor="text1" w:themeTint="F2"/>
        </w:rPr>
        <w:t xml:space="preserve">výhradně </w:t>
      </w:r>
      <w:r w:rsidRPr="00B7005F">
        <w:rPr>
          <w:rFonts w:asciiTheme="majorHAnsi" w:hAnsiTheme="majorHAnsi" w:cstheme="majorHAnsi"/>
          <w:color w:val="0D0D0D" w:themeColor="text1" w:themeTint="F2"/>
        </w:rPr>
        <w:t>prostřednictv</w:t>
      </w:r>
      <w:r w:rsidR="00395548" w:rsidRPr="00B7005F">
        <w:rPr>
          <w:rFonts w:asciiTheme="majorHAnsi" w:hAnsiTheme="majorHAnsi" w:cstheme="majorHAnsi"/>
          <w:color w:val="0D0D0D" w:themeColor="text1" w:themeTint="F2"/>
        </w:rPr>
        <w:t>ím služby</w:t>
      </w:r>
      <w:r w:rsidRPr="00B7005F">
        <w:rPr>
          <w:rFonts w:asciiTheme="majorHAnsi" w:hAnsiTheme="majorHAnsi" w:cstheme="majorHAnsi"/>
          <w:color w:val="0D0D0D" w:themeColor="text1" w:themeTint="F2"/>
        </w:rPr>
        <w:t>:</w:t>
      </w:r>
    </w:p>
    <w:p w14:paraId="6746F24B" w14:textId="023725E1" w:rsidR="006808FF" w:rsidRDefault="0058632B" w:rsidP="00312D4D">
      <w:pPr>
        <w:pStyle w:val="Odstavecseseznamem"/>
        <w:numPr>
          <w:ilvl w:val="0"/>
          <w:numId w:val="1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Helpdesk: Zasláním požadavku na e-mailovou adresu</w:t>
      </w:r>
      <w:r w:rsidRPr="00902F0B">
        <w:rPr>
          <w:rFonts w:asciiTheme="majorHAnsi" w:hAnsiTheme="majorHAnsi" w:cstheme="majorHAnsi"/>
          <w:color w:val="0D0D0D" w:themeColor="text1" w:themeTint="F2"/>
        </w:rPr>
        <w:t xml:space="preserve">: </w:t>
      </w:r>
      <w:hyperlink r:id="rId10" w:history="1">
        <w:r w:rsidR="006808FF" w:rsidRPr="003F643D">
          <w:rPr>
            <w:rFonts w:asciiTheme="majorHAnsi" w:hAnsiTheme="majorHAnsi" w:cstheme="majorHAnsi"/>
            <w:b/>
            <w:bCs/>
            <w:color w:val="0D0D0D" w:themeColor="text1" w:themeTint="F2"/>
          </w:rPr>
          <w:t>perm@kvasar.cz</w:t>
        </w:r>
      </w:hyperlink>
      <w:r w:rsidRPr="00B7005F">
        <w:rPr>
          <w:rFonts w:asciiTheme="majorHAnsi" w:hAnsiTheme="majorHAnsi" w:cstheme="majorHAnsi"/>
          <w:color w:val="0D0D0D" w:themeColor="text1" w:themeTint="F2"/>
        </w:rPr>
        <w:t>.</w:t>
      </w:r>
    </w:p>
    <w:p w14:paraId="4E8F99AE" w14:textId="66F7E881" w:rsidR="0058632B" w:rsidRDefault="0058632B" w:rsidP="00312D4D">
      <w:pPr>
        <w:pStyle w:val="Odstavecseseznamem"/>
        <w:numPr>
          <w:ilvl w:val="0"/>
          <w:numId w:val="1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Hotline: Telefonicky na čísle </w:t>
      </w:r>
      <w:r w:rsidRPr="003F643D">
        <w:rPr>
          <w:rFonts w:asciiTheme="majorHAnsi" w:hAnsiTheme="majorHAnsi" w:cstheme="majorHAnsi"/>
          <w:b/>
          <w:bCs/>
          <w:color w:val="0D0D0D" w:themeColor="text1" w:themeTint="F2"/>
        </w:rPr>
        <w:t>577 212</w:t>
      </w:r>
      <w:r w:rsidR="00117006" w:rsidRPr="003F643D">
        <w:rPr>
          <w:rFonts w:asciiTheme="majorHAnsi" w:hAnsiTheme="majorHAnsi" w:cstheme="majorHAnsi"/>
          <w:b/>
          <w:bCs/>
          <w:color w:val="0D0D0D" w:themeColor="text1" w:themeTint="F2"/>
        </w:rPr>
        <w:t> </w:t>
      </w:r>
      <w:r w:rsidRPr="003F643D">
        <w:rPr>
          <w:rFonts w:asciiTheme="majorHAnsi" w:hAnsiTheme="majorHAnsi" w:cstheme="majorHAnsi"/>
          <w:b/>
          <w:bCs/>
          <w:color w:val="0D0D0D" w:themeColor="text1" w:themeTint="F2"/>
        </w:rPr>
        <w:t>500</w:t>
      </w:r>
      <w:r w:rsidRPr="00B7005F">
        <w:rPr>
          <w:rFonts w:asciiTheme="majorHAnsi" w:hAnsiTheme="majorHAnsi" w:cstheme="majorHAnsi"/>
          <w:color w:val="0D0D0D" w:themeColor="text1" w:themeTint="F2"/>
        </w:rPr>
        <w:t>.</w:t>
      </w:r>
    </w:p>
    <w:p w14:paraId="558F9CB5" w14:textId="517FB3EB" w:rsidR="00117006" w:rsidRPr="00B7005F" w:rsidRDefault="006808FF" w:rsidP="009D1A9A">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Preferovaná forma komunikace je e-mailová komunikace. </w:t>
      </w:r>
      <w:r w:rsidR="00117006">
        <w:rPr>
          <w:rFonts w:asciiTheme="majorHAnsi" w:hAnsiTheme="majorHAnsi" w:cstheme="majorHAnsi"/>
          <w:color w:val="0D0D0D" w:themeColor="text1" w:themeTint="F2"/>
        </w:rPr>
        <w:t xml:space="preserve">Odběratel bere na vědomí, že z kapacitních důvodů není možné požadovat plnění služeb technické podpory mimo </w:t>
      </w:r>
      <w:r>
        <w:rPr>
          <w:rFonts w:asciiTheme="majorHAnsi" w:hAnsiTheme="majorHAnsi" w:cstheme="majorHAnsi"/>
          <w:color w:val="0D0D0D" w:themeColor="text1" w:themeTint="F2"/>
        </w:rPr>
        <w:t>výše</w:t>
      </w:r>
      <w:r w:rsidR="00117006">
        <w:rPr>
          <w:rFonts w:asciiTheme="majorHAnsi" w:hAnsiTheme="majorHAnsi" w:cstheme="majorHAnsi"/>
          <w:color w:val="0D0D0D" w:themeColor="text1" w:themeTint="F2"/>
        </w:rPr>
        <w:t xml:space="preserve"> uvedené </w:t>
      </w:r>
      <w:r>
        <w:rPr>
          <w:rFonts w:asciiTheme="majorHAnsi" w:hAnsiTheme="majorHAnsi" w:cstheme="majorHAnsi"/>
          <w:color w:val="0D0D0D" w:themeColor="text1" w:themeTint="F2"/>
        </w:rPr>
        <w:t>komunikační kanály</w:t>
      </w:r>
      <w:r w:rsidR="00117006">
        <w:rPr>
          <w:rFonts w:asciiTheme="majorHAnsi" w:hAnsiTheme="majorHAnsi" w:cstheme="majorHAnsi"/>
          <w:color w:val="0D0D0D" w:themeColor="text1" w:themeTint="F2"/>
        </w:rPr>
        <w:t>.</w:t>
      </w:r>
    </w:p>
    <w:p w14:paraId="760791EF" w14:textId="1BE9573F"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PROVOZNÍ DOBA TECHNICKÉ PODPORY</w:t>
      </w:r>
    </w:p>
    <w:p w14:paraId="5BA7E451" w14:textId="79DAFE58" w:rsidR="0058632B" w:rsidRPr="00B7005F" w:rsidRDefault="0058632B" w:rsidP="0058632B">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Technická podpora je dostupná v pracovní dny (pondělí až pátek) v časových intervalech:</w:t>
      </w:r>
      <w:r w:rsidR="00395548" w:rsidRPr="00B7005F">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07:00 – 11:00</w:t>
      </w:r>
      <w:r w:rsidR="00395548" w:rsidRPr="00B7005F">
        <w:rPr>
          <w:rFonts w:asciiTheme="majorHAnsi" w:hAnsiTheme="majorHAnsi" w:cstheme="majorHAnsi"/>
          <w:color w:val="0D0D0D" w:themeColor="text1" w:themeTint="F2"/>
        </w:rPr>
        <w:t xml:space="preserve"> a </w:t>
      </w:r>
      <w:r w:rsidRPr="00B7005F">
        <w:rPr>
          <w:rFonts w:asciiTheme="majorHAnsi" w:hAnsiTheme="majorHAnsi" w:cstheme="majorHAnsi"/>
          <w:color w:val="0D0D0D" w:themeColor="text1" w:themeTint="F2"/>
        </w:rPr>
        <w:t>12:00 – 16:00</w:t>
      </w:r>
      <w:r w:rsidR="00395548" w:rsidRPr="00B7005F">
        <w:rPr>
          <w:rFonts w:asciiTheme="majorHAnsi" w:hAnsiTheme="majorHAnsi" w:cstheme="majorHAnsi"/>
          <w:color w:val="0D0D0D" w:themeColor="text1" w:themeTint="F2"/>
        </w:rPr>
        <w:t xml:space="preserve">. </w:t>
      </w:r>
    </w:p>
    <w:p w14:paraId="52EEEF9C" w14:textId="09C67B7D" w:rsidR="0058632B" w:rsidRPr="00B7005F" w:rsidRDefault="0058632B" w:rsidP="009D1A9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Mimo tyto pracovní hodiny technická podpora není poskytována, ledaže by mezi Dodavatelem a </w:t>
      </w:r>
      <w:r w:rsidR="00395548" w:rsidRPr="00B7005F">
        <w:rPr>
          <w:rFonts w:asciiTheme="majorHAnsi" w:hAnsiTheme="majorHAnsi" w:cstheme="majorHAnsi"/>
          <w:color w:val="0D0D0D" w:themeColor="text1" w:themeTint="F2"/>
        </w:rPr>
        <w:t>Odběratelem</w:t>
      </w:r>
      <w:r w:rsidRPr="00B7005F">
        <w:rPr>
          <w:rFonts w:asciiTheme="majorHAnsi" w:hAnsiTheme="majorHAnsi" w:cstheme="majorHAnsi"/>
          <w:color w:val="0D0D0D" w:themeColor="text1" w:themeTint="F2"/>
        </w:rPr>
        <w:t xml:space="preserve"> byla dohodnuta zvláštní smlouva o rozšířené podpoře.</w:t>
      </w:r>
    </w:p>
    <w:p w14:paraId="601CE51B" w14:textId="4AE274A8"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ODPOVĚDNOST ZA CHYBY ZPŮSOBENÉ UŽIVATELEM</w:t>
      </w:r>
    </w:p>
    <w:p w14:paraId="4F8E13E0" w14:textId="0A3262D0" w:rsidR="0058632B" w:rsidRPr="00B7005F" w:rsidRDefault="0058632B" w:rsidP="009D1A9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Pokud bude zjištěno, že nahlášené chyby nebo problémy byly způsobeny neautorizovanými zásahy do Systému provedenými </w:t>
      </w:r>
      <w:r w:rsidR="006808FF">
        <w:rPr>
          <w:rFonts w:asciiTheme="majorHAnsi" w:hAnsiTheme="majorHAnsi" w:cstheme="majorHAnsi"/>
          <w:color w:val="0D0D0D" w:themeColor="text1" w:themeTint="F2"/>
        </w:rPr>
        <w:t xml:space="preserve">Odběratelem </w:t>
      </w:r>
      <w:r w:rsidRPr="00B7005F">
        <w:rPr>
          <w:rFonts w:asciiTheme="majorHAnsi" w:hAnsiTheme="majorHAnsi" w:cstheme="majorHAnsi"/>
          <w:color w:val="0D0D0D" w:themeColor="text1" w:themeTint="F2"/>
        </w:rPr>
        <w:t>nebo třetími osobami jednajícími na jeho účet, je Dodavatel oprávněn účtovat práce technika spojené s</w:t>
      </w:r>
      <w:r w:rsidR="004477E4">
        <w:rPr>
          <w:rFonts w:asciiTheme="majorHAnsi" w:hAnsiTheme="majorHAnsi" w:cstheme="majorHAnsi"/>
          <w:color w:val="0D0D0D" w:themeColor="text1" w:themeTint="F2"/>
        </w:rPr>
        <w:t xml:space="preserve"> analýzou a </w:t>
      </w:r>
      <w:r w:rsidRPr="00B7005F">
        <w:rPr>
          <w:rFonts w:asciiTheme="majorHAnsi" w:hAnsiTheme="majorHAnsi" w:cstheme="majorHAnsi"/>
          <w:color w:val="0D0D0D" w:themeColor="text1" w:themeTint="F2"/>
        </w:rPr>
        <w:t xml:space="preserve">odstraněním těchto chyb. Náklady na tyto práce budou </w:t>
      </w:r>
      <w:r w:rsidR="006808FF">
        <w:rPr>
          <w:rFonts w:asciiTheme="majorHAnsi" w:hAnsiTheme="majorHAnsi" w:cstheme="majorHAnsi"/>
          <w:color w:val="0D0D0D" w:themeColor="text1" w:themeTint="F2"/>
        </w:rPr>
        <w:t>Odběrateli</w:t>
      </w:r>
      <w:r w:rsidRPr="00B7005F">
        <w:rPr>
          <w:rFonts w:asciiTheme="majorHAnsi" w:hAnsiTheme="majorHAnsi" w:cstheme="majorHAnsi"/>
          <w:color w:val="0D0D0D" w:themeColor="text1" w:themeTint="F2"/>
        </w:rPr>
        <w:t xml:space="preserve"> účtovány podle hodinových sazeb uvedených v článku </w:t>
      </w:r>
      <w:r w:rsidR="00345671">
        <w:rPr>
          <w:rFonts w:asciiTheme="majorHAnsi" w:hAnsiTheme="majorHAnsi" w:cstheme="majorHAnsi"/>
          <w:color w:val="0D0D0D" w:themeColor="text1" w:themeTint="F2"/>
        </w:rPr>
        <w:t>4</w:t>
      </w:r>
      <w:r w:rsidRPr="00B7005F">
        <w:rPr>
          <w:rFonts w:asciiTheme="majorHAnsi" w:hAnsiTheme="majorHAnsi" w:cstheme="majorHAnsi"/>
          <w:color w:val="0D0D0D" w:themeColor="text1" w:themeTint="F2"/>
        </w:rPr>
        <w:t xml:space="preserve"> této smlouvy.</w:t>
      </w:r>
    </w:p>
    <w:p w14:paraId="66C99541" w14:textId="241A0146" w:rsidR="0058632B"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REAKČNÍ DOBA</w:t>
      </w:r>
    </w:p>
    <w:p w14:paraId="5E6FC557" w14:textId="77777777" w:rsidR="0058632B" w:rsidRPr="00B7005F" w:rsidRDefault="0058632B" w:rsidP="009D1A9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se zavazuje zahájit řešení nahlášeného problému v souladu s následujícími standardy reakční doby:</w:t>
      </w:r>
    </w:p>
    <w:p w14:paraId="20FD4BF5" w14:textId="403E2FFA" w:rsidR="006808FF" w:rsidRPr="006808FF" w:rsidRDefault="0058632B" w:rsidP="00312D4D">
      <w:pPr>
        <w:pStyle w:val="Odstavecseseznamem"/>
        <w:numPr>
          <w:ilvl w:val="0"/>
          <w:numId w:val="19"/>
        </w:numPr>
        <w:spacing w:before="120"/>
        <w:contextualSpacing w:val="0"/>
        <w:rPr>
          <w:rFonts w:asciiTheme="majorHAnsi" w:hAnsiTheme="majorHAnsi" w:cstheme="majorHAnsi"/>
          <w:color w:val="0D0D0D" w:themeColor="text1" w:themeTint="F2"/>
        </w:rPr>
      </w:pPr>
      <w:r w:rsidRPr="006808FF">
        <w:rPr>
          <w:rFonts w:asciiTheme="majorHAnsi" w:hAnsiTheme="majorHAnsi" w:cstheme="majorHAnsi"/>
          <w:color w:val="0D0D0D" w:themeColor="text1" w:themeTint="F2"/>
        </w:rPr>
        <w:t xml:space="preserve">Závažné chyby znemožňující provoz Systému – nejpozději do </w:t>
      </w:r>
      <w:r w:rsidR="00345671">
        <w:rPr>
          <w:rFonts w:asciiTheme="majorHAnsi" w:hAnsiTheme="majorHAnsi" w:cstheme="majorHAnsi"/>
          <w:color w:val="0D0D0D" w:themeColor="text1" w:themeTint="F2"/>
        </w:rPr>
        <w:t>3</w:t>
      </w:r>
      <w:r w:rsidRPr="006808FF">
        <w:rPr>
          <w:rFonts w:asciiTheme="majorHAnsi" w:hAnsiTheme="majorHAnsi" w:cstheme="majorHAnsi"/>
          <w:color w:val="0D0D0D" w:themeColor="text1" w:themeTint="F2"/>
        </w:rPr>
        <w:t xml:space="preserve"> hodin od obdržení hlášení v pracovní době.</w:t>
      </w:r>
    </w:p>
    <w:p w14:paraId="58B525A6" w14:textId="5F57561E" w:rsidR="003829FC" w:rsidRPr="006808FF" w:rsidRDefault="0058632B" w:rsidP="00312D4D">
      <w:pPr>
        <w:pStyle w:val="Odstavecseseznamem"/>
        <w:numPr>
          <w:ilvl w:val="0"/>
          <w:numId w:val="19"/>
        </w:numPr>
        <w:spacing w:before="120"/>
        <w:contextualSpacing w:val="0"/>
        <w:rPr>
          <w:rFonts w:asciiTheme="majorHAnsi" w:hAnsiTheme="majorHAnsi" w:cstheme="majorHAnsi"/>
          <w:color w:val="0D0D0D" w:themeColor="text1" w:themeTint="F2"/>
        </w:rPr>
      </w:pPr>
      <w:r w:rsidRPr="006808FF">
        <w:rPr>
          <w:rFonts w:asciiTheme="majorHAnsi" w:hAnsiTheme="majorHAnsi" w:cstheme="majorHAnsi"/>
          <w:color w:val="0D0D0D" w:themeColor="text1" w:themeTint="F2"/>
        </w:rPr>
        <w:t xml:space="preserve">Ostatní chyby a dotazy – nejpozději do </w:t>
      </w:r>
      <w:r w:rsidR="00345671">
        <w:rPr>
          <w:rFonts w:asciiTheme="majorHAnsi" w:hAnsiTheme="majorHAnsi" w:cstheme="majorHAnsi"/>
          <w:color w:val="0D0D0D" w:themeColor="text1" w:themeTint="F2"/>
        </w:rPr>
        <w:t>3</w:t>
      </w:r>
      <w:r w:rsidRPr="006808FF">
        <w:rPr>
          <w:rFonts w:asciiTheme="majorHAnsi" w:hAnsiTheme="majorHAnsi" w:cstheme="majorHAnsi"/>
          <w:color w:val="0D0D0D" w:themeColor="text1" w:themeTint="F2"/>
        </w:rPr>
        <w:t xml:space="preserve"> pracovních dnů od obdržení hlášení.</w:t>
      </w:r>
    </w:p>
    <w:p w14:paraId="387234BC" w14:textId="22B16D9D"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KONTAKTY NA OSOBY </w:t>
      </w:r>
      <w:r w:rsidR="006808FF">
        <w:rPr>
          <w:rFonts w:asciiTheme="majorHAnsi" w:hAnsiTheme="majorHAnsi" w:cstheme="majorHAnsi"/>
          <w:color w:val="0D0D0D" w:themeColor="text1" w:themeTint="F2"/>
        </w:rPr>
        <w:t xml:space="preserve">OPRÁVNĚNÉ K </w:t>
      </w:r>
      <w:r w:rsidR="006808FF" w:rsidRPr="00B7005F">
        <w:rPr>
          <w:rFonts w:asciiTheme="majorHAnsi" w:hAnsiTheme="majorHAnsi" w:cstheme="majorHAnsi"/>
          <w:color w:val="0D0D0D" w:themeColor="text1" w:themeTint="F2"/>
        </w:rPr>
        <w:t>ČE</w:t>
      </w:r>
      <w:r w:rsidRPr="00B7005F">
        <w:rPr>
          <w:rFonts w:asciiTheme="majorHAnsi" w:hAnsiTheme="majorHAnsi" w:cstheme="majorHAnsi"/>
          <w:color w:val="0D0D0D" w:themeColor="text1" w:themeTint="F2"/>
        </w:rPr>
        <w:t>RPÁNÍ TECHNICKÉ PODPORY</w:t>
      </w:r>
    </w:p>
    <w:p w14:paraId="1A904D3D" w14:textId="06AB1452" w:rsidR="00A41CE1" w:rsidRPr="00B7005F" w:rsidRDefault="003829FC" w:rsidP="009D1A9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Technickou podporu k Systému mohou čerpat pouze osoby výslovně určené Odběratelem v této smlouvě (dále jen „Oprávněné osoby“). Odběratel se zavazuje poskytnout Dodavateli seznam Oprávněných osob, které budou jedinými kontaktními osobami oprávněnými hlásit chyby, klást dotazy a žádat o technickou podporu k Systému.</w:t>
      </w:r>
      <w:r w:rsidR="00A41CE1" w:rsidRPr="00A41CE1">
        <w:rPr>
          <w:rFonts w:asciiTheme="majorHAnsi" w:hAnsiTheme="majorHAnsi" w:cstheme="majorHAnsi"/>
          <w:color w:val="0D0D0D" w:themeColor="text1" w:themeTint="F2"/>
        </w:rPr>
        <w:t xml:space="preserve"> </w:t>
      </w:r>
      <w:r w:rsidR="00A41CE1">
        <w:rPr>
          <w:rFonts w:asciiTheme="majorHAnsi" w:hAnsiTheme="majorHAnsi" w:cstheme="majorHAnsi"/>
          <w:color w:val="0D0D0D" w:themeColor="text1" w:themeTint="F2"/>
        </w:rPr>
        <w:t>Za aktualizaci seznamu Oprávněných osob je odpovědný Správce licence.</w:t>
      </w:r>
    </w:p>
    <w:p w14:paraId="62A062A1" w14:textId="77777777" w:rsidR="003829FC" w:rsidRPr="00B7005F" w:rsidRDefault="003829FC" w:rsidP="003829FC">
      <w:pPr>
        <w:spacing w:before="120" w:after="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Oprávněnými osobami pro čerpání technické podpory jsou:</w:t>
      </w:r>
    </w:p>
    <w:tbl>
      <w:tblPr>
        <w:tblStyle w:val="Mkatabulky"/>
        <w:tblW w:w="0" w:type="auto"/>
        <w:tblLook w:val="04A0" w:firstRow="1" w:lastRow="0" w:firstColumn="1" w:lastColumn="0" w:noHBand="0" w:noVBand="1"/>
      </w:tblPr>
      <w:tblGrid>
        <w:gridCol w:w="2062"/>
        <w:gridCol w:w="2092"/>
        <w:gridCol w:w="2099"/>
        <w:gridCol w:w="2809"/>
      </w:tblGrid>
      <w:tr w:rsidR="00EB6D43" w:rsidRPr="00B7005F" w14:paraId="4F17B618" w14:textId="77777777" w:rsidTr="003829FC">
        <w:tc>
          <w:tcPr>
            <w:tcW w:w="2265" w:type="dxa"/>
            <w:shd w:val="clear" w:color="auto" w:fill="D9D9D9" w:themeFill="background1" w:themeFillShade="D9"/>
          </w:tcPr>
          <w:p w14:paraId="5772D162" w14:textId="3C15E5C3"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Jméno a příjmení</w:t>
            </w:r>
          </w:p>
        </w:tc>
        <w:tc>
          <w:tcPr>
            <w:tcW w:w="2265" w:type="dxa"/>
            <w:shd w:val="clear" w:color="auto" w:fill="D9D9D9" w:themeFill="background1" w:themeFillShade="D9"/>
          </w:tcPr>
          <w:p w14:paraId="6AD7716B" w14:textId="641A3696"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Pozice</w:t>
            </w:r>
          </w:p>
        </w:tc>
        <w:tc>
          <w:tcPr>
            <w:tcW w:w="2266" w:type="dxa"/>
            <w:shd w:val="clear" w:color="auto" w:fill="D9D9D9" w:themeFill="background1" w:themeFillShade="D9"/>
          </w:tcPr>
          <w:p w14:paraId="66270763" w14:textId="5C0A1C75"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Telefon</w:t>
            </w:r>
          </w:p>
        </w:tc>
        <w:tc>
          <w:tcPr>
            <w:tcW w:w="2266" w:type="dxa"/>
            <w:shd w:val="clear" w:color="auto" w:fill="D9D9D9" w:themeFill="background1" w:themeFillShade="D9"/>
          </w:tcPr>
          <w:p w14:paraId="02534200" w14:textId="4EFEF087" w:rsidR="003829FC" w:rsidRPr="00B7005F" w:rsidRDefault="003829FC" w:rsidP="003829FC">
            <w:pPr>
              <w:spacing w:before="120"/>
              <w:jc w:val="center"/>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E-mail</w:t>
            </w:r>
          </w:p>
        </w:tc>
      </w:tr>
      <w:tr w:rsidR="00634F25" w:rsidRPr="00B7005F" w14:paraId="66A69E2B" w14:textId="77777777" w:rsidTr="00634F25">
        <w:tc>
          <w:tcPr>
            <w:tcW w:w="2265" w:type="dxa"/>
            <w:shd w:val="clear" w:color="auto" w:fill="FFF2CC" w:themeFill="accent4" w:themeFillTint="33"/>
          </w:tcPr>
          <w:p w14:paraId="2ACAC5FB" w14:textId="77777777" w:rsidR="00634F25" w:rsidRPr="00B7005F" w:rsidRDefault="00634F25" w:rsidP="003163BD">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Bc. Hana Mozgová</w:t>
            </w:r>
          </w:p>
        </w:tc>
        <w:tc>
          <w:tcPr>
            <w:tcW w:w="2265" w:type="dxa"/>
            <w:shd w:val="clear" w:color="auto" w:fill="FFF2CC" w:themeFill="accent4" w:themeFillTint="33"/>
            <w:vAlign w:val="center"/>
          </w:tcPr>
          <w:p w14:paraId="4019EE53" w14:textId="77777777" w:rsidR="00634F25" w:rsidRPr="00B7005F" w:rsidRDefault="00634F25" w:rsidP="003163BD">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Mzdová účetní</w:t>
            </w:r>
          </w:p>
        </w:tc>
        <w:tc>
          <w:tcPr>
            <w:tcW w:w="2266" w:type="dxa"/>
            <w:shd w:val="clear" w:color="auto" w:fill="FFF2CC" w:themeFill="accent4" w:themeFillTint="33"/>
          </w:tcPr>
          <w:p w14:paraId="3DD8AC36" w14:textId="77777777" w:rsidR="00634F25" w:rsidRPr="00B7005F" w:rsidRDefault="00634F25" w:rsidP="003163BD">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+ 420</w:t>
            </w:r>
            <w:r>
              <w:rPr>
                <w:rFonts w:asciiTheme="majorHAnsi" w:hAnsiTheme="majorHAnsi" w:cstheme="majorHAnsi"/>
                <w:color w:val="0D0D0D" w:themeColor="text1" w:themeTint="F2"/>
              </w:rPr>
              <w:t> 734 766 943</w:t>
            </w:r>
          </w:p>
        </w:tc>
        <w:tc>
          <w:tcPr>
            <w:tcW w:w="2266" w:type="dxa"/>
            <w:shd w:val="clear" w:color="auto" w:fill="FFF2CC" w:themeFill="accent4" w:themeFillTint="33"/>
          </w:tcPr>
          <w:p w14:paraId="3C536716" w14:textId="77777777" w:rsidR="00634F25" w:rsidRPr="00B7005F" w:rsidRDefault="00634F25" w:rsidP="003163BD">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mozgova@oakm.cz</w:t>
            </w:r>
          </w:p>
        </w:tc>
      </w:tr>
      <w:tr w:rsidR="003829FC" w:rsidRPr="00B7005F" w14:paraId="4D4E8A57" w14:textId="77777777" w:rsidTr="00C57925">
        <w:tc>
          <w:tcPr>
            <w:tcW w:w="2265" w:type="dxa"/>
            <w:shd w:val="clear" w:color="auto" w:fill="FFF2CC" w:themeFill="accent4" w:themeFillTint="33"/>
          </w:tcPr>
          <w:p w14:paraId="64159A1A" w14:textId="25C893B1" w:rsidR="003829FC" w:rsidRPr="00B7005F" w:rsidRDefault="00634F25" w:rsidP="003829F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Kristýna Rojíčková Čajánková</w:t>
            </w:r>
          </w:p>
        </w:tc>
        <w:tc>
          <w:tcPr>
            <w:tcW w:w="2265" w:type="dxa"/>
            <w:shd w:val="clear" w:color="auto" w:fill="FFF2CC" w:themeFill="accent4" w:themeFillTint="33"/>
          </w:tcPr>
          <w:p w14:paraId="2BC5D4E0" w14:textId="3F75330A" w:rsidR="003829FC" w:rsidRPr="00B7005F" w:rsidRDefault="00634F25" w:rsidP="003829F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Personalista a spisový pracovník</w:t>
            </w:r>
          </w:p>
        </w:tc>
        <w:tc>
          <w:tcPr>
            <w:tcW w:w="2266" w:type="dxa"/>
            <w:shd w:val="clear" w:color="auto" w:fill="FFF2CC" w:themeFill="accent4" w:themeFillTint="33"/>
          </w:tcPr>
          <w:p w14:paraId="5F8471C3" w14:textId="32C479C3" w:rsidR="003829FC" w:rsidRPr="00B7005F" w:rsidRDefault="00634F25" w:rsidP="003829F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+ 420 725 761 100</w:t>
            </w:r>
          </w:p>
        </w:tc>
        <w:tc>
          <w:tcPr>
            <w:tcW w:w="2266" w:type="dxa"/>
            <w:shd w:val="clear" w:color="auto" w:fill="FFF2CC" w:themeFill="accent4" w:themeFillTint="33"/>
          </w:tcPr>
          <w:p w14:paraId="770D1E41" w14:textId="4A6CD9AA" w:rsidR="003829FC" w:rsidRPr="00B7005F" w:rsidRDefault="00634F25" w:rsidP="003829FC">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rojickovacajankova@oakm.cz</w:t>
            </w:r>
          </w:p>
        </w:tc>
      </w:tr>
    </w:tbl>
    <w:p w14:paraId="4A8573A7" w14:textId="5237BBE5" w:rsidR="003829FC" w:rsidRDefault="003829FC" w:rsidP="009D1A9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Seznam Oprávněných osob může být </w:t>
      </w:r>
      <w:r w:rsidR="00902F0B">
        <w:rPr>
          <w:rFonts w:asciiTheme="majorHAnsi" w:hAnsiTheme="majorHAnsi" w:cstheme="majorHAnsi"/>
          <w:color w:val="0D0D0D" w:themeColor="text1" w:themeTint="F2"/>
        </w:rPr>
        <w:t>Odběratelem</w:t>
      </w:r>
      <w:r w:rsidRPr="00B7005F">
        <w:rPr>
          <w:rFonts w:asciiTheme="majorHAnsi" w:hAnsiTheme="majorHAnsi" w:cstheme="majorHAnsi"/>
          <w:color w:val="0D0D0D" w:themeColor="text1" w:themeTint="F2"/>
        </w:rPr>
        <w:t xml:space="preserve"> změněn písemným oznámením Dodavateli</w:t>
      </w:r>
      <w:r w:rsidR="00610267">
        <w:rPr>
          <w:rFonts w:asciiTheme="majorHAnsi" w:hAnsiTheme="majorHAnsi" w:cstheme="majorHAnsi"/>
          <w:color w:val="0D0D0D" w:themeColor="text1" w:themeTint="F2"/>
        </w:rPr>
        <w:t xml:space="preserve"> na e-mailovou adresu </w:t>
      </w:r>
      <w:r w:rsidR="00610267" w:rsidRPr="00902F0B">
        <w:rPr>
          <w:rFonts w:asciiTheme="majorHAnsi" w:hAnsiTheme="majorHAnsi" w:cstheme="majorHAnsi"/>
          <w:b/>
          <w:bCs/>
          <w:color w:val="0D0D0D" w:themeColor="text1" w:themeTint="F2"/>
        </w:rPr>
        <w:t>perm@kvasar.cz</w:t>
      </w:r>
      <w:r w:rsidRPr="00B7005F">
        <w:rPr>
          <w:rFonts w:asciiTheme="majorHAnsi" w:hAnsiTheme="majorHAnsi" w:cstheme="majorHAnsi"/>
          <w:color w:val="0D0D0D" w:themeColor="text1" w:themeTint="F2"/>
        </w:rPr>
        <w:t>, přičemž nová oprávnění nabývají účinnosti dnem doručení oznámení Dodavateli, pokud není v oznámení uvedeno jinak.</w:t>
      </w:r>
    </w:p>
    <w:p w14:paraId="6B52A919" w14:textId="288B860D"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POVINNOSTI OPRÁVNĚNÝCH OSOB</w:t>
      </w:r>
    </w:p>
    <w:p w14:paraId="5D2E088F" w14:textId="77777777" w:rsidR="003829FC" w:rsidRPr="00B7005F" w:rsidRDefault="003829FC" w:rsidP="003829FC">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Oprávněné osoby jsou povinny:</w:t>
      </w:r>
    </w:p>
    <w:p w14:paraId="4A0B461E" w14:textId="15252ECA" w:rsidR="003829FC" w:rsidRPr="00B7005F" w:rsidRDefault="003829FC" w:rsidP="00312D4D">
      <w:pPr>
        <w:pStyle w:val="Odstavecseseznamem"/>
        <w:numPr>
          <w:ilvl w:val="0"/>
          <w:numId w:val="5"/>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Při kontaktování technické podpory uvést své jméno, </w:t>
      </w:r>
      <w:r w:rsidR="004477E4">
        <w:rPr>
          <w:rFonts w:asciiTheme="majorHAnsi" w:hAnsiTheme="majorHAnsi" w:cstheme="majorHAnsi"/>
          <w:color w:val="0D0D0D" w:themeColor="text1" w:themeTint="F2"/>
        </w:rPr>
        <w:t xml:space="preserve">název společnosti, </w:t>
      </w:r>
      <w:r w:rsidRPr="00B7005F">
        <w:rPr>
          <w:rFonts w:asciiTheme="majorHAnsi" w:hAnsiTheme="majorHAnsi" w:cstheme="majorHAnsi"/>
          <w:color w:val="0D0D0D" w:themeColor="text1" w:themeTint="F2"/>
        </w:rPr>
        <w:t>kontaktní údaje a popis problému nebo dotazu týkajícího se Systému.</w:t>
      </w:r>
    </w:p>
    <w:p w14:paraId="2D8DC384" w14:textId="0BEFCA71" w:rsidR="003829FC" w:rsidRPr="00B7005F" w:rsidRDefault="003829FC" w:rsidP="00312D4D">
      <w:pPr>
        <w:pStyle w:val="Odstavecseseznamem"/>
        <w:numPr>
          <w:ilvl w:val="0"/>
          <w:numId w:val="5"/>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Zajistit, aby jejich komunikace s technickou podporou probíhala v souladu s pravidly uvedenými v této smlouvě, zejména v provozní době technické podpory dle článku </w:t>
      </w:r>
      <w:r w:rsidR="00020277" w:rsidRPr="00B7005F">
        <w:rPr>
          <w:rFonts w:asciiTheme="majorHAnsi" w:hAnsiTheme="majorHAnsi" w:cstheme="majorHAnsi"/>
          <w:color w:val="0D0D0D" w:themeColor="text1" w:themeTint="F2"/>
        </w:rPr>
        <w:t>2.3.3</w:t>
      </w:r>
      <w:r w:rsidRPr="00B7005F">
        <w:rPr>
          <w:rFonts w:asciiTheme="majorHAnsi" w:hAnsiTheme="majorHAnsi" w:cstheme="majorHAnsi"/>
          <w:color w:val="0D0D0D" w:themeColor="text1" w:themeTint="F2"/>
        </w:rPr>
        <w:t xml:space="preserve"> této smlouvy.</w:t>
      </w:r>
    </w:p>
    <w:p w14:paraId="380E56F8" w14:textId="2CE4ABBC"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ODPOVĚDNOST ZA ČERPÁNÍ PODPORY NEOPRÁVNĚNÝMI OSOBAMI</w:t>
      </w:r>
    </w:p>
    <w:p w14:paraId="192B4C93" w14:textId="2D84D96A" w:rsidR="003829FC" w:rsidRPr="00B7005F" w:rsidRDefault="003829FC" w:rsidP="003829FC">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nenese odpovědnost za případné škody nebo komplikace vzniklé v důsledku toho, že </w:t>
      </w:r>
      <w:r w:rsidR="00020277" w:rsidRPr="00B7005F">
        <w:rPr>
          <w:rFonts w:asciiTheme="majorHAnsi" w:hAnsiTheme="majorHAnsi" w:cstheme="majorHAnsi"/>
          <w:color w:val="0D0D0D" w:themeColor="text1" w:themeTint="F2"/>
        </w:rPr>
        <w:t>Odběratel</w:t>
      </w:r>
      <w:r w:rsidRPr="00B7005F">
        <w:rPr>
          <w:rFonts w:asciiTheme="majorHAnsi" w:hAnsiTheme="majorHAnsi" w:cstheme="majorHAnsi"/>
          <w:color w:val="0D0D0D" w:themeColor="text1" w:themeTint="F2"/>
        </w:rPr>
        <w:t xml:space="preserve"> umožnil čerpání technické podpory neoprávněným osob</w:t>
      </w:r>
      <w:r w:rsidR="00A41CE1">
        <w:rPr>
          <w:rFonts w:asciiTheme="majorHAnsi" w:hAnsiTheme="majorHAnsi" w:cstheme="majorHAnsi"/>
          <w:color w:val="0D0D0D" w:themeColor="text1" w:themeTint="F2"/>
        </w:rPr>
        <w:t>ám</w:t>
      </w:r>
      <w:r w:rsidRPr="00B7005F">
        <w:rPr>
          <w:rFonts w:asciiTheme="majorHAnsi" w:hAnsiTheme="majorHAnsi" w:cstheme="majorHAnsi"/>
          <w:color w:val="0D0D0D" w:themeColor="text1" w:themeTint="F2"/>
        </w:rPr>
        <w:t>, které nejsou uvedeny v seznamu Oprávněných osob.</w:t>
      </w:r>
    </w:p>
    <w:p w14:paraId="0FD88101" w14:textId="338D2515" w:rsidR="003829FC" w:rsidRPr="00B7005F" w:rsidRDefault="0084225B"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ZMĚNY KONTAKTNÍCH ÚDAJŮ</w:t>
      </w:r>
    </w:p>
    <w:p w14:paraId="7E5E22B8" w14:textId="1CBF6231" w:rsidR="005A1CE0" w:rsidRPr="00B7005F" w:rsidRDefault="00020277" w:rsidP="003829FC">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Odběratel</w:t>
      </w:r>
      <w:r w:rsidR="003829FC" w:rsidRPr="00B7005F">
        <w:rPr>
          <w:rFonts w:asciiTheme="majorHAnsi" w:hAnsiTheme="majorHAnsi" w:cstheme="majorHAnsi"/>
          <w:color w:val="0D0D0D" w:themeColor="text1" w:themeTint="F2"/>
        </w:rPr>
        <w:t xml:space="preserve"> se zavazuje bez zbytečného odkladu informovat Dodavatele o jakékoli změně kontaktních údajů Oprávněných osob, včetně změn telefonního čísla nebo e-mailové adresy.</w:t>
      </w:r>
      <w:r w:rsidR="00610267">
        <w:rPr>
          <w:rFonts w:asciiTheme="majorHAnsi" w:hAnsiTheme="majorHAnsi" w:cstheme="majorHAnsi"/>
          <w:color w:val="0D0D0D" w:themeColor="text1" w:themeTint="F2"/>
        </w:rPr>
        <w:t xml:space="preserve"> Za tímto účelem využije e-mailovou adresu perm@kvasar.cz.</w:t>
      </w:r>
    </w:p>
    <w:p w14:paraId="36F8A3E8" w14:textId="07525527" w:rsidR="005A1CE0" w:rsidRPr="00B7005F" w:rsidRDefault="00B73604" w:rsidP="00B73604">
      <w:pPr>
        <w:pStyle w:val="Nadpis1"/>
        <w:rPr>
          <w:b w:val="0"/>
          <w:bCs w:val="0"/>
          <w:color w:val="0D0D0D" w:themeColor="text1" w:themeTint="F2"/>
        </w:rPr>
      </w:pPr>
      <w:r w:rsidRPr="00B7005F">
        <w:rPr>
          <w:b w:val="0"/>
          <w:bCs w:val="0"/>
          <w:color w:val="0D0D0D" w:themeColor="text1" w:themeTint="F2"/>
        </w:rPr>
        <w:t>DODACÍ PODMÍNKY SYSTÉMU PERM 3</w:t>
      </w:r>
    </w:p>
    <w:p w14:paraId="6D9490FE" w14:textId="69C4312D" w:rsidR="00B73604" w:rsidRPr="00B7005F" w:rsidRDefault="00B73604" w:rsidP="00B73604">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se zavazuje dodat a implementovat mzdový a personální systém PERM 3 (dále jen „Systém“) v souladu s podmínkami uvedenými v této smlouvě, včetně jeho instalace, konfigurace a uvedení do ostrého provozu, a to v jednotlivých etapách definovaných v následujícím ustanovení.</w:t>
      </w:r>
    </w:p>
    <w:p w14:paraId="778B4D97" w14:textId="07E30A14" w:rsidR="00B73604" w:rsidRPr="00B7005F" w:rsidRDefault="00436EDE" w:rsidP="00B73604">
      <w:pPr>
        <w:pStyle w:val="Nadpis2"/>
        <w:rPr>
          <w:b w:val="0"/>
          <w:bCs w:val="0"/>
          <w:color w:val="0D0D0D" w:themeColor="text1" w:themeTint="F2"/>
        </w:rPr>
      </w:pPr>
      <w:r w:rsidRPr="00B7005F">
        <w:rPr>
          <w:b w:val="0"/>
          <w:bCs w:val="0"/>
          <w:color w:val="0D0D0D" w:themeColor="text1" w:themeTint="F2"/>
        </w:rPr>
        <w:t>PŘEDPOKLÁDANÝ PRŮBĚH IMPLEMENTACE SYSTÉMU PERM 3</w:t>
      </w:r>
    </w:p>
    <w:p w14:paraId="362C9AA8" w14:textId="07B7E428" w:rsidR="00B73604" w:rsidRPr="00B7005F" w:rsidRDefault="00165C14"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1. ETAPA – PŘÍPRAVNÁ FÁZE</w:t>
      </w:r>
    </w:p>
    <w:p w14:paraId="620C8D2F" w14:textId="14DD75C6" w:rsidR="00B73604" w:rsidRPr="00B7005F" w:rsidRDefault="00B73604" w:rsidP="00B73604">
      <w:pPr>
        <w:spacing w:before="120"/>
        <w:rPr>
          <w:rFonts w:asciiTheme="majorHAnsi" w:hAnsiTheme="majorHAnsi" w:cstheme="majorHAnsi"/>
          <w:bCs/>
          <w:color w:val="0D0D0D" w:themeColor="text1" w:themeTint="F2"/>
        </w:rPr>
      </w:pPr>
      <w:r w:rsidRPr="00B7005F">
        <w:rPr>
          <w:rFonts w:asciiTheme="majorHAnsi" w:hAnsiTheme="majorHAnsi" w:cstheme="majorHAnsi"/>
          <w:bCs/>
          <w:color w:val="0D0D0D" w:themeColor="text1" w:themeTint="F2"/>
        </w:rPr>
        <w:t xml:space="preserve">Na straně Odběratele: </w:t>
      </w:r>
    </w:p>
    <w:p w14:paraId="3BD771F1" w14:textId="48F2C6C4" w:rsidR="00B73604" w:rsidRPr="00B7005F" w:rsidRDefault="00B73604" w:rsidP="00312D4D">
      <w:pPr>
        <w:pStyle w:val="Odstavecseseznamem"/>
        <w:numPr>
          <w:ilvl w:val="0"/>
          <w:numId w:val="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Určení kontaktní osoby (pracovníka IT) pro řešení technických záležitostí spojených s instalací Systému</w:t>
      </w:r>
      <w:r w:rsidR="003E3A75">
        <w:rPr>
          <w:rFonts w:asciiTheme="majorHAnsi" w:hAnsiTheme="majorHAnsi" w:cstheme="majorHAnsi"/>
          <w:color w:val="0D0D0D" w:themeColor="text1" w:themeTint="F2"/>
        </w:rPr>
        <w:t xml:space="preserve"> </w:t>
      </w:r>
      <w:r w:rsidR="00E31504">
        <w:rPr>
          <w:rFonts w:asciiTheme="majorHAnsi" w:hAnsiTheme="majorHAnsi" w:cstheme="majorHAnsi"/>
          <w:color w:val="0D0D0D" w:themeColor="text1" w:themeTint="F2"/>
        </w:rPr>
        <w:t>nejpozději do 5 pracovních dnů od podpisu smlouvy.</w:t>
      </w:r>
      <w:r w:rsidRPr="00B7005F">
        <w:rPr>
          <w:rFonts w:asciiTheme="majorHAnsi" w:hAnsiTheme="majorHAnsi" w:cstheme="majorHAnsi"/>
          <w:color w:val="0D0D0D" w:themeColor="text1" w:themeTint="F2"/>
        </w:rPr>
        <w:t xml:space="preserve"> </w:t>
      </w:r>
    </w:p>
    <w:p w14:paraId="1738E3A1" w14:textId="422FBC01" w:rsidR="00B73604" w:rsidRPr="00B7005F" w:rsidRDefault="00B73604" w:rsidP="00312D4D">
      <w:pPr>
        <w:pStyle w:val="Odstavecseseznamem"/>
        <w:numPr>
          <w:ilvl w:val="0"/>
          <w:numId w:val="6"/>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Příprava serverů/PC určených pro instalaci Systému PERM 3 a zajištění možnosti vzdáleného přístupu pro techniky Dodavatele nejpozději do</w:t>
      </w:r>
      <w:r w:rsidR="000062A6">
        <w:rPr>
          <w:rFonts w:asciiTheme="majorHAnsi" w:hAnsiTheme="majorHAnsi" w:cstheme="majorHAnsi"/>
          <w:color w:val="0D0D0D" w:themeColor="text1" w:themeTint="F2"/>
        </w:rPr>
        <w:t xml:space="preserve"> </w:t>
      </w:r>
      <w:r w:rsidR="00E31504">
        <w:rPr>
          <w:rFonts w:asciiTheme="majorHAnsi" w:hAnsiTheme="majorHAnsi" w:cstheme="majorHAnsi"/>
          <w:color w:val="0D0D0D" w:themeColor="text1" w:themeTint="F2"/>
        </w:rPr>
        <w:t>10</w:t>
      </w:r>
      <w:r w:rsidRPr="00B7005F">
        <w:rPr>
          <w:rFonts w:asciiTheme="majorHAnsi" w:hAnsiTheme="majorHAnsi" w:cstheme="majorHAnsi"/>
          <w:color w:val="0D0D0D" w:themeColor="text1" w:themeTint="F2"/>
        </w:rPr>
        <w:t xml:space="preserve"> pracovních </w:t>
      </w:r>
      <w:r w:rsidR="00E31504">
        <w:rPr>
          <w:rFonts w:asciiTheme="majorHAnsi" w:hAnsiTheme="majorHAnsi" w:cstheme="majorHAnsi"/>
          <w:color w:val="0D0D0D" w:themeColor="text1" w:themeTint="F2"/>
        </w:rPr>
        <w:t>dnů</w:t>
      </w:r>
      <w:r w:rsidRPr="00B7005F">
        <w:rPr>
          <w:rFonts w:asciiTheme="majorHAnsi" w:hAnsiTheme="majorHAnsi" w:cstheme="majorHAnsi"/>
          <w:color w:val="0D0D0D" w:themeColor="text1" w:themeTint="F2"/>
        </w:rPr>
        <w:t xml:space="preserve"> od data podpisu smlouvy. </w:t>
      </w:r>
    </w:p>
    <w:p w14:paraId="7AFDC4A5" w14:textId="4F45CE53" w:rsidR="00B73604" w:rsidRPr="00B7005F" w:rsidRDefault="00B73604" w:rsidP="009D1A9A">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Odběratel bere na vědomí, že bez splnění výše uvedených přípravných kroků není možné realizovat instalaci Systému. V případě prodlení přípravné fáze na straně Odběratele se mohou termíny uvedené v této smlouvě měnit podle kapacitních možností Dodavatele.</w:t>
      </w:r>
    </w:p>
    <w:p w14:paraId="4E76E2B3" w14:textId="77777777" w:rsidR="00B73604" w:rsidRPr="00B7005F" w:rsidRDefault="00B73604" w:rsidP="002F6D9D">
      <w:pPr>
        <w:spacing w:before="120"/>
        <w:rPr>
          <w:rFonts w:asciiTheme="majorHAnsi" w:hAnsiTheme="majorHAnsi" w:cstheme="majorHAnsi"/>
          <w:bCs/>
          <w:color w:val="0D0D0D" w:themeColor="text1" w:themeTint="F2"/>
        </w:rPr>
      </w:pPr>
      <w:r w:rsidRPr="00B7005F">
        <w:rPr>
          <w:rFonts w:asciiTheme="majorHAnsi" w:hAnsiTheme="majorHAnsi" w:cstheme="majorHAnsi"/>
          <w:bCs/>
          <w:color w:val="0D0D0D" w:themeColor="text1" w:themeTint="F2"/>
        </w:rPr>
        <w:t xml:space="preserve">Na straně Dodavatele: </w:t>
      </w:r>
    </w:p>
    <w:p w14:paraId="147BC65E" w14:textId="4FBBC895" w:rsidR="002F6D9D" w:rsidRPr="00B7005F" w:rsidRDefault="00B73604" w:rsidP="00312D4D">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Instalace Systému na PC/serveru </w:t>
      </w:r>
      <w:r w:rsidR="002F6D9D" w:rsidRPr="00B7005F">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w:t>
      </w:r>
    </w:p>
    <w:p w14:paraId="1CBF160F" w14:textId="6E15F61C" w:rsidR="002F6D9D" w:rsidRPr="00B7005F" w:rsidRDefault="00B73604" w:rsidP="00312D4D">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Příprava </w:t>
      </w:r>
      <w:r w:rsidR="002F6D9D" w:rsidRPr="00B7005F">
        <w:rPr>
          <w:rFonts w:asciiTheme="majorHAnsi" w:hAnsiTheme="majorHAnsi" w:cstheme="majorHAnsi"/>
          <w:color w:val="0D0D0D" w:themeColor="text1" w:themeTint="F2"/>
        </w:rPr>
        <w:t>databáz</w:t>
      </w:r>
      <w:r w:rsidR="00A41CE1">
        <w:rPr>
          <w:rFonts w:asciiTheme="majorHAnsi" w:hAnsiTheme="majorHAnsi" w:cstheme="majorHAnsi"/>
          <w:color w:val="0D0D0D" w:themeColor="text1" w:themeTint="F2"/>
        </w:rPr>
        <w:t>í</w:t>
      </w:r>
      <w:r w:rsidRPr="00B7005F">
        <w:rPr>
          <w:rFonts w:asciiTheme="majorHAnsi" w:hAnsiTheme="majorHAnsi" w:cstheme="majorHAnsi"/>
          <w:color w:val="0D0D0D" w:themeColor="text1" w:themeTint="F2"/>
        </w:rPr>
        <w:t xml:space="preserve"> Systému. </w:t>
      </w:r>
    </w:p>
    <w:p w14:paraId="4748C7C1" w14:textId="77777777" w:rsidR="004F1566" w:rsidRPr="00B7005F" w:rsidRDefault="00B73604" w:rsidP="00312D4D">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Příprava podkladů pro naplnění číselníků. </w:t>
      </w:r>
    </w:p>
    <w:p w14:paraId="746DE167" w14:textId="5673F15E" w:rsidR="00B73604" w:rsidRPr="00B7005F" w:rsidRDefault="00B73604" w:rsidP="00312D4D">
      <w:pPr>
        <w:pStyle w:val="Odstavecseseznamem"/>
        <w:numPr>
          <w:ilvl w:val="0"/>
          <w:numId w:val="7"/>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Konsolidace převedených dat, zahrnující kontrolu a případné doplnění dat ze strany </w:t>
      </w:r>
      <w:r w:rsidR="00FD3DDD">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w:t>
      </w:r>
    </w:p>
    <w:p w14:paraId="366D292D" w14:textId="0726F587" w:rsidR="00B73604" w:rsidRPr="00B7005F" w:rsidRDefault="00B73604" w:rsidP="00B73604">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Předpokládaný termín připravenosti Systému pro duplicitní zpracování mezd</w:t>
      </w:r>
      <w:r w:rsidR="003F643D">
        <w:rPr>
          <w:rFonts w:asciiTheme="majorHAnsi" w:hAnsiTheme="majorHAnsi" w:cstheme="majorHAnsi"/>
          <w:color w:val="0D0D0D" w:themeColor="text1" w:themeTint="F2"/>
        </w:rPr>
        <w:t xml:space="preserve">: </w:t>
      </w:r>
      <w:r w:rsidR="009D1A9A">
        <w:rPr>
          <w:rFonts w:asciiTheme="majorHAnsi" w:hAnsiTheme="majorHAnsi" w:cstheme="majorHAnsi"/>
          <w:color w:val="0D0D0D" w:themeColor="text1" w:themeTint="F2"/>
        </w:rPr>
        <w:t>do 30.6.2025</w:t>
      </w:r>
    </w:p>
    <w:p w14:paraId="14D16776" w14:textId="33898E2E" w:rsidR="00B73604" w:rsidRPr="00B7005F" w:rsidRDefault="00165C14" w:rsidP="00165C14">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2. ETAPA – PŘÍPRAVA SYSTÉMU PRO OSTRÉ SPUŠTĚNÍ</w:t>
      </w:r>
    </w:p>
    <w:p w14:paraId="3B75CB36" w14:textId="5733C7F1" w:rsidR="00165C14" w:rsidRPr="00B7005F" w:rsidRDefault="00B73604" w:rsidP="00312D4D">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Asistence při duplicitním zpracování mezd za měsíce </w:t>
      </w:r>
      <w:r w:rsidR="009D1A9A">
        <w:rPr>
          <w:rFonts w:asciiTheme="majorHAnsi" w:hAnsiTheme="majorHAnsi" w:cstheme="majorHAnsi"/>
          <w:color w:val="0D0D0D" w:themeColor="text1" w:themeTint="F2"/>
        </w:rPr>
        <w:t>01-03/2025</w:t>
      </w:r>
      <w:r w:rsidRPr="00B7005F">
        <w:rPr>
          <w:rFonts w:asciiTheme="majorHAnsi" w:hAnsiTheme="majorHAnsi" w:cstheme="majorHAnsi"/>
          <w:color w:val="0D0D0D" w:themeColor="text1" w:themeTint="F2"/>
        </w:rPr>
        <w:t xml:space="preserve"> a doladění nastavení Systému. </w:t>
      </w:r>
    </w:p>
    <w:p w14:paraId="253AD3F3" w14:textId="01C73053" w:rsidR="00165C14" w:rsidRPr="00B7005F" w:rsidRDefault="00B73604" w:rsidP="00312D4D">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Nastavení výstupů pro banku</w:t>
      </w:r>
      <w:r w:rsidR="000C6846">
        <w:rPr>
          <w:rFonts w:asciiTheme="majorHAnsi" w:hAnsiTheme="majorHAnsi" w:cstheme="majorHAnsi"/>
          <w:color w:val="0D0D0D" w:themeColor="text1" w:themeTint="F2"/>
        </w:rPr>
        <w:t xml:space="preserve"> Odběratele</w:t>
      </w:r>
      <w:r w:rsidR="001D240D">
        <w:rPr>
          <w:rFonts w:asciiTheme="majorHAnsi" w:hAnsiTheme="majorHAnsi" w:cstheme="majorHAnsi"/>
          <w:color w:val="0D0D0D" w:themeColor="text1" w:themeTint="F2"/>
        </w:rPr>
        <w:t xml:space="preserve"> (</w:t>
      </w:r>
      <w:proofErr w:type="gramStart"/>
      <w:r w:rsidR="001D240D">
        <w:rPr>
          <w:rFonts w:asciiTheme="majorHAnsi" w:hAnsiTheme="majorHAnsi" w:cstheme="majorHAnsi"/>
          <w:color w:val="0D0D0D" w:themeColor="text1" w:themeTint="F2"/>
        </w:rPr>
        <w:t>KB .a</w:t>
      </w:r>
      <w:proofErr w:type="gramEnd"/>
      <w:r w:rsidR="001D240D">
        <w:rPr>
          <w:rFonts w:asciiTheme="majorHAnsi" w:hAnsiTheme="majorHAnsi" w:cstheme="majorHAnsi"/>
          <w:color w:val="0D0D0D" w:themeColor="text1" w:themeTint="F2"/>
        </w:rPr>
        <w:t>.s)</w:t>
      </w:r>
      <w:r w:rsidRPr="00B7005F">
        <w:rPr>
          <w:rFonts w:asciiTheme="majorHAnsi" w:hAnsiTheme="majorHAnsi" w:cstheme="majorHAnsi"/>
          <w:color w:val="0D0D0D" w:themeColor="text1" w:themeTint="F2"/>
        </w:rPr>
        <w:t xml:space="preserve"> </w:t>
      </w:r>
    </w:p>
    <w:p w14:paraId="6036E464" w14:textId="29252E8A" w:rsidR="00165C14" w:rsidRPr="00B7005F" w:rsidRDefault="00B73604" w:rsidP="00312D4D">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Napojení Systému na portál </w:t>
      </w:r>
      <w:r w:rsidR="00A41CE1">
        <w:rPr>
          <w:rFonts w:asciiTheme="majorHAnsi" w:hAnsiTheme="majorHAnsi" w:cstheme="majorHAnsi"/>
          <w:color w:val="0D0D0D" w:themeColor="text1" w:themeTint="F2"/>
        </w:rPr>
        <w:t>České správy sociálního zabezpečení</w:t>
      </w:r>
      <w:r w:rsidR="000C6846" w:rsidRPr="00B7005F">
        <w:rPr>
          <w:rFonts w:asciiTheme="majorHAnsi" w:hAnsiTheme="majorHAnsi" w:cstheme="majorHAnsi"/>
          <w:color w:val="0D0D0D" w:themeColor="text1" w:themeTint="F2"/>
        </w:rPr>
        <w:t>, zdravotní pojišťovny a finanční úřad</w:t>
      </w:r>
      <w:r w:rsidRPr="00B7005F">
        <w:rPr>
          <w:rFonts w:asciiTheme="majorHAnsi" w:hAnsiTheme="majorHAnsi" w:cstheme="majorHAnsi"/>
          <w:color w:val="0D0D0D" w:themeColor="text1" w:themeTint="F2"/>
        </w:rPr>
        <w:t xml:space="preserve"> </w:t>
      </w:r>
      <w:r w:rsidR="000C6846">
        <w:rPr>
          <w:rFonts w:asciiTheme="majorHAnsi" w:hAnsiTheme="majorHAnsi" w:cstheme="majorHAnsi"/>
          <w:color w:val="0D0D0D" w:themeColor="text1" w:themeTint="F2"/>
        </w:rPr>
        <w:t xml:space="preserve">v případě, že Odběratel tento typ elektronické komunikace využívá. </w:t>
      </w:r>
    </w:p>
    <w:p w14:paraId="40E2A9FC" w14:textId="6DFD7DAF" w:rsidR="00165C14" w:rsidRPr="00B7005F" w:rsidRDefault="00B73604" w:rsidP="00312D4D">
      <w:pPr>
        <w:pStyle w:val="Odstavecseseznamem"/>
        <w:numPr>
          <w:ilvl w:val="0"/>
          <w:numId w:val="8"/>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Zaškolení určených pracovníků </w:t>
      </w:r>
      <w:r w:rsidR="00BD0545">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 xml:space="preserve"> v používání Systému. </w:t>
      </w:r>
    </w:p>
    <w:p w14:paraId="42C85345" w14:textId="77777777" w:rsidR="00B73604" w:rsidRPr="00B7005F" w:rsidRDefault="00B73604" w:rsidP="00B73604">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Konkrétní termíny případných implementačních návštěv budou operativně dohodnuty mezi oběma smluvními stranami.</w:t>
      </w:r>
    </w:p>
    <w:p w14:paraId="55CE33EA" w14:textId="42C75469" w:rsidR="003E3A75" w:rsidRPr="001D240D" w:rsidRDefault="001D240D" w:rsidP="0064658E">
      <w:pPr>
        <w:spacing w:before="120"/>
        <w:rPr>
          <w:rFonts w:asciiTheme="majorHAnsi" w:hAnsiTheme="majorHAnsi" w:cstheme="majorHAnsi"/>
          <w:b/>
          <w:bCs/>
          <w:color w:val="0D0D0D" w:themeColor="text1" w:themeTint="F2"/>
        </w:rPr>
      </w:pPr>
      <w:r>
        <w:rPr>
          <w:rFonts w:asciiTheme="majorHAnsi" w:hAnsiTheme="majorHAnsi" w:cstheme="majorHAnsi"/>
          <w:b/>
          <w:bCs/>
          <w:color w:val="0D0D0D" w:themeColor="text1" w:themeTint="F2"/>
        </w:rPr>
        <w:t>P</w:t>
      </w:r>
      <w:r w:rsidR="003F643D" w:rsidRPr="001D240D">
        <w:rPr>
          <w:rFonts w:asciiTheme="majorHAnsi" w:hAnsiTheme="majorHAnsi" w:cstheme="majorHAnsi"/>
          <w:b/>
          <w:bCs/>
          <w:color w:val="0D0D0D" w:themeColor="text1" w:themeTint="F2"/>
        </w:rPr>
        <w:t>rvní samostatn</w:t>
      </w:r>
      <w:r>
        <w:rPr>
          <w:rFonts w:asciiTheme="majorHAnsi" w:hAnsiTheme="majorHAnsi" w:cstheme="majorHAnsi"/>
          <w:b/>
          <w:bCs/>
          <w:color w:val="0D0D0D" w:themeColor="text1" w:themeTint="F2"/>
        </w:rPr>
        <w:t>á</w:t>
      </w:r>
      <w:r w:rsidR="003F643D" w:rsidRPr="001D240D">
        <w:rPr>
          <w:rFonts w:asciiTheme="majorHAnsi" w:hAnsiTheme="majorHAnsi" w:cstheme="majorHAnsi"/>
          <w:b/>
          <w:bCs/>
          <w:color w:val="0D0D0D" w:themeColor="text1" w:themeTint="F2"/>
        </w:rPr>
        <w:t xml:space="preserve"> mzdov</w:t>
      </w:r>
      <w:r>
        <w:rPr>
          <w:rFonts w:asciiTheme="majorHAnsi" w:hAnsiTheme="majorHAnsi" w:cstheme="majorHAnsi"/>
          <w:b/>
          <w:bCs/>
          <w:color w:val="0D0D0D" w:themeColor="text1" w:themeTint="F2"/>
        </w:rPr>
        <w:t>á</w:t>
      </w:r>
      <w:r w:rsidR="003F643D" w:rsidRPr="001D240D">
        <w:rPr>
          <w:rFonts w:asciiTheme="majorHAnsi" w:hAnsiTheme="majorHAnsi" w:cstheme="majorHAnsi"/>
          <w:b/>
          <w:bCs/>
          <w:color w:val="0D0D0D" w:themeColor="text1" w:themeTint="F2"/>
        </w:rPr>
        <w:t xml:space="preserve"> uzávěrk</w:t>
      </w:r>
      <w:r>
        <w:rPr>
          <w:rFonts w:asciiTheme="majorHAnsi" w:hAnsiTheme="majorHAnsi" w:cstheme="majorHAnsi"/>
          <w:b/>
          <w:bCs/>
          <w:color w:val="0D0D0D" w:themeColor="text1" w:themeTint="F2"/>
        </w:rPr>
        <w:t>a</w:t>
      </w:r>
      <w:r w:rsidR="003F643D" w:rsidRPr="001D240D">
        <w:rPr>
          <w:rFonts w:asciiTheme="majorHAnsi" w:hAnsiTheme="majorHAnsi" w:cstheme="majorHAnsi"/>
          <w:b/>
          <w:bCs/>
          <w:color w:val="0D0D0D" w:themeColor="text1" w:themeTint="F2"/>
        </w:rPr>
        <w:t xml:space="preserve">: mzdy za </w:t>
      </w:r>
      <w:r w:rsidRPr="001D240D">
        <w:rPr>
          <w:rFonts w:asciiTheme="majorHAnsi" w:hAnsiTheme="majorHAnsi" w:cstheme="majorHAnsi"/>
          <w:b/>
          <w:bCs/>
          <w:color w:val="0D0D0D" w:themeColor="text1" w:themeTint="F2"/>
        </w:rPr>
        <w:t>účetní období 06/</w:t>
      </w:r>
      <w:proofErr w:type="gramStart"/>
      <w:r w:rsidRPr="001D240D">
        <w:rPr>
          <w:rFonts w:asciiTheme="majorHAnsi" w:hAnsiTheme="majorHAnsi" w:cstheme="majorHAnsi"/>
          <w:b/>
          <w:bCs/>
          <w:color w:val="0D0D0D" w:themeColor="text1" w:themeTint="F2"/>
        </w:rPr>
        <w:t>2025</w:t>
      </w:r>
      <w:r>
        <w:rPr>
          <w:rFonts w:asciiTheme="majorHAnsi" w:hAnsiTheme="majorHAnsi" w:cstheme="majorHAnsi"/>
          <w:b/>
          <w:bCs/>
          <w:color w:val="0D0D0D" w:themeColor="text1" w:themeTint="F2"/>
        </w:rPr>
        <w:t xml:space="preserve"> ,</w:t>
      </w:r>
      <w:proofErr w:type="gramEnd"/>
      <w:r>
        <w:rPr>
          <w:rFonts w:asciiTheme="majorHAnsi" w:hAnsiTheme="majorHAnsi" w:cstheme="majorHAnsi"/>
          <w:b/>
          <w:bCs/>
          <w:color w:val="0D0D0D" w:themeColor="text1" w:themeTint="F2"/>
        </w:rPr>
        <w:t xml:space="preserve"> v měsíci 07/2025.</w:t>
      </w:r>
    </w:p>
    <w:p w14:paraId="7EDB94DE" w14:textId="3516FED0" w:rsidR="0064658E" w:rsidRPr="00B7005F" w:rsidRDefault="003E3A75" w:rsidP="001D240D">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Odběratel bere na vědomí, že v</w:t>
      </w:r>
      <w:r w:rsidR="00B73604" w:rsidRPr="00B7005F">
        <w:rPr>
          <w:rFonts w:asciiTheme="majorHAnsi" w:hAnsiTheme="majorHAnsi" w:cstheme="majorHAnsi"/>
          <w:color w:val="0D0D0D" w:themeColor="text1" w:themeTint="F2"/>
        </w:rPr>
        <w:t xml:space="preserve"> případě zpoždění při předání vstupních podkladů</w:t>
      </w:r>
      <w:r>
        <w:rPr>
          <w:rFonts w:asciiTheme="majorHAnsi" w:hAnsiTheme="majorHAnsi" w:cstheme="majorHAnsi"/>
          <w:color w:val="0D0D0D" w:themeColor="text1" w:themeTint="F2"/>
        </w:rPr>
        <w:t xml:space="preserve">, případně jiné nesoučinnosti ze </w:t>
      </w:r>
      <w:r w:rsidR="00B73604" w:rsidRPr="00B7005F">
        <w:rPr>
          <w:rFonts w:asciiTheme="majorHAnsi" w:hAnsiTheme="majorHAnsi" w:cstheme="majorHAnsi"/>
          <w:color w:val="0D0D0D" w:themeColor="text1" w:themeTint="F2"/>
        </w:rPr>
        <w:t>stran</w:t>
      </w:r>
      <w:r>
        <w:rPr>
          <w:rFonts w:asciiTheme="majorHAnsi" w:hAnsiTheme="majorHAnsi" w:cstheme="majorHAnsi"/>
          <w:color w:val="0D0D0D" w:themeColor="text1" w:themeTint="F2"/>
        </w:rPr>
        <w:t>y</w:t>
      </w:r>
      <w:r w:rsidR="00B73604" w:rsidRPr="00B7005F">
        <w:rPr>
          <w:rFonts w:asciiTheme="majorHAnsi" w:hAnsiTheme="majorHAnsi" w:cstheme="majorHAnsi"/>
          <w:color w:val="0D0D0D" w:themeColor="text1" w:themeTint="F2"/>
        </w:rPr>
        <w:t xml:space="preserve"> </w:t>
      </w:r>
      <w:r>
        <w:rPr>
          <w:rFonts w:asciiTheme="majorHAnsi" w:hAnsiTheme="majorHAnsi" w:cstheme="majorHAnsi"/>
          <w:color w:val="0D0D0D" w:themeColor="text1" w:themeTint="F2"/>
        </w:rPr>
        <w:t>Odběratele</w:t>
      </w:r>
      <w:r w:rsidR="00B73604" w:rsidRPr="00B7005F">
        <w:rPr>
          <w:rFonts w:asciiTheme="majorHAnsi" w:hAnsiTheme="majorHAnsi" w:cstheme="majorHAnsi"/>
          <w:color w:val="0D0D0D" w:themeColor="text1" w:themeTint="F2"/>
        </w:rPr>
        <w:t xml:space="preserve"> se termín nasazení do ostrého provozu může úměrně měnit dle kapacitních možností Dodavatele.</w:t>
      </w:r>
    </w:p>
    <w:p w14:paraId="48EB1656" w14:textId="40808BA6" w:rsidR="0064658E" w:rsidRPr="00B7005F" w:rsidRDefault="0064658E" w:rsidP="0064658E">
      <w:pPr>
        <w:pStyle w:val="Nadpis2"/>
        <w:rPr>
          <w:b w:val="0"/>
          <w:bCs w:val="0"/>
          <w:color w:val="0D0D0D" w:themeColor="text1" w:themeTint="F2"/>
        </w:rPr>
      </w:pPr>
      <w:r w:rsidRPr="00B7005F">
        <w:rPr>
          <w:b w:val="0"/>
          <w:bCs w:val="0"/>
          <w:color w:val="0D0D0D" w:themeColor="text1" w:themeTint="F2"/>
        </w:rPr>
        <w:t>PŘEDÁVÁNÍ SYSTÉMU</w:t>
      </w:r>
    </w:p>
    <w:p w14:paraId="22B40C24" w14:textId="7B11B8BD" w:rsidR="0064658E" w:rsidRPr="00B7005F" w:rsidRDefault="0064658E" w:rsidP="0064658E">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FUNKČNÍ ČÁSTI SYSTÉMU</w:t>
      </w:r>
    </w:p>
    <w:p w14:paraId="70427CF1" w14:textId="77777777" w:rsidR="0064658E" w:rsidRPr="00B7005F" w:rsidRDefault="0064658E" w:rsidP="0064658E">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Systém bude Zákazníkovi předáván po následujících funkčních částech:</w:t>
      </w:r>
    </w:p>
    <w:p w14:paraId="41C02EC6" w14:textId="01544C5B" w:rsidR="0064658E" w:rsidRPr="00B7005F" w:rsidRDefault="0064658E" w:rsidP="00312D4D">
      <w:pPr>
        <w:pStyle w:val="Odstavecseseznamem"/>
        <w:numPr>
          <w:ilvl w:val="0"/>
          <w:numId w:val="9"/>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Mzdový modul – zahrnuje </w:t>
      </w:r>
      <w:r w:rsidR="000D780F">
        <w:rPr>
          <w:rFonts w:asciiTheme="majorHAnsi" w:hAnsiTheme="majorHAnsi" w:cstheme="majorHAnsi"/>
          <w:color w:val="0D0D0D" w:themeColor="text1" w:themeTint="F2"/>
        </w:rPr>
        <w:t xml:space="preserve">mzdovou personalistiku, </w:t>
      </w:r>
      <w:r w:rsidRPr="00B7005F">
        <w:rPr>
          <w:rFonts w:asciiTheme="majorHAnsi" w:hAnsiTheme="majorHAnsi" w:cstheme="majorHAnsi"/>
          <w:color w:val="0D0D0D" w:themeColor="text1" w:themeTint="F2"/>
        </w:rPr>
        <w:t>zpracování mezd, výpočet mzdových položek</w:t>
      </w:r>
      <w:r w:rsidR="000D780F">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 xml:space="preserve">generování </w:t>
      </w:r>
      <w:r w:rsidR="000D780F">
        <w:rPr>
          <w:rFonts w:asciiTheme="majorHAnsi" w:hAnsiTheme="majorHAnsi" w:cstheme="majorHAnsi"/>
          <w:color w:val="0D0D0D" w:themeColor="text1" w:themeTint="F2"/>
        </w:rPr>
        <w:t xml:space="preserve">a odesílání </w:t>
      </w:r>
      <w:r w:rsidRPr="00B7005F">
        <w:rPr>
          <w:rFonts w:asciiTheme="majorHAnsi" w:hAnsiTheme="majorHAnsi" w:cstheme="majorHAnsi"/>
          <w:color w:val="0D0D0D" w:themeColor="text1" w:themeTint="F2"/>
        </w:rPr>
        <w:t>výplatních pásek</w:t>
      </w:r>
      <w:r w:rsidR="000D780F">
        <w:rPr>
          <w:rFonts w:asciiTheme="majorHAnsi" w:hAnsiTheme="majorHAnsi" w:cstheme="majorHAnsi"/>
          <w:color w:val="0D0D0D" w:themeColor="text1" w:themeTint="F2"/>
        </w:rPr>
        <w:t xml:space="preserve">, </w:t>
      </w:r>
      <w:r w:rsidR="000D780F" w:rsidRPr="00B7005F">
        <w:rPr>
          <w:rFonts w:asciiTheme="majorHAnsi" w:hAnsiTheme="majorHAnsi" w:cstheme="majorHAnsi"/>
          <w:color w:val="0D0D0D" w:themeColor="text1" w:themeTint="F2"/>
        </w:rPr>
        <w:t>nastavení importních/exportních formátů pro banky, zdravotní pojišťovny, ČSSZ a finanční úřad</w:t>
      </w:r>
      <w:r w:rsidRPr="00B7005F">
        <w:rPr>
          <w:rFonts w:asciiTheme="majorHAnsi" w:hAnsiTheme="majorHAnsi" w:cstheme="majorHAnsi"/>
          <w:color w:val="0D0D0D" w:themeColor="text1" w:themeTint="F2"/>
        </w:rPr>
        <w:t>.</w:t>
      </w:r>
    </w:p>
    <w:p w14:paraId="6DBE53F7" w14:textId="4284BC18" w:rsidR="0064658E" w:rsidRPr="00B7005F" w:rsidRDefault="00084C7D" w:rsidP="00084C7D">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TESTOVÁNÍ FUNKČNÍCH ČÁSTÍ</w:t>
      </w:r>
    </w:p>
    <w:p w14:paraId="4A1C31FC" w14:textId="10C4045C" w:rsidR="00290DC2" w:rsidRDefault="00FD3DDD" w:rsidP="0064658E">
      <w:pPr>
        <w:spacing w:before="120"/>
        <w:rPr>
          <w:rFonts w:asciiTheme="majorHAnsi" w:hAnsiTheme="majorHAnsi" w:cstheme="majorHAnsi"/>
          <w:color w:val="0D0D0D" w:themeColor="text1" w:themeTint="F2"/>
        </w:rPr>
      </w:pPr>
      <w:r>
        <w:rPr>
          <w:rFonts w:asciiTheme="majorHAnsi" w:hAnsiTheme="majorHAnsi" w:cstheme="majorHAnsi"/>
          <w:color w:val="0D0D0D" w:themeColor="text1" w:themeTint="F2"/>
        </w:rPr>
        <w:t>Odběratel</w:t>
      </w:r>
      <w:r w:rsidR="0064658E" w:rsidRPr="00B7005F">
        <w:rPr>
          <w:rFonts w:asciiTheme="majorHAnsi" w:hAnsiTheme="majorHAnsi" w:cstheme="majorHAnsi"/>
          <w:color w:val="0D0D0D" w:themeColor="text1" w:themeTint="F2"/>
        </w:rPr>
        <w:t xml:space="preserve"> je povinen provést funkční testování</w:t>
      </w:r>
      <w:r w:rsidR="00755EEF">
        <w:rPr>
          <w:rFonts w:asciiTheme="majorHAnsi" w:hAnsiTheme="majorHAnsi" w:cstheme="majorHAnsi"/>
          <w:color w:val="0D0D0D" w:themeColor="text1" w:themeTint="F2"/>
        </w:rPr>
        <w:t xml:space="preserve"> jednotlivých modulů</w:t>
      </w:r>
      <w:r w:rsidR="00290DC2">
        <w:rPr>
          <w:rFonts w:asciiTheme="majorHAnsi" w:hAnsiTheme="majorHAnsi" w:cstheme="majorHAnsi"/>
          <w:color w:val="0D0D0D" w:themeColor="text1" w:themeTint="F2"/>
        </w:rPr>
        <w:t>. Funkční testování jednotlivých modulů probíhá:</w:t>
      </w:r>
    </w:p>
    <w:p w14:paraId="4E272033" w14:textId="77777777" w:rsidR="001D462B" w:rsidRDefault="00290DC2" w:rsidP="00312D4D">
      <w:pPr>
        <w:pStyle w:val="Odstavecseseznamem"/>
        <w:numPr>
          <w:ilvl w:val="0"/>
          <w:numId w:val="14"/>
        </w:numPr>
        <w:spacing w:before="120"/>
        <w:contextualSpacing w:val="0"/>
        <w:rPr>
          <w:rFonts w:asciiTheme="majorHAnsi" w:hAnsiTheme="majorHAnsi" w:cstheme="majorHAnsi"/>
          <w:color w:val="0D0D0D" w:themeColor="text1" w:themeTint="F2"/>
        </w:rPr>
      </w:pPr>
      <w:r w:rsidRPr="001D462B">
        <w:rPr>
          <w:rFonts w:asciiTheme="majorHAnsi" w:hAnsiTheme="majorHAnsi" w:cstheme="majorHAnsi"/>
          <w:color w:val="0D0D0D" w:themeColor="text1" w:themeTint="F2"/>
        </w:rPr>
        <w:t>Mzdový modul – v rámci etapy duplicitního zpracování mezd.</w:t>
      </w:r>
    </w:p>
    <w:p w14:paraId="47F0E66D" w14:textId="0F67D13A" w:rsidR="00290DC2" w:rsidRDefault="00290DC2" w:rsidP="001D240D">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Případné </w:t>
      </w:r>
      <w:r w:rsidR="0048671F">
        <w:rPr>
          <w:rFonts w:asciiTheme="majorHAnsi" w:hAnsiTheme="majorHAnsi" w:cstheme="majorHAnsi"/>
          <w:color w:val="0D0D0D" w:themeColor="text1" w:themeTint="F2"/>
        </w:rPr>
        <w:t>vady</w:t>
      </w:r>
      <w:r w:rsidR="0064658E" w:rsidRPr="00B7005F">
        <w:rPr>
          <w:rFonts w:asciiTheme="majorHAnsi" w:hAnsiTheme="majorHAnsi" w:cstheme="majorHAnsi"/>
          <w:color w:val="0D0D0D" w:themeColor="text1" w:themeTint="F2"/>
        </w:rPr>
        <w:t xml:space="preserve"> nebo připomínky k funkčnosti </w:t>
      </w:r>
      <w:r w:rsidR="0048671F">
        <w:rPr>
          <w:rFonts w:asciiTheme="majorHAnsi" w:hAnsiTheme="majorHAnsi" w:cstheme="majorHAnsi"/>
          <w:color w:val="0D0D0D" w:themeColor="text1" w:themeTint="F2"/>
        </w:rPr>
        <w:t xml:space="preserve">jednotlivých modulů </w:t>
      </w:r>
      <w:r>
        <w:rPr>
          <w:rFonts w:asciiTheme="majorHAnsi" w:hAnsiTheme="majorHAnsi" w:cstheme="majorHAnsi"/>
          <w:color w:val="0D0D0D" w:themeColor="text1" w:themeTint="F2"/>
        </w:rPr>
        <w:t>Odběratel ozn</w:t>
      </w:r>
      <w:r w:rsidR="0048671F">
        <w:rPr>
          <w:rFonts w:asciiTheme="majorHAnsi" w:hAnsiTheme="majorHAnsi" w:cstheme="majorHAnsi"/>
          <w:color w:val="0D0D0D" w:themeColor="text1" w:themeTint="F2"/>
        </w:rPr>
        <w:t>a</w:t>
      </w:r>
      <w:r>
        <w:rPr>
          <w:rFonts w:asciiTheme="majorHAnsi" w:hAnsiTheme="majorHAnsi" w:cstheme="majorHAnsi"/>
          <w:color w:val="0D0D0D" w:themeColor="text1" w:themeTint="F2"/>
        </w:rPr>
        <w:t>m</w:t>
      </w:r>
      <w:r w:rsidR="0048671F">
        <w:rPr>
          <w:rFonts w:asciiTheme="majorHAnsi" w:hAnsiTheme="majorHAnsi" w:cstheme="majorHAnsi"/>
          <w:color w:val="0D0D0D" w:themeColor="text1" w:themeTint="F2"/>
        </w:rPr>
        <w:t xml:space="preserve">uje průběžně </w:t>
      </w:r>
      <w:r w:rsidRPr="00B7005F">
        <w:rPr>
          <w:rFonts w:asciiTheme="majorHAnsi" w:hAnsiTheme="majorHAnsi" w:cstheme="majorHAnsi"/>
          <w:color w:val="0D0D0D" w:themeColor="text1" w:themeTint="F2"/>
        </w:rPr>
        <w:t>bez zbytečného odkladu Dodavateli</w:t>
      </w:r>
      <w:r>
        <w:rPr>
          <w:rFonts w:asciiTheme="majorHAnsi" w:hAnsiTheme="majorHAnsi" w:cstheme="majorHAnsi"/>
          <w:color w:val="0D0D0D" w:themeColor="text1" w:themeTint="F2"/>
        </w:rPr>
        <w:t>.</w:t>
      </w:r>
    </w:p>
    <w:p w14:paraId="37E80AD7" w14:textId="7A2BDFE0" w:rsidR="00F34839" w:rsidRDefault="00290DC2" w:rsidP="001D240D">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Finální potvrzení funkčnosti </w:t>
      </w:r>
      <w:r w:rsidR="000D6D29">
        <w:rPr>
          <w:rFonts w:asciiTheme="majorHAnsi" w:hAnsiTheme="majorHAnsi" w:cstheme="majorHAnsi"/>
          <w:color w:val="0D0D0D" w:themeColor="text1" w:themeTint="F2"/>
        </w:rPr>
        <w:t xml:space="preserve">jednotlivých modulů </w:t>
      </w:r>
      <w:r>
        <w:rPr>
          <w:rFonts w:asciiTheme="majorHAnsi" w:hAnsiTheme="majorHAnsi" w:cstheme="majorHAnsi"/>
          <w:color w:val="0D0D0D" w:themeColor="text1" w:themeTint="F2"/>
        </w:rPr>
        <w:t xml:space="preserve">probíhá v rámci </w:t>
      </w:r>
      <w:r w:rsidR="000D6D29">
        <w:rPr>
          <w:rFonts w:asciiTheme="majorHAnsi" w:hAnsiTheme="majorHAnsi" w:cstheme="majorHAnsi"/>
          <w:color w:val="0D0D0D" w:themeColor="text1" w:themeTint="F2"/>
        </w:rPr>
        <w:t xml:space="preserve">samostatných </w:t>
      </w:r>
      <w:r>
        <w:rPr>
          <w:rFonts w:asciiTheme="majorHAnsi" w:hAnsiTheme="majorHAnsi" w:cstheme="majorHAnsi"/>
          <w:color w:val="0D0D0D" w:themeColor="text1" w:themeTint="F2"/>
        </w:rPr>
        <w:t>předávací</w:t>
      </w:r>
      <w:r w:rsidR="000D6D29">
        <w:rPr>
          <w:rFonts w:asciiTheme="majorHAnsi" w:hAnsiTheme="majorHAnsi" w:cstheme="majorHAnsi"/>
          <w:color w:val="0D0D0D" w:themeColor="text1" w:themeTint="F2"/>
        </w:rPr>
        <w:t>ch</w:t>
      </w:r>
      <w:r>
        <w:rPr>
          <w:rFonts w:asciiTheme="majorHAnsi" w:hAnsiTheme="majorHAnsi" w:cstheme="majorHAnsi"/>
          <w:color w:val="0D0D0D" w:themeColor="text1" w:themeTint="F2"/>
        </w:rPr>
        <w:t xml:space="preserve"> protokol</w:t>
      </w:r>
      <w:r w:rsidR="000D6D29">
        <w:rPr>
          <w:rFonts w:asciiTheme="majorHAnsi" w:hAnsiTheme="majorHAnsi" w:cstheme="majorHAnsi"/>
          <w:color w:val="0D0D0D" w:themeColor="text1" w:themeTint="F2"/>
        </w:rPr>
        <w:t>ů</w:t>
      </w:r>
      <w:r>
        <w:rPr>
          <w:rFonts w:asciiTheme="majorHAnsi" w:hAnsiTheme="majorHAnsi" w:cstheme="majorHAnsi"/>
          <w:color w:val="0D0D0D" w:themeColor="text1" w:themeTint="F2"/>
        </w:rPr>
        <w:t>, do kter</w:t>
      </w:r>
      <w:r w:rsidR="000D6D29">
        <w:rPr>
          <w:rFonts w:asciiTheme="majorHAnsi" w:hAnsiTheme="majorHAnsi" w:cstheme="majorHAnsi"/>
          <w:color w:val="0D0D0D" w:themeColor="text1" w:themeTint="F2"/>
        </w:rPr>
        <w:t>ých</w:t>
      </w:r>
      <w:r>
        <w:rPr>
          <w:rFonts w:asciiTheme="majorHAnsi" w:hAnsiTheme="majorHAnsi" w:cstheme="majorHAnsi"/>
          <w:color w:val="0D0D0D" w:themeColor="text1" w:themeTint="F2"/>
        </w:rPr>
        <w:t xml:space="preserve"> má Odběratel možnost uvést případné nevypořádané námitky </w:t>
      </w:r>
      <w:r w:rsidR="0048671F">
        <w:rPr>
          <w:rFonts w:asciiTheme="majorHAnsi" w:hAnsiTheme="majorHAnsi" w:cstheme="majorHAnsi"/>
          <w:color w:val="0D0D0D" w:themeColor="text1" w:themeTint="F2"/>
        </w:rPr>
        <w:t xml:space="preserve">a vady </w:t>
      </w:r>
      <w:r>
        <w:rPr>
          <w:rFonts w:asciiTheme="majorHAnsi" w:hAnsiTheme="majorHAnsi" w:cstheme="majorHAnsi"/>
          <w:color w:val="0D0D0D" w:themeColor="text1" w:themeTint="F2"/>
        </w:rPr>
        <w:t>ve lhůtě 14 kalendářních dnů</w:t>
      </w:r>
      <w:r w:rsidR="005A5444">
        <w:rPr>
          <w:rFonts w:asciiTheme="majorHAnsi" w:hAnsiTheme="majorHAnsi" w:cstheme="majorHAnsi"/>
          <w:color w:val="0D0D0D" w:themeColor="text1" w:themeTint="F2"/>
        </w:rPr>
        <w:t xml:space="preserve"> od data doručení předávacího protokolu Odběrateli</w:t>
      </w:r>
      <w:r>
        <w:rPr>
          <w:rFonts w:asciiTheme="majorHAnsi" w:hAnsiTheme="majorHAnsi" w:cstheme="majorHAnsi"/>
          <w:color w:val="0D0D0D" w:themeColor="text1" w:themeTint="F2"/>
        </w:rPr>
        <w:t xml:space="preserve">. </w:t>
      </w:r>
      <w:r w:rsidR="0064658E" w:rsidRPr="00B7005F">
        <w:rPr>
          <w:rFonts w:asciiTheme="majorHAnsi" w:hAnsiTheme="majorHAnsi" w:cstheme="majorHAnsi"/>
          <w:color w:val="0D0D0D" w:themeColor="text1" w:themeTint="F2"/>
        </w:rPr>
        <w:t xml:space="preserve">Pokud </w:t>
      </w:r>
      <w:r>
        <w:rPr>
          <w:rFonts w:asciiTheme="majorHAnsi" w:hAnsiTheme="majorHAnsi" w:cstheme="majorHAnsi"/>
          <w:color w:val="0D0D0D" w:themeColor="text1" w:themeTint="F2"/>
        </w:rPr>
        <w:t xml:space="preserve">Odběratel </w:t>
      </w:r>
      <w:r w:rsidR="0064658E" w:rsidRPr="00B7005F">
        <w:rPr>
          <w:rFonts w:asciiTheme="majorHAnsi" w:hAnsiTheme="majorHAnsi" w:cstheme="majorHAnsi"/>
          <w:color w:val="0D0D0D" w:themeColor="text1" w:themeTint="F2"/>
        </w:rPr>
        <w:t>v této lhůtě neuplatní žádné připomínky, bude předaná část považována za řádně funkční a akceptovanou.</w:t>
      </w:r>
      <w:r w:rsidR="007B3685" w:rsidRPr="00B7005F">
        <w:rPr>
          <w:rFonts w:asciiTheme="majorHAnsi" w:hAnsiTheme="majorHAnsi" w:cstheme="majorHAnsi"/>
          <w:color w:val="0D0D0D" w:themeColor="text1" w:themeTint="F2"/>
        </w:rPr>
        <w:t xml:space="preserve"> Od data </w:t>
      </w:r>
      <w:r>
        <w:rPr>
          <w:rFonts w:asciiTheme="majorHAnsi" w:hAnsiTheme="majorHAnsi" w:cstheme="majorHAnsi"/>
          <w:color w:val="0D0D0D" w:themeColor="text1" w:themeTint="F2"/>
        </w:rPr>
        <w:t xml:space="preserve">předání uvedeného na předávacím protokolu </w:t>
      </w:r>
      <w:r w:rsidR="00084C7D" w:rsidRPr="00B7005F">
        <w:rPr>
          <w:rFonts w:asciiTheme="majorHAnsi" w:hAnsiTheme="majorHAnsi" w:cstheme="majorHAnsi"/>
          <w:color w:val="0D0D0D" w:themeColor="text1" w:themeTint="F2"/>
        </w:rPr>
        <w:t>bude účtován</w:t>
      </w:r>
      <w:r w:rsidR="00F34839">
        <w:rPr>
          <w:rFonts w:asciiTheme="majorHAnsi" w:hAnsiTheme="majorHAnsi" w:cstheme="majorHAnsi"/>
          <w:color w:val="0D0D0D" w:themeColor="text1" w:themeTint="F2"/>
        </w:rPr>
        <w:t xml:space="preserve"> </w:t>
      </w:r>
      <w:r w:rsidR="003831EF">
        <w:rPr>
          <w:rFonts w:asciiTheme="majorHAnsi" w:hAnsiTheme="majorHAnsi" w:cstheme="majorHAnsi"/>
          <w:color w:val="0D0D0D" w:themeColor="text1" w:themeTint="F2"/>
        </w:rPr>
        <w:t xml:space="preserve">příslušný </w:t>
      </w:r>
      <w:r w:rsidR="002F25BE">
        <w:rPr>
          <w:rFonts w:asciiTheme="majorHAnsi" w:hAnsiTheme="majorHAnsi" w:cstheme="majorHAnsi"/>
          <w:color w:val="0D0D0D" w:themeColor="text1" w:themeTint="F2"/>
        </w:rPr>
        <w:t xml:space="preserve">doplatek ceny implementace </w:t>
      </w:r>
      <w:r w:rsidR="00F34839">
        <w:rPr>
          <w:rFonts w:asciiTheme="majorHAnsi" w:hAnsiTheme="majorHAnsi" w:cstheme="majorHAnsi"/>
          <w:color w:val="0D0D0D" w:themeColor="text1" w:themeTint="F2"/>
        </w:rPr>
        <w:t>ve výši dle bodu 4. této smlouvy</w:t>
      </w:r>
      <w:r w:rsidR="00084C7D" w:rsidRPr="00B7005F">
        <w:rPr>
          <w:rFonts w:asciiTheme="majorHAnsi" w:hAnsiTheme="majorHAnsi" w:cstheme="majorHAnsi"/>
          <w:color w:val="0D0D0D" w:themeColor="text1" w:themeTint="F2"/>
        </w:rPr>
        <w:t xml:space="preserve">. </w:t>
      </w:r>
    </w:p>
    <w:p w14:paraId="5BEB6DAA" w14:textId="53B6D2F5" w:rsidR="00F34839" w:rsidRDefault="0064658E" w:rsidP="001D240D">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Po</w:t>
      </w:r>
      <w:r w:rsidR="0048671F">
        <w:rPr>
          <w:rFonts w:asciiTheme="majorHAnsi" w:hAnsiTheme="majorHAnsi" w:cstheme="majorHAnsi"/>
          <w:color w:val="0D0D0D" w:themeColor="text1" w:themeTint="F2"/>
        </w:rPr>
        <w:t xml:space="preserve">kud Odběratel uplatní vady, po jejich vypořádání proběhne </w:t>
      </w:r>
      <w:r w:rsidRPr="00B7005F">
        <w:rPr>
          <w:rFonts w:asciiTheme="majorHAnsi" w:hAnsiTheme="majorHAnsi" w:cstheme="majorHAnsi"/>
          <w:color w:val="0D0D0D" w:themeColor="text1" w:themeTint="F2"/>
        </w:rPr>
        <w:t>nový předávací proces dle ustanovení článku 3</w:t>
      </w:r>
      <w:r w:rsidR="00084C7D" w:rsidRPr="00B7005F">
        <w:rPr>
          <w:rFonts w:asciiTheme="majorHAnsi" w:hAnsiTheme="majorHAnsi" w:cstheme="majorHAnsi"/>
          <w:color w:val="0D0D0D" w:themeColor="text1" w:themeTint="F2"/>
        </w:rPr>
        <w:t>.2.</w:t>
      </w:r>
      <w:r w:rsidR="00F34839">
        <w:rPr>
          <w:rFonts w:asciiTheme="majorHAnsi" w:hAnsiTheme="majorHAnsi" w:cstheme="majorHAnsi"/>
          <w:color w:val="0D0D0D" w:themeColor="text1" w:themeTint="F2"/>
        </w:rPr>
        <w:t>2</w:t>
      </w:r>
      <w:r w:rsidRPr="00B7005F">
        <w:rPr>
          <w:rFonts w:asciiTheme="majorHAnsi" w:hAnsiTheme="majorHAnsi" w:cstheme="majorHAnsi"/>
          <w:color w:val="0D0D0D" w:themeColor="text1" w:themeTint="F2"/>
        </w:rPr>
        <w:t xml:space="preserve"> této smlouvy.</w:t>
      </w:r>
      <w:r w:rsidR="00F34839" w:rsidRPr="00F34839">
        <w:rPr>
          <w:rFonts w:asciiTheme="majorHAnsi" w:hAnsiTheme="majorHAnsi" w:cstheme="majorHAnsi"/>
          <w:color w:val="0D0D0D" w:themeColor="text1" w:themeTint="F2"/>
        </w:rPr>
        <w:t xml:space="preserve"> </w:t>
      </w:r>
    </w:p>
    <w:p w14:paraId="087C2074" w14:textId="6A04F9AE" w:rsidR="00F34839" w:rsidRPr="00B7005F" w:rsidRDefault="00F34839" w:rsidP="00F34839">
      <w:pPr>
        <w:pStyle w:val="Nadpis3"/>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PŘEDÁVACÍ PROTOKOL</w:t>
      </w:r>
    </w:p>
    <w:p w14:paraId="1CF5C7D4" w14:textId="63951AEC" w:rsidR="00F34839" w:rsidRPr="00B7005F" w:rsidRDefault="00F34839" w:rsidP="00F34839">
      <w:pPr>
        <w:spacing w:before="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Každá funkční část</w:t>
      </w:r>
      <w:r w:rsidR="00E22C18">
        <w:rPr>
          <w:rFonts w:asciiTheme="majorHAnsi" w:hAnsiTheme="majorHAnsi" w:cstheme="majorHAnsi"/>
          <w:color w:val="0D0D0D" w:themeColor="text1" w:themeTint="F2"/>
        </w:rPr>
        <w:t>, respektive modul</w:t>
      </w:r>
      <w:r w:rsidRPr="00B7005F">
        <w:rPr>
          <w:rFonts w:asciiTheme="majorHAnsi" w:hAnsiTheme="majorHAnsi" w:cstheme="majorHAnsi"/>
          <w:color w:val="0D0D0D" w:themeColor="text1" w:themeTint="F2"/>
        </w:rPr>
        <w:t xml:space="preserve"> Systému bude předána na základě předávacího protokolu, který bude </w:t>
      </w:r>
      <w:r>
        <w:rPr>
          <w:rFonts w:asciiTheme="majorHAnsi" w:hAnsiTheme="majorHAnsi" w:cstheme="majorHAnsi"/>
          <w:color w:val="0D0D0D" w:themeColor="text1" w:themeTint="F2"/>
        </w:rPr>
        <w:t>potvrzen ze strany Odběratele</w:t>
      </w:r>
      <w:r w:rsidRPr="00B7005F">
        <w:rPr>
          <w:rFonts w:asciiTheme="majorHAnsi" w:hAnsiTheme="majorHAnsi" w:cstheme="majorHAnsi"/>
          <w:color w:val="0D0D0D" w:themeColor="text1" w:themeTint="F2"/>
        </w:rPr>
        <w:t>. Předávací protokol bude obsahovat:</w:t>
      </w:r>
    </w:p>
    <w:p w14:paraId="1BFFC0A6" w14:textId="77777777" w:rsidR="00F34839" w:rsidRPr="00B7005F" w:rsidRDefault="00F34839" w:rsidP="00312D4D">
      <w:pPr>
        <w:pStyle w:val="Odstavecseseznamem"/>
        <w:numPr>
          <w:ilvl w:val="0"/>
          <w:numId w:val="10"/>
        </w:numPr>
        <w:spacing w:before="120"/>
        <w:contextualSpacing w:val="0"/>
        <w:rPr>
          <w:rFonts w:asciiTheme="majorHAnsi" w:hAnsiTheme="majorHAnsi" w:cstheme="majorHAnsi"/>
          <w:color w:val="0D0D0D" w:themeColor="text1" w:themeTint="F2"/>
        </w:rPr>
      </w:pPr>
      <w:r>
        <w:rPr>
          <w:rFonts w:asciiTheme="majorHAnsi" w:hAnsiTheme="majorHAnsi" w:cstheme="majorHAnsi"/>
          <w:color w:val="0D0D0D" w:themeColor="text1" w:themeTint="F2"/>
        </w:rPr>
        <w:t>označení</w:t>
      </w:r>
      <w:r w:rsidRPr="00B7005F">
        <w:rPr>
          <w:rFonts w:asciiTheme="majorHAnsi" w:hAnsiTheme="majorHAnsi" w:cstheme="majorHAnsi"/>
          <w:color w:val="0D0D0D" w:themeColor="text1" w:themeTint="F2"/>
        </w:rPr>
        <w:t xml:space="preserve"> předávané funkční části Systému,</w:t>
      </w:r>
    </w:p>
    <w:p w14:paraId="3D8E4F5C" w14:textId="77777777" w:rsidR="00F34839" w:rsidRPr="00B7005F" w:rsidRDefault="00F34839" w:rsidP="00312D4D">
      <w:pPr>
        <w:pStyle w:val="Odstavecseseznamem"/>
        <w:numPr>
          <w:ilvl w:val="0"/>
          <w:numId w:val="10"/>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datum předání,</w:t>
      </w:r>
    </w:p>
    <w:p w14:paraId="178758F6" w14:textId="3252E649" w:rsidR="00F34839" w:rsidRPr="00B7005F" w:rsidRDefault="00F34839" w:rsidP="00312D4D">
      <w:pPr>
        <w:pStyle w:val="Odstavecseseznamem"/>
        <w:numPr>
          <w:ilvl w:val="0"/>
          <w:numId w:val="10"/>
        </w:numPr>
        <w:spacing w:before="120"/>
        <w:contextualSpacing w:val="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případné připomínky </w:t>
      </w:r>
      <w:r w:rsidR="00FD3DDD">
        <w:rPr>
          <w:rFonts w:asciiTheme="majorHAnsi" w:hAnsiTheme="majorHAnsi" w:cstheme="majorHAnsi"/>
          <w:color w:val="0D0D0D" w:themeColor="text1" w:themeTint="F2"/>
        </w:rPr>
        <w:t>Odběratele</w:t>
      </w:r>
      <w:r w:rsidRPr="00B7005F">
        <w:rPr>
          <w:rFonts w:asciiTheme="majorHAnsi" w:hAnsiTheme="majorHAnsi" w:cstheme="majorHAnsi"/>
          <w:color w:val="0D0D0D" w:themeColor="text1" w:themeTint="F2"/>
        </w:rPr>
        <w:t>.</w:t>
      </w:r>
    </w:p>
    <w:p w14:paraId="25D3189F" w14:textId="11E7FC2B" w:rsidR="0064658E" w:rsidRPr="00B7005F" w:rsidRDefault="00F34839" w:rsidP="001D240D">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lastRenderedPageBreak/>
        <w:t xml:space="preserve">Podpisem předávacího protokolu </w:t>
      </w:r>
      <w:r w:rsidR="00666F7E">
        <w:rPr>
          <w:rFonts w:asciiTheme="majorHAnsi" w:hAnsiTheme="majorHAnsi" w:cstheme="majorHAnsi"/>
          <w:color w:val="0D0D0D" w:themeColor="text1" w:themeTint="F2"/>
        </w:rPr>
        <w:t>Odběratel</w:t>
      </w:r>
      <w:r w:rsidRPr="00B7005F">
        <w:rPr>
          <w:rFonts w:asciiTheme="majorHAnsi" w:hAnsiTheme="majorHAnsi" w:cstheme="majorHAnsi"/>
          <w:color w:val="0D0D0D" w:themeColor="text1" w:themeTint="F2"/>
        </w:rPr>
        <w:t xml:space="preserve"> potvrzuje, že předaná funkční část Systému splňuje specifikace uvedené v této smlouvě a že je funkčně připravena k</w:t>
      </w:r>
      <w:r w:rsidR="00E22C18">
        <w:rPr>
          <w:rFonts w:asciiTheme="majorHAnsi" w:hAnsiTheme="majorHAnsi" w:cstheme="majorHAnsi"/>
          <w:color w:val="0D0D0D" w:themeColor="text1" w:themeTint="F2"/>
        </w:rPr>
        <w:t> </w:t>
      </w:r>
      <w:r w:rsidRPr="00B7005F">
        <w:rPr>
          <w:rFonts w:asciiTheme="majorHAnsi" w:hAnsiTheme="majorHAnsi" w:cstheme="majorHAnsi"/>
          <w:color w:val="0D0D0D" w:themeColor="text1" w:themeTint="F2"/>
        </w:rPr>
        <w:t>používání</w:t>
      </w:r>
      <w:r w:rsidR="00E22C18">
        <w:rPr>
          <w:rFonts w:asciiTheme="majorHAnsi" w:hAnsiTheme="majorHAnsi" w:cstheme="majorHAnsi"/>
          <w:color w:val="0D0D0D" w:themeColor="text1" w:themeTint="F2"/>
        </w:rPr>
        <w:t xml:space="preserve"> v rozsahu definovaném touto smlouvou</w:t>
      </w:r>
      <w:r w:rsidRPr="00B7005F">
        <w:rPr>
          <w:rFonts w:asciiTheme="majorHAnsi" w:hAnsiTheme="majorHAnsi" w:cstheme="majorHAnsi"/>
          <w:color w:val="0D0D0D" w:themeColor="text1" w:themeTint="F2"/>
        </w:rPr>
        <w:t>.</w:t>
      </w:r>
    </w:p>
    <w:p w14:paraId="2362F149" w14:textId="77777777" w:rsidR="004F38E4" w:rsidRPr="00B7005F" w:rsidRDefault="000A64AC" w:rsidP="00B73604">
      <w:pPr>
        <w:pStyle w:val="Nadpis1"/>
        <w:rPr>
          <w:b w:val="0"/>
          <w:bCs w:val="0"/>
          <w:color w:val="0D0D0D" w:themeColor="text1" w:themeTint="F2"/>
        </w:rPr>
      </w:pPr>
      <w:bookmarkStart w:id="4" w:name="_Toc78183341"/>
      <w:r w:rsidRPr="00B7005F">
        <w:rPr>
          <w:b w:val="0"/>
          <w:bCs w:val="0"/>
          <w:color w:val="0D0D0D" w:themeColor="text1" w:themeTint="F2"/>
        </w:rPr>
        <w:t>CENOVÁ A PLATEBNÍ UJEDNÁNÍ</w:t>
      </w:r>
      <w:bookmarkEnd w:id="4"/>
    </w:p>
    <w:p w14:paraId="25CF37D1" w14:textId="1C400A28" w:rsidR="004F38E4" w:rsidRPr="00B7005F" w:rsidRDefault="00436EDE" w:rsidP="003D4840">
      <w:pPr>
        <w:pStyle w:val="Nadpis2"/>
        <w:rPr>
          <w:b w:val="0"/>
          <w:bCs w:val="0"/>
          <w:color w:val="0D0D0D" w:themeColor="text1" w:themeTint="F2"/>
        </w:rPr>
      </w:pPr>
      <w:bookmarkStart w:id="5" w:name="_Toc78183342"/>
      <w:r w:rsidRPr="00B7005F">
        <w:rPr>
          <w:b w:val="0"/>
          <w:bCs w:val="0"/>
          <w:color w:val="0D0D0D" w:themeColor="text1" w:themeTint="F2"/>
        </w:rPr>
        <w:t>CENA IMPLEMENTACE SYSTÉMU PERM 3</w:t>
      </w:r>
      <w:bookmarkEnd w:id="5"/>
      <w:r w:rsidRPr="00B7005F">
        <w:rPr>
          <w:b w:val="0"/>
          <w:bCs w:val="0"/>
          <w:color w:val="0D0D0D" w:themeColor="text1" w:themeTint="F2"/>
        </w:rPr>
        <w:t xml:space="preserve"> </w:t>
      </w:r>
    </w:p>
    <w:tbl>
      <w:tblPr>
        <w:tblStyle w:val="Mkatabulky"/>
        <w:tblW w:w="8997"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6658"/>
        <w:gridCol w:w="2339"/>
      </w:tblGrid>
      <w:tr w:rsidR="00D66FB3" w:rsidRPr="00D66FB3" w14:paraId="62D6A822" w14:textId="77777777" w:rsidTr="00D66FB3">
        <w:tc>
          <w:tcPr>
            <w:tcW w:w="6658" w:type="dxa"/>
            <w:shd w:val="clear" w:color="auto" w:fill="767171" w:themeFill="background2" w:themeFillShade="80"/>
          </w:tcPr>
          <w:p w14:paraId="3136CC7B" w14:textId="445F9510" w:rsidR="00B1437C" w:rsidRPr="00D66FB3" w:rsidRDefault="002A1638" w:rsidP="00397C1A">
            <w:pPr>
              <w:spacing w:before="60" w:after="60"/>
              <w:rPr>
                <w:rFonts w:asciiTheme="majorHAnsi" w:hAnsiTheme="majorHAnsi" w:cstheme="majorHAnsi"/>
                <w:color w:val="FFFFFF" w:themeColor="background1"/>
              </w:rPr>
            </w:pPr>
            <w:r w:rsidRPr="00D66FB3">
              <w:rPr>
                <w:rFonts w:asciiTheme="majorHAnsi" w:hAnsiTheme="majorHAnsi" w:cstheme="majorHAnsi"/>
                <w:color w:val="FFFFFF" w:themeColor="background1"/>
              </w:rPr>
              <w:t>Modul</w:t>
            </w:r>
          </w:p>
        </w:tc>
        <w:tc>
          <w:tcPr>
            <w:tcW w:w="2339" w:type="dxa"/>
            <w:shd w:val="clear" w:color="auto" w:fill="767171" w:themeFill="background2" w:themeFillShade="80"/>
          </w:tcPr>
          <w:p w14:paraId="1E4F4A00" w14:textId="700D39CB" w:rsidR="00B1437C" w:rsidRPr="00D66FB3" w:rsidRDefault="00B1437C" w:rsidP="00397C1A">
            <w:pPr>
              <w:spacing w:before="60" w:after="60"/>
              <w:jc w:val="right"/>
              <w:rPr>
                <w:rFonts w:asciiTheme="majorHAnsi" w:hAnsiTheme="majorHAnsi" w:cstheme="majorHAnsi"/>
                <w:color w:val="FFFFFF" w:themeColor="background1"/>
              </w:rPr>
            </w:pPr>
            <w:r w:rsidRPr="00D66FB3">
              <w:rPr>
                <w:rFonts w:asciiTheme="majorHAnsi" w:hAnsiTheme="majorHAnsi" w:cstheme="majorHAnsi"/>
                <w:color w:val="FFFFFF" w:themeColor="background1"/>
              </w:rPr>
              <w:t>Cena bez DPH</w:t>
            </w:r>
          </w:p>
        </w:tc>
      </w:tr>
      <w:tr w:rsidR="00D66FB3" w:rsidRPr="00D66FB3" w14:paraId="09ED797A" w14:textId="77777777" w:rsidTr="00D66FB3">
        <w:tc>
          <w:tcPr>
            <w:tcW w:w="6658" w:type="dxa"/>
          </w:tcPr>
          <w:p w14:paraId="2ED47218" w14:textId="77777777" w:rsidR="00B1437C" w:rsidRPr="00D66FB3" w:rsidRDefault="00B1437C" w:rsidP="00EB6D43">
            <w:pPr>
              <w:pStyle w:val="Nadpis3"/>
              <w:spacing w:before="120"/>
              <w:outlineLvl w:val="2"/>
              <w:rPr>
                <w:rFonts w:asciiTheme="majorHAnsi" w:hAnsiTheme="majorHAnsi" w:cstheme="majorHAnsi"/>
                <w:color w:val="0D0D0D" w:themeColor="text1" w:themeTint="F2"/>
              </w:rPr>
            </w:pPr>
            <w:r w:rsidRPr="00D66FB3">
              <w:rPr>
                <w:rFonts w:asciiTheme="majorHAnsi" w:hAnsiTheme="majorHAnsi" w:cstheme="majorHAnsi"/>
                <w:color w:val="0D0D0D" w:themeColor="text1" w:themeTint="F2"/>
              </w:rPr>
              <w:t>Cena implementace mzdového modulu PERM 3</w:t>
            </w:r>
          </w:p>
          <w:p w14:paraId="5FFCFACA" w14:textId="59AE5E52" w:rsidR="00B1437C" w:rsidRPr="00D66FB3" w:rsidRDefault="006360B4" w:rsidP="006360B4">
            <w:pPr>
              <w:spacing w:after="120"/>
              <w:ind w:left="731"/>
              <w:rPr>
                <w:rFonts w:asciiTheme="majorHAnsi" w:hAnsiTheme="majorHAnsi" w:cstheme="majorHAnsi"/>
                <w:color w:val="0D0D0D" w:themeColor="text1" w:themeTint="F2"/>
              </w:rPr>
            </w:pPr>
            <w:r w:rsidRPr="00D66FB3">
              <w:rPr>
                <w:rFonts w:asciiTheme="majorHAnsi" w:eastAsia="Calibri Light" w:hAnsiTheme="majorHAnsi" w:cstheme="majorHAnsi"/>
                <w:color w:val="0D0D0D" w:themeColor="text1" w:themeTint="F2"/>
              </w:rPr>
              <w:t>V</w:t>
            </w:r>
            <w:r w:rsidR="00B1437C" w:rsidRPr="00D66FB3">
              <w:rPr>
                <w:rFonts w:asciiTheme="majorHAnsi" w:eastAsia="Calibri Light" w:hAnsiTheme="majorHAnsi" w:cstheme="majorHAnsi"/>
                <w:color w:val="0D0D0D" w:themeColor="text1" w:themeTint="F2"/>
              </w:rPr>
              <w:t xml:space="preserve"> rozsahu: 1</w:t>
            </w:r>
            <w:r w:rsidR="001D240D">
              <w:rPr>
                <w:rFonts w:asciiTheme="majorHAnsi" w:eastAsia="Calibri Light" w:hAnsiTheme="majorHAnsi" w:cstheme="majorHAnsi"/>
                <w:color w:val="0D0D0D" w:themeColor="text1" w:themeTint="F2"/>
              </w:rPr>
              <w:t xml:space="preserve"> </w:t>
            </w:r>
            <w:r w:rsidR="00B1437C" w:rsidRPr="00D66FB3">
              <w:rPr>
                <w:rFonts w:asciiTheme="majorHAnsi" w:eastAsia="Calibri Light" w:hAnsiTheme="majorHAnsi" w:cstheme="majorHAnsi"/>
                <w:color w:val="0D0D0D" w:themeColor="text1" w:themeTint="F2"/>
              </w:rPr>
              <w:t>databáze pro 50</w:t>
            </w:r>
            <w:r w:rsidR="001D240D">
              <w:rPr>
                <w:rFonts w:asciiTheme="majorHAnsi" w:eastAsia="Calibri Light" w:hAnsiTheme="majorHAnsi" w:cstheme="majorHAnsi"/>
                <w:color w:val="0D0D0D" w:themeColor="text1" w:themeTint="F2"/>
              </w:rPr>
              <w:t xml:space="preserve"> </w:t>
            </w:r>
            <w:r w:rsidR="00B1437C" w:rsidRPr="00D66FB3">
              <w:rPr>
                <w:rFonts w:asciiTheme="majorHAnsi" w:eastAsia="Calibri Light" w:hAnsiTheme="majorHAnsi" w:cstheme="majorHAnsi"/>
                <w:color w:val="0D0D0D" w:themeColor="text1" w:themeTint="F2"/>
              </w:rPr>
              <w:t xml:space="preserve">osobních </w:t>
            </w:r>
            <w:proofErr w:type="gramStart"/>
            <w:r w:rsidR="00B1437C" w:rsidRPr="00D66FB3">
              <w:rPr>
                <w:rFonts w:asciiTheme="majorHAnsi" w:eastAsia="Calibri Light" w:hAnsiTheme="majorHAnsi" w:cstheme="majorHAnsi"/>
                <w:color w:val="0D0D0D" w:themeColor="text1" w:themeTint="F2"/>
              </w:rPr>
              <w:t xml:space="preserve">čísel, </w:t>
            </w:r>
            <w:r w:rsidR="001D240D">
              <w:rPr>
                <w:rFonts w:asciiTheme="majorHAnsi" w:eastAsia="Calibri Light" w:hAnsiTheme="majorHAnsi" w:cstheme="majorHAnsi"/>
                <w:color w:val="0D0D0D" w:themeColor="text1" w:themeTint="F2"/>
              </w:rPr>
              <w:t xml:space="preserve">  </w:t>
            </w:r>
            <w:proofErr w:type="gramEnd"/>
            <w:r w:rsidR="001D240D">
              <w:rPr>
                <w:rFonts w:asciiTheme="majorHAnsi" w:eastAsia="Calibri Light" w:hAnsiTheme="majorHAnsi" w:cstheme="majorHAnsi"/>
                <w:color w:val="0D0D0D" w:themeColor="text1" w:themeTint="F2"/>
              </w:rPr>
              <w:t xml:space="preserve">                                </w:t>
            </w:r>
            <w:r w:rsidR="00B1437C" w:rsidRPr="00D66FB3">
              <w:rPr>
                <w:rFonts w:asciiTheme="majorHAnsi" w:eastAsia="Calibri Light" w:hAnsiTheme="majorHAnsi" w:cstheme="majorHAnsi"/>
                <w:color w:val="0D0D0D" w:themeColor="text1" w:themeTint="F2"/>
              </w:rPr>
              <w:t>2 uživatelsk</w:t>
            </w:r>
            <w:r w:rsidR="001D240D">
              <w:rPr>
                <w:rFonts w:asciiTheme="majorHAnsi" w:eastAsia="Calibri Light" w:hAnsiTheme="majorHAnsi" w:cstheme="majorHAnsi"/>
                <w:color w:val="0D0D0D" w:themeColor="text1" w:themeTint="F2"/>
              </w:rPr>
              <w:t>é</w:t>
            </w:r>
            <w:r w:rsidR="00B1437C" w:rsidRPr="00D66FB3">
              <w:rPr>
                <w:rFonts w:asciiTheme="majorHAnsi" w:eastAsia="Calibri Light" w:hAnsiTheme="majorHAnsi" w:cstheme="majorHAnsi"/>
                <w:color w:val="0D0D0D" w:themeColor="text1" w:themeTint="F2"/>
              </w:rPr>
              <w:t xml:space="preserve"> přístup</w:t>
            </w:r>
            <w:r w:rsidR="001D240D">
              <w:rPr>
                <w:rFonts w:asciiTheme="majorHAnsi" w:eastAsia="Calibri Light" w:hAnsiTheme="majorHAnsi" w:cstheme="majorHAnsi"/>
                <w:color w:val="0D0D0D" w:themeColor="text1" w:themeTint="F2"/>
              </w:rPr>
              <w:t>y</w:t>
            </w:r>
            <w:r w:rsidR="00B1437C" w:rsidRPr="00D66FB3">
              <w:rPr>
                <w:rFonts w:asciiTheme="majorHAnsi" w:eastAsia="Calibri Light" w:hAnsiTheme="majorHAnsi" w:cstheme="majorHAnsi"/>
                <w:color w:val="0D0D0D" w:themeColor="text1" w:themeTint="F2"/>
              </w:rPr>
              <w:t xml:space="preserve"> do databáze</w:t>
            </w:r>
          </w:p>
        </w:tc>
        <w:tc>
          <w:tcPr>
            <w:tcW w:w="2339" w:type="dxa"/>
          </w:tcPr>
          <w:p w14:paraId="762832C3" w14:textId="77777777" w:rsidR="001D240D" w:rsidRDefault="001D240D" w:rsidP="00397C1A">
            <w:pPr>
              <w:spacing w:before="120"/>
              <w:jc w:val="right"/>
              <w:rPr>
                <w:rFonts w:asciiTheme="majorHAnsi" w:hAnsiTheme="majorHAnsi" w:cstheme="majorHAnsi"/>
                <w:color w:val="0D0D0D" w:themeColor="text1" w:themeTint="F2"/>
              </w:rPr>
            </w:pPr>
          </w:p>
          <w:p w14:paraId="072DFA71" w14:textId="527F87B6" w:rsidR="00B1437C" w:rsidRPr="001D240D" w:rsidRDefault="00382EEF" w:rsidP="00397C1A">
            <w:pPr>
              <w:spacing w:before="120"/>
              <w:jc w:val="right"/>
              <w:rPr>
                <w:rFonts w:asciiTheme="majorHAnsi" w:hAnsiTheme="majorHAnsi" w:cstheme="majorHAnsi"/>
                <w:b/>
                <w:bCs/>
                <w:color w:val="0D0D0D" w:themeColor="text1" w:themeTint="F2"/>
              </w:rPr>
            </w:pPr>
            <w:r w:rsidRPr="001D240D">
              <w:rPr>
                <w:rFonts w:asciiTheme="majorHAnsi" w:hAnsiTheme="majorHAnsi" w:cstheme="majorHAnsi"/>
                <w:b/>
                <w:bCs/>
                <w:color w:val="0D0D0D" w:themeColor="text1" w:themeTint="F2"/>
              </w:rPr>
              <w:t>21 400</w:t>
            </w:r>
            <w:r w:rsidR="00A05CE3" w:rsidRPr="001D240D">
              <w:rPr>
                <w:rFonts w:asciiTheme="majorHAnsi" w:hAnsiTheme="majorHAnsi" w:cstheme="majorHAnsi"/>
                <w:b/>
                <w:bCs/>
                <w:color w:val="0D0D0D" w:themeColor="text1" w:themeTint="F2"/>
              </w:rPr>
              <w:t xml:space="preserve"> Kč</w:t>
            </w:r>
          </w:p>
        </w:tc>
      </w:tr>
    </w:tbl>
    <w:p w14:paraId="59C47259" w14:textId="2C4F9DEE" w:rsidR="00CE6362" w:rsidRDefault="00EB6D43" w:rsidP="006360B4">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 xml:space="preserve">Ke všem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2"/>
        </w:rPr>
        <w:t>š</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bu</w:t>
      </w:r>
      <w:r w:rsidRPr="00B7005F">
        <w:rPr>
          <w:rFonts w:asciiTheme="majorHAnsi" w:eastAsia="Calibri Light" w:hAnsiTheme="majorHAnsi" w:cstheme="majorHAnsi"/>
          <w:color w:val="0D0D0D" w:themeColor="text1" w:themeTint="F2"/>
        </w:rPr>
        <w:t>de účto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dle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rPr>
        <w:t>ně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rPr>
        <w:t>ho</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1"/>
        </w:rPr>
        <w:t>ák</w:t>
      </w:r>
      <w:r w:rsidRPr="00B7005F">
        <w:rPr>
          <w:rFonts w:asciiTheme="majorHAnsi" w:eastAsia="Calibri Light" w:hAnsiTheme="majorHAnsi" w:cstheme="majorHAnsi"/>
          <w:color w:val="0D0D0D" w:themeColor="text1" w:themeTint="F2"/>
        </w:rPr>
        <w:t>ona o</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D</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H.</w:t>
      </w:r>
    </w:p>
    <w:p w14:paraId="05E655C4" w14:textId="77777777" w:rsidR="00436EDE" w:rsidRPr="00436EDE" w:rsidRDefault="00436EDE" w:rsidP="00436EDE">
      <w:pPr>
        <w:pStyle w:val="Nadpis3"/>
        <w:rPr>
          <w:rFonts w:asciiTheme="majorHAnsi" w:hAnsiTheme="majorHAnsi" w:cstheme="majorHAnsi"/>
          <w:color w:val="0D0D0D" w:themeColor="text1" w:themeTint="F2"/>
        </w:rPr>
      </w:pPr>
      <w:bookmarkStart w:id="6" w:name="_Toc78183343"/>
      <w:r w:rsidRPr="00436EDE">
        <w:rPr>
          <w:rFonts w:asciiTheme="majorHAnsi" w:hAnsiTheme="majorHAnsi" w:cstheme="majorHAnsi"/>
          <w:color w:val="0D0D0D" w:themeColor="text1" w:themeTint="F2"/>
        </w:rPr>
        <w:t>ZPŮSOB PLATBY</w:t>
      </w:r>
      <w:bookmarkEnd w:id="6"/>
    </w:p>
    <w:p w14:paraId="35365E86" w14:textId="77777777" w:rsidR="00436EDE" w:rsidRPr="00B7005F" w:rsidRDefault="00436EDE" w:rsidP="00436EDE">
      <w:pPr>
        <w:spacing w:before="240"/>
        <w:ind w:left="116"/>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2"/>
        </w:rPr>
        <w:t>m</w:t>
      </w:r>
      <w:r w:rsidRPr="00B7005F">
        <w:rPr>
          <w:rFonts w:asciiTheme="majorHAnsi" w:eastAsia="Calibri Light" w:hAnsiTheme="majorHAnsi" w:cstheme="majorHAnsi"/>
          <w:color w:val="0D0D0D" w:themeColor="text1" w:themeTint="F2"/>
        </w:rPr>
        <w:t>pl</w:t>
      </w:r>
      <w:r w:rsidRPr="00B7005F">
        <w:rPr>
          <w:rFonts w:asciiTheme="majorHAnsi" w:eastAsia="Calibri Light" w:hAnsiTheme="majorHAnsi" w:cstheme="majorHAnsi"/>
          <w:color w:val="0D0D0D" w:themeColor="text1" w:themeTint="F2"/>
          <w:spacing w:val="-2"/>
        </w:rPr>
        <w:t>e</w:t>
      </w:r>
      <w:r w:rsidRPr="00B7005F">
        <w:rPr>
          <w:rFonts w:asciiTheme="majorHAnsi" w:eastAsia="Calibri Light" w:hAnsiTheme="majorHAnsi" w:cstheme="majorHAnsi"/>
          <w:color w:val="0D0D0D" w:themeColor="text1" w:themeTint="F2"/>
        </w:rPr>
        <w:t>men</w:t>
      </w:r>
      <w:r w:rsidRPr="00B7005F">
        <w:rPr>
          <w:rFonts w:asciiTheme="majorHAnsi" w:eastAsia="Calibri Light" w:hAnsiTheme="majorHAnsi" w:cstheme="majorHAnsi"/>
          <w:color w:val="0D0D0D" w:themeColor="text1" w:themeTint="F2"/>
          <w:spacing w:val="-1"/>
        </w:rPr>
        <w:t>ta</w:t>
      </w:r>
      <w:r w:rsidRPr="00B7005F">
        <w:rPr>
          <w:rFonts w:asciiTheme="majorHAnsi" w:eastAsia="Calibri Light" w:hAnsiTheme="majorHAnsi" w:cstheme="majorHAnsi"/>
          <w:color w:val="0D0D0D" w:themeColor="text1" w:themeTint="F2"/>
        </w:rPr>
        <w:t>ce jednotlivých modulů</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S</w:t>
      </w:r>
      <w:r w:rsidRPr="00B7005F">
        <w:rPr>
          <w:rFonts w:asciiTheme="majorHAnsi" w:eastAsia="Calibri Light" w:hAnsiTheme="majorHAnsi" w:cstheme="majorHAnsi"/>
          <w:color w:val="0D0D0D" w:themeColor="text1" w:themeTint="F2"/>
          <w:spacing w:val="1"/>
        </w:rPr>
        <w:t>ys</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spacing w:val="-2"/>
        </w:rPr>
        <w:t>m</w:t>
      </w:r>
      <w:r w:rsidRPr="00B7005F">
        <w:rPr>
          <w:rFonts w:asciiTheme="majorHAnsi" w:eastAsia="Calibri Light" w:hAnsiTheme="majorHAnsi" w:cstheme="majorHAnsi"/>
          <w:color w:val="0D0D0D" w:themeColor="text1" w:themeTint="F2"/>
        </w:rPr>
        <w:t>u</w:t>
      </w:r>
      <w:r w:rsidRPr="00B7005F">
        <w:rPr>
          <w:rFonts w:asciiTheme="majorHAnsi" w:eastAsia="Calibri Light" w:hAnsiTheme="majorHAnsi" w:cstheme="majorHAnsi"/>
          <w:color w:val="0D0D0D" w:themeColor="text1" w:themeTint="F2"/>
          <w:spacing w:val="1"/>
        </w:rPr>
        <w:t xml:space="preserve"> bude uhrazena vždy 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dvou</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p</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ch:</w:t>
      </w:r>
    </w:p>
    <w:p w14:paraId="01D51D84" w14:textId="788C0A55" w:rsidR="00436EDE" w:rsidRPr="00B7005F" w:rsidRDefault="00436EDE" w:rsidP="00436EDE">
      <w:pPr>
        <w:tabs>
          <w:tab w:val="left" w:pos="820"/>
        </w:tabs>
        <w:spacing w:before="120" w:line="260" w:lineRule="exact"/>
        <w:ind w:left="829" w:right="548" w:hanging="355"/>
        <w:jc w:val="both"/>
        <w:rPr>
          <w:rFonts w:asciiTheme="majorHAnsi" w:eastAsia="Calibri Light" w:hAnsiTheme="majorHAnsi" w:cstheme="majorHAnsi"/>
          <w:color w:val="0D0D0D" w:themeColor="text1" w:themeTint="F2"/>
        </w:rPr>
      </w:pPr>
      <w:r w:rsidRPr="00B7005F">
        <w:rPr>
          <w:rFonts w:asciiTheme="majorHAnsi" w:hAnsiTheme="majorHAnsi" w:cstheme="majorHAnsi"/>
          <w:color w:val="0D0D0D" w:themeColor="text1" w:themeTint="F2"/>
          <w:w w:val="129"/>
        </w:rPr>
        <w:t>▪</w:t>
      </w:r>
      <w:r w:rsidRPr="00B7005F">
        <w:rPr>
          <w:rFonts w:asciiTheme="majorHAnsi" w:hAnsiTheme="majorHAnsi" w:cstheme="majorHAnsi"/>
          <w:color w:val="0D0D0D" w:themeColor="text1" w:themeTint="F2"/>
        </w:rPr>
        <w:tab/>
      </w:r>
      <w:r w:rsidRPr="00B7005F">
        <w:rPr>
          <w:rFonts w:asciiTheme="majorHAnsi" w:eastAsia="Calibri Light" w:hAnsiTheme="majorHAnsi" w:cstheme="majorHAnsi"/>
          <w:color w:val="0D0D0D" w:themeColor="text1" w:themeTint="F2"/>
        </w:rPr>
        <w:t>P</w:t>
      </w:r>
      <w:r w:rsidRPr="00B7005F">
        <w:rPr>
          <w:rFonts w:asciiTheme="majorHAnsi" w:eastAsia="Calibri Light" w:hAnsiTheme="majorHAnsi" w:cstheme="majorHAnsi"/>
          <w:color w:val="0D0D0D" w:themeColor="text1" w:themeTint="F2"/>
          <w:spacing w:val="-1"/>
        </w:rPr>
        <w:t>r</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ní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tba za implementaci mzdového modulu systému PERM 3</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1"/>
        </w:rPr>
        <w:t>š</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olo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čás</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spacing w:val="-3"/>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dn</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rPr>
        <w:t>né v</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rPr>
        <w:t xml:space="preserve">odě </w:t>
      </w:r>
      <w:r w:rsidRPr="00B7005F">
        <w:rPr>
          <w:rFonts w:asciiTheme="majorHAnsi" w:eastAsia="Calibri Light" w:hAnsiTheme="majorHAnsi" w:cstheme="majorHAnsi"/>
          <w:color w:val="0D0D0D" w:themeColor="text1" w:themeTint="F2"/>
          <w:spacing w:val="-2"/>
        </w:rPr>
        <w:t>4</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1</w:t>
      </w:r>
      <w:r w:rsidRPr="00B7005F">
        <w:rPr>
          <w:rFonts w:asciiTheme="majorHAnsi" w:eastAsia="Calibri Light" w:hAnsiTheme="majorHAnsi" w:cstheme="majorHAnsi"/>
          <w:color w:val="0D0D0D" w:themeColor="text1" w:themeTint="F2"/>
        </w:rPr>
        <w:t>. 1,</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tj.</w:t>
      </w:r>
      <w:r w:rsidRPr="00B7005F">
        <w:rPr>
          <w:rFonts w:asciiTheme="majorHAnsi" w:eastAsia="Calibri Light" w:hAnsiTheme="majorHAnsi" w:cstheme="majorHAnsi"/>
          <w:color w:val="0D0D0D" w:themeColor="text1" w:themeTint="F2"/>
          <w:spacing w:val="-1"/>
        </w:rPr>
        <w:t xml:space="preserve"> </w:t>
      </w:r>
      <w:r w:rsidR="00E27F30" w:rsidRPr="00382EEF">
        <w:rPr>
          <w:rFonts w:asciiTheme="majorHAnsi" w:eastAsia="Calibri Light" w:hAnsiTheme="majorHAnsi" w:cstheme="majorHAnsi"/>
          <w:color w:val="0D0D0D" w:themeColor="text1" w:themeTint="F2"/>
          <w:spacing w:val="1"/>
        </w:rPr>
        <w:t>10 700</w:t>
      </w:r>
      <w:r w:rsidRPr="00B7005F">
        <w:rPr>
          <w:rFonts w:asciiTheme="majorHAnsi" w:eastAsia="Calibri Light" w:hAnsiTheme="majorHAnsi" w:cstheme="majorHAnsi"/>
          <w:color w:val="0D0D0D" w:themeColor="text1" w:themeTint="F2"/>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 xml:space="preserve">č </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 xml:space="preserve">z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 bu</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f</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r</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ě</w:t>
      </w:r>
      <w:r w:rsidRPr="00B7005F">
        <w:rPr>
          <w:rFonts w:asciiTheme="majorHAnsi" w:eastAsia="Calibri Light" w:hAnsiTheme="majorHAnsi" w:cstheme="majorHAnsi"/>
          <w:color w:val="0D0D0D" w:themeColor="text1" w:themeTint="F2"/>
        </w:rPr>
        <w:t>ra</w:t>
      </w:r>
      <w:r w:rsidRPr="00B7005F">
        <w:rPr>
          <w:rFonts w:asciiTheme="majorHAnsi" w:eastAsia="Calibri Light" w:hAnsiTheme="majorHAnsi" w:cstheme="majorHAnsi"/>
          <w:color w:val="0D0D0D" w:themeColor="text1" w:themeTint="F2"/>
          <w:spacing w:val="-1"/>
        </w:rPr>
        <w:t>tel</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po podpisu smlouvy</w:t>
      </w:r>
      <w:r w:rsidRPr="00B7005F">
        <w:rPr>
          <w:rFonts w:asciiTheme="majorHAnsi" w:eastAsia="Calibri Light" w:hAnsiTheme="majorHAnsi" w:cstheme="majorHAnsi"/>
          <w:color w:val="0D0D0D" w:themeColor="text1" w:themeTint="F2"/>
        </w:rPr>
        <w:t>.</w:t>
      </w:r>
    </w:p>
    <w:p w14:paraId="67D9F478" w14:textId="4C05CAE5" w:rsidR="00436EDE" w:rsidRPr="00B7005F" w:rsidRDefault="00436EDE" w:rsidP="00436EDE">
      <w:pPr>
        <w:tabs>
          <w:tab w:val="left" w:pos="820"/>
        </w:tabs>
        <w:spacing w:before="120"/>
        <w:ind w:left="829" w:right="455" w:hanging="355"/>
        <w:jc w:val="both"/>
        <w:rPr>
          <w:rFonts w:asciiTheme="majorHAnsi" w:eastAsia="Calibri Light" w:hAnsiTheme="majorHAnsi" w:cstheme="majorHAnsi"/>
          <w:color w:val="0D0D0D" w:themeColor="text1" w:themeTint="F2"/>
        </w:rPr>
      </w:pPr>
      <w:r w:rsidRPr="00B7005F">
        <w:rPr>
          <w:rFonts w:asciiTheme="majorHAnsi" w:hAnsiTheme="majorHAnsi" w:cstheme="majorHAnsi"/>
          <w:color w:val="0D0D0D" w:themeColor="text1" w:themeTint="F2"/>
          <w:w w:val="129"/>
        </w:rPr>
        <w:t>▪</w:t>
      </w:r>
      <w:r w:rsidRPr="00B7005F">
        <w:rPr>
          <w:rFonts w:asciiTheme="majorHAnsi" w:hAnsiTheme="majorHAnsi" w:cstheme="majorHAnsi"/>
          <w:color w:val="0D0D0D" w:themeColor="text1" w:themeTint="F2"/>
        </w:rPr>
        <w:tab/>
        <w:t>Druhá</w:t>
      </w:r>
      <w:r w:rsidRPr="00B7005F">
        <w:rPr>
          <w:rFonts w:asciiTheme="majorHAnsi" w:eastAsia="Calibri Light" w:hAnsiTheme="majorHAnsi" w:cstheme="majorHAnsi"/>
          <w:color w:val="0D0D0D" w:themeColor="text1" w:themeTint="F2"/>
        </w:rPr>
        <w:t xml:space="preserve">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tba za implementaci mzdového modulu systému PERM 3</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vý</w:t>
      </w:r>
      <w:r w:rsidRPr="00B7005F">
        <w:rPr>
          <w:rFonts w:asciiTheme="majorHAnsi" w:eastAsia="Calibri Light" w:hAnsiTheme="majorHAnsi" w:cstheme="majorHAnsi"/>
          <w:color w:val="0D0D0D" w:themeColor="text1" w:themeTint="F2"/>
          <w:spacing w:val="1"/>
        </w:rPr>
        <w:t>š</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w:t>
      </w:r>
      <w:proofErr w:type="gramStart"/>
      <w:r w:rsidR="001D240D">
        <w:rPr>
          <w:rFonts w:asciiTheme="majorHAnsi" w:eastAsia="Calibri Light" w:hAnsiTheme="majorHAnsi" w:cstheme="majorHAnsi"/>
          <w:color w:val="0D0D0D" w:themeColor="text1" w:themeTint="F2"/>
          <w:spacing w:val="-2"/>
        </w:rPr>
        <w:t xml:space="preserve">druhé </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poloviny</w:t>
      </w:r>
      <w:proofErr w:type="gramEnd"/>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č</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2"/>
        </w:rPr>
        <w:t>k</w:t>
      </w:r>
      <w:r w:rsidRPr="00B7005F">
        <w:rPr>
          <w:rFonts w:asciiTheme="majorHAnsi" w:eastAsia="Calibri Light" w:hAnsiTheme="majorHAnsi" w:cstheme="majorHAnsi"/>
          <w:color w:val="0D0D0D" w:themeColor="text1" w:themeTint="F2"/>
        </w:rPr>
        <w:t>y</w:t>
      </w:r>
      <w:r w:rsidRPr="00B7005F">
        <w:rPr>
          <w:rFonts w:asciiTheme="majorHAnsi" w:eastAsia="Calibri Light" w:hAnsiTheme="majorHAnsi" w:cstheme="majorHAnsi"/>
          <w:color w:val="0D0D0D" w:themeColor="text1" w:themeTint="F2"/>
          <w:spacing w:val="1"/>
        </w:rPr>
        <w:t xml:space="preserve"> s</w:t>
      </w:r>
      <w:r w:rsidRPr="00B7005F">
        <w:rPr>
          <w:rFonts w:asciiTheme="majorHAnsi" w:eastAsia="Calibri Light" w:hAnsiTheme="majorHAnsi" w:cstheme="majorHAnsi"/>
          <w:color w:val="0D0D0D" w:themeColor="text1" w:themeTint="F2"/>
          <w:spacing w:val="-3"/>
        </w:rPr>
        <w:t>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na</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rPr>
        <w:t>é</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v</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rPr>
        <w:t>bo</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ě</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4</w:t>
      </w:r>
      <w:r w:rsidRPr="00B7005F">
        <w:rPr>
          <w:rFonts w:asciiTheme="majorHAnsi" w:eastAsia="Calibri Light" w:hAnsiTheme="majorHAnsi" w:cstheme="majorHAnsi"/>
          <w:color w:val="0D0D0D" w:themeColor="text1" w:themeTint="F2"/>
        </w:rPr>
        <w:t xml:space="preserve">. </w:t>
      </w:r>
      <w:r w:rsidRPr="00B7005F">
        <w:rPr>
          <w:rFonts w:asciiTheme="majorHAnsi" w:eastAsia="Calibri Light" w:hAnsiTheme="majorHAnsi" w:cstheme="majorHAnsi"/>
          <w:color w:val="0D0D0D" w:themeColor="text1" w:themeTint="F2"/>
          <w:spacing w:val="1"/>
        </w:rPr>
        <w:t>1</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1</w:t>
      </w:r>
      <w:r w:rsidRPr="00B7005F">
        <w:rPr>
          <w:rFonts w:asciiTheme="majorHAnsi" w:eastAsia="Calibri Light" w:hAnsiTheme="majorHAnsi" w:cstheme="majorHAnsi"/>
          <w:color w:val="0D0D0D" w:themeColor="text1" w:themeTint="F2"/>
        </w:rPr>
        <w:t>,</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tj.</w:t>
      </w:r>
      <w:r w:rsidRPr="00B7005F">
        <w:rPr>
          <w:rFonts w:asciiTheme="majorHAnsi" w:eastAsia="Calibri Light" w:hAnsiTheme="majorHAnsi" w:cstheme="majorHAnsi"/>
          <w:color w:val="0D0D0D" w:themeColor="text1" w:themeTint="F2"/>
          <w:spacing w:val="-1"/>
        </w:rPr>
        <w:t xml:space="preserve"> </w:t>
      </w:r>
      <w:r w:rsidR="003904AB" w:rsidRPr="00382EEF">
        <w:rPr>
          <w:rFonts w:asciiTheme="majorHAnsi" w:eastAsia="Calibri Light" w:hAnsiTheme="majorHAnsi" w:cstheme="majorHAnsi"/>
          <w:color w:val="0D0D0D" w:themeColor="text1" w:themeTint="F2"/>
          <w:spacing w:val="1"/>
        </w:rPr>
        <w:t>10 700</w:t>
      </w:r>
      <w:r w:rsidRPr="00B7005F">
        <w:rPr>
          <w:rFonts w:asciiTheme="majorHAnsi" w:eastAsia="Calibri Light" w:hAnsiTheme="majorHAnsi" w:cstheme="majorHAnsi"/>
          <w:color w:val="0D0D0D" w:themeColor="text1" w:themeTint="F2"/>
          <w:spacing w:val="3"/>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č</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b</w:t>
      </w:r>
      <w:r w:rsidRPr="00B7005F">
        <w:rPr>
          <w:rFonts w:asciiTheme="majorHAnsi" w:eastAsia="Calibri Light" w:hAnsiTheme="majorHAnsi" w:cstheme="majorHAnsi"/>
          <w:color w:val="0D0D0D" w:themeColor="text1" w:themeTint="F2"/>
          <w:spacing w:val="2"/>
        </w:rPr>
        <w:t>e</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1"/>
        </w:rPr>
        <w:t>P</w:t>
      </w:r>
      <w:r w:rsidRPr="00B7005F">
        <w:rPr>
          <w:rFonts w:asciiTheme="majorHAnsi" w:eastAsia="Calibri Light" w:hAnsiTheme="majorHAnsi" w:cstheme="majorHAnsi"/>
          <w:color w:val="0D0D0D" w:themeColor="text1" w:themeTint="F2"/>
          <w:spacing w:val="-2"/>
        </w:rPr>
        <w:t>H</w:t>
      </w:r>
      <w:r w:rsidRPr="00B7005F">
        <w:rPr>
          <w:rFonts w:asciiTheme="majorHAnsi" w:eastAsia="Calibri Light" w:hAnsiTheme="majorHAnsi" w:cstheme="majorHAnsi"/>
          <w:color w:val="0D0D0D" w:themeColor="text1" w:themeTint="F2"/>
          <w:spacing w:val="1"/>
        </w:rPr>
        <w:t>)</w:t>
      </w:r>
      <w:r w:rsidRPr="00B7005F">
        <w:rPr>
          <w:rFonts w:asciiTheme="majorHAnsi" w:eastAsia="Calibri Light" w:hAnsiTheme="majorHAnsi" w:cstheme="majorHAnsi"/>
          <w:color w:val="0D0D0D" w:themeColor="text1" w:themeTint="F2"/>
        </w:rPr>
        <w:t>, bu</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f</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u</w:t>
      </w:r>
      <w:r w:rsidRPr="00B7005F">
        <w:rPr>
          <w:rFonts w:asciiTheme="majorHAnsi" w:eastAsia="Calibri Light" w:hAnsiTheme="majorHAnsi" w:cstheme="majorHAnsi"/>
          <w:color w:val="0D0D0D" w:themeColor="text1" w:themeTint="F2"/>
        </w:rPr>
        <w:t>r</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O</w:t>
      </w:r>
      <w:r w:rsidRPr="00B7005F">
        <w:rPr>
          <w:rFonts w:asciiTheme="majorHAnsi" w:eastAsia="Calibri Light" w:hAnsiTheme="majorHAnsi" w:cstheme="majorHAnsi"/>
          <w:color w:val="0D0D0D" w:themeColor="text1" w:themeTint="F2"/>
        </w:rPr>
        <w:t>d</w:t>
      </w:r>
      <w:r w:rsidRPr="00B7005F">
        <w:rPr>
          <w:rFonts w:asciiTheme="majorHAnsi" w:eastAsia="Calibri Light" w:hAnsiTheme="majorHAnsi" w:cstheme="majorHAnsi"/>
          <w:color w:val="0D0D0D" w:themeColor="text1" w:themeTint="F2"/>
          <w:spacing w:val="-2"/>
        </w:rPr>
        <w:t>b</w:t>
      </w:r>
      <w:r w:rsidRPr="00B7005F">
        <w:rPr>
          <w:rFonts w:asciiTheme="majorHAnsi" w:eastAsia="Calibri Light" w:hAnsiTheme="majorHAnsi" w:cstheme="majorHAnsi"/>
          <w:color w:val="0D0D0D" w:themeColor="text1" w:themeTint="F2"/>
          <w:spacing w:val="1"/>
        </w:rPr>
        <w:t>ě</w:t>
      </w:r>
      <w:r w:rsidRPr="00B7005F">
        <w:rPr>
          <w:rFonts w:asciiTheme="majorHAnsi" w:eastAsia="Calibri Light" w:hAnsiTheme="majorHAnsi" w:cstheme="majorHAnsi"/>
          <w:color w:val="0D0D0D" w:themeColor="text1" w:themeTint="F2"/>
        </w:rPr>
        <w:t>ra</w:t>
      </w:r>
      <w:r w:rsidRPr="00B7005F">
        <w:rPr>
          <w:rFonts w:asciiTheme="majorHAnsi" w:eastAsia="Calibri Light" w:hAnsiTheme="majorHAnsi" w:cstheme="majorHAnsi"/>
          <w:color w:val="0D0D0D" w:themeColor="text1" w:themeTint="F2"/>
          <w:spacing w:val="-1"/>
        </w:rPr>
        <w:t>tel</w:t>
      </w:r>
      <w:r w:rsidRPr="00B7005F">
        <w:rPr>
          <w:rFonts w:asciiTheme="majorHAnsi" w:eastAsia="Calibri Light" w:hAnsiTheme="majorHAnsi" w:cstheme="majorHAnsi"/>
          <w:color w:val="0D0D0D" w:themeColor="text1" w:themeTint="F2"/>
        </w:rPr>
        <w:t>i</w:t>
      </w:r>
      <w:r w:rsidRPr="00B7005F">
        <w:rPr>
          <w:rFonts w:asciiTheme="majorHAnsi" w:eastAsia="Calibri Light" w:hAnsiTheme="majorHAnsi" w:cstheme="majorHAnsi"/>
          <w:color w:val="0D0D0D" w:themeColor="text1" w:themeTint="F2"/>
          <w:spacing w:val="-1"/>
        </w:rPr>
        <w:t xml:space="preserve"> po ukončení 2. etapy a předání</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modulu</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předávacím protokolem</w:t>
      </w:r>
      <w:r w:rsidRPr="00B7005F">
        <w:rPr>
          <w:rFonts w:asciiTheme="majorHAnsi" w:eastAsia="Calibri Light" w:hAnsiTheme="majorHAnsi" w:cstheme="majorHAnsi"/>
          <w:color w:val="0D0D0D" w:themeColor="text1" w:themeTint="F2"/>
        </w:rPr>
        <w:t>.</w:t>
      </w:r>
    </w:p>
    <w:p w14:paraId="08C33989" w14:textId="56019285" w:rsidR="00436EDE" w:rsidRPr="00B7005F" w:rsidRDefault="00436EDE" w:rsidP="001D240D">
      <w:pPr>
        <w:tabs>
          <w:tab w:val="left" w:pos="820"/>
        </w:tabs>
        <w:spacing w:before="120" w:line="260" w:lineRule="exact"/>
        <w:ind w:left="829" w:right="548" w:hanging="355"/>
        <w:jc w:val="both"/>
        <w:rPr>
          <w:rFonts w:asciiTheme="majorHAnsi" w:eastAsia="Calibri Light" w:hAnsiTheme="majorHAnsi" w:cstheme="majorHAnsi"/>
          <w:color w:val="0D0D0D" w:themeColor="text1" w:themeTint="F2"/>
        </w:rPr>
      </w:pPr>
    </w:p>
    <w:p w14:paraId="309A9441" w14:textId="79AF15F5" w:rsidR="00436EDE" w:rsidRPr="001D240D" w:rsidRDefault="00436EDE" w:rsidP="001D240D">
      <w:pPr>
        <w:tabs>
          <w:tab w:val="left" w:pos="820"/>
        </w:tabs>
        <w:spacing w:before="120" w:line="260" w:lineRule="exact"/>
        <w:ind w:left="829" w:right="548" w:hanging="355"/>
        <w:jc w:val="both"/>
        <w:rPr>
          <w:rFonts w:asciiTheme="majorHAnsi" w:eastAsia="Calibri Light" w:hAnsiTheme="majorHAnsi" w:cstheme="majorHAnsi"/>
          <w:color w:val="0D0D0D" w:themeColor="text1" w:themeTint="F2"/>
          <w:highlight w:val="yellow"/>
        </w:rPr>
      </w:pPr>
    </w:p>
    <w:p w14:paraId="7A40CF7C" w14:textId="1DECC60F" w:rsidR="003C42B0" w:rsidRPr="003C42B0" w:rsidRDefault="003C42B0" w:rsidP="003C42B0">
      <w:pPr>
        <w:pStyle w:val="Nadpis3"/>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t>ÚHRADA PROVEDENÝCH PRACÍ PŘI PŘERUŠENÍ PROJEKTU</w:t>
      </w:r>
    </w:p>
    <w:p w14:paraId="6CD04C14" w14:textId="6BFA55DE" w:rsidR="003C42B0" w:rsidRPr="003C42B0" w:rsidRDefault="003C42B0" w:rsidP="003C42B0">
      <w:pPr>
        <w:spacing w:before="120"/>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t xml:space="preserve">V případě, že dojde k přerušení projektu implementace mzdového a personálního systému PERM 3 z důvodů na straně Odběratele, zejména v důsledku nedodržení smluvních závazků, nedostatečné součinnosti, nepřipravenosti technické infrastruktury nebo </w:t>
      </w:r>
      <w:r w:rsidR="00181722">
        <w:rPr>
          <w:rFonts w:asciiTheme="majorHAnsi" w:hAnsiTheme="majorHAnsi" w:cstheme="majorHAnsi"/>
          <w:color w:val="0D0D0D" w:themeColor="text1" w:themeTint="F2"/>
        </w:rPr>
        <w:t>ne</w:t>
      </w:r>
      <w:r w:rsidRPr="003C42B0">
        <w:rPr>
          <w:rFonts w:asciiTheme="majorHAnsi" w:hAnsiTheme="majorHAnsi" w:cstheme="majorHAnsi"/>
          <w:color w:val="0D0D0D" w:themeColor="text1" w:themeTint="F2"/>
        </w:rPr>
        <w:t xml:space="preserve">poskytnutí potřebných podkladů, je Odběratel povinen uhradit Dodavateli veškeré práce a náklady, které byly do okamžiku přerušení </w:t>
      </w:r>
      <w:r w:rsidR="00181722">
        <w:rPr>
          <w:rFonts w:asciiTheme="majorHAnsi" w:hAnsiTheme="majorHAnsi" w:cstheme="majorHAnsi"/>
          <w:color w:val="0D0D0D" w:themeColor="text1" w:themeTint="F2"/>
        </w:rPr>
        <w:t xml:space="preserve">implementačních prací na </w:t>
      </w:r>
      <w:r w:rsidRPr="003C42B0">
        <w:rPr>
          <w:rFonts w:asciiTheme="majorHAnsi" w:hAnsiTheme="majorHAnsi" w:cstheme="majorHAnsi"/>
          <w:color w:val="0D0D0D" w:themeColor="text1" w:themeTint="F2"/>
        </w:rPr>
        <w:t>projektu provedeny.</w:t>
      </w:r>
    </w:p>
    <w:p w14:paraId="0E039ED8" w14:textId="263F6BD1" w:rsidR="003C42B0" w:rsidRPr="003C42B0" w:rsidRDefault="003C42B0" w:rsidP="003C42B0">
      <w:pPr>
        <w:spacing w:before="120"/>
        <w:rPr>
          <w:rFonts w:asciiTheme="majorHAnsi" w:hAnsiTheme="majorHAnsi" w:cstheme="majorHAnsi"/>
          <w:color w:val="0D0D0D" w:themeColor="text1" w:themeTint="F2"/>
        </w:rPr>
      </w:pPr>
      <w:r w:rsidRPr="003C42B0">
        <w:rPr>
          <w:rFonts w:asciiTheme="majorHAnsi" w:hAnsiTheme="majorHAnsi" w:cstheme="majorHAnsi"/>
          <w:color w:val="0D0D0D" w:themeColor="text1" w:themeTint="F2"/>
        </w:rPr>
        <w:t>Úhrada provedených prací zahrnuje veškeré činnosti, které byly řádně vykonány do data přerušení, včetně časově oceněných úkonů Dodavatele, nákladů na případné subdodavatele a jiných nákladů spojených s realizací projektu, a to na základě dokumentace o provedených pracích, kterou Dodavatel poskytne Odběrateli.</w:t>
      </w:r>
    </w:p>
    <w:p w14:paraId="3959D32C" w14:textId="763739FD" w:rsidR="003C42B0" w:rsidRPr="009237CC" w:rsidRDefault="003C42B0" w:rsidP="009237CC">
      <w:pPr>
        <w:spacing w:before="120"/>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Výše úhrady bude stanovena na základě cenového ujednání této smlouvy, popř. na základě skutečně vykázaných hodinových sazeb za provedené práce a skutečně vynaložených nákladů ke dni přerušení projektu</w:t>
      </w:r>
      <w:r w:rsidR="00D37C6F">
        <w:rPr>
          <w:rFonts w:asciiTheme="majorHAnsi" w:hAnsiTheme="majorHAnsi" w:cstheme="majorHAnsi"/>
          <w:color w:val="0D0D0D" w:themeColor="text1" w:themeTint="F2"/>
        </w:rPr>
        <w:t xml:space="preserve">, nejméně však </w:t>
      </w:r>
      <w:r w:rsidR="00DE4105">
        <w:rPr>
          <w:rFonts w:asciiTheme="majorHAnsi" w:hAnsiTheme="majorHAnsi" w:cstheme="majorHAnsi"/>
          <w:color w:val="0D0D0D" w:themeColor="text1" w:themeTint="F2"/>
        </w:rPr>
        <w:t xml:space="preserve">výše úhrady </w:t>
      </w:r>
      <w:r w:rsidR="00D37C6F">
        <w:rPr>
          <w:rFonts w:asciiTheme="majorHAnsi" w:hAnsiTheme="majorHAnsi" w:cstheme="majorHAnsi"/>
          <w:color w:val="0D0D0D" w:themeColor="text1" w:themeTint="F2"/>
        </w:rPr>
        <w:t>činí 50 % ceny implementace jednotlivých modulů uvedené v bodě 4.1 této smlouvy</w:t>
      </w:r>
      <w:r w:rsidRPr="009237CC">
        <w:rPr>
          <w:rFonts w:asciiTheme="majorHAnsi" w:hAnsiTheme="majorHAnsi" w:cstheme="majorHAnsi"/>
          <w:color w:val="0D0D0D" w:themeColor="text1" w:themeTint="F2"/>
        </w:rPr>
        <w:t>.</w:t>
      </w:r>
    </w:p>
    <w:p w14:paraId="46071E11" w14:textId="310AB90E" w:rsidR="003C42B0" w:rsidRPr="009237CC" w:rsidRDefault="003C42B0" w:rsidP="009237CC">
      <w:pPr>
        <w:spacing w:before="120"/>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 xml:space="preserve">Dodavatel je povinen vystavit fakturu za provedené práce nejpozději do </w:t>
      </w:r>
      <w:r w:rsidR="009237CC" w:rsidRPr="009237CC">
        <w:rPr>
          <w:rFonts w:asciiTheme="majorHAnsi" w:hAnsiTheme="majorHAnsi" w:cstheme="majorHAnsi"/>
          <w:color w:val="0D0D0D" w:themeColor="text1" w:themeTint="F2"/>
        </w:rPr>
        <w:t>14</w:t>
      </w:r>
      <w:r w:rsidRPr="009237CC">
        <w:rPr>
          <w:rFonts w:asciiTheme="majorHAnsi" w:hAnsiTheme="majorHAnsi" w:cstheme="majorHAnsi"/>
          <w:color w:val="0D0D0D" w:themeColor="text1" w:themeTint="F2"/>
        </w:rPr>
        <w:t xml:space="preserve"> dnů od přerušení projektu. Odběratel se zavazuje uhradit tuto fakturu do </w:t>
      </w:r>
      <w:r w:rsidR="009237CC" w:rsidRPr="009237CC">
        <w:rPr>
          <w:rFonts w:asciiTheme="majorHAnsi" w:hAnsiTheme="majorHAnsi" w:cstheme="majorHAnsi"/>
          <w:color w:val="0D0D0D" w:themeColor="text1" w:themeTint="F2"/>
        </w:rPr>
        <w:t>14</w:t>
      </w:r>
      <w:r w:rsidRPr="009237CC">
        <w:rPr>
          <w:rFonts w:asciiTheme="majorHAnsi" w:hAnsiTheme="majorHAnsi" w:cstheme="majorHAnsi"/>
          <w:color w:val="0D0D0D" w:themeColor="text1" w:themeTint="F2"/>
        </w:rPr>
        <w:t xml:space="preserve"> dnů od jejího doručení.</w:t>
      </w:r>
    </w:p>
    <w:p w14:paraId="30847975" w14:textId="77777777" w:rsidR="009237CC" w:rsidRPr="009237CC" w:rsidRDefault="003C42B0" w:rsidP="009237CC">
      <w:pPr>
        <w:spacing w:before="120"/>
        <w:rPr>
          <w:rFonts w:asciiTheme="majorHAnsi" w:hAnsiTheme="majorHAnsi" w:cstheme="majorHAnsi"/>
          <w:color w:val="0D0D0D" w:themeColor="text1" w:themeTint="F2"/>
        </w:rPr>
      </w:pPr>
      <w:r w:rsidRPr="009237CC">
        <w:rPr>
          <w:rFonts w:asciiTheme="majorHAnsi" w:hAnsiTheme="majorHAnsi" w:cstheme="majorHAnsi"/>
          <w:color w:val="0D0D0D" w:themeColor="text1" w:themeTint="F2"/>
        </w:rPr>
        <w:t>Pokud dojde k obnovení projektu implementace po přerušení z důvodů na straně Odběratele, zavazuje se Odběratel Dodavateli uhradit také veškeré náklady spojené s opětovným zahájením prací, zejména náklady na opětovné naplánování, mobilizaci zdrojů a obnovení technických činností.</w:t>
      </w:r>
      <w:r w:rsidR="009237CC" w:rsidRPr="009237CC">
        <w:rPr>
          <w:rFonts w:asciiTheme="majorHAnsi" w:hAnsiTheme="majorHAnsi" w:cstheme="majorHAnsi"/>
          <w:color w:val="0D0D0D" w:themeColor="text1" w:themeTint="F2"/>
        </w:rPr>
        <w:t xml:space="preserve"> </w:t>
      </w:r>
    </w:p>
    <w:p w14:paraId="2C5C6CC9" w14:textId="3CAD3FA9" w:rsidR="003C42B0" w:rsidRPr="00B7005F" w:rsidRDefault="009237CC" w:rsidP="001D240D">
      <w:pPr>
        <w:spacing w:before="120"/>
        <w:jc w:val="both"/>
        <w:rPr>
          <w:rFonts w:asciiTheme="majorHAnsi" w:eastAsia="Calibri Light" w:hAnsiTheme="majorHAnsi" w:cstheme="majorHAnsi"/>
          <w:color w:val="0D0D0D" w:themeColor="text1" w:themeTint="F2"/>
        </w:rPr>
      </w:pPr>
      <w:r w:rsidRPr="009237CC">
        <w:rPr>
          <w:rFonts w:asciiTheme="majorHAnsi" w:hAnsiTheme="majorHAnsi" w:cstheme="majorHAnsi"/>
          <w:color w:val="0D0D0D" w:themeColor="text1" w:themeTint="F2"/>
        </w:rPr>
        <w:lastRenderedPageBreak/>
        <w:t>Odběratel má právo na přiměřenou kontrolu a verifikaci rozsahu provedených prací a souvisejících nákladů. Dodavatel poskytne Odběrateli veškeré potřebné podklady, které dokládají skutečně vykonané práce a vynaložené náklady.</w:t>
      </w:r>
    </w:p>
    <w:p w14:paraId="30029663" w14:textId="25B3A275" w:rsidR="00CE6362" w:rsidRPr="00B7005F" w:rsidRDefault="00436EDE" w:rsidP="002A1638">
      <w:pPr>
        <w:pStyle w:val="Nadpis2"/>
        <w:rPr>
          <w:b w:val="0"/>
          <w:bCs w:val="0"/>
          <w:color w:val="0D0D0D" w:themeColor="text1" w:themeTint="F2"/>
        </w:rPr>
      </w:pPr>
      <w:r w:rsidRPr="00B7005F">
        <w:rPr>
          <w:b w:val="0"/>
          <w:bCs w:val="0"/>
          <w:color w:val="0D0D0D" w:themeColor="text1" w:themeTint="F2"/>
        </w:rPr>
        <w:t xml:space="preserve">MĚSÍČNÍ LICENČNÍ POPLATEK </w:t>
      </w:r>
    </w:p>
    <w:tbl>
      <w:tblPr>
        <w:tblStyle w:val="Mkatabulky"/>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6311"/>
        <w:gridCol w:w="2751"/>
      </w:tblGrid>
      <w:tr w:rsidR="00EB6D43" w:rsidRPr="00B7005F" w14:paraId="024D8D77" w14:textId="77777777" w:rsidTr="00D66FB3">
        <w:tc>
          <w:tcPr>
            <w:tcW w:w="6311" w:type="dxa"/>
            <w:shd w:val="clear" w:color="auto" w:fill="767171" w:themeFill="background2" w:themeFillShade="80"/>
          </w:tcPr>
          <w:p w14:paraId="25684752" w14:textId="77777777" w:rsidR="002A1638" w:rsidRPr="00B7005F" w:rsidRDefault="002A1638"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Modul</w:t>
            </w:r>
          </w:p>
        </w:tc>
        <w:tc>
          <w:tcPr>
            <w:tcW w:w="2751" w:type="dxa"/>
            <w:shd w:val="clear" w:color="auto" w:fill="767171" w:themeFill="background2" w:themeFillShade="80"/>
          </w:tcPr>
          <w:p w14:paraId="2C84EB8F" w14:textId="77777777" w:rsidR="002A1638" w:rsidRPr="00B7005F" w:rsidRDefault="002A1638"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Cena bez DPH</w:t>
            </w:r>
          </w:p>
        </w:tc>
      </w:tr>
      <w:tr w:rsidR="00EB6D43" w:rsidRPr="00B7005F" w14:paraId="312ADD31" w14:textId="77777777" w:rsidTr="00D66FB3">
        <w:tc>
          <w:tcPr>
            <w:tcW w:w="6311" w:type="dxa"/>
          </w:tcPr>
          <w:p w14:paraId="7438D0C4" w14:textId="444D7A27" w:rsidR="002A1638" w:rsidRPr="00B7005F" w:rsidRDefault="002A1638" w:rsidP="00EB6D43">
            <w:pPr>
              <w:pStyle w:val="Nadpis3"/>
              <w:spacing w:before="120"/>
              <w:outlineLvl w:val="2"/>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Měsíční licenční poplatek ke mzdovému modulu PERM 3</w:t>
            </w:r>
          </w:p>
          <w:p w14:paraId="42ADD46F" w14:textId="18E980C0" w:rsidR="002A1638" w:rsidRPr="00B7005F" w:rsidRDefault="006360B4" w:rsidP="006360B4">
            <w:pPr>
              <w:spacing w:after="120"/>
              <w:ind w:left="731"/>
              <w:rPr>
                <w:rFonts w:asciiTheme="majorHAnsi" w:hAnsiTheme="majorHAnsi" w:cstheme="majorHAnsi"/>
                <w:color w:val="0D0D0D" w:themeColor="text1" w:themeTint="F2"/>
              </w:rPr>
            </w:pPr>
            <w:r w:rsidRPr="00B7005F">
              <w:rPr>
                <w:rFonts w:asciiTheme="majorHAnsi" w:eastAsia="Calibri Light" w:hAnsiTheme="majorHAnsi" w:cstheme="majorHAnsi"/>
                <w:color w:val="0D0D0D" w:themeColor="text1" w:themeTint="F2"/>
              </w:rPr>
              <w:t>V</w:t>
            </w:r>
            <w:r w:rsidR="002A1638" w:rsidRPr="00B7005F">
              <w:rPr>
                <w:rFonts w:asciiTheme="majorHAnsi" w:eastAsia="Calibri Light" w:hAnsiTheme="majorHAnsi" w:cstheme="majorHAnsi"/>
                <w:color w:val="0D0D0D" w:themeColor="text1" w:themeTint="F2"/>
                <w:spacing w:val="2"/>
              </w:rPr>
              <w:t xml:space="preserve"> </w:t>
            </w:r>
            <w:r w:rsidR="002A1638" w:rsidRPr="00B7005F">
              <w:rPr>
                <w:rFonts w:asciiTheme="majorHAnsi" w:eastAsia="Calibri Light" w:hAnsiTheme="majorHAnsi" w:cstheme="majorHAnsi"/>
                <w:color w:val="0D0D0D" w:themeColor="text1" w:themeTint="F2"/>
                <w:spacing w:val="-2"/>
              </w:rPr>
              <w:t>r</w:t>
            </w:r>
            <w:r w:rsidR="002A1638" w:rsidRPr="00B7005F">
              <w:rPr>
                <w:rFonts w:asciiTheme="majorHAnsi" w:eastAsia="Calibri Light" w:hAnsiTheme="majorHAnsi" w:cstheme="majorHAnsi"/>
                <w:color w:val="0D0D0D" w:themeColor="text1" w:themeTint="F2"/>
              </w:rPr>
              <w:t>ozsa</w:t>
            </w:r>
            <w:r w:rsidR="002A1638" w:rsidRPr="00B7005F">
              <w:rPr>
                <w:rFonts w:asciiTheme="majorHAnsi" w:eastAsia="Calibri Light" w:hAnsiTheme="majorHAnsi" w:cstheme="majorHAnsi"/>
                <w:color w:val="0D0D0D" w:themeColor="text1" w:themeTint="F2"/>
                <w:spacing w:val="-2"/>
              </w:rPr>
              <w:t>h</w:t>
            </w:r>
            <w:r w:rsidR="002A1638" w:rsidRPr="00B7005F">
              <w:rPr>
                <w:rFonts w:asciiTheme="majorHAnsi" w:eastAsia="Calibri Light" w:hAnsiTheme="majorHAnsi" w:cstheme="majorHAnsi"/>
                <w:color w:val="0D0D0D" w:themeColor="text1" w:themeTint="F2"/>
              </w:rPr>
              <w:t>u:</w:t>
            </w:r>
            <w:r w:rsidR="002A1638" w:rsidRPr="00B7005F">
              <w:rPr>
                <w:rFonts w:asciiTheme="majorHAnsi" w:eastAsia="Calibri Light" w:hAnsiTheme="majorHAnsi" w:cstheme="majorHAnsi"/>
                <w:color w:val="0D0D0D" w:themeColor="text1" w:themeTint="F2"/>
                <w:spacing w:val="1"/>
              </w:rPr>
              <w:t xml:space="preserve"> 1</w:t>
            </w:r>
            <w:r w:rsidR="001D240D">
              <w:rPr>
                <w:rFonts w:asciiTheme="majorHAnsi" w:eastAsia="Calibri Light" w:hAnsiTheme="majorHAnsi" w:cstheme="majorHAnsi"/>
                <w:color w:val="0D0D0D" w:themeColor="text1" w:themeTint="F2"/>
                <w:spacing w:val="1"/>
              </w:rPr>
              <w:t xml:space="preserve"> </w:t>
            </w:r>
            <w:r w:rsidR="002A1638" w:rsidRPr="00B7005F">
              <w:rPr>
                <w:rFonts w:asciiTheme="majorHAnsi" w:eastAsia="Calibri Light" w:hAnsiTheme="majorHAnsi" w:cstheme="majorHAnsi"/>
                <w:color w:val="0D0D0D" w:themeColor="text1" w:themeTint="F2"/>
              </w:rPr>
              <w:t>da</w:t>
            </w:r>
            <w:r w:rsidR="002A1638" w:rsidRPr="00B7005F">
              <w:rPr>
                <w:rFonts w:asciiTheme="majorHAnsi" w:eastAsia="Calibri Light" w:hAnsiTheme="majorHAnsi" w:cstheme="majorHAnsi"/>
                <w:color w:val="0D0D0D" w:themeColor="text1" w:themeTint="F2"/>
                <w:spacing w:val="-1"/>
              </w:rPr>
              <w:t>ta</w:t>
            </w:r>
            <w:r w:rsidR="002A1638" w:rsidRPr="00B7005F">
              <w:rPr>
                <w:rFonts w:asciiTheme="majorHAnsi" w:eastAsia="Calibri Light" w:hAnsiTheme="majorHAnsi" w:cstheme="majorHAnsi"/>
                <w:color w:val="0D0D0D" w:themeColor="text1" w:themeTint="F2"/>
              </w:rPr>
              <w:t>bá</w:t>
            </w:r>
            <w:r w:rsidR="002A1638" w:rsidRPr="00B7005F">
              <w:rPr>
                <w:rFonts w:asciiTheme="majorHAnsi" w:eastAsia="Calibri Light" w:hAnsiTheme="majorHAnsi" w:cstheme="majorHAnsi"/>
                <w:color w:val="0D0D0D" w:themeColor="text1" w:themeTint="F2"/>
                <w:spacing w:val="-3"/>
              </w:rPr>
              <w:t>z</w:t>
            </w:r>
            <w:r w:rsidR="002A1638" w:rsidRPr="00B7005F">
              <w:rPr>
                <w:rFonts w:asciiTheme="majorHAnsi" w:eastAsia="Calibri Light" w:hAnsiTheme="majorHAnsi" w:cstheme="majorHAnsi"/>
                <w:color w:val="0D0D0D" w:themeColor="text1" w:themeTint="F2"/>
              </w:rPr>
              <w:t>e</w:t>
            </w:r>
            <w:r w:rsidR="002A1638" w:rsidRPr="00B7005F">
              <w:rPr>
                <w:rFonts w:asciiTheme="majorHAnsi" w:eastAsia="Calibri Light" w:hAnsiTheme="majorHAnsi" w:cstheme="majorHAnsi"/>
                <w:color w:val="0D0D0D" w:themeColor="text1" w:themeTint="F2"/>
                <w:spacing w:val="3"/>
              </w:rPr>
              <w:t xml:space="preserve"> </w:t>
            </w:r>
            <w:r w:rsidR="002A1638" w:rsidRPr="00B7005F">
              <w:rPr>
                <w:rFonts w:asciiTheme="majorHAnsi" w:eastAsia="Calibri Light" w:hAnsiTheme="majorHAnsi" w:cstheme="majorHAnsi"/>
                <w:color w:val="0D0D0D" w:themeColor="text1" w:themeTint="F2"/>
                <w:spacing w:val="-2"/>
              </w:rPr>
              <w:t>p</w:t>
            </w:r>
            <w:r w:rsidR="002A1638" w:rsidRPr="00B7005F">
              <w:rPr>
                <w:rFonts w:asciiTheme="majorHAnsi" w:eastAsia="Calibri Light" w:hAnsiTheme="majorHAnsi" w:cstheme="majorHAnsi"/>
                <w:color w:val="0D0D0D" w:themeColor="text1" w:themeTint="F2"/>
              </w:rPr>
              <w:t>ro</w:t>
            </w:r>
            <w:r w:rsidR="002A1638" w:rsidRPr="00B7005F">
              <w:rPr>
                <w:rFonts w:asciiTheme="majorHAnsi" w:eastAsia="Calibri Light" w:hAnsiTheme="majorHAnsi" w:cstheme="majorHAnsi"/>
                <w:color w:val="0D0D0D" w:themeColor="text1" w:themeTint="F2"/>
                <w:spacing w:val="-1"/>
              </w:rPr>
              <w:t xml:space="preserve"> </w:t>
            </w:r>
            <w:r w:rsidR="002A1638" w:rsidRPr="00B7005F">
              <w:rPr>
                <w:rFonts w:asciiTheme="majorHAnsi" w:eastAsia="Calibri Light" w:hAnsiTheme="majorHAnsi" w:cstheme="majorHAnsi"/>
                <w:color w:val="0D0D0D" w:themeColor="text1" w:themeTint="F2"/>
              </w:rPr>
              <w:t>50</w:t>
            </w:r>
            <w:r w:rsidR="001D240D">
              <w:rPr>
                <w:rFonts w:asciiTheme="majorHAnsi" w:eastAsia="Calibri Light" w:hAnsiTheme="majorHAnsi" w:cstheme="majorHAnsi"/>
                <w:color w:val="0D0D0D" w:themeColor="text1" w:themeTint="F2"/>
              </w:rPr>
              <w:t xml:space="preserve"> </w:t>
            </w:r>
            <w:r w:rsidR="002A1638" w:rsidRPr="00B7005F">
              <w:rPr>
                <w:rFonts w:asciiTheme="majorHAnsi" w:eastAsia="Calibri Light" w:hAnsiTheme="majorHAnsi" w:cstheme="majorHAnsi"/>
                <w:color w:val="0D0D0D" w:themeColor="text1" w:themeTint="F2"/>
              </w:rPr>
              <w:t xml:space="preserve">osobních </w:t>
            </w:r>
            <w:proofErr w:type="gramStart"/>
            <w:r w:rsidR="002A1638" w:rsidRPr="00B7005F">
              <w:rPr>
                <w:rFonts w:asciiTheme="majorHAnsi" w:eastAsia="Calibri Light" w:hAnsiTheme="majorHAnsi" w:cstheme="majorHAnsi"/>
                <w:color w:val="0D0D0D" w:themeColor="text1" w:themeTint="F2"/>
              </w:rPr>
              <w:t>čísel,</w:t>
            </w:r>
            <w:r w:rsidR="002A1638" w:rsidRPr="00B7005F">
              <w:rPr>
                <w:rFonts w:asciiTheme="majorHAnsi" w:eastAsia="Calibri Light" w:hAnsiTheme="majorHAnsi" w:cstheme="majorHAnsi"/>
                <w:color w:val="0D0D0D" w:themeColor="text1" w:themeTint="F2"/>
                <w:spacing w:val="-1"/>
              </w:rPr>
              <w:t xml:space="preserve"> </w:t>
            </w:r>
            <w:r w:rsidR="001D240D">
              <w:rPr>
                <w:rFonts w:asciiTheme="majorHAnsi" w:eastAsia="Calibri Light" w:hAnsiTheme="majorHAnsi" w:cstheme="majorHAnsi"/>
                <w:color w:val="0D0D0D" w:themeColor="text1" w:themeTint="F2"/>
                <w:spacing w:val="-1"/>
              </w:rPr>
              <w:t xml:space="preserve">  </w:t>
            </w:r>
            <w:proofErr w:type="gramEnd"/>
            <w:r w:rsidR="001D240D">
              <w:rPr>
                <w:rFonts w:asciiTheme="majorHAnsi" w:eastAsia="Calibri Light" w:hAnsiTheme="majorHAnsi" w:cstheme="majorHAnsi"/>
                <w:color w:val="0D0D0D" w:themeColor="text1" w:themeTint="F2"/>
                <w:spacing w:val="-1"/>
              </w:rPr>
              <w:t xml:space="preserve">                          </w:t>
            </w:r>
            <w:r w:rsidR="002A1638" w:rsidRPr="00B7005F">
              <w:rPr>
                <w:rFonts w:asciiTheme="majorHAnsi" w:eastAsia="Calibri Light" w:hAnsiTheme="majorHAnsi" w:cstheme="majorHAnsi"/>
                <w:color w:val="0D0D0D" w:themeColor="text1" w:themeTint="F2"/>
                <w:spacing w:val="-1"/>
              </w:rPr>
              <w:t>2</w:t>
            </w:r>
            <w:r w:rsidR="001D240D">
              <w:rPr>
                <w:rFonts w:asciiTheme="majorHAnsi" w:eastAsia="Calibri Light" w:hAnsiTheme="majorHAnsi" w:cstheme="majorHAnsi"/>
                <w:color w:val="0D0D0D" w:themeColor="text1" w:themeTint="F2"/>
                <w:spacing w:val="-1"/>
              </w:rPr>
              <w:t xml:space="preserve"> </w:t>
            </w:r>
            <w:r w:rsidR="002A1638" w:rsidRPr="00B7005F">
              <w:rPr>
                <w:rFonts w:asciiTheme="majorHAnsi" w:eastAsia="Calibri Light" w:hAnsiTheme="majorHAnsi" w:cstheme="majorHAnsi"/>
                <w:color w:val="0D0D0D" w:themeColor="text1" w:themeTint="F2"/>
              </w:rPr>
              <w:t>už</w:t>
            </w:r>
            <w:r w:rsidR="002A1638" w:rsidRPr="00B7005F">
              <w:rPr>
                <w:rFonts w:asciiTheme="majorHAnsi" w:eastAsia="Calibri Light" w:hAnsiTheme="majorHAnsi" w:cstheme="majorHAnsi"/>
                <w:color w:val="0D0D0D" w:themeColor="text1" w:themeTint="F2"/>
                <w:spacing w:val="-1"/>
              </w:rPr>
              <w:t>i</w:t>
            </w:r>
            <w:r w:rsidR="002A1638" w:rsidRPr="00B7005F">
              <w:rPr>
                <w:rFonts w:asciiTheme="majorHAnsi" w:eastAsia="Calibri Light" w:hAnsiTheme="majorHAnsi" w:cstheme="majorHAnsi"/>
                <w:color w:val="0D0D0D" w:themeColor="text1" w:themeTint="F2"/>
                <w:spacing w:val="1"/>
              </w:rPr>
              <w:t>v</w:t>
            </w:r>
            <w:r w:rsidR="002A1638" w:rsidRPr="00B7005F">
              <w:rPr>
                <w:rFonts w:asciiTheme="majorHAnsi" w:eastAsia="Calibri Light" w:hAnsiTheme="majorHAnsi" w:cstheme="majorHAnsi"/>
                <w:color w:val="0D0D0D" w:themeColor="text1" w:themeTint="F2"/>
                <w:spacing w:val="-1"/>
              </w:rPr>
              <w:t>a</w:t>
            </w:r>
            <w:r w:rsidR="002A1638" w:rsidRPr="00B7005F">
              <w:rPr>
                <w:rFonts w:asciiTheme="majorHAnsi" w:eastAsia="Calibri Light" w:hAnsiTheme="majorHAnsi" w:cstheme="majorHAnsi"/>
                <w:color w:val="0D0D0D" w:themeColor="text1" w:themeTint="F2"/>
              </w:rPr>
              <w:t>te</w:t>
            </w:r>
            <w:r w:rsidR="002A1638" w:rsidRPr="00B7005F">
              <w:rPr>
                <w:rFonts w:asciiTheme="majorHAnsi" w:eastAsia="Calibri Light" w:hAnsiTheme="majorHAnsi" w:cstheme="majorHAnsi"/>
                <w:color w:val="0D0D0D" w:themeColor="text1" w:themeTint="F2"/>
                <w:spacing w:val="-1"/>
              </w:rPr>
              <w:t>l</w:t>
            </w:r>
            <w:r w:rsidR="002A1638" w:rsidRPr="00B7005F">
              <w:rPr>
                <w:rFonts w:asciiTheme="majorHAnsi" w:eastAsia="Calibri Light" w:hAnsiTheme="majorHAnsi" w:cstheme="majorHAnsi"/>
                <w:color w:val="0D0D0D" w:themeColor="text1" w:themeTint="F2"/>
                <w:spacing w:val="-2"/>
              </w:rPr>
              <w:t>s</w:t>
            </w:r>
            <w:r w:rsidR="002A1638" w:rsidRPr="00B7005F">
              <w:rPr>
                <w:rFonts w:asciiTheme="majorHAnsi" w:eastAsia="Calibri Light" w:hAnsiTheme="majorHAnsi" w:cstheme="majorHAnsi"/>
                <w:color w:val="0D0D0D" w:themeColor="text1" w:themeTint="F2"/>
                <w:spacing w:val="-1"/>
              </w:rPr>
              <w:t>k</w:t>
            </w:r>
            <w:r w:rsidR="001D240D">
              <w:rPr>
                <w:rFonts w:asciiTheme="majorHAnsi" w:eastAsia="Calibri Light" w:hAnsiTheme="majorHAnsi" w:cstheme="majorHAnsi"/>
                <w:color w:val="0D0D0D" w:themeColor="text1" w:themeTint="F2"/>
                <w:spacing w:val="-1"/>
              </w:rPr>
              <w:t>é</w:t>
            </w:r>
            <w:r w:rsidR="002A1638" w:rsidRPr="00B7005F">
              <w:rPr>
                <w:rFonts w:asciiTheme="majorHAnsi" w:eastAsia="Calibri Light" w:hAnsiTheme="majorHAnsi" w:cstheme="majorHAnsi"/>
                <w:color w:val="0D0D0D" w:themeColor="text1" w:themeTint="F2"/>
                <w:spacing w:val="1"/>
              </w:rPr>
              <w:t xml:space="preserve"> </w:t>
            </w:r>
            <w:r w:rsidR="002A1638" w:rsidRPr="00B7005F">
              <w:rPr>
                <w:rFonts w:asciiTheme="majorHAnsi" w:eastAsia="Calibri Light" w:hAnsiTheme="majorHAnsi" w:cstheme="majorHAnsi"/>
                <w:color w:val="0D0D0D" w:themeColor="text1" w:themeTint="F2"/>
                <w:spacing w:val="-2"/>
              </w:rPr>
              <w:t>p</w:t>
            </w:r>
            <w:r w:rsidR="002A1638" w:rsidRPr="00B7005F">
              <w:rPr>
                <w:rFonts w:asciiTheme="majorHAnsi" w:eastAsia="Calibri Light" w:hAnsiTheme="majorHAnsi" w:cstheme="majorHAnsi"/>
                <w:color w:val="0D0D0D" w:themeColor="text1" w:themeTint="F2"/>
              </w:rPr>
              <w:t>ří</w:t>
            </w:r>
            <w:r w:rsidR="002A1638" w:rsidRPr="00B7005F">
              <w:rPr>
                <w:rFonts w:asciiTheme="majorHAnsi" w:eastAsia="Calibri Light" w:hAnsiTheme="majorHAnsi" w:cstheme="majorHAnsi"/>
                <w:color w:val="0D0D0D" w:themeColor="text1" w:themeTint="F2"/>
                <w:spacing w:val="1"/>
              </w:rPr>
              <w:t>s</w:t>
            </w:r>
            <w:r w:rsidR="002A1638" w:rsidRPr="00B7005F">
              <w:rPr>
                <w:rFonts w:asciiTheme="majorHAnsi" w:eastAsia="Calibri Light" w:hAnsiTheme="majorHAnsi" w:cstheme="majorHAnsi"/>
                <w:color w:val="0D0D0D" w:themeColor="text1" w:themeTint="F2"/>
              </w:rPr>
              <w:t>t</w:t>
            </w:r>
            <w:r w:rsidR="002A1638" w:rsidRPr="00B7005F">
              <w:rPr>
                <w:rFonts w:asciiTheme="majorHAnsi" w:eastAsia="Calibri Light" w:hAnsiTheme="majorHAnsi" w:cstheme="majorHAnsi"/>
                <w:color w:val="0D0D0D" w:themeColor="text1" w:themeTint="F2"/>
                <w:spacing w:val="-3"/>
              </w:rPr>
              <w:t>u</w:t>
            </w:r>
            <w:r w:rsidR="002A1638" w:rsidRPr="00B7005F">
              <w:rPr>
                <w:rFonts w:asciiTheme="majorHAnsi" w:eastAsia="Calibri Light" w:hAnsiTheme="majorHAnsi" w:cstheme="majorHAnsi"/>
                <w:color w:val="0D0D0D" w:themeColor="text1" w:themeTint="F2"/>
              </w:rPr>
              <w:t>p</w:t>
            </w:r>
            <w:r w:rsidR="001D240D">
              <w:rPr>
                <w:rFonts w:asciiTheme="majorHAnsi" w:eastAsia="Calibri Light" w:hAnsiTheme="majorHAnsi" w:cstheme="majorHAnsi"/>
                <w:color w:val="0D0D0D" w:themeColor="text1" w:themeTint="F2"/>
              </w:rPr>
              <w:t>y</w:t>
            </w:r>
            <w:r w:rsidR="002A1638" w:rsidRPr="00B7005F">
              <w:rPr>
                <w:rFonts w:asciiTheme="majorHAnsi" w:eastAsia="Calibri Light" w:hAnsiTheme="majorHAnsi" w:cstheme="majorHAnsi"/>
                <w:color w:val="0D0D0D" w:themeColor="text1" w:themeTint="F2"/>
                <w:spacing w:val="1"/>
              </w:rPr>
              <w:t xml:space="preserve"> </w:t>
            </w:r>
            <w:r w:rsidR="002A1638" w:rsidRPr="00B7005F">
              <w:rPr>
                <w:rFonts w:asciiTheme="majorHAnsi" w:eastAsia="Calibri Light" w:hAnsiTheme="majorHAnsi" w:cstheme="majorHAnsi"/>
                <w:color w:val="0D0D0D" w:themeColor="text1" w:themeTint="F2"/>
              </w:rPr>
              <w:t>do da</w:t>
            </w:r>
            <w:r w:rsidR="002A1638" w:rsidRPr="00B7005F">
              <w:rPr>
                <w:rFonts w:asciiTheme="majorHAnsi" w:eastAsia="Calibri Light" w:hAnsiTheme="majorHAnsi" w:cstheme="majorHAnsi"/>
                <w:color w:val="0D0D0D" w:themeColor="text1" w:themeTint="F2"/>
                <w:spacing w:val="-1"/>
              </w:rPr>
              <w:t>ta</w:t>
            </w:r>
            <w:r w:rsidR="002A1638" w:rsidRPr="00B7005F">
              <w:rPr>
                <w:rFonts w:asciiTheme="majorHAnsi" w:eastAsia="Calibri Light" w:hAnsiTheme="majorHAnsi" w:cstheme="majorHAnsi"/>
                <w:color w:val="0D0D0D" w:themeColor="text1" w:themeTint="F2"/>
              </w:rPr>
              <w:t>bá</w:t>
            </w:r>
            <w:r w:rsidR="002A1638" w:rsidRPr="00B7005F">
              <w:rPr>
                <w:rFonts w:asciiTheme="majorHAnsi" w:eastAsia="Calibri Light" w:hAnsiTheme="majorHAnsi" w:cstheme="majorHAnsi"/>
                <w:color w:val="0D0D0D" w:themeColor="text1" w:themeTint="F2"/>
                <w:spacing w:val="-1"/>
              </w:rPr>
              <w:t>ze</w:t>
            </w:r>
          </w:p>
        </w:tc>
        <w:tc>
          <w:tcPr>
            <w:tcW w:w="2751" w:type="dxa"/>
          </w:tcPr>
          <w:p w14:paraId="21BB8004" w14:textId="6179E4DD" w:rsidR="002A1638" w:rsidRPr="001D240D" w:rsidRDefault="00FF724F" w:rsidP="00902F0B">
            <w:pPr>
              <w:spacing w:before="120"/>
              <w:jc w:val="right"/>
              <w:rPr>
                <w:rFonts w:asciiTheme="majorHAnsi" w:hAnsiTheme="majorHAnsi" w:cstheme="majorHAnsi"/>
                <w:b/>
                <w:bCs/>
                <w:color w:val="0D0D0D" w:themeColor="text1" w:themeTint="F2"/>
              </w:rPr>
            </w:pPr>
            <w:r w:rsidRPr="001D240D">
              <w:rPr>
                <w:rFonts w:asciiTheme="majorHAnsi" w:hAnsiTheme="majorHAnsi" w:cstheme="majorHAnsi"/>
                <w:b/>
                <w:bCs/>
                <w:color w:val="0D0D0D" w:themeColor="text1" w:themeTint="F2"/>
              </w:rPr>
              <w:t>1 850</w:t>
            </w:r>
            <w:r w:rsidR="00061661" w:rsidRPr="001D240D">
              <w:rPr>
                <w:rFonts w:asciiTheme="majorHAnsi" w:hAnsiTheme="majorHAnsi" w:cstheme="majorHAnsi"/>
                <w:b/>
                <w:bCs/>
                <w:color w:val="0D0D0D" w:themeColor="text1" w:themeTint="F2"/>
              </w:rPr>
              <w:t xml:space="preserve"> Kč</w:t>
            </w:r>
          </w:p>
        </w:tc>
      </w:tr>
    </w:tbl>
    <w:p w14:paraId="404C12F8" w14:textId="77777777" w:rsidR="009F09FF" w:rsidRDefault="00EB6D43" w:rsidP="009F09FF">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 xml:space="preserve">Ke všem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2"/>
        </w:rPr>
        <w:t>š</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bu</w:t>
      </w:r>
      <w:r w:rsidRPr="00B7005F">
        <w:rPr>
          <w:rFonts w:asciiTheme="majorHAnsi" w:eastAsia="Calibri Light" w:hAnsiTheme="majorHAnsi" w:cstheme="majorHAnsi"/>
          <w:color w:val="0D0D0D" w:themeColor="text1" w:themeTint="F2"/>
        </w:rPr>
        <w:t>de účto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dle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rPr>
        <w:t>ně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rPr>
        <w:t>ho</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1"/>
        </w:rPr>
        <w:t>ák</w:t>
      </w:r>
      <w:r w:rsidRPr="00B7005F">
        <w:rPr>
          <w:rFonts w:asciiTheme="majorHAnsi" w:eastAsia="Calibri Light" w:hAnsiTheme="majorHAnsi" w:cstheme="majorHAnsi"/>
          <w:color w:val="0D0D0D" w:themeColor="text1" w:themeTint="F2"/>
        </w:rPr>
        <w:t>ona o</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D</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H.</w:t>
      </w:r>
      <w:bookmarkStart w:id="7" w:name="_Toc78183344"/>
    </w:p>
    <w:p w14:paraId="4C7141CA" w14:textId="4DC746F8" w:rsidR="009F09FF" w:rsidRPr="00436EDE" w:rsidRDefault="009F09FF" w:rsidP="009F09FF">
      <w:pPr>
        <w:pStyle w:val="Nadpis3"/>
        <w:rPr>
          <w:rFonts w:asciiTheme="majorHAnsi" w:hAnsiTheme="majorHAnsi" w:cstheme="majorHAnsi"/>
          <w:color w:val="0D0D0D" w:themeColor="text1" w:themeTint="F2"/>
        </w:rPr>
      </w:pPr>
      <w:r w:rsidRPr="00436EDE">
        <w:rPr>
          <w:rFonts w:asciiTheme="majorHAnsi" w:hAnsiTheme="majorHAnsi" w:cstheme="majorHAnsi"/>
          <w:color w:val="0D0D0D" w:themeColor="text1" w:themeTint="F2"/>
        </w:rPr>
        <w:t>PLATBY</w:t>
      </w:r>
      <w:r>
        <w:rPr>
          <w:rFonts w:asciiTheme="majorHAnsi" w:hAnsiTheme="majorHAnsi" w:cstheme="majorHAnsi"/>
          <w:color w:val="0D0D0D" w:themeColor="text1" w:themeTint="F2"/>
        </w:rPr>
        <w:t xml:space="preserve"> LICENČNÍHO POPLATKU</w:t>
      </w:r>
    </w:p>
    <w:p w14:paraId="523BE320" w14:textId="1F54D05C" w:rsidR="00D90518" w:rsidRPr="009F09FF" w:rsidRDefault="007576C0" w:rsidP="009F09FF">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Měsíční</w:t>
      </w:r>
      <w:r w:rsidR="005172D3" w:rsidRPr="00B7005F">
        <w:rPr>
          <w:rFonts w:asciiTheme="majorHAnsi" w:eastAsia="Calibri Light" w:hAnsiTheme="majorHAnsi" w:cstheme="majorHAnsi"/>
          <w:color w:val="0D0D0D" w:themeColor="text1" w:themeTint="F2"/>
          <w:spacing w:val="-4"/>
        </w:rPr>
        <w:t xml:space="preserve"> </w:t>
      </w:r>
      <w:r w:rsidR="00436EDE">
        <w:rPr>
          <w:rFonts w:asciiTheme="majorHAnsi" w:eastAsia="Calibri Light" w:hAnsiTheme="majorHAnsi" w:cstheme="majorHAnsi"/>
          <w:color w:val="0D0D0D" w:themeColor="text1" w:themeTint="F2"/>
          <w:spacing w:val="-4"/>
        </w:rPr>
        <w:t>L</w:t>
      </w:r>
      <w:r w:rsidR="007C408C" w:rsidRPr="00B7005F">
        <w:rPr>
          <w:rFonts w:asciiTheme="majorHAnsi" w:eastAsia="Calibri Light" w:hAnsiTheme="majorHAnsi" w:cstheme="majorHAnsi"/>
          <w:color w:val="0D0D0D" w:themeColor="text1" w:themeTint="F2"/>
          <w:spacing w:val="-4"/>
        </w:rPr>
        <w:t xml:space="preserve">icenční poplatek </w:t>
      </w:r>
      <w:r w:rsidR="005172D3" w:rsidRPr="00B7005F">
        <w:rPr>
          <w:rFonts w:asciiTheme="majorHAnsi" w:eastAsia="Calibri Light" w:hAnsiTheme="majorHAnsi" w:cstheme="majorHAnsi"/>
          <w:color w:val="0D0D0D" w:themeColor="text1" w:themeTint="F2"/>
          <w:spacing w:val="1"/>
        </w:rPr>
        <w:t>s</w:t>
      </w:r>
      <w:r w:rsidR="005172D3" w:rsidRPr="00B7005F">
        <w:rPr>
          <w:rFonts w:asciiTheme="majorHAnsi" w:eastAsia="Calibri Light" w:hAnsiTheme="majorHAnsi" w:cstheme="majorHAnsi"/>
          <w:color w:val="0D0D0D" w:themeColor="text1" w:themeTint="F2"/>
        </w:rPr>
        <w:t>j</w:t>
      </w:r>
      <w:r w:rsidR="005172D3" w:rsidRPr="00B7005F">
        <w:rPr>
          <w:rFonts w:asciiTheme="majorHAnsi" w:eastAsia="Calibri Light" w:hAnsiTheme="majorHAnsi" w:cstheme="majorHAnsi"/>
          <w:color w:val="0D0D0D" w:themeColor="text1" w:themeTint="F2"/>
          <w:spacing w:val="1"/>
        </w:rPr>
        <w:t>e</w:t>
      </w:r>
      <w:r w:rsidR="005172D3" w:rsidRPr="00B7005F">
        <w:rPr>
          <w:rFonts w:asciiTheme="majorHAnsi" w:eastAsia="Calibri Light" w:hAnsiTheme="majorHAnsi" w:cstheme="majorHAnsi"/>
          <w:color w:val="0D0D0D" w:themeColor="text1" w:themeTint="F2"/>
          <w:spacing w:val="-2"/>
        </w:rPr>
        <w:t>d</w:t>
      </w:r>
      <w:r w:rsidR="005172D3" w:rsidRPr="00B7005F">
        <w:rPr>
          <w:rFonts w:asciiTheme="majorHAnsi" w:eastAsia="Calibri Light" w:hAnsiTheme="majorHAnsi" w:cstheme="majorHAnsi"/>
          <w:color w:val="0D0D0D" w:themeColor="text1" w:themeTint="F2"/>
        </w:rPr>
        <w:t>nan</w:t>
      </w:r>
      <w:r w:rsidR="007C408C" w:rsidRPr="00B7005F">
        <w:rPr>
          <w:rFonts w:asciiTheme="majorHAnsi" w:eastAsia="Calibri Light" w:hAnsiTheme="majorHAnsi" w:cstheme="majorHAnsi"/>
          <w:color w:val="0D0D0D" w:themeColor="text1" w:themeTint="F2"/>
        </w:rPr>
        <w:t>ý</w:t>
      </w:r>
      <w:r w:rsidR="005172D3" w:rsidRPr="00B7005F">
        <w:rPr>
          <w:rFonts w:asciiTheme="majorHAnsi" w:eastAsia="Calibri Light" w:hAnsiTheme="majorHAnsi" w:cstheme="majorHAnsi"/>
          <w:color w:val="0D0D0D" w:themeColor="text1" w:themeTint="F2"/>
          <w:spacing w:val="-7"/>
        </w:rPr>
        <w:t xml:space="preserve"> </w:t>
      </w:r>
      <w:r w:rsidR="007C408C" w:rsidRPr="00B7005F">
        <w:rPr>
          <w:rFonts w:asciiTheme="majorHAnsi" w:eastAsia="Calibri Light" w:hAnsiTheme="majorHAnsi" w:cstheme="majorHAnsi"/>
          <w:color w:val="0D0D0D" w:themeColor="text1" w:themeTint="F2"/>
          <w:spacing w:val="-7"/>
        </w:rPr>
        <w:t xml:space="preserve">pro jednotlivé moduly </w:t>
      </w:r>
      <w:r w:rsidR="005172D3" w:rsidRPr="00B7005F">
        <w:rPr>
          <w:rFonts w:asciiTheme="majorHAnsi" w:eastAsia="Calibri Light" w:hAnsiTheme="majorHAnsi" w:cstheme="majorHAnsi"/>
          <w:color w:val="0D0D0D" w:themeColor="text1" w:themeTint="F2"/>
        </w:rPr>
        <w:t>v</w:t>
      </w:r>
      <w:r w:rsidR="007C408C" w:rsidRPr="00B7005F">
        <w:rPr>
          <w:rFonts w:asciiTheme="majorHAnsi" w:eastAsia="Calibri Light" w:hAnsiTheme="majorHAnsi" w:cstheme="majorHAnsi"/>
          <w:color w:val="0D0D0D" w:themeColor="text1" w:themeTint="F2"/>
          <w:spacing w:val="2"/>
        </w:rPr>
        <w:t> </w:t>
      </w:r>
      <w:r w:rsidR="005172D3" w:rsidRPr="00B7005F">
        <w:rPr>
          <w:rFonts w:asciiTheme="majorHAnsi" w:eastAsia="Calibri Light" w:hAnsiTheme="majorHAnsi" w:cstheme="majorHAnsi"/>
          <w:color w:val="0D0D0D" w:themeColor="text1" w:themeTint="F2"/>
        </w:rPr>
        <w:t>b</w:t>
      </w:r>
      <w:r w:rsidR="005172D3" w:rsidRPr="00B7005F">
        <w:rPr>
          <w:rFonts w:asciiTheme="majorHAnsi" w:eastAsia="Calibri Light" w:hAnsiTheme="majorHAnsi" w:cstheme="majorHAnsi"/>
          <w:color w:val="0D0D0D" w:themeColor="text1" w:themeTint="F2"/>
          <w:spacing w:val="-2"/>
        </w:rPr>
        <w:t>od</w:t>
      </w:r>
      <w:r w:rsidR="007C408C" w:rsidRPr="00B7005F">
        <w:rPr>
          <w:rFonts w:asciiTheme="majorHAnsi" w:eastAsia="Calibri Light" w:hAnsiTheme="majorHAnsi" w:cstheme="majorHAnsi"/>
          <w:color w:val="0D0D0D" w:themeColor="text1" w:themeTint="F2"/>
          <w:spacing w:val="-2"/>
        </w:rPr>
        <w:t xml:space="preserve">ě </w:t>
      </w:r>
      <w:r w:rsidR="005172D3" w:rsidRPr="00B7005F">
        <w:rPr>
          <w:rFonts w:asciiTheme="majorHAnsi" w:eastAsia="Calibri Light" w:hAnsiTheme="majorHAnsi" w:cstheme="majorHAnsi"/>
          <w:color w:val="0D0D0D" w:themeColor="text1" w:themeTint="F2"/>
          <w:spacing w:val="1"/>
        </w:rPr>
        <w:t>4</w:t>
      </w:r>
      <w:r w:rsidR="005172D3" w:rsidRPr="00B7005F">
        <w:rPr>
          <w:rFonts w:asciiTheme="majorHAnsi" w:eastAsia="Calibri Light" w:hAnsiTheme="majorHAnsi" w:cstheme="majorHAnsi"/>
          <w:color w:val="0D0D0D" w:themeColor="text1" w:themeTint="F2"/>
        </w:rPr>
        <w:t>.</w:t>
      </w:r>
      <w:r w:rsidR="005172D3" w:rsidRPr="00B7005F">
        <w:rPr>
          <w:rFonts w:asciiTheme="majorHAnsi" w:eastAsia="Calibri Light" w:hAnsiTheme="majorHAnsi" w:cstheme="majorHAnsi"/>
          <w:color w:val="0D0D0D" w:themeColor="text1" w:themeTint="F2"/>
          <w:spacing w:val="-5"/>
        </w:rPr>
        <w:t xml:space="preserve"> </w:t>
      </w:r>
      <w:r w:rsidR="007C408C" w:rsidRPr="00B7005F">
        <w:rPr>
          <w:rFonts w:asciiTheme="majorHAnsi" w:eastAsia="Calibri Light" w:hAnsiTheme="majorHAnsi" w:cstheme="majorHAnsi"/>
          <w:color w:val="0D0D0D" w:themeColor="text1" w:themeTint="F2"/>
          <w:spacing w:val="-5"/>
        </w:rPr>
        <w:t>2</w:t>
      </w:r>
      <w:r w:rsidR="005172D3" w:rsidRPr="00B7005F">
        <w:rPr>
          <w:rFonts w:asciiTheme="majorHAnsi" w:eastAsia="Calibri Light" w:hAnsiTheme="majorHAnsi" w:cstheme="majorHAnsi"/>
          <w:color w:val="0D0D0D" w:themeColor="text1" w:themeTint="F2"/>
        </w:rPr>
        <w:t>.</w:t>
      </w:r>
      <w:r w:rsidR="005172D3" w:rsidRPr="00B7005F">
        <w:rPr>
          <w:rFonts w:asciiTheme="majorHAnsi" w:eastAsia="Calibri Light" w:hAnsiTheme="majorHAnsi" w:cstheme="majorHAnsi"/>
          <w:color w:val="0D0D0D" w:themeColor="text1" w:themeTint="F2"/>
          <w:spacing w:val="-3"/>
        </w:rPr>
        <w:t xml:space="preserve"> </w:t>
      </w:r>
      <w:r w:rsidR="00146C12" w:rsidRPr="00B7005F">
        <w:rPr>
          <w:rFonts w:asciiTheme="majorHAnsi" w:eastAsia="Calibri Light" w:hAnsiTheme="majorHAnsi" w:cstheme="majorHAnsi"/>
          <w:color w:val="0D0D0D" w:themeColor="text1" w:themeTint="F2"/>
          <w:spacing w:val="-3"/>
        </w:rPr>
        <w:t xml:space="preserve">je </w:t>
      </w:r>
      <w:r w:rsidR="00962736">
        <w:rPr>
          <w:rFonts w:asciiTheme="majorHAnsi" w:eastAsia="Calibri Light" w:hAnsiTheme="majorHAnsi" w:cstheme="majorHAnsi"/>
          <w:color w:val="0D0D0D" w:themeColor="text1" w:themeTint="F2"/>
          <w:spacing w:val="-3"/>
        </w:rPr>
        <w:t>účtovaný</w:t>
      </w:r>
      <w:r w:rsidR="00D90518">
        <w:rPr>
          <w:rFonts w:asciiTheme="majorHAnsi" w:eastAsia="Calibri Light" w:hAnsiTheme="majorHAnsi" w:cstheme="majorHAnsi"/>
          <w:color w:val="0D0D0D" w:themeColor="text1" w:themeTint="F2"/>
          <w:spacing w:val="-3"/>
        </w:rPr>
        <w:t>:</w:t>
      </w:r>
    </w:p>
    <w:p w14:paraId="28262F38" w14:textId="4D995888" w:rsidR="00962736" w:rsidRPr="00962736" w:rsidRDefault="00D90518" w:rsidP="00312D4D">
      <w:pPr>
        <w:pStyle w:val="Odstavecseseznamem"/>
        <w:numPr>
          <w:ilvl w:val="0"/>
          <w:numId w:val="13"/>
        </w:numPr>
        <w:spacing w:before="120"/>
        <w:ind w:right="75"/>
        <w:rPr>
          <w:rFonts w:asciiTheme="majorHAnsi" w:eastAsia="Calibri Light" w:hAnsiTheme="majorHAnsi" w:cstheme="majorHAnsi"/>
          <w:color w:val="0D0D0D" w:themeColor="text1" w:themeTint="F2"/>
        </w:rPr>
      </w:pPr>
      <w:r w:rsidRPr="009F09FF">
        <w:rPr>
          <w:rFonts w:asciiTheme="majorHAnsi" w:hAnsiTheme="majorHAnsi" w:cstheme="majorHAnsi"/>
          <w:b/>
          <w:bCs/>
          <w:color w:val="0D0D0D" w:themeColor="text1" w:themeTint="F2"/>
        </w:rPr>
        <w:t xml:space="preserve">Mzdový modul </w:t>
      </w:r>
      <w:r w:rsidRPr="00962736">
        <w:rPr>
          <w:rFonts w:asciiTheme="majorHAnsi" w:hAnsiTheme="majorHAnsi" w:cstheme="majorHAnsi"/>
          <w:color w:val="0D0D0D" w:themeColor="text1" w:themeTint="F2"/>
        </w:rPr>
        <w:t xml:space="preserve">– </w:t>
      </w:r>
      <w:r w:rsidR="00962736" w:rsidRPr="00962736">
        <w:rPr>
          <w:rFonts w:asciiTheme="majorHAnsi" w:hAnsiTheme="majorHAnsi" w:cstheme="majorHAnsi"/>
          <w:color w:val="0D0D0D" w:themeColor="text1" w:themeTint="F2"/>
        </w:rPr>
        <w:t xml:space="preserve">První platba bude účtovaná </w:t>
      </w:r>
      <w:r w:rsidR="00962736" w:rsidRPr="00962736">
        <w:rPr>
          <w:rFonts w:asciiTheme="majorHAnsi" w:eastAsia="Calibri Light" w:hAnsiTheme="majorHAnsi" w:cstheme="majorHAnsi"/>
          <w:color w:val="0D0D0D" w:themeColor="text1" w:themeTint="F2"/>
          <w:spacing w:val="12"/>
        </w:rPr>
        <w:t xml:space="preserve">za období </w:t>
      </w:r>
      <w:r w:rsidR="00962736" w:rsidRPr="00962736">
        <w:rPr>
          <w:rFonts w:asciiTheme="majorHAnsi" w:eastAsia="Calibri Light" w:hAnsiTheme="majorHAnsi" w:cstheme="majorHAnsi"/>
          <w:color w:val="0D0D0D" w:themeColor="text1" w:themeTint="F2"/>
          <w:spacing w:val="-2"/>
        </w:rPr>
        <w:t>o</w:t>
      </w:r>
      <w:r w:rsidR="00962736" w:rsidRPr="00962736">
        <w:rPr>
          <w:rFonts w:asciiTheme="majorHAnsi" w:eastAsia="Calibri Light" w:hAnsiTheme="majorHAnsi" w:cstheme="majorHAnsi"/>
          <w:color w:val="0D0D0D" w:themeColor="text1" w:themeTint="F2"/>
        </w:rPr>
        <w:t>d</w:t>
      </w:r>
      <w:r w:rsidR="00962736" w:rsidRPr="00962736">
        <w:rPr>
          <w:rFonts w:asciiTheme="majorHAnsi" w:eastAsia="Calibri Light" w:hAnsiTheme="majorHAnsi" w:cstheme="majorHAnsi"/>
          <w:color w:val="0D0D0D" w:themeColor="text1" w:themeTint="F2"/>
          <w:spacing w:val="14"/>
        </w:rPr>
        <w:t xml:space="preserve"> </w:t>
      </w:r>
      <w:r w:rsidR="00962736">
        <w:rPr>
          <w:rFonts w:asciiTheme="majorHAnsi" w:eastAsia="Calibri Light" w:hAnsiTheme="majorHAnsi" w:cstheme="majorHAnsi"/>
          <w:color w:val="0D0D0D" w:themeColor="text1" w:themeTint="F2"/>
          <w:spacing w:val="14"/>
        </w:rPr>
        <w:t>d</w:t>
      </w:r>
      <w:r w:rsidR="00962736">
        <w:rPr>
          <w:rFonts w:asciiTheme="majorHAnsi" w:hAnsiTheme="majorHAnsi" w:cstheme="majorHAnsi"/>
          <w:color w:val="0D0D0D" w:themeColor="text1" w:themeTint="F2"/>
        </w:rPr>
        <w:t xml:space="preserve">ata prvního zpracování mezd bez duplicitního zpracování </w:t>
      </w:r>
      <w:r w:rsidR="00C36B31">
        <w:rPr>
          <w:rFonts w:asciiTheme="majorHAnsi" w:hAnsiTheme="majorHAnsi" w:cstheme="majorHAnsi"/>
          <w:color w:val="0D0D0D" w:themeColor="text1" w:themeTint="F2"/>
        </w:rPr>
        <w:t xml:space="preserve">mezd </w:t>
      </w:r>
      <w:r w:rsidR="00962736">
        <w:rPr>
          <w:rFonts w:asciiTheme="majorHAnsi" w:hAnsiTheme="majorHAnsi" w:cstheme="majorHAnsi"/>
          <w:color w:val="0D0D0D" w:themeColor="text1" w:themeTint="F2"/>
        </w:rPr>
        <w:t>v </w:t>
      </w:r>
      <w:r w:rsidR="00C36B31">
        <w:rPr>
          <w:rFonts w:asciiTheme="majorHAnsi" w:hAnsiTheme="majorHAnsi" w:cstheme="majorHAnsi"/>
          <w:color w:val="0D0D0D" w:themeColor="text1" w:themeTint="F2"/>
        </w:rPr>
        <w:t>nahrazovaném</w:t>
      </w:r>
      <w:r w:rsidR="00962736">
        <w:rPr>
          <w:rFonts w:asciiTheme="majorHAnsi" w:hAnsiTheme="majorHAnsi" w:cstheme="majorHAnsi"/>
          <w:color w:val="0D0D0D" w:themeColor="text1" w:themeTint="F2"/>
        </w:rPr>
        <w:t xml:space="preserve"> systému</w:t>
      </w:r>
      <w:r w:rsidR="00962736" w:rsidRPr="00962736">
        <w:rPr>
          <w:rFonts w:asciiTheme="majorHAnsi" w:eastAsia="Calibri Light" w:hAnsiTheme="majorHAnsi" w:cstheme="majorHAnsi"/>
          <w:color w:val="0D0D0D" w:themeColor="text1" w:themeTint="F2"/>
          <w:spacing w:val="14"/>
        </w:rPr>
        <w:t xml:space="preserve"> </w:t>
      </w:r>
      <w:r w:rsidR="00962736" w:rsidRPr="00962736">
        <w:rPr>
          <w:rFonts w:asciiTheme="majorHAnsi" w:eastAsia="Calibri Light" w:hAnsiTheme="majorHAnsi" w:cstheme="majorHAnsi"/>
          <w:color w:val="0D0D0D" w:themeColor="text1" w:themeTint="F2"/>
        </w:rPr>
        <w:t xml:space="preserve">po konec kalendářního </w:t>
      </w:r>
      <w:r w:rsidR="00FF724F" w:rsidRPr="00FF724F">
        <w:rPr>
          <w:rFonts w:asciiTheme="majorHAnsi" w:eastAsia="Calibri Light" w:hAnsiTheme="majorHAnsi" w:cstheme="majorHAnsi"/>
          <w:color w:val="0D0D0D" w:themeColor="text1" w:themeTint="F2"/>
        </w:rPr>
        <w:t>pololetí</w:t>
      </w:r>
      <w:r w:rsidR="00962736" w:rsidRPr="00962736">
        <w:rPr>
          <w:rFonts w:asciiTheme="majorHAnsi" w:eastAsia="Calibri Light" w:hAnsiTheme="majorHAnsi" w:cstheme="majorHAnsi"/>
          <w:color w:val="0D0D0D" w:themeColor="text1" w:themeTint="F2"/>
        </w:rPr>
        <w:t xml:space="preserve">. Platby za další období budou fakturovány vždy na začátku příslušného kalendářního </w:t>
      </w:r>
      <w:r w:rsidR="00FF724F" w:rsidRPr="00FF724F">
        <w:rPr>
          <w:rFonts w:asciiTheme="majorHAnsi" w:eastAsia="Calibri Light" w:hAnsiTheme="majorHAnsi" w:cstheme="majorHAnsi"/>
          <w:color w:val="0D0D0D" w:themeColor="text1" w:themeTint="F2"/>
        </w:rPr>
        <w:t>pololetí</w:t>
      </w:r>
      <w:r w:rsidR="00962736" w:rsidRPr="00962736">
        <w:rPr>
          <w:rFonts w:asciiTheme="majorHAnsi" w:eastAsia="Calibri Light" w:hAnsiTheme="majorHAnsi" w:cstheme="majorHAnsi"/>
          <w:color w:val="0D0D0D" w:themeColor="text1" w:themeTint="F2"/>
        </w:rPr>
        <w:t>.</w:t>
      </w:r>
    </w:p>
    <w:p w14:paraId="326AB7AF" w14:textId="13DB7755" w:rsidR="004F38E4" w:rsidRPr="00B7005F" w:rsidRDefault="00AC7DEC" w:rsidP="003D4840">
      <w:pPr>
        <w:pStyle w:val="Nadpis2"/>
        <w:rPr>
          <w:b w:val="0"/>
          <w:bCs w:val="0"/>
          <w:color w:val="0D0D0D" w:themeColor="text1" w:themeTint="F2"/>
        </w:rPr>
      </w:pPr>
      <w:r w:rsidRPr="00B7005F">
        <w:rPr>
          <w:b w:val="0"/>
          <w:bCs w:val="0"/>
          <w:color w:val="0D0D0D" w:themeColor="text1" w:themeTint="F2"/>
        </w:rPr>
        <w:t>CENA SERVISNÍCH SLUŽEB, VÍCEPRACÍ A CESTOVNÍCH NÁKLADŮ</w:t>
      </w:r>
      <w:bookmarkEnd w:id="7"/>
    </w:p>
    <w:p w14:paraId="43157F21" w14:textId="0DCB507E" w:rsidR="00CE5266" w:rsidRPr="00B7005F" w:rsidRDefault="0071461A" w:rsidP="00967F0D">
      <w:pPr>
        <w:spacing w:after="120"/>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 případě požadavků nad rámec technické podpory na individuální úpravy Systému či odstranění chyb způsobených ze strany Odběratele budou účtovány tyto sazby</w:t>
      </w:r>
      <w:r w:rsidR="00CE5266" w:rsidRPr="00B7005F">
        <w:rPr>
          <w:rFonts w:asciiTheme="majorHAnsi" w:hAnsiTheme="majorHAnsi" w:cstheme="majorHAnsi"/>
          <w:color w:val="0D0D0D" w:themeColor="text1" w:themeTint="F2"/>
        </w:rPr>
        <w:t>:</w:t>
      </w:r>
    </w:p>
    <w:tbl>
      <w:tblPr>
        <w:tblW w:w="0" w:type="auto"/>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0A0" w:firstRow="1" w:lastRow="0" w:firstColumn="1" w:lastColumn="0" w:noHBand="0" w:noVBand="0"/>
      </w:tblPr>
      <w:tblGrid>
        <w:gridCol w:w="6823"/>
        <w:gridCol w:w="2244"/>
      </w:tblGrid>
      <w:tr w:rsidR="00EB6D43" w:rsidRPr="00B7005F" w14:paraId="3569EA4F" w14:textId="77777777" w:rsidTr="0071461A">
        <w:trPr>
          <w:trHeight w:val="272"/>
        </w:trPr>
        <w:tc>
          <w:tcPr>
            <w:tcW w:w="6823" w:type="dxa"/>
            <w:shd w:val="clear" w:color="auto" w:fill="767171" w:themeFill="background2" w:themeFillShade="80"/>
            <w:vAlign w:val="center"/>
          </w:tcPr>
          <w:p w14:paraId="2ABAE490" w14:textId="77777777" w:rsidR="00CE5266" w:rsidRPr="00B7005F" w:rsidRDefault="00CE5266"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Služba</w:t>
            </w:r>
          </w:p>
        </w:tc>
        <w:tc>
          <w:tcPr>
            <w:tcW w:w="2244" w:type="dxa"/>
            <w:shd w:val="clear" w:color="auto" w:fill="767171" w:themeFill="background2" w:themeFillShade="80"/>
            <w:vAlign w:val="center"/>
          </w:tcPr>
          <w:p w14:paraId="5EDF3E67" w14:textId="590A6243" w:rsidR="00CE5266" w:rsidRPr="00B7005F" w:rsidRDefault="00CE5266" w:rsidP="00397C1A">
            <w:pPr>
              <w:spacing w:before="60" w:after="60"/>
              <w:rPr>
                <w:rFonts w:asciiTheme="majorHAnsi" w:hAnsiTheme="majorHAnsi" w:cstheme="majorHAnsi"/>
                <w:color w:val="FFFFFF" w:themeColor="background1"/>
              </w:rPr>
            </w:pPr>
            <w:r w:rsidRPr="00B7005F">
              <w:rPr>
                <w:rFonts w:asciiTheme="majorHAnsi" w:hAnsiTheme="majorHAnsi" w:cstheme="majorHAnsi"/>
                <w:color w:val="FFFFFF" w:themeColor="background1"/>
              </w:rPr>
              <w:t xml:space="preserve">Cena </w:t>
            </w:r>
            <w:r w:rsidR="0071461A" w:rsidRPr="00B7005F">
              <w:rPr>
                <w:rFonts w:asciiTheme="majorHAnsi" w:hAnsiTheme="majorHAnsi" w:cstheme="majorHAnsi"/>
                <w:color w:val="FFFFFF" w:themeColor="background1"/>
              </w:rPr>
              <w:t>bez DPH</w:t>
            </w:r>
          </w:p>
        </w:tc>
      </w:tr>
      <w:tr w:rsidR="00EB6D43" w:rsidRPr="00B7005F" w14:paraId="1D2CF117" w14:textId="77777777" w:rsidTr="0071461A">
        <w:tc>
          <w:tcPr>
            <w:tcW w:w="6823" w:type="dxa"/>
          </w:tcPr>
          <w:p w14:paraId="3B4E99F6" w14:textId="5ACD7DC4" w:rsidR="00CE5266" w:rsidRPr="00B7005F" w:rsidRDefault="00E22C18"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Pr>
                <w:rFonts w:asciiTheme="majorHAnsi" w:hAnsiTheme="majorHAnsi" w:cstheme="majorHAnsi"/>
                <w:b w:val="0"/>
                <w:bCs w:val="0"/>
                <w:color w:val="0D0D0D" w:themeColor="text1" w:themeTint="F2"/>
                <w:sz w:val="22"/>
                <w:szCs w:val="22"/>
              </w:rPr>
              <w:t>Technik, k</w:t>
            </w:r>
            <w:r w:rsidR="00CE5266" w:rsidRPr="00B7005F">
              <w:rPr>
                <w:rFonts w:asciiTheme="majorHAnsi" w:hAnsiTheme="majorHAnsi" w:cstheme="majorHAnsi"/>
                <w:b w:val="0"/>
                <w:bCs w:val="0"/>
                <w:color w:val="0D0D0D" w:themeColor="text1" w:themeTint="F2"/>
                <w:sz w:val="22"/>
                <w:szCs w:val="22"/>
              </w:rPr>
              <w:t>onzultant</w:t>
            </w:r>
          </w:p>
        </w:tc>
        <w:tc>
          <w:tcPr>
            <w:tcW w:w="2244" w:type="dxa"/>
          </w:tcPr>
          <w:p w14:paraId="51755439" w14:textId="25F2E5EF" w:rsidR="00CE5266" w:rsidRPr="00B7005F" w:rsidRDefault="002E43A8"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1</w:t>
            </w:r>
            <w:r w:rsidR="00967F0D" w:rsidRPr="00B7005F">
              <w:rPr>
                <w:rFonts w:asciiTheme="majorHAnsi" w:hAnsiTheme="majorHAnsi" w:cstheme="majorHAnsi"/>
                <w:b w:val="0"/>
                <w:bCs w:val="0"/>
                <w:color w:val="0D0D0D" w:themeColor="text1" w:themeTint="F2"/>
                <w:sz w:val="22"/>
                <w:szCs w:val="22"/>
              </w:rPr>
              <w:t xml:space="preserve"> </w:t>
            </w:r>
            <w:r w:rsidRPr="00B7005F">
              <w:rPr>
                <w:rFonts w:asciiTheme="majorHAnsi" w:hAnsiTheme="majorHAnsi" w:cstheme="majorHAnsi"/>
                <w:b w:val="0"/>
                <w:bCs w:val="0"/>
                <w:color w:val="0D0D0D" w:themeColor="text1" w:themeTint="F2"/>
                <w:sz w:val="22"/>
                <w:szCs w:val="22"/>
              </w:rPr>
              <w:t>0</w:t>
            </w:r>
            <w:r w:rsidR="00CE5266" w:rsidRPr="00B7005F">
              <w:rPr>
                <w:rFonts w:asciiTheme="majorHAnsi" w:hAnsiTheme="majorHAnsi" w:cstheme="majorHAnsi"/>
                <w:b w:val="0"/>
                <w:bCs w:val="0"/>
                <w:color w:val="0D0D0D" w:themeColor="text1" w:themeTint="F2"/>
                <w:sz w:val="22"/>
                <w:szCs w:val="22"/>
              </w:rPr>
              <w:t>00 Kč/h</w:t>
            </w:r>
          </w:p>
        </w:tc>
      </w:tr>
      <w:tr w:rsidR="00EB5A8A" w:rsidRPr="00B7005F" w14:paraId="0C5C9F45" w14:textId="77777777" w:rsidTr="00C11C04">
        <w:tc>
          <w:tcPr>
            <w:tcW w:w="6823" w:type="dxa"/>
          </w:tcPr>
          <w:p w14:paraId="0532DCC7" w14:textId="77777777" w:rsidR="00EB5A8A" w:rsidRPr="00B7005F" w:rsidRDefault="00EB5A8A" w:rsidP="00C11C04">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Programátor</w:t>
            </w:r>
          </w:p>
        </w:tc>
        <w:tc>
          <w:tcPr>
            <w:tcW w:w="2244" w:type="dxa"/>
          </w:tcPr>
          <w:p w14:paraId="0B4C621D" w14:textId="77777777" w:rsidR="00EB5A8A" w:rsidRPr="00B7005F" w:rsidRDefault="00EB5A8A" w:rsidP="00C11C04">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1 400 Kč/h</w:t>
            </w:r>
          </w:p>
        </w:tc>
      </w:tr>
      <w:tr w:rsidR="00EB5A8A" w:rsidRPr="00B7005F" w14:paraId="5E3AF338" w14:textId="77777777" w:rsidTr="0071461A">
        <w:tc>
          <w:tcPr>
            <w:tcW w:w="6823" w:type="dxa"/>
          </w:tcPr>
          <w:p w14:paraId="0EBD25BC" w14:textId="4D13B03B" w:rsidR="00EB5A8A" w:rsidRDefault="00EB5A8A"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Pr>
                <w:rFonts w:asciiTheme="majorHAnsi" w:hAnsiTheme="majorHAnsi" w:cstheme="majorHAnsi"/>
                <w:b w:val="0"/>
                <w:bCs w:val="0"/>
                <w:color w:val="0D0D0D" w:themeColor="text1" w:themeTint="F2"/>
                <w:sz w:val="22"/>
                <w:szCs w:val="22"/>
              </w:rPr>
              <w:t>Školitel</w:t>
            </w:r>
          </w:p>
        </w:tc>
        <w:tc>
          <w:tcPr>
            <w:tcW w:w="2244" w:type="dxa"/>
          </w:tcPr>
          <w:p w14:paraId="095D6010" w14:textId="3DCC1EFC" w:rsidR="00EB5A8A" w:rsidRPr="00B7005F" w:rsidRDefault="00EB5A8A"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Pr>
                <w:rFonts w:asciiTheme="majorHAnsi" w:hAnsiTheme="majorHAnsi" w:cstheme="majorHAnsi"/>
                <w:b w:val="0"/>
                <w:bCs w:val="0"/>
                <w:color w:val="0D0D0D" w:themeColor="text1" w:themeTint="F2"/>
                <w:sz w:val="22"/>
                <w:szCs w:val="22"/>
              </w:rPr>
              <w:t>1 500 Kč/h</w:t>
            </w:r>
          </w:p>
        </w:tc>
      </w:tr>
      <w:tr w:rsidR="0071461A" w:rsidRPr="00B7005F" w14:paraId="11B4C29B" w14:textId="77777777" w:rsidTr="0071461A">
        <w:tc>
          <w:tcPr>
            <w:tcW w:w="6823" w:type="dxa"/>
          </w:tcPr>
          <w:p w14:paraId="772C2BF3" w14:textId="1D13D052" w:rsidR="0071461A" w:rsidRPr="00B7005F" w:rsidRDefault="0071461A"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Systémový analytik, metodik</w:t>
            </w:r>
          </w:p>
        </w:tc>
        <w:tc>
          <w:tcPr>
            <w:tcW w:w="2244" w:type="dxa"/>
          </w:tcPr>
          <w:p w14:paraId="749EF89E" w14:textId="49C06A87" w:rsidR="0071461A" w:rsidRPr="00B7005F" w:rsidRDefault="0071461A"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2 </w:t>
            </w:r>
            <w:r w:rsidR="00E22C18">
              <w:rPr>
                <w:rFonts w:asciiTheme="majorHAnsi" w:hAnsiTheme="majorHAnsi" w:cstheme="majorHAnsi"/>
                <w:b w:val="0"/>
                <w:bCs w:val="0"/>
                <w:color w:val="0D0D0D" w:themeColor="text1" w:themeTint="F2"/>
                <w:sz w:val="22"/>
                <w:szCs w:val="22"/>
              </w:rPr>
              <w:t>1</w:t>
            </w:r>
            <w:r w:rsidRPr="00B7005F">
              <w:rPr>
                <w:rFonts w:asciiTheme="majorHAnsi" w:hAnsiTheme="majorHAnsi" w:cstheme="majorHAnsi"/>
                <w:b w:val="0"/>
                <w:bCs w:val="0"/>
                <w:color w:val="0D0D0D" w:themeColor="text1" w:themeTint="F2"/>
                <w:sz w:val="22"/>
                <w:szCs w:val="22"/>
              </w:rPr>
              <w:t>00 Kč/h</w:t>
            </w:r>
          </w:p>
        </w:tc>
      </w:tr>
      <w:tr w:rsidR="00EB6D43" w:rsidRPr="00B7005F" w14:paraId="32210F87" w14:textId="77777777" w:rsidTr="0071461A">
        <w:tc>
          <w:tcPr>
            <w:tcW w:w="6823" w:type="dxa"/>
          </w:tcPr>
          <w:p w14:paraId="6EAE650F" w14:textId="77777777" w:rsidR="00CE5266" w:rsidRPr="00B7005F" w:rsidRDefault="00CE5266" w:rsidP="00680F86">
            <w:pPr>
              <w:pStyle w:val="Nadpis4"/>
              <w:numPr>
                <w:ilvl w:val="0"/>
                <w:numId w:val="0"/>
              </w:numPr>
              <w:spacing w:before="60"/>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Cestovní náhrady</w:t>
            </w:r>
          </w:p>
        </w:tc>
        <w:tc>
          <w:tcPr>
            <w:tcW w:w="2244" w:type="dxa"/>
          </w:tcPr>
          <w:p w14:paraId="3367D9F3" w14:textId="77777777" w:rsidR="00CE5266" w:rsidRPr="00B7005F" w:rsidRDefault="00CE5266" w:rsidP="00680F86">
            <w:pPr>
              <w:pStyle w:val="Nadpis4"/>
              <w:numPr>
                <w:ilvl w:val="0"/>
                <w:numId w:val="0"/>
              </w:numPr>
              <w:spacing w:before="60"/>
              <w:jc w:val="right"/>
              <w:rPr>
                <w:rFonts w:asciiTheme="majorHAnsi" w:hAnsiTheme="majorHAnsi" w:cstheme="majorHAnsi"/>
                <w:b w:val="0"/>
                <w:bCs w:val="0"/>
                <w:color w:val="0D0D0D" w:themeColor="text1" w:themeTint="F2"/>
                <w:sz w:val="22"/>
                <w:szCs w:val="22"/>
              </w:rPr>
            </w:pPr>
            <w:r w:rsidRPr="00B7005F">
              <w:rPr>
                <w:rFonts w:asciiTheme="majorHAnsi" w:hAnsiTheme="majorHAnsi" w:cstheme="majorHAnsi"/>
                <w:b w:val="0"/>
                <w:bCs w:val="0"/>
                <w:color w:val="0D0D0D" w:themeColor="text1" w:themeTint="F2"/>
                <w:sz w:val="22"/>
                <w:szCs w:val="22"/>
              </w:rPr>
              <w:t>10 Kč / km</w:t>
            </w:r>
          </w:p>
        </w:tc>
      </w:tr>
    </w:tbl>
    <w:p w14:paraId="38F27A0E" w14:textId="77777777" w:rsidR="0071461A" w:rsidRPr="00B7005F" w:rsidRDefault="0071461A" w:rsidP="0071461A">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rPr>
        <w:t xml:space="preserve">Ke všem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spacing w:val="-2"/>
        </w:rPr>
        <w:t>š</w:t>
      </w:r>
      <w:r w:rsidRPr="00B7005F">
        <w:rPr>
          <w:rFonts w:asciiTheme="majorHAnsi" w:eastAsia="Calibri Light" w:hAnsiTheme="majorHAnsi" w:cstheme="majorHAnsi"/>
          <w:color w:val="0D0D0D" w:themeColor="text1" w:themeTint="F2"/>
        </w:rPr>
        <w:t>e</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2"/>
        </w:rPr>
        <w:t>n</w:t>
      </w:r>
      <w:r w:rsidRPr="00B7005F">
        <w:rPr>
          <w:rFonts w:asciiTheme="majorHAnsi" w:eastAsia="Calibri Light" w:hAnsiTheme="majorHAnsi" w:cstheme="majorHAnsi"/>
          <w:color w:val="0D0D0D" w:themeColor="text1" w:themeTint="F2"/>
          <w:spacing w:val="1"/>
        </w:rPr>
        <w:t>ý</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m</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2"/>
        </w:rPr>
        <w:t>bu</w:t>
      </w:r>
      <w:r w:rsidRPr="00B7005F">
        <w:rPr>
          <w:rFonts w:asciiTheme="majorHAnsi" w:eastAsia="Calibri Light" w:hAnsiTheme="majorHAnsi" w:cstheme="majorHAnsi"/>
          <w:color w:val="0D0D0D" w:themeColor="text1" w:themeTint="F2"/>
        </w:rPr>
        <w:t>de účto</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3"/>
        </w:rPr>
        <w:t>á</w:t>
      </w:r>
      <w:r w:rsidRPr="00B7005F">
        <w:rPr>
          <w:rFonts w:asciiTheme="majorHAnsi" w:eastAsia="Calibri Light" w:hAnsiTheme="majorHAnsi" w:cstheme="majorHAnsi"/>
          <w:color w:val="0D0D0D" w:themeColor="text1" w:themeTint="F2"/>
        </w:rPr>
        <w:t xml:space="preserve">na </w:t>
      </w:r>
      <w:r w:rsidRPr="00B7005F">
        <w:rPr>
          <w:rFonts w:asciiTheme="majorHAnsi" w:eastAsia="Calibri Light" w:hAnsiTheme="majorHAnsi" w:cstheme="majorHAnsi"/>
          <w:color w:val="0D0D0D" w:themeColor="text1" w:themeTint="F2"/>
          <w:spacing w:val="-2"/>
        </w:rPr>
        <w:t>D</w:t>
      </w:r>
      <w:r w:rsidRPr="00B7005F">
        <w:rPr>
          <w:rFonts w:asciiTheme="majorHAnsi" w:eastAsia="Calibri Light" w:hAnsiTheme="majorHAnsi" w:cstheme="majorHAnsi"/>
          <w:color w:val="0D0D0D" w:themeColor="text1" w:themeTint="F2"/>
        </w:rPr>
        <w:t>PH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dle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3"/>
        </w:rPr>
        <w:t>l</w:t>
      </w:r>
      <w:r w:rsidRPr="00B7005F">
        <w:rPr>
          <w:rFonts w:asciiTheme="majorHAnsi" w:eastAsia="Calibri Light" w:hAnsiTheme="majorHAnsi" w:cstheme="majorHAnsi"/>
          <w:color w:val="0D0D0D" w:themeColor="text1" w:themeTint="F2"/>
        </w:rPr>
        <w:t>ně 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w:t>
      </w:r>
      <w:r w:rsidRPr="00B7005F">
        <w:rPr>
          <w:rFonts w:asciiTheme="majorHAnsi" w:eastAsia="Calibri Light" w:hAnsiTheme="majorHAnsi" w:cstheme="majorHAnsi"/>
          <w:color w:val="0D0D0D" w:themeColor="text1" w:themeTint="F2"/>
          <w:spacing w:val="-1"/>
        </w:rPr>
        <w:t>é</w:t>
      </w:r>
      <w:r w:rsidRPr="00B7005F">
        <w:rPr>
          <w:rFonts w:asciiTheme="majorHAnsi" w:eastAsia="Calibri Light" w:hAnsiTheme="majorHAnsi" w:cstheme="majorHAnsi"/>
          <w:color w:val="0D0D0D" w:themeColor="text1" w:themeTint="F2"/>
        </w:rPr>
        <w:t>ho</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z</w:t>
      </w:r>
      <w:r w:rsidRPr="00B7005F">
        <w:rPr>
          <w:rFonts w:asciiTheme="majorHAnsi" w:eastAsia="Calibri Light" w:hAnsiTheme="majorHAnsi" w:cstheme="majorHAnsi"/>
          <w:color w:val="0D0D0D" w:themeColor="text1" w:themeTint="F2"/>
          <w:spacing w:val="-1"/>
        </w:rPr>
        <w:t>ák</w:t>
      </w:r>
      <w:r w:rsidRPr="00B7005F">
        <w:rPr>
          <w:rFonts w:asciiTheme="majorHAnsi" w:eastAsia="Calibri Light" w:hAnsiTheme="majorHAnsi" w:cstheme="majorHAnsi"/>
          <w:color w:val="0D0D0D" w:themeColor="text1" w:themeTint="F2"/>
        </w:rPr>
        <w:t>ona o</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D</w:t>
      </w:r>
      <w:r w:rsidRPr="00B7005F">
        <w:rPr>
          <w:rFonts w:asciiTheme="majorHAnsi" w:eastAsia="Calibri Light" w:hAnsiTheme="majorHAnsi" w:cstheme="majorHAnsi"/>
          <w:color w:val="0D0D0D" w:themeColor="text1" w:themeTint="F2"/>
          <w:spacing w:val="-2"/>
        </w:rPr>
        <w:t>P</w:t>
      </w:r>
      <w:r w:rsidRPr="00B7005F">
        <w:rPr>
          <w:rFonts w:asciiTheme="majorHAnsi" w:eastAsia="Calibri Light" w:hAnsiTheme="majorHAnsi" w:cstheme="majorHAnsi"/>
          <w:color w:val="0D0D0D" w:themeColor="text1" w:themeTint="F2"/>
        </w:rPr>
        <w:t>H.</w:t>
      </w:r>
    </w:p>
    <w:p w14:paraId="7023847A" w14:textId="74DD1405" w:rsidR="0071461A" w:rsidRPr="00B7005F" w:rsidRDefault="00AC7DEC" w:rsidP="00C20B30">
      <w:pPr>
        <w:pStyle w:val="Nadpis2"/>
        <w:rPr>
          <w:b w:val="0"/>
          <w:bCs w:val="0"/>
          <w:color w:val="0D0D0D" w:themeColor="text1" w:themeTint="F2"/>
        </w:rPr>
      </w:pPr>
      <w:r w:rsidRPr="00B7005F">
        <w:rPr>
          <w:b w:val="0"/>
          <w:bCs w:val="0"/>
          <w:color w:val="0D0D0D" w:themeColor="text1" w:themeTint="F2"/>
        </w:rPr>
        <w:t>OSTATNÍ CENOVÁ UJEDNÁNÍ</w:t>
      </w:r>
    </w:p>
    <w:p w14:paraId="2959FCE1" w14:textId="13E26AAF" w:rsidR="007C408C" w:rsidRPr="00B7005F" w:rsidRDefault="007C408C" w:rsidP="007C408C">
      <w:pPr>
        <w:spacing w:before="120"/>
        <w:jc w:val="both"/>
        <w:rPr>
          <w:rFonts w:asciiTheme="majorHAnsi" w:eastAsia="Calibri Light" w:hAnsiTheme="majorHAnsi" w:cstheme="majorHAnsi"/>
          <w:color w:val="0D0D0D" w:themeColor="text1" w:themeTint="F2"/>
        </w:rPr>
      </w:pP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pl</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rPr>
        <w:t>tno</w:t>
      </w:r>
      <w:r w:rsidRPr="00B7005F">
        <w:rPr>
          <w:rFonts w:asciiTheme="majorHAnsi" w:eastAsia="Calibri Light" w:hAnsiTheme="majorHAnsi" w:cstheme="majorHAnsi"/>
          <w:color w:val="0D0D0D" w:themeColor="text1" w:themeTint="F2"/>
          <w:spacing w:val="1"/>
        </w:rPr>
        <w:t>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3"/>
        </w:rPr>
        <w:t xml:space="preserve"> veškerých </w:t>
      </w:r>
      <w:r w:rsidRPr="00B7005F">
        <w:rPr>
          <w:rFonts w:asciiTheme="majorHAnsi" w:eastAsia="Calibri Light" w:hAnsiTheme="majorHAnsi" w:cstheme="majorHAnsi"/>
          <w:color w:val="0D0D0D" w:themeColor="text1" w:themeTint="F2"/>
          <w:spacing w:val="2"/>
        </w:rPr>
        <w:t>f</w:t>
      </w:r>
      <w:r w:rsidRPr="00B7005F">
        <w:rPr>
          <w:rFonts w:asciiTheme="majorHAnsi" w:eastAsia="Calibri Light" w:hAnsiTheme="majorHAnsi" w:cstheme="majorHAnsi"/>
          <w:color w:val="0D0D0D" w:themeColor="text1" w:themeTint="F2"/>
          <w:spacing w:val="-3"/>
        </w:rPr>
        <w:t>a</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rPr>
        <w:t>tur</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spacing w:val="1"/>
        </w:rPr>
        <w:t>b</w:t>
      </w:r>
      <w:r w:rsidRPr="00B7005F">
        <w:rPr>
          <w:rFonts w:asciiTheme="majorHAnsi" w:eastAsia="Calibri Light" w:hAnsiTheme="majorHAnsi" w:cstheme="majorHAnsi"/>
          <w:color w:val="0D0D0D" w:themeColor="text1" w:themeTint="F2"/>
          <w:spacing w:val="-2"/>
        </w:rPr>
        <w:t>u</w:t>
      </w:r>
      <w:r w:rsidRPr="00B7005F">
        <w:rPr>
          <w:rFonts w:asciiTheme="majorHAnsi" w:eastAsia="Calibri Light" w:hAnsiTheme="majorHAnsi" w:cstheme="majorHAnsi"/>
          <w:color w:val="0D0D0D" w:themeColor="text1" w:themeTint="F2"/>
        </w:rPr>
        <w:t>de</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14</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k</w:t>
      </w:r>
      <w:r w:rsidRPr="00B7005F">
        <w:rPr>
          <w:rFonts w:asciiTheme="majorHAnsi" w:eastAsia="Calibri Light" w:hAnsiTheme="majorHAnsi" w:cstheme="majorHAnsi"/>
          <w:color w:val="0D0D0D" w:themeColor="text1" w:themeTint="F2"/>
          <w:spacing w:val="-1"/>
        </w:rPr>
        <w:t>al</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nd</w:t>
      </w:r>
      <w:r w:rsidRPr="00B7005F">
        <w:rPr>
          <w:rFonts w:asciiTheme="majorHAnsi" w:eastAsia="Calibri Light" w:hAnsiTheme="majorHAnsi" w:cstheme="majorHAnsi"/>
          <w:color w:val="0D0D0D" w:themeColor="text1" w:themeTint="F2"/>
          <w:spacing w:val="-1"/>
        </w:rPr>
        <w:t>á</w:t>
      </w:r>
      <w:r w:rsidRPr="00B7005F">
        <w:rPr>
          <w:rFonts w:asciiTheme="majorHAnsi" w:eastAsia="Calibri Light" w:hAnsiTheme="majorHAnsi" w:cstheme="majorHAnsi"/>
          <w:color w:val="0D0D0D" w:themeColor="text1" w:themeTint="F2"/>
          <w:spacing w:val="-2"/>
        </w:rPr>
        <w:t>ř</w:t>
      </w:r>
      <w:r w:rsidRPr="00B7005F">
        <w:rPr>
          <w:rFonts w:asciiTheme="majorHAnsi" w:eastAsia="Calibri Light" w:hAnsiTheme="majorHAnsi" w:cstheme="majorHAnsi"/>
          <w:color w:val="0D0D0D" w:themeColor="text1" w:themeTint="F2"/>
        </w:rPr>
        <w:t>ních</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dnů</w:t>
      </w:r>
      <w:r w:rsidRPr="00B7005F">
        <w:rPr>
          <w:rFonts w:asciiTheme="majorHAnsi" w:eastAsia="Calibri Light" w:hAnsiTheme="majorHAnsi" w:cstheme="majorHAnsi"/>
          <w:color w:val="0D0D0D" w:themeColor="text1" w:themeTint="F2"/>
          <w:spacing w:val="-2"/>
        </w:rPr>
        <w:t xml:space="preserve"> </w:t>
      </w:r>
      <w:r w:rsidRPr="00B7005F">
        <w:rPr>
          <w:rFonts w:asciiTheme="majorHAnsi" w:eastAsia="Calibri Light" w:hAnsiTheme="majorHAnsi" w:cstheme="majorHAnsi"/>
          <w:color w:val="0D0D0D" w:themeColor="text1" w:themeTint="F2"/>
        </w:rPr>
        <w:t>od</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rPr>
        <w:t>da</w:t>
      </w:r>
      <w:r w:rsidRPr="00B7005F">
        <w:rPr>
          <w:rFonts w:asciiTheme="majorHAnsi" w:eastAsia="Calibri Light" w:hAnsiTheme="majorHAnsi" w:cstheme="majorHAnsi"/>
          <w:color w:val="0D0D0D" w:themeColor="text1" w:themeTint="F2"/>
          <w:spacing w:val="-1"/>
        </w:rPr>
        <w:t>t</w:t>
      </w:r>
      <w:r w:rsidRPr="00B7005F">
        <w:rPr>
          <w:rFonts w:asciiTheme="majorHAnsi" w:eastAsia="Calibri Light" w:hAnsiTheme="majorHAnsi" w:cstheme="majorHAnsi"/>
          <w:color w:val="0D0D0D" w:themeColor="text1" w:themeTint="F2"/>
        </w:rPr>
        <w:t>a j</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j</w:t>
      </w:r>
      <w:r w:rsidRPr="00B7005F">
        <w:rPr>
          <w:rFonts w:asciiTheme="majorHAnsi" w:eastAsia="Calibri Light" w:hAnsiTheme="majorHAnsi" w:cstheme="majorHAnsi"/>
          <w:color w:val="0D0D0D" w:themeColor="text1" w:themeTint="F2"/>
          <w:spacing w:val="-1"/>
        </w:rPr>
        <w:t>i</w:t>
      </w:r>
      <w:r w:rsidRPr="00B7005F">
        <w:rPr>
          <w:rFonts w:asciiTheme="majorHAnsi" w:eastAsia="Calibri Light" w:hAnsiTheme="majorHAnsi" w:cstheme="majorHAnsi"/>
          <w:color w:val="0D0D0D" w:themeColor="text1" w:themeTint="F2"/>
          <w:spacing w:val="-3"/>
        </w:rPr>
        <w:t>c</w:t>
      </w:r>
      <w:r w:rsidRPr="00B7005F">
        <w:rPr>
          <w:rFonts w:asciiTheme="majorHAnsi" w:eastAsia="Calibri Light" w:hAnsiTheme="majorHAnsi" w:cstheme="majorHAnsi"/>
          <w:color w:val="0D0D0D" w:themeColor="text1" w:themeTint="F2"/>
        </w:rPr>
        <w:t>h</w:t>
      </w:r>
      <w:r w:rsidRPr="00B7005F">
        <w:rPr>
          <w:rFonts w:asciiTheme="majorHAnsi" w:eastAsia="Calibri Light" w:hAnsiTheme="majorHAnsi" w:cstheme="majorHAnsi"/>
          <w:color w:val="0D0D0D" w:themeColor="text1" w:themeTint="F2"/>
          <w:spacing w:val="1"/>
        </w:rPr>
        <w:t xml:space="preserve"> </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ys</w:t>
      </w:r>
      <w:r w:rsidRPr="00B7005F">
        <w:rPr>
          <w:rFonts w:asciiTheme="majorHAnsi" w:eastAsia="Calibri Light" w:hAnsiTheme="majorHAnsi" w:cstheme="majorHAnsi"/>
          <w:color w:val="0D0D0D" w:themeColor="text1" w:themeTint="F2"/>
        </w:rPr>
        <w:t>t</w:t>
      </w:r>
      <w:r w:rsidRPr="00B7005F">
        <w:rPr>
          <w:rFonts w:asciiTheme="majorHAnsi" w:eastAsia="Calibri Light" w:hAnsiTheme="majorHAnsi" w:cstheme="majorHAnsi"/>
          <w:color w:val="0D0D0D" w:themeColor="text1" w:themeTint="F2"/>
          <w:spacing w:val="-4"/>
        </w:rPr>
        <w:t>a</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rPr>
        <w:t>ní Doda</w:t>
      </w:r>
      <w:r w:rsidRPr="00B7005F">
        <w:rPr>
          <w:rFonts w:asciiTheme="majorHAnsi" w:eastAsia="Calibri Light" w:hAnsiTheme="majorHAnsi" w:cstheme="majorHAnsi"/>
          <w:color w:val="0D0D0D" w:themeColor="text1" w:themeTint="F2"/>
          <w:spacing w:val="1"/>
        </w:rPr>
        <w:t>v</w:t>
      </w:r>
      <w:r w:rsidRPr="00B7005F">
        <w:rPr>
          <w:rFonts w:asciiTheme="majorHAnsi" w:eastAsia="Calibri Light" w:hAnsiTheme="majorHAnsi" w:cstheme="majorHAnsi"/>
          <w:color w:val="0D0D0D" w:themeColor="text1" w:themeTint="F2"/>
          <w:spacing w:val="-1"/>
        </w:rPr>
        <w:t>a</w:t>
      </w:r>
      <w:r w:rsidRPr="00B7005F">
        <w:rPr>
          <w:rFonts w:asciiTheme="majorHAnsi" w:eastAsia="Calibri Light" w:hAnsiTheme="majorHAnsi" w:cstheme="majorHAnsi"/>
          <w:color w:val="0D0D0D" w:themeColor="text1" w:themeTint="F2"/>
          <w:spacing w:val="-3"/>
        </w:rPr>
        <w:t>t</w:t>
      </w:r>
      <w:r w:rsidRPr="00B7005F">
        <w:rPr>
          <w:rFonts w:asciiTheme="majorHAnsi" w:eastAsia="Calibri Light" w:hAnsiTheme="majorHAnsi" w:cstheme="majorHAnsi"/>
          <w:color w:val="0D0D0D" w:themeColor="text1" w:themeTint="F2"/>
          <w:spacing w:val="1"/>
        </w:rPr>
        <w:t>e</w:t>
      </w:r>
      <w:r w:rsidRPr="00B7005F">
        <w:rPr>
          <w:rFonts w:asciiTheme="majorHAnsi" w:eastAsia="Calibri Light" w:hAnsiTheme="majorHAnsi" w:cstheme="majorHAnsi"/>
          <w:color w:val="0D0D0D" w:themeColor="text1" w:themeTint="F2"/>
          <w:spacing w:val="-1"/>
        </w:rPr>
        <w:t>le</w:t>
      </w:r>
      <w:r w:rsidRPr="00B7005F">
        <w:rPr>
          <w:rFonts w:asciiTheme="majorHAnsi" w:eastAsia="Calibri Light" w:hAnsiTheme="majorHAnsi" w:cstheme="majorHAnsi"/>
          <w:color w:val="0D0D0D" w:themeColor="text1" w:themeTint="F2"/>
        </w:rPr>
        <w:t>m.</w:t>
      </w:r>
    </w:p>
    <w:p w14:paraId="7C470B4B" w14:textId="733A3A09" w:rsidR="007C408C" w:rsidRPr="00B7005F" w:rsidRDefault="00394273" w:rsidP="007C408C">
      <w:pPr>
        <w:spacing w:before="120"/>
        <w:ind w:right="75"/>
        <w:jc w:val="both"/>
        <w:rPr>
          <w:rFonts w:asciiTheme="majorHAnsi" w:eastAsia="Calibri Light" w:hAnsiTheme="majorHAnsi" w:cstheme="majorHAnsi"/>
          <w:color w:val="0D0D0D" w:themeColor="text1" w:themeTint="F2"/>
          <w:spacing w:val="1"/>
        </w:rPr>
      </w:pPr>
      <w:r w:rsidRPr="00394273">
        <w:rPr>
          <w:rFonts w:asciiTheme="majorHAnsi" w:eastAsia="Calibri Light" w:hAnsiTheme="majorHAnsi" w:cstheme="majorHAnsi"/>
          <w:color w:val="0D0D0D" w:themeColor="text1" w:themeTint="F2"/>
          <w:spacing w:val="1"/>
        </w:rPr>
        <w:t xml:space="preserve">Dodavatel je oprávněn jednostranně upravit </w:t>
      </w:r>
      <w:r w:rsidRPr="00B7005F">
        <w:rPr>
          <w:rFonts w:asciiTheme="majorHAnsi" w:eastAsia="Calibri Light" w:hAnsiTheme="majorHAnsi" w:cstheme="majorHAnsi"/>
          <w:color w:val="0D0D0D" w:themeColor="text1" w:themeTint="F2"/>
          <w:spacing w:val="1"/>
        </w:rPr>
        <w:t xml:space="preserve">Měsíční licenční poplatek </w:t>
      </w:r>
      <w:r w:rsidRPr="00394273">
        <w:rPr>
          <w:rFonts w:asciiTheme="majorHAnsi" w:eastAsia="Calibri Light" w:hAnsiTheme="majorHAnsi" w:cstheme="majorHAnsi"/>
          <w:color w:val="0D0D0D" w:themeColor="text1" w:themeTint="F2"/>
          <w:spacing w:val="1"/>
        </w:rPr>
        <w:t xml:space="preserve">na základě míry inflace vyhlášené Českým statistickým úřadem (dále jen „ČSÚ“), a to vždy zpětně k 1. lednu </w:t>
      </w:r>
      <w:r w:rsidR="004C0251" w:rsidRPr="00B7005F">
        <w:rPr>
          <w:rFonts w:asciiTheme="majorHAnsi" w:eastAsia="Calibri Light" w:hAnsiTheme="majorHAnsi" w:cstheme="majorHAnsi"/>
          <w:color w:val="0D0D0D" w:themeColor="text1" w:themeTint="F2"/>
          <w:spacing w:val="1"/>
        </w:rPr>
        <w:t>příslušného</w:t>
      </w:r>
      <w:r w:rsidRPr="00394273">
        <w:rPr>
          <w:rFonts w:asciiTheme="majorHAnsi" w:eastAsia="Calibri Light" w:hAnsiTheme="majorHAnsi" w:cstheme="majorHAnsi"/>
          <w:color w:val="0D0D0D" w:themeColor="text1" w:themeTint="F2"/>
          <w:spacing w:val="1"/>
        </w:rPr>
        <w:t xml:space="preserve"> kalendářního roku</w:t>
      </w:r>
      <w:r w:rsidR="007C408C" w:rsidRPr="00B7005F">
        <w:rPr>
          <w:rFonts w:asciiTheme="majorHAnsi" w:eastAsia="Calibri Light" w:hAnsiTheme="majorHAnsi" w:cstheme="majorHAnsi"/>
          <w:color w:val="0D0D0D" w:themeColor="text1" w:themeTint="F2"/>
        </w:rPr>
        <w:t>,</w:t>
      </w:r>
      <w:r w:rsidR="007C408C" w:rsidRPr="00B7005F">
        <w:rPr>
          <w:rFonts w:asciiTheme="majorHAnsi" w:eastAsia="Calibri Light" w:hAnsiTheme="majorHAnsi" w:cstheme="majorHAnsi"/>
          <w:color w:val="0D0D0D" w:themeColor="text1" w:themeTint="F2"/>
          <w:spacing w:val="1"/>
        </w:rPr>
        <w:t xml:space="preserve"> </w:t>
      </w:r>
      <w:r w:rsidR="007C408C" w:rsidRPr="00B7005F">
        <w:rPr>
          <w:rFonts w:asciiTheme="majorHAnsi" w:eastAsia="Calibri Light" w:hAnsiTheme="majorHAnsi" w:cstheme="majorHAnsi"/>
          <w:color w:val="0D0D0D" w:themeColor="text1" w:themeTint="F2"/>
          <w:spacing w:val="-1"/>
        </w:rPr>
        <w:t>n</w:t>
      </w:r>
      <w:r w:rsidR="007C408C" w:rsidRPr="00B7005F">
        <w:rPr>
          <w:rFonts w:asciiTheme="majorHAnsi" w:eastAsia="Calibri Light" w:hAnsiTheme="majorHAnsi" w:cstheme="majorHAnsi"/>
          <w:color w:val="0D0D0D" w:themeColor="text1" w:themeTint="F2"/>
          <w:spacing w:val="1"/>
        </w:rPr>
        <w:t>e</w:t>
      </w:r>
      <w:r w:rsidR="007C408C" w:rsidRPr="00B7005F">
        <w:rPr>
          <w:rFonts w:asciiTheme="majorHAnsi" w:eastAsia="Calibri Light" w:hAnsiTheme="majorHAnsi" w:cstheme="majorHAnsi"/>
          <w:color w:val="0D0D0D" w:themeColor="text1" w:themeTint="F2"/>
        </w:rPr>
        <w:t>j</w:t>
      </w:r>
      <w:r w:rsidR="007C408C" w:rsidRPr="00B7005F">
        <w:rPr>
          <w:rFonts w:asciiTheme="majorHAnsi" w:eastAsia="Calibri Light" w:hAnsiTheme="majorHAnsi" w:cstheme="majorHAnsi"/>
          <w:color w:val="0D0D0D" w:themeColor="text1" w:themeTint="F2"/>
          <w:spacing w:val="-2"/>
        </w:rPr>
        <w:t>d</w:t>
      </w:r>
      <w:r w:rsidR="007C408C" w:rsidRPr="00B7005F">
        <w:rPr>
          <w:rFonts w:asciiTheme="majorHAnsi" w:eastAsia="Calibri Light" w:hAnsiTheme="majorHAnsi" w:cstheme="majorHAnsi"/>
          <w:color w:val="0D0D0D" w:themeColor="text1" w:themeTint="F2"/>
        </w:rPr>
        <w:t>ří</w:t>
      </w:r>
      <w:r w:rsidR="007C408C" w:rsidRPr="00B7005F">
        <w:rPr>
          <w:rFonts w:asciiTheme="majorHAnsi" w:eastAsia="Calibri Light" w:hAnsiTheme="majorHAnsi" w:cstheme="majorHAnsi"/>
          <w:color w:val="0D0D0D" w:themeColor="text1" w:themeTint="F2"/>
          <w:spacing w:val="-1"/>
        </w:rPr>
        <w:t>v</w:t>
      </w:r>
      <w:r w:rsidR="007C408C" w:rsidRPr="00B7005F">
        <w:rPr>
          <w:rFonts w:asciiTheme="majorHAnsi" w:eastAsia="Calibri Light" w:hAnsiTheme="majorHAnsi" w:cstheme="majorHAnsi"/>
          <w:color w:val="0D0D0D" w:themeColor="text1" w:themeTint="F2"/>
        </w:rPr>
        <w:t>e</w:t>
      </w:r>
      <w:r w:rsidR="007C408C" w:rsidRPr="00B7005F">
        <w:rPr>
          <w:rFonts w:asciiTheme="majorHAnsi" w:eastAsia="Calibri Light" w:hAnsiTheme="majorHAnsi" w:cstheme="majorHAnsi"/>
          <w:color w:val="0D0D0D" w:themeColor="text1" w:themeTint="F2"/>
          <w:spacing w:val="2"/>
        </w:rPr>
        <w:t xml:space="preserve"> </w:t>
      </w:r>
      <w:r w:rsidR="007C408C" w:rsidRPr="00B7005F">
        <w:rPr>
          <w:rFonts w:asciiTheme="majorHAnsi" w:eastAsia="Calibri Light" w:hAnsiTheme="majorHAnsi" w:cstheme="majorHAnsi"/>
          <w:color w:val="0D0D0D" w:themeColor="text1" w:themeTint="F2"/>
        </w:rPr>
        <w:t>t</w:t>
      </w:r>
      <w:r w:rsidR="007C408C" w:rsidRPr="00B7005F">
        <w:rPr>
          <w:rFonts w:asciiTheme="majorHAnsi" w:eastAsia="Calibri Light" w:hAnsiTheme="majorHAnsi" w:cstheme="majorHAnsi"/>
          <w:color w:val="0D0D0D" w:themeColor="text1" w:themeTint="F2"/>
          <w:spacing w:val="-1"/>
        </w:rPr>
        <w:t>a</w:t>
      </w:r>
      <w:r w:rsidR="007C408C" w:rsidRPr="00B7005F">
        <w:rPr>
          <w:rFonts w:asciiTheme="majorHAnsi" w:eastAsia="Calibri Light" w:hAnsiTheme="majorHAnsi" w:cstheme="majorHAnsi"/>
          <w:color w:val="0D0D0D" w:themeColor="text1" w:themeTint="F2"/>
        </w:rPr>
        <w:t xml:space="preserve">k </w:t>
      </w:r>
      <w:r w:rsidR="007C408C" w:rsidRPr="00B7005F">
        <w:rPr>
          <w:rFonts w:asciiTheme="majorHAnsi" w:eastAsia="Calibri Light" w:hAnsiTheme="majorHAnsi" w:cstheme="majorHAnsi"/>
          <w:color w:val="0D0D0D" w:themeColor="text1" w:themeTint="F2"/>
          <w:spacing w:val="-1"/>
        </w:rPr>
        <w:t>v</w:t>
      </w:r>
      <w:r w:rsidR="007C408C" w:rsidRPr="00B7005F">
        <w:rPr>
          <w:rFonts w:asciiTheme="majorHAnsi" w:eastAsia="Calibri Light" w:hAnsiTheme="majorHAnsi" w:cstheme="majorHAnsi"/>
          <w:color w:val="0D0D0D" w:themeColor="text1" w:themeTint="F2"/>
          <w:spacing w:val="1"/>
        </w:rPr>
        <w:t>š</w:t>
      </w:r>
      <w:r w:rsidR="007C408C" w:rsidRPr="00B7005F">
        <w:rPr>
          <w:rFonts w:asciiTheme="majorHAnsi" w:eastAsia="Calibri Light" w:hAnsiTheme="majorHAnsi" w:cstheme="majorHAnsi"/>
          <w:color w:val="0D0D0D" w:themeColor="text1" w:themeTint="F2"/>
          <w:spacing w:val="-1"/>
        </w:rPr>
        <w:t>a</w:t>
      </w:r>
      <w:r w:rsidR="007C408C" w:rsidRPr="00B7005F">
        <w:rPr>
          <w:rFonts w:asciiTheme="majorHAnsi" w:eastAsia="Calibri Light" w:hAnsiTheme="majorHAnsi" w:cstheme="majorHAnsi"/>
          <w:color w:val="0D0D0D" w:themeColor="text1" w:themeTint="F2"/>
        </w:rPr>
        <w:t xml:space="preserve">k </w:t>
      </w:r>
      <w:r w:rsidR="007C408C" w:rsidRPr="00B7005F">
        <w:rPr>
          <w:rFonts w:asciiTheme="majorHAnsi" w:eastAsia="Calibri Light" w:hAnsiTheme="majorHAnsi" w:cstheme="majorHAnsi"/>
          <w:color w:val="0D0D0D" w:themeColor="text1" w:themeTint="F2"/>
          <w:spacing w:val="1"/>
        </w:rPr>
        <w:t>s</w:t>
      </w:r>
      <w:r w:rsidR="007C408C" w:rsidRPr="00B7005F">
        <w:rPr>
          <w:rFonts w:asciiTheme="majorHAnsi" w:eastAsia="Calibri Light" w:hAnsiTheme="majorHAnsi" w:cstheme="majorHAnsi"/>
          <w:color w:val="0D0D0D" w:themeColor="text1" w:themeTint="F2"/>
        </w:rPr>
        <w:t>mí</w:t>
      </w:r>
      <w:r w:rsidR="007C408C" w:rsidRPr="00B7005F">
        <w:rPr>
          <w:rFonts w:asciiTheme="majorHAnsi" w:eastAsia="Calibri Light" w:hAnsiTheme="majorHAnsi" w:cstheme="majorHAnsi"/>
          <w:color w:val="0D0D0D" w:themeColor="text1" w:themeTint="F2"/>
          <w:spacing w:val="-2"/>
        </w:rPr>
        <w:t xml:space="preserve"> </w:t>
      </w:r>
      <w:r w:rsidR="007C408C" w:rsidRPr="00B7005F">
        <w:rPr>
          <w:rFonts w:asciiTheme="majorHAnsi" w:eastAsia="Calibri Light" w:hAnsiTheme="majorHAnsi" w:cstheme="majorHAnsi"/>
          <w:color w:val="0D0D0D" w:themeColor="text1" w:themeTint="F2"/>
        </w:rPr>
        <w:t>učin</w:t>
      </w:r>
      <w:r w:rsidR="007C408C" w:rsidRPr="00B7005F">
        <w:rPr>
          <w:rFonts w:asciiTheme="majorHAnsi" w:eastAsia="Calibri Light" w:hAnsiTheme="majorHAnsi" w:cstheme="majorHAnsi"/>
          <w:color w:val="0D0D0D" w:themeColor="text1" w:themeTint="F2"/>
          <w:spacing w:val="-1"/>
        </w:rPr>
        <w:t>i</w:t>
      </w:r>
      <w:r w:rsidR="007C408C" w:rsidRPr="00B7005F">
        <w:rPr>
          <w:rFonts w:asciiTheme="majorHAnsi" w:eastAsia="Calibri Light" w:hAnsiTheme="majorHAnsi" w:cstheme="majorHAnsi"/>
          <w:color w:val="0D0D0D" w:themeColor="text1" w:themeTint="F2"/>
        </w:rPr>
        <w:t xml:space="preserve">t </w:t>
      </w:r>
      <w:r w:rsidR="007C408C" w:rsidRPr="00FF724F">
        <w:rPr>
          <w:rFonts w:asciiTheme="majorHAnsi" w:eastAsia="Calibri Light" w:hAnsiTheme="majorHAnsi" w:cstheme="majorHAnsi"/>
          <w:color w:val="0D0D0D" w:themeColor="text1" w:themeTint="F2"/>
        </w:rPr>
        <w:t>k</w:t>
      </w:r>
      <w:r w:rsidR="007C408C" w:rsidRPr="00FF724F">
        <w:rPr>
          <w:rFonts w:asciiTheme="majorHAnsi" w:eastAsia="Calibri Light" w:hAnsiTheme="majorHAnsi" w:cstheme="majorHAnsi"/>
          <w:color w:val="0D0D0D" w:themeColor="text1" w:themeTint="F2"/>
          <w:spacing w:val="-1"/>
        </w:rPr>
        <w:t xml:space="preserve"> </w:t>
      </w:r>
      <w:r w:rsidR="007C408C" w:rsidRPr="00FF724F">
        <w:rPr>
          <w:rFonts w:asciiTheme="majorHAnsi" w:eastAsia="Calibri Light" w:hAnsiTheme="majorHAnsi" w:cstheme="majorHAnsi"/>
          <w:color w:val="0D0D0D" w:themeColor="text1" w:themeTint="F2"/>
          <w:spacing w:val="-2"/>
        </w:rPr>
        <w:t>1</w:t>
      </w:r>
      <w:r w:rsidR="007C408C" w:rsidRPr="00FF724F">
        <w:rPr>
          <w:rFonts w:asciiTheme="majorHAnsi" w:eastAsia="Calibri Light" w:hAnsiTheme="majorHAnsi" w:cstheme="majorHAnsi"/>
          <w:color w:val="0D0D0D" w:themeColor="text1" w:themeTint="F2"/>
        </w:rPr>
        <w:t xml:space="preserve">. </w:t>
      </w:r>
      <w:r w:rsidR="007C408C" w:rsidRPr="00FF724F">
        <w:rPr>
          <w:rFonts w:asciiTheme="majorHAnsi" w:eastAsia="Calibri Light" w:hAnsiTheme="majorHAnsi" w:cstheme="majorHAnsi"/>
          <w:color w:val="0D0D0D" w:themeColor="text1" w:themeTint="F2"/>
          <w:spacing w:val="1"/>
        </w:rPr>
        <w:t>1</w:t>
      </w:r>
      <w:r w:rsidR="007C408C" w:rsidRPr="00FF724F">
        <w:rPr>
          <w:rFonts w:asciiTheme="majorHAnsi" w:eastAsia="Calibri Light" w:hAnsiTheme="majorHAnsi" w:cstheme="majorHAnsi"/>
          <w:color w:val="0D0D0D" w:themeColor="text1" w:themeTint="F2"/>
        </w:rPr>
        <w:t>.</w:t>
      </w:r>
      <w:r w:rsidR="007C408C" w:rsidRPr="00FF724F">
        <w:rPr>
          <w:rFonts w:asciiTheme="majorHAnsi" w:eastAsia="Calibri Light" w:hAnsiTheme="majorHAnsi" w:cstheme="majorHAnsi"/>
          <w:color w:val="0D0D0D" w:themeColor="text1" w:themeTint="F2"/>
          <w:spacing w:val="-1"/>
        </w:rPr>
        <w:t xml:space="preserve"> </w:t>
      </w:r>
      <w:r w:rsidR="007C408C" w:rsidRPr="00FF724F">
        <w:rPr>
          <w:rFonts w:asciiTheme="majorHAnsi" w:eastAsia="Calibri Light" w:hAnsiTheme="majorHAnsi" w:cstheme="majorHAnsi"/>
          <w:color w:val="0D0D0D" w:themeColor="text1" w:themeTint="F2"/>
          <w:spacing w:val="1"/>
        </w:rPr>
        <w:t>2</w:t>
      </w:r>
      <w:r w:rsidR="007C408C" w:rsidRPr="00FF724F">
        <w:rPr>
          <w:rFonts w:asciiTheme="majorHAnsi" w:eastAsia="Calibri Light" w:hAnsiTheme="majorHAnsi" w:cstheme="majorHAnsi"/>
          <w:color w:val="0D0D0D" w:themeColor="text1" w:themeTint="F2"/>
          <w:spacing w:val="-2"/>
        </w:rPr>
        <w:t>02</w:t>
      </w:r>
      <w:r w:rsidRPr="00FF724F">
        <w:rPr>
          <w:rFonts w:asciiTheme="majorHAnsi" w:eastAsia="Calibri Light" w:hAnsiTheme="majorHAnsi" w:cstheme="majorHAnsi"/>
          <w:color w:val="0D0D0D" w:themeColor="text1" w:themeTint="F2"/>
          <w:spacing w:val="1"/>
        </w:rPr>
        <w:t>6</w:t>
      </w:r>
      <w:r w:rsidR="007C408C" w:rsidRPr="00B7005F">
        <w:rPr>
          <w:rFonts w:asciiTheme="majorHAnsi" w:eastAsia="Calibri Light" w:hAnsiTheme="majorHAnsi" w:cstheme="majorHAnsi"/>
          <w:color w:val="0D0D0D" w:themeColor="text1" w:themeTint="F2"/>
        </w:rPr>
        <w:t xml:space="preserve">. </w:t>
      </w:r>
    </w:p>
    <w:p w14:paraId="5189796C" w14:textId="77777777" w:rsidR="004F38E4" w:rsidRPr="00650E3E" w:rsidRDefault="000A64AC" w:rsidP="00B73604">
      <w:pPr>
        <w:pStyle w:val="Nadpis1"/>
        <w:rPr>
          <w:b w:val="0"/>
          <w:bCs w:val="0"/>
          <w:color w:val="0D0D0D" w:themeColor="text1" w:themeTint="F2"/>
        </w:rPr>
      </w:pPr>
      <w:bookmarkStart w:id="8" w:name="_Toc78183345"/>
      <w:r w:rsidRPr="00650E3E">
        <w:rPr>
          <w:b w:val="0"/>
          <w:bCs w:val="0"/>
          <w:color w:val="0D0D0D" w:themeColor="text1" w:themeTint="F2"/>
        </w:rPr>
        <w:lastRenderedPageBreak/>
        <w:t>SANKCE</w:t>
      </w:r>
      <w:bookmarkEnd w:id="8"/>
    </w:p>
    <w:p w14:paraId="22040F3C" w14:textId="59F0D996" w:rsidR="00253384" w:rsidRPr="00147D4D" w:rsidRDefault="00147D4D" w:rsidP="003D4840">
      <w:pPr>
        <w:pStyle w:val="Nadpis2"/>
        <w:rPr>
          <w:b w:val="0"/>
          <w:bCs w:val="0"/>
          <w:color w:val="0D0D0D" w:themeColor="text1" w:themeTint="F2"/>
        </w:rPr>
      </w:pPr>
      <w:r w:rsidRPr="00147D4D">
        <w:rPr>
          <w:b w:val="0"/>
          <w:bCs w:val="0"/>
          <w:color w:val="0D0D0D" w:themeColor="text1" w:themeTint="F2"/>
        </w:rPr>
        <w:tab/>
      </w:r>
      <w:bookmarkStart w:id="9" w:name="_Toc78183346"/>
      <w:r w:rsidRPr="00147D4D">
        <w:rPr>
          <w:b w:val="0"/>
          <w:bCs w:val="0"/>
          <w:color w:val="0D0D0D" w:themeColor="text1" w:themeTint="F2"/>
        </w:rPr>
        <w:t>PRODLENÍ NA STRANĚ DODAVATELE</w:t>
      </w:r>
      <w:bookmarkEnd w:id="9"/>
    </w:p>
    <w:p w14:paraId="6CDD2EBA" w14:textId="58B5F828" w:rsidR="007B739F" w:rsidRPr="007B739F" w:rsidRDefault="007B739F" w:rsidP="00147D4D">
      <w:pPr>
        <w:spacing w:before="120"/>
        <w:jc w:val="both"/>
        <w:rPr>
          <w:rFonts w:asciiTheme="majorHAnsi" w:eastAsia="Calibri Light" w:hAnsiTheme="majorHAnsi" w:cstheme="majorHAnsi"/>
          <w:color w:val="0D0D0D" w:themeColor="text1" w:themeTint="F2"/>
          <w:spacing w:val="1"/>
        </w:rPr>
      </w:pPr>
      <w:r w:rsidRPr="007B739F">
        <w:rPr>
          <w:rFonts w:asciiTheme="majorHAnsi" w:eastAsia="Calibri Light" w:hAnsiTheme="majorHAnsi" w:cstheme="majorHAnsi"/>
          <w:color w:val="0D0D0D" w:themeColor="text1" w:themeTint="F2"/>
          <w:spacing w:val="1"/>
        </w:rPr>
        <w:t xml:space="preserve">V případě, že </w:t>
      </w:r>
      <w:r w:rsidR="00181722">
        <w:rPr>
          <w:rFonts w:asciiTheme="majorHAnsi" w:eastAsia="Calibri Light" w:hAnsiTheme="majorHAnsi" w:cstheme="majorHAnsi"/>
          <w:color w:val="0D0D0D" w:themeColor="text1" w:themeTint="F2"/>
          <w:spacing w:val="1"/>
        </w:rPr>
        <w:t>D</w:t>
      </w:r>
      <w:r w:rsidRPr="007B739F">
        <w:rPr>
          <w:rFonts w:asciiTheme="majorHAnsi" w:eastAsia="Calibri Light" w:hAnsiTheme="majorHAnsi" w:cstheme="majorHAnsi"/>
          <w:color w:val="0D0D0D" w:themeColor="text1" w:themeTint="F2"/>
          <w:spacing w:val="1"/>
        </w:rPr>
        <w:t>odavatel nedodrží sjednané termíny plnění podle této smlouvy, má Odběratel právo</w:t>
      </w:r>
      <w:r w:rsidR="00147D4D">
        <w:rPr>
          <w:rFonts w:asciiTheme="majorHAnsi" w:eastAsia="Calibri Light" w:hAnsiTheme="majorHAnsi" w:cstheme="majorHAnsi"/>
          <w:color w:val="0D0D0D" w:themeColor="text1" w:themeTint="F2"/>
          <w:spacing w:val="1"/>
        </w:rPr>
        <w:t xml:space="preserve"> </w:t>
      </w:r>
      <w:r w:rsidRPr="007B739F">
        <w:rPr>
          <w:rFonts w:asciiTheme="majorHAnsi" w:eastAsia="Calibri Light" w:hAnsiTheme="majorHAnsi" w:cstheme="majorHAnsi"/>
          <w:color w:val="0D0D0D" w:themeColor="text1" w:themeTint="F2"/>
          <w:spacing w:val="1"/>
        </w:rPr>
        <w:t xml:space="preserve">požadovat smluvní pokutu ve výši 0,05 % z ceny za dodávku mzdového a personálního systému PERM 3 za každý započatý den prodlení, maximálně však do výše 10 % z celkové ceny </w:t>
      </w:r>
      <w:r w:rsidR="00161E6A">
        <w:rPr>
          <w:rFonts w:asciiTheme="majorHAnsi" w:eastAsia="Calibri Light" w:hAnsiTheme="majorHAnsi" w:cstheme="majorHAnsi"/>
          <w:color w:val="0D0D0D" w:themeColor="text1" w:themeTint="F2"/>
          <w:spacing w:val="1"/>
        </w:rPr>
        <w:t>implementace</w:t>
      </w:r>
      <w:r w:rsidRPr="007B739F">
        <w:rPr>
          <w:rFonts w:asciiTheme="majorHAnsi" w:eastAsia="Calibri Light" w:hAnsiTheme="majorHAnsi" w:cstheme="majorHAnsi"/>
          <w:color w:val="0D0D0D" w:themeColor="text1" w:themeTint="F2"/>
          <w:spacing w:val="1"/>
        </w:rPr>
        <w:t>.</w:t>
      </w:r>
    </w:p>
    <w:p w14:paraId="481E086E" w14:textId="44A7B66D" w:rsidR="007B739F" w:rsidRPr="007B739F" w:rsidRDefault="007B739F" w:rsidP="00147D4D">
      <w:pPr>
        <w:spacing w:before="120"/>
        <w:jc w:val="both"/>
        <w:rPr>
          <w:rFonts w:asciiTheme="majorHAnsi" w:eastAsia="Calibri Light" w:hAnsiTheme="majorHAnsi" w:cstheme="majorHAnsi"/>
          <w:color w:val="0D0D0D" w:themeColor="text1" w:themeTint="F2"/>
          <w:spacing w:val="1"/>
        </w:rPr>
      </w:pPr>
      <w:r w:rsidRPr="007B739F">
        <w:rPr>
          <w:rFonts w:asciiTheme="majorHAnsi" w:eastAsia="Calibri Light" w:hAnsiTheme="majorHAnsi" w:cstheme="majorHAnsi"/>
          <w:color w:val="0D0D0D" w:themeColor="text1" w:themeTint="F2"/>
          <w:spacing w:val="1"/>
        </w:rPr>
        <w:t xml:space="preserve">V případě, že prodlení na straně </w:t>
      </w:r>
      <w:r w:rsidR="00181722">
        <w:rPr>
          <w:rFonts w:asciiTheme="majorHAnsi" w:eastAsia="Calibri Light" w:hAnsiTheme="majorHAnsi" w:cstheme="majorHAnsi"/>
          <w:color w:val="0D0D0D" w:themeColor="text1" w:themeTint="F2"/>
          <w:spacing w:val="1"/>
        </w:rPr>
        <w:t>D</w:t>
      </w:r>
      <w:r w:rsidRPr="007B739F">
        <w:rPr>
          <w:rFonts w:asciiTheme="majorHAnsi" w:eastAsia="Calibri Light" w:hAnsiTheme="majorHAnsi" w:cstheme="majorHAnsi"/>
          <w:color w:val="0D0D0D" w:themeColor="text1" w:themeTint="F2"/>
          <w:spacing w:val="1"/>
        </w:rPr>
        <w:t xml:space="preserve">odavatele přesáhne </w:t>
      </w:r>
      <w:r w:rsidR="00593622">
        <w:rPr>
          <w:rFonts w:asciiTheme="majorHAnsi" w:eastAsia="Calibri Light" w:hAnsiTheme="majorHAnsi" w:cstheme="majorHAnsi"/>
          <w:color w:val="0D0D0D" w:themeColor="text1" w:themeTint="F2"/>
          <w:spacing w:val="1"/>
        </w:rPr>
        <w:t>60</w:t>
      </w:r>
      <w:r w:rsidRPr="007B739F">
        <w:rPr>
          <w:rFonts w:asciiTheme="majorHAnsi" w:eastAsia="Calibri Light" w:hAnsiTheme="majorHAnsi" w:cstheme="majorHAnsi"/>
          <w:color w:val="0D0D0D" w:themeColor="text1" w:themeTint="F2"/>
          <w:spacing w:val="1"/>
        </w:rPr>
        <w:t xml:space="preserve"> dní, je </w:t>
      </w:r>
      <w:r>
        <w:rPr>
          <w:rFonts w:asciiTheme="majorHAnsi" w:eastAsia="Calibri Light" w:hAnsiTheme="majorHAnsi" w:cstheme="majorHAnsi"/>
          <w:color w:val="0D0D0D" w:themeColor="text1" w:themeTint="F2"/>
          <w:spacing w:val="1"/>
        </w:rPr>
        <w:t>O</w:t>
      </w:r>
      <w:r w:rsidRPr="007B739F">
        <w:rPr>
          <w:rFonts w:asciiTheme="majorHAnsi" w:eastAsia="Calibri Light" w:hAnsiTheme="majorHAnsi" w:cstheme="majorHAnsi"/>
          <w:color w:val="0D0D0D" w:themeColor="text1" w:themeTint="F2"/>
          <w:spacing w:val="1"/>
        </w:rPr>
        <w:t>dběratel oprávněn od této smlouvy odstoupit.</w:t>
      </w:r>
      <w:r w:rsidR="00147D4D" w:rsidRPr="00147D4D">
        <w:rPr>
          <w:rFonts w:asciiTheme="majorHAnsi" w:hAnsiTheme="majorHAnsi" w:cstheme="majorHAnsi"/>
          <w:color w:val="0D0D0D" w:themeColor="text1" w:themeTint="F2"/>
        </w:rPr>
        <w:t xml:space="preserve"> </w:t>
      </w:r>
      <w:r w:rsidR="00147D4D" w:rsidRPr="00B7005F">
        <w:rPr>
          <w:rFonts w:asciiTheme="majorHAnsi" w:hAnsiTheme="majorHAnsi" w:cstheme="majorHAnsi"/>
          <w:color w:val="0D0D0D" w:themeColor="text1" w:themeTint="F2"/>
        </w:rPr>
        <w:t xml:space="preserve">V tomto případě </w:t>
      </w:r>
      <w:r w:rsidR="00147D4D">
        <w:rPr>
          <w:rFonts w:asciiTheme="majorHAnsi" w:hAnsiTheme="majorHAnsi" w:cstheme="majorHAnsi"/>
          <w:color w:val="0D0D0D" w:themeColor="text1" w:themeTint="F2"/>
        </w:rPr>
        <w:t>D</w:t>
      </w:r>
      <w:r w:rsidR="00147D4D" w:rsidRPr="00B7005F">
        <w:rPr>
          <w:rFonts w:asciiTheme="majorHAnsi" w:hAnsiTheme="majorHAnsi" w:cstheme="majorHAnsi"/>
          <w:color w:val="0D0D0D" w:themeColor="text1" w:themeTint="F2"/>
        </w:rPr>
        <w:t xml:space="preserve">odavatel vrátí </w:t>
      </w:r>
      <w:r w:rsidR="00147D4D">
        <w:rPr>
          <w:rFonts w:asciiTheme="majorHAnsi" w:hAnsiTheme="majorHAnsi" w:cstheme="majorHAnsi"/>
          <w:color w:val="0D0D0D" w:themeColor="text1" w:themeTint="F2"/>
        </w:rPr>
        <w:t>O</w:t>
      </w:r>
      <w:r w:rsidR="00147D4D" w:rsidRPr="00B7005F">
        <w:rPr>
          <w:rFonts w:asciiTheme="majorHAnsi" w:hAnsiTheme="majorHAnsi" w:cstheme="majorHAnsi"/>
          <w:color w:val="0D0D0D" w:themeColor="text1" w:themeTint="F2"/>
        </w:rPr>
        <w:t>dběrateli uhrazenou cenu</w:t>
      </w:r>
      <w:r w:rsidR="00147D4D">
        <w:rPr>
          <w:rFonts w:asciiTheme="majorHAnsi" w:hAnsiTheme="majorHAnsi" w:cstheme="majorHAnsi"/>
          <w:color w:val="0D0D0D" w:themeColor="text1" w:themeTint="F2"/>
        </w:rPr>
        <w:t xml:space="preserve"> implementace</w:t>
      </w:r>
      <w:r w:rsidR="00147D4D" w:rsidRPr="00B7005F">
        <w:rPr>
          <w:rFonts w:asciiTheme="majorHAnsi" w:hAnsiTheme="majorHAnsi" w:cstheme="majorHAnsi"/>
          <w:color w:val="0D0D0D" w:themeColor="text1" w:themeTint="F2"/>
        </w:rPr>
        <w:t>.</w:t>
      </w:r>
    </w:p>
    <w:p w14:paraId="5FACC867" w14:textId="4812D5C1" w:rsidR="003A7E55" w:rsidRPr="00147D4D" w:rsidRDefault="00147D4D" w:rsidP="003D4840">
      <w:pPr>
        <w:pStyle w:val="Nadpis2"/>
        <w:rPr>
          <w:b w:val="0"/>
          <w:bCs w:val="0"/>
          <w:color w:val="0D0D0D" w:themeColor="text1" w:themeTint="F2"/>
        </w:rPr>
      </w:pPr>
      <w:bookmarkStart w:id="10" w:name="_Toc78183347"/>
      <w:r w:rsidRPr="00147D4D">
        <w:rPr>
          <w:b w:val="0"/>
          <w:bCs w:val="0"/>
          <w:color w:val="0D0D0D" w:themeColor="text1" w:themeTint="F2"/>
        </w:rPr>
        <w:t>PRODLENÍ NA STRANĚ ODBĚRATELE</w:t>
      </w:r>
      <w:bookmarkEnd w:id="10"/>
      <w:r w:rsidRPr="00147D4D">
        <w:rPr>
          <w:b w:val="0"/>
          <w:bCs w:val="0"/>
          <w:color w:val="0D0D0D" w:themeColor="text1" w:themeTint="F2"/>
        </w:rPr>
        <w:t xml:space="preserve"> </w:t>
      </w:r>
    </w:p>
    <w:p w14:paraId="029108B7" w14:textId="4782EF57" w:rsidR="00967F0D" w:rsidRPr="00B7005F" w:rsidRDefault="004F38E4" w:rsidP="003A7E55">
      <w:pPr>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V případě, že bude </w:t>
      </w:r>
      <w:r w:rsidR="00181722">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v prodlení s placením sjednané úplaty, je povinen zaplatit </w:t>
      </w:r>
      <w:r w:rsidR="00181722">
        <w:rPr>
          <w:rFonts w:asciiTheme="majorHAnsi" w:hAnsiTheme="majorHAnsi" w:cstheme="majorHAnsi"/>
          <w:color w:val="0D0D0D" w:themeColor="text1" w:themeTint="F2"/>
        </w:rPr>
        <w:t>D</w:t>
      </w:r>
      <w:r w:rsidRPr="00B7005F">
        <w:rPr>
          <w:rFonts w:asciiTheme="majorHAnsi" w:hAnsiTheme="majorHAnsi" w:cstheme="majorHAnsi"/>
          <w:color w:val="0D0D0D" w:themeColor="text1" w:themeTint="F2"/>
        </w:rPr>
        <w:t xml:space="preserve">odavateli smluvní pokutu ve výši 0.05 % z dlužné částky za každý den prodlení do max. výše 10 % z dlužné částky. </w:t>
      </w:r>
    </w:p>
    <w:p w14:paraId="1107FA2C" w14:textId="6D1EBD95" w:rsidR="004F38E4" w:rsidRDefault="004F38E4" w:rsidP="00967F0D">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Dodavatel si vyhrazuje právo</w:t>
      </w:r>
      <w:r w:rsidRPr="00B7005F">
        <w:rPr>
          <w:rFonts w:asciiTheme="majorHAnsi" w:hAnsiTheme="majorHAnsi" w:cstheme="majorHAnsi"/>
          <w:b/>
          <w:color w:val="0D0D0D" w:themeColor="text1" w:themeTint="F2"/>
        </w:rPr>
        <w:t xml:space="preserve"> </w:t>
      </w:r>
      <w:r w:rsidRPr="00B7005F">
        <w:rPr>
          <w:rFonts w:asciiTheme="majorHAnsi" w:hAnsiTheme="majorHAnsi" w:cstheme="majorHAnsi"/>
          <w:color w:val="0D0D0D" w:themeColor="text1" w:themeTint="F2"/>
        </w:rPr>
        <w:t xml:space="preserve">jednostranně odstoupit od smlouvy, pokud bude </w:t>
      </w:r>
      <w:r w:rsidR="00181722">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dběratel v prodlení s úhradou za odebrané služby a software více jak čtyři měsíční období.</w:t>
      </w:r>
    </w:p>
    <w:p w14:paraId="461E9F6B" w14:textId="7335CB4A"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V případě, že </w:t>
      </w:r>
      <w:r>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 nedodrží své závazky, zejména ve smyslu poskytnutí potřebné součinnosti, přípravy podkladů nebo zajištění technických podmínek pro instalaci systému dle článku </w:t>
      </w:r>
      <w:r>
        <w:rPr>
          <w:rFonts w:asciiTheme="majorHAnsi" w:hAnsiTheme="majorHAnsi" w:cstheme="majorHAnsi"/>
          <w:color w:val="0D0D0D" w:themeColor="text1" w:themeTint="F2"/>
        </w:rPr>
        <w:t>3</w:t>
      </w:r>
      <w:r w:rsidRPr="00147D4D">
        <w:rPr>
          <w:rFonts w:asciiTheme="majorHAnsi" w:hAnsiTheme="majorHAnsi" w:cstheme="majorHAnsi"/>
          <w:color w:val="0D0D0D" w:themeColor="text1" w:themeTint="F2"/>
        </w:rPr>
        <w:t xml:space="preserve">, a to ve sjednaných termínech, má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 právo požadovat smluvní pokutu ve výši 0,05 % z ceny dodávky za každý započatý den prodlení, maximálně však do výše 10 % z celkové ceny</w:t>
      </w:r>
      <w:r>
        <w:rPr>
          <w:rFonts w:asciiTheme="majorHAnsi" w:hAnsiTheme="majorHAnsi" w:cstheme="majorHAnsi"/>
          <w:color w:val="0D0D0D" w:themeColor="text1" w:themeTint="F2"/>
        </w:rPr>
        <w:t xml:space="preserve"> implementace</w:t>
      </w:r>
      <w:r w:rsidRPr="00147D4D">
        <w:rPr>
          <w:rFonts w:asciiTheme="majorHAnsi" w:hAnsiTheme="majorHAnsi" w:cstheme="majorHAnsi"/>
          <w:color w:val="0D0D0D" w:themeColor="text1" w:themeTint="F2"/>
        </w:rPr>
        <w:t>.</w:t>
      </w:r>
    </w:p>
    <w:p w14:paraId="1FD6AD35" w14:textId="45451723"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V případě, že prodlení na straně </w:t>
      </w:r>
      <w:r w:rsidR="00161E6A">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dběratele přesáhne </w:t>
      </w:r>
      <w:r w:rsidR="00593622">
        <w:rPr>
          <w:rFonts w:asciiTheme="majorHAnsi" w:hAnsiTheme="majorHAnsi" w:cstheme="majorHAnsi"/>
          <w:color w:val="0D0D0D" w:themeColor="text1" w:themeTint="F2"/>
        </w:rPr>
        <w:t>60</w:t>
      </w:r>
      <w:r w:rsidR="00161E6A" w:rsidRPr="00161E6A">
        <w:rPr>
          <w:rFonts w:asciiTheme="majorHAnsi" w:hAnsiTheme="majorHAnsi" w:cstheme="majorHAnsi"/>
          <w:color w:val="0D0D0D" w:themeColor="text1" w:themeTint="F2"/>
        </w:rPr>
        <w:t xml:space="preserve"> </w:t>
      </w:r>
      <w:r w:rsidRPr="00147D4D">
        <w:rPr>
          <w:rFonts w:asciiTheme="majorHAnsi" w:hAnsiTheme="majorHAnsi" w:cstheme="majorHAnsi"/>
          <w:color w:val="0D0D0D" w:themeColor="text1" w:themeTint="F2"/>
        </w:rPr>
        <w:t xml:space="preserve">dní, je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 xml:space="preserve">odavatel oprávněn pozastavit plnění svých závazků nebo odstoupit od smlouvy. V takovém případě má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 právo na úhradu vzniklých nákladů a případně způsobené škody.</w:t>
      </w:r>
    </w:p>
    <w:p w14:paraId="09BF7BDC" w14:textId="13C2197E"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 xml:space="preserve">Smluvní pokuta za prodlení nezbavuje </w:t>
      </w:r>
      <w:r w:rsidR="00161E6A">
        <w:rPr>
          <w:rFonts w:asciiTheme="majorHAnsi" w:hAnsiTheme="majorHAnsi" w:cstheme="majorHAnsi"/>
          <w:color w:val="0D0D0D" w:themeColor="text1" w:themeTint="F2"/>
        </w:rPr>
        <w:t>O</w:t>
      </w:r>
      <w:r w:rsidRPr="00147D4D">
        <w:rPr>
          <w:rFonts w:asciiTheme="majorHAnsi" w:hAnsiTheme="majorHAnsi" w:cstheme="majorHAnsi"/>
          <w:color w:val="0D0D0D" w:themeColor="text1" w:themeTint="F2"/>
        </w:rPr>
        <w:t xml:space="preserve">dběratele povinnosti poskytnout </w:t>
      </w:r>
      <w:r w:rsidR="00161E6A">
        <w:rPr>
          <w:rFonts w:asciiTheme="majorHAnsi" w:hAnsiTheme="majorHAnsi" w:cstheme="majorHAnsi"/>
          <w:color w:val="0D0D0D" w:themeColor="text1" w:themeTint="F2"/>
        </w:rPr>
        <w:t>D</w:t>
      </w:r>
      <w:r w:rsidRPr="00147D4D">
        <w:rPr>
          <w:rFonts w:asciiTheme="majorHAnsi" w:hAnsiTheme="majorHAnsi" w:cstheme="majorHAnsi"/>
          <w:color w:val="0D0D0D" w:themeColor="text1" w:themeTint="F2"/>
        </w:rPr>
        <w:t>odavateli součinnost dle této smlouvy.</w:t>
      </w:r>
    </w:p>
    <w:p w14:paraId="11FF63D7" w14:textId="3CA245CD" w:rsidR="00147D4D" w:rsidRPr="00147D4D" w:rsidRDefault="009237CC" w:rsidP="00161E6A">
      <w:pPr>
        <w:pStyle w:val="Nadpis2"/>
        <w:rPr>
          <w:b w:val="0"/>
          <w:bCs w:val="0"/>
          <w:color w:val="0D0D0D" w:themeColor="text1" w:themeTint="F2"/>
        </w:rPr>
      </w:pPr>
      <w:r w:rsidRPr="00147D4D">
        <w:rPr>
          <w:b w:val="0"/>
          <w:bCs w:val="0"/>
          <w:color w:val="0D0D0D" w:themeColor="text1" w:themeTint="F2"/>
        </w:rPr>
        <w:t>VZÁJEMNÉ OMEZENÍ ODPOVĚDNOSTI</w:t>
      </w:r>
    </w:p>
    <w:p w14:paraId="0DA5FC6F" w14:textId="5368FB70"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Smluvní pokuty uvedené v tomto článku jsou stanovovány jako paušální náhrada škody a nebrání smluvním stranám uplatnit další nároky na náhradu škody, pokud prokazatelně přesáhnou výši smluvních pokut.</w:t>
      </w:r>
    </w:p>
    <w:p w14:paraId="33D1F32F" w14:textId="67FC7B41" w:rsidR="00147D4D" w:rsidRPr="00147D4D" w:rsidRDefault="00147D4D" w:rsidP="00147D4D">
      <w:pPr>
        <w:spacing w:before="120"/>
        <w:jc w:val="both"/>
        <w:rPr>
          <w:rFonts w:asciiTheme="majorHAnsi" w:hAnsiTheme="majorHAnsi" w:cstheme="majorHAnsi"/>
          <w:color w:val="0D0D0D" w:themeColor="text1" w:themeTint="F2"/>
        </w:rPr>
      </w:pPr>
      <w:r w:rsidRPr="00147D4D">
        <w:rPr>
          <w:rFonts w:asciiTheme="majorHAnsi" w:hAnsiTheme="majorHAnsi" w:cstheme="majorHAnsi"/>
          <w:color w:val="0D0D0D" w:themeColor="text1" w:themeTint="F2"/>
        </w:rPr>
        <w:t>V případě, že k prodlení dojde z důvodu vyšší moci, jsou smluvní strany povinny neprodleně o této skutečnosti informovat druhou stranu a dohodnout se na nových termínech plnění. Během trvání překážky vyšší moci nevzniká žádné ze stran právo na uplatnění smluvní pokuty.</w:t>
      </w:r>
    </w:p>
    <w:p w14:paraId="310E55E8" w14:textId="38A5C818" w:rsidR="003D2481" w:rsidRPr="003D2481" w:rsidRDefault="00AC7DEC" w:rsidP="003D2481">
      <w:pPr>
        <w:pStyle w:val="Nadpis1"/>
        <w:rPr>
          <w:b w:val="0"/>
          <w:bCs w:val="0"/>
          <w:color w:val="0D0D0D" w:themeColor="text1" w:themeTint="F2"/>
        </w:rPr>
      </w:pPr>
      <w:r w:rsidRPr="003D2481">
        <w:rPr>
          <w:b w:val="0"/>
          <w:bCs w:val="0"/>
          <w:color w:val="0D0D0D" w:themeColor="text1" w:themeTint="F2"/>
        </w:rPr>
        <w:t>NADSTANDARDNÍ PLNĚNÍ</w:t>
      </w:r>
    </w:p>
    <w:p w14:paraId="0E028019" w14:textId="6A557B0C" w:rsidR="003D2481" w:rsidRPr="003D2481" w:rsidRDefault="00B00553" w:rsidP="003D2481">
      <w:pPr>
        <w:pStyle w:val="Nadpis2"/>
        <w:rPr>
          <w:b w:val="0"/>
          <w:bCs w:val="0"/>
          <w:color w:val="0D0D0D" w:themeColor="text1" w:themeTint="F2"/>
        </w:rPr>
      </w:pPr>
      <w:r w:rsidRPr="003D2481">
        <w:rPr>
          <w:b w:val="0"/>
          <w:bCs w:val="0"/>
          <w:color w:val="0D0D0D" w:themeColor="text1" w:themeTint="F2"/>
        </w:rPr>
        <w:t>DEFINICE NADSTANDARDNÍHO PLNĚNÍ</w:t>
      </w:r>
    </w:p>
    <w:p w14:paraId="10F8F841" w14:textId="4CEA84FE"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Nadstandardním plněním se rozumí jakýkoliv konkrétní požadavek Odběratele na změny či úpravy stávajících funkcionalit systému PERM 3, případně požadavek na implementaci nových funkcionalit, které nejsou součástí původního rozsahu dodávky.</w:t>
      </w:r>
    </w:p>
    <w:p w14:paraId="3A589FCB" w14:textId="210E9B1E" w:rsidR="003D2481" w:rsidRPr="003D2481" w:rsidRDefault="003D2481" w:rsidP="003D2481">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Za n</w:t>
      </w:r>
      <w:r w:rsidRPr="003D2481">
        <w:rPr>
          <w:rFonts w:asciiTheme="majorHAnsi" w:hAnsiTheme="majorHAnsi" w:cstheme="majorHAnsi"/>
          <w:color w:val="0D0D0D" w:themeColor="text1" w:themeTint="F2"/>
        </w:rPr>
        <w:t>adstandardní plnění je dále považována i reinstalace systému PERM 3 v důsledku údržby operačního systému, výměny hardwaru, nebo zavedení elektronického podpisu a příslušných certifikátů.</w:t>
      </w:r>
    </w:p>
    <w:p w14:paraId="74F701D7" w14:textId="703F7CCA" w:rsidR="003D2481" w:rsidRPr="003D2481" w:rsidRDefault="00B00553" w:rsidP="003D2481">
      <w:pPr>
        <w:pStyle w:val="Nadpis2"/>
        <w:rPr>
          <w:b w:val="0"/>
          <w:bCs w:val="0"/>
          <w:color w:val="0D0D0D" w:themeColor="text1" w:themeTint="F2"/>
        </w:rPr>
      </w:pPr>
      <w:r w:rsidRPr="003D2481">
        <w:rPr>
          <w:b w:val="0"/>
          <w:bCs w:val="0"/>
          <w:color w:val="0D0D0D" w:themeColor="text1" w:themeTint="F2"/>
        </w:rPr>
        <w:lastRenderedPageBreak/>
        <w:t>ŘEŠENÍ NADSTANDARDNÍHO PLNĚNÍ</w:t>
      </w:r>
    </w:p>
    <w:p w14:paraId="430E7FCE" w14:textId="327A21DF"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Požadavky na nadstandardní plnění budou řešeny samostatně na základě dodatku k této smlouvě, samostatné smlouvy, nebo objednávky specifikující předmět, rozsah, termíny plnění a cenu.</w:t>
      </w:r>
    </w:p>
    <w:p w14:paraId="1E49CE7D" w14:textId="461A083D" w:rsid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 xml:space="preserve">V případě </w:t>
      </w:r>
      <w:r w:rsidR="00731EB3">
        <w:rPr>
          <w:rFonts w:asciiTheme="majorHAnsi" w:hAnsiTheme="majorHAnsi" w:cstheme="majorHAnsi"/>
          <w:color w:val="0D0D0D" w:themeColor="text1" w:themeTint="F2"/>
        </w:rPr>
        <w:t xml:space="preserve">jakéhokoliv </w:t>
      </w:r>
      <w:r w:rsidRPr="003D2481">
        <w:rPr>
          <w:rFonts w:asciiTheme="majorHAnsi" w:hAnsiTheme="majorHAnsi" w:cstheme="majorHAnsi"/>
          <w:color w:val="0D0D0D" w:themeColor="text1" w:themeTint="F2"/>
        </w:rPr>
        <w:t xml:space="preserve">požadavku </w:t>
      </w:r>
      <w:r w:rsidR="00731EB3">
        <w:rPr>
          <w:rFonts w:asciiTheme="majorHAnsi" w:hAnsiTheme="majorHAnsi" w:cstheme="majorHAnsi"/>
          <w:color w:val="0D0D0D" w:themeColor="text1" w:themeTint="F2"/>
        </w:rPr>
        <w:t xml:space="preserve">Odběratele </w:t>
      </w:r>
      <w:r w:rsidRPr="003D2481">
        <w:rPr>
          <w:rFonts w:asciiTheme="majorHAnsi" w:hAnsiTheme="majorHAnsi" w:cstheme="majorHAnsi"/>
          <w:color w:val="0D0D0D" w:themeColor="text1" w:themeTint="F2"/>
        </w:rPr>
        <w:t xml:space="preserve">na nadstandardní plnění, které bude zahrnovat </w:t>
      </w:r>
      <w:r w:rsidR="00731EB3">
        <w:rPr>
          <w:rFonts w:asciiTheme="majorHAnsi" w:hAnsiTheme="majorHAnsi" w:cstheme="majorHAnsi"/>
          <w:color w:val="0D0D0D" w:themeColor="text1" w:themeTint="F2"/>
        </w:rPr>
        <w:t>individuální</w:t>
      </w:r>
      <w:r w:rsidRPr="003D2481">
        <w:rPr>
          <w:rFonts w:asciiTheme="majorHAnsi" w:hAnsiTheme="majorHAnsi" w:cstheme="majorHAnsi"/>
          <w:color w:val="0D0D0D" w:themeColor="text1" w:themeTint="F2"/>
        </w:rPr>
        <w:t xml:space="preserve"> úpravy systému, bude</w:t>
      </w:r>
      <w:r>
        <w:rPr>
          <w:rFonts w:asciiTheme="majorHAnsi" w:hAnsiTheme="majorHAnsi" w:cstheme="majorHAnsi"/>
          <w:color w:val="0D0D0D" w:themeColor="text1" w:themeTint="F2"/>
        </w:rPr>
        <w:t xml:space="preserve"> naceněna a po odsouhlasení ceny </w:t>
      </w:r>
      <w:r w:rsidRPr="003D2481">
        <w:rPr>
          <w:rFonts w:asciiTheme="majorHAnsi" w:hAnsiTheme="majorHAnsi" w:cstheme="majorHAnsi"/>
          <w:color w:val="0D0D0D" w:themeColor="text1" w:themeTint="F2"/>
        </w:rPr>
        <w:t>provedena detailní analýza požadavků Odběratele. Na základě této analýzy Dodavatel předloží návrh předmětu plnění</w:t>
      </w:r>
      <w:r w:rsidR="00F6411C">
        <w:rPr>
          <w:rFonts w:asciiTheme="majorHAnsi" w:hAnsiTheme="majorHAnsi" w:cstheme="majorHAnsi"/>
          <w:color w:val="0D0D0D" w:themeColor="text1" w:themeTint="F2"/>
        </w:rPr>
        <w:t xml:space="preserve"> a </w:t>
      </w:r>
      <w:r w:rsidRPr="003D2481">
        <w:rPr>
          <w:rFonts w:asciiTheme="majorHAnsi" w:hAnsiTheme="majorHAnsi" w:cstheme="majorHAnsi"/>
          <w:color w:val="0D0D0D" w:themeColor="text1" w:themeTint="F2"/>
        </w:rPr>
        <w:t>ceny</w:t>
      </w:r>
      <w:r w:rsidR="00F6411C">
        <w:rPr>
          <w:rFonts w:asciiTheme="majorHAnsi" w:hAnsiTheme="majorHAnsi" w:cstheme="majorHAnsi"/>
          <w:color w:val="0D0D0D" w:themeColor="text1" w:themeTint="F2"/>
        </w:rPr>
        <w:t xml:space="preserve"> </w:t>
      </w:r>
      <w:r w:rsidRPr="003D2481">
        <w:rPr>
          <w:rFonts w:asciiTheme="majorHAnsi" w:hAnsiTheme="majorHAnsi" w:cstheme="majorHAnsi"/>
          <w:color w:val="0D0D0D" w:themeColor="text1" w:themeTint="F2"/>
        </w:rPr>
        <w:t>realizace.</w:t>
      </w:r>
      <w:r w:rsidR="00F6411C">
        <w:rPr>
          <w:rFonts w:asciiTheme="majorHAnsi" w:hAnsiTheme="majorHAnsi" w:cstheme="majorHAnsi"/>
          <w:color w:val="0D0D0D" w:themeColor="text1" w:themeTint="F2"/>
        </w:rPr>
        <w:t xml:space="preserve"> Po odsouhlasení této cenové nabídky Odběratelem bude požadavek </w:t>
      </w:r>
      <w:r w:rsidR="00731EB3">
        <w:rPr>
          <w:rFonts w:asciiTheme="majorHAnsi" w:hAnsiTheme="majorHAnsi" w:cstheme="majorHAnsi"/>
          <w:color w:val="0D0D0D" w:themeColor="text1" w:themeTint="F2"/>
        </w:rPr>
        <w:t>zařazen</w:t>
      </w:r>
      <w:r w:rsidR="00F6411C">
        <w:rPr>
          <w:rFonts w:asciiTheme="majorHAnsi" w:hAnsiTheme="majorHAnsi" w:cstheme="majorHAnsi"/>
          <w:color w:val="0D0D0D" w:themeColor="text1" w:themeTint="F2"/>
        </w:rPr>
        <w:t xml:space="preserve"> do plánu prací Dodavatele.</w:t>
      </w:r>
      <w:r w:rsidRPr="003D2481">
        <w:rPr>
          <w:rFonts w:asciiTheme="majorHAnsi" w:hAnsiTheme="majorHAnsi" w:cstheme="majorHAnsi"/>
          <w:color w:val="0D0D0D" w:themeColor="text1" w:themeTint="F2"/>
        </w:rPr>
        <w:t xml:space="preserve"> </w:t>
      </w:r>
      <w:r w:rsidR="00F6411C">
        <w:rPr>
          <w:rFonts w:asciiTheme="majorHAnsi" w:hAnsiTheme="majorHAnsi" w:cstheme="majorHAnsi"/>
          <w:color w:val="0D0D0D" w:themeColor="text1" w:themeTint="F2"/>
        </w:rPr>
        <w:t xml:space="preserve">Veškeré cenové a funkční </w:t>
      </w:r>
      <w:r w:rsidRPr="003D2481">
        <w:rPr>
          <w:rFonts w:asciiTheme="majorHAnsi" w:hAnsiTheme="majorHAnsi" w:cstheme="majorHAnsi"/>
          <w:color w:val="0D0D0D" w:themeColor="text1" w:themeTint="F2"/>
        </w:rPr>
        <w:t xml:space="preserve">návrhy budou muset být </w:t>
      </w:r>
      <w:r w:rsidR="00F6411C">
        <w:rPr>
          <w:rFonts w:asciiTheme="majorHAnsi" w:hAnsiTheme="majorHAnsi" w:cstheme="majorHAnsi"/>
          <w:color w:val="0D0D0D" w:themeColor="text1" w:themeTint="F2"/>
        </w:rPr>
        <w:t xml:space="preserve">písemně </w:t>
      </w:r>
      <w:r w:rsidRPr="003D2481">
        <w:rPr>
          <w:rFonts w:asciiTheme="majorHAnsi" w:hAnsiTheme="majorHAnsi" w:cstheme="majorHAnsi"/>
          <w:color w:val="0D0D0D" w:themeColor="text1" w:themeTint="F2"/>
        </w:rPr>
        <w:t>odsouhlaseny oběma smluvními stranami před zahájením prací.</w:t>
      </w:r>
    </w:p>
    <w:p w14:paraId="6C66EE0F" w14:textId="05549E16" w:rsidR="00731EB3" w:rsidRPr="003D2481" w:rsidRDefault="00731EB3" w:rsidP="003D2481">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Případné realizované úpravy budou Odběrateli předány předávacím protokolem, pro který platí </w:t>
      </w:r>
      <w:r w:rsidR="00A3472A">
        <w:rPr>
          <w:rFonts w:asciiTheme="majorHAnsi" w:hAnsiTheme="majorHAnsi" w:cstheme="majorHAnsi"/>
          <w:color w:val="0D0D0D" w:themeColor="text1" w:themeTint="F2"/>
        </w:rPr>
        <w:t>pravidla definovaná v bodě 3.2.2 a 3.2.3 této smlouvy.</w:t>
      </w:r>
      <w:r>
        <w:rPr>
          <w:rFonts w:asciiTheme="majorHAnsi" w:hAnsiTheme="majorHAnsi" w:cstheme="majorHAnsi"/>
          <w:color w:val="0D0D0D" w:themeColor="text1" w:themeTint="F2"/>
        </w:rPr>
        <w:t xml:space="preserve">  </w:t>
      </w:r>
    </w:p>
    <w:p w14:paraId="10836449" w14:textId="0B6AF433" w:rsidR="003D2481" w:rsidRPr="003D2481" w:rsidRDefault="00B00553" w:rsidP="003D2481">
      <w:pPr>
        <w:pStyle w:val="Nadpis2"/>
        <w:rPr>
          <w:b w:val="0"/>
          <w:bCs w:val="0"/>
          <w:color w:val="0D0D0D" w:themeColor="text1" w:themeTint="F2"/>
        </w:rPr>
      </w:pPr>
      <w:r w:rsidRPr="003D2481">
        <w:rPr>
          <w:b w:val="0"/>
          <w:bCs w:val="0"/>
          <w:color w:val="0D0D0D" w:themeColor="text1" w:themeTint="F2"/>
        </w:rPr>
        <w:t>FAKTURACE NADSTANDARDNÍHO PLNĚNÍ</w:t>
      </w:r>
    </w:p>
    <w:p w14:paraId="1BAAF3F4" w14:textId="40922558"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 xml:space="preserve">Veškeré práce a služby poskytnuté Dodavatelem v rámci nadstandardního plnění budou fakturovány na základě skutečně odpracovaných hodin v souladu s cenovými </w:t>
      </w:r>
      <w:r w:rsidR="00181722">
        <w:rPr>
          <w:rFonts w:asciiTheme="majorHAnsi" w:hAnsiTheme="majorHAnsi" w:cstheme="majorHAnsi"/>
          <w:color w:val="0D0D0D" w:themeColor="text1" w:themeTint="F2"/>
        </w:rPr>
        <w:t>podmínkami</w:t>
      </w:r>
      <w:r w:rsidRPr="003D2481">
        <w:rPr>
          <w:rFonts w:asciiTheme="majorHAnsi" w:hAnsiTheme="majorHAnsi" w:cstheme="majorHAnsi"/>
          <w:color w:val="0D0D0D" w:themeColor="text1" w:themeTint="F2"/>
        </w:rPr>
        <w:t xml:space="preserve"> uvedenými v bodě č. 4 této smlouvy.</w:t>
      </w:r>
    </w:p>
    <w:p w14:paraId="085D8A4C" w14:textId="18560D6D"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Pokud se smluvní strany dohodnou na pevném rozsahu nadstandardního plnění, může být cena sjednána i jako paušální částka, a to na základě předem odsouhlasené analýzy a rozsahu prací.</w:t>
      </w:r>
    </w:p>
    <w:p w14:paraId="078F30FF" w14:textId="730096E1" w:rsidR="003D2481" w:rsidRPr="003D2481" w:rsidRDefault="00B00553" w:rsidP="003D2481">
      <w:pPr>
        <w:pStyle w:val="Nadpis2"/>
        <w:rPr>
          <w:b w:val="0"/>
          <w:bCs w:val="0"/>
          <w:color w:val="0D0D0D" w:themeColor="text1" w:themeTint="F2"/>
        </w:rPr>
      </w:pPr>
      <w:r w:rsidRPr="003D2481">
        <w:rPr>
          <w:b w:val="0"/>
          <w:bCs w:val="0"/>
          <w:color w:val="0D0D0D" w:themeColor="text1" w:themeTint="F2"/>
        </w:rPr>
        <w:t>PODMÍNKY PLNĚNÍ</w:t>
      </w:r>
    </w:p>
    <w:p w14:paraId="1B5760A2" w14:textId="76D56945" w:rsidR="003D2481" w:rsidRPr="003D2481" w:rsidRDefault="003D2481" w:rsidP="003D2481">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Nadstandardní plnění bude realizováno v souladu s časovými možnostmi Dodavatele a po vzájemné dohodě s Odběratelem ohledně harmonogramu prací.</w:t>
      </w:r>
    </w:p>
    <w:p w14:paraId="560AC8AC" w14:textId="2C3B4530" w:rsidR="00165C14" w:rsidRPr="00B7005F" w:rsidRDefault="003D2481" w:rsidP="00967F0D">
      <w:pPr>
        <w:spacing w:before="120"/>
        <w:jc w:val="both"/>
        <w:rPr>
          <w:rFonts w:asciiTheme="majorHAnsi" w:hAnsiTheme="majorHAnsi" w:cstheme="majorHAnsi"/>
          <w:color w:val="0D0D0D" w:themeColor="text1" w:themeTint="F2"/>
        </w:rPr>
      </w:pPr>
      <w:r w:rsidRPr="003D2481">
        <w:rPr>
          <w:rFonts w:asciiTheme="majorHAnsi" w:hAnsiTheme="majorHAnsi" w:cstheme="majorHAnsi"/>
          <w:color w:val="0D0D0D" w:themeColor="text1" w:themeTint="F2"/>
        </w:rPr>
        <w:t>Dodavatel si vyhrazuje právo odmítnout nadstandardní plnění v případě, že by ohrožovalo splnění základního předmětu této smlouvy</w:t>
      </w:r>
      <w:r w:rsidR="00F6411C">
        <w:rPr>
          <w:rFonts w:asciiTheme="majorHAnsi" w:hAnsiTheme="majorHAnsi" w:cstheme="majorHAnsi"/>
          <w:color w:val="0D0D0D" w:themeColor="text1" w:themeTint="F2"/>
        </w:rPr>
        <w:t xml:space="preserve">, narušení </w:t>
      </w:r>
      <w:r w:rsidR="00A3472A">
        <w:rPr>
          <w:rFonts w:asciiTheme="majorHAnsi" w:hAnsiTheme="majorHAnsi" w:cstheme="majorHAnsi"/>
          <w:color w:val="0D0D0D" w:themeColor="text1" w:themeTint="F2"/>
        </w:rPr>
        <w:t xml:space="preserve">koncepce, </w:t>
      </w:r>
      <w:r w:rsidR="00F6411C">
        <w:rPr>
          <w:rFonts w:asciiTheme="majorHAnsi" w:hAnsiTheme="majorHAnsi" w:cstheme="majorHAnsi"/>
          <w:color w:val="0D0D0D" w:themeColor="text1" w:themeTint="F2"/>
        </w:rPr>
        <w:t>struktur a funkcí Systému</w:t>
      </w:r>
      <w:r w:rsidRPr="003D2481">
        <w:rPr>
          <w:rFonts w:asciiTheme="majorHAnsi" w:hAnsiTheme="majorHAnsi" w:cstheme="majorHAnsi"/>
          <w:color w:val="0D0D0D" w:themeColor="text1" w:themeTint="F2"/>
        </w:rPr>
        <w:t xml:space="preserve"> nebo z důvodu kapacitních omezení.</w:t>
      </w:r>
    </w:p>
    <w:p w14:paraId="3555100B" w14:textId="017D861A" w:rsidR="007A64B7" w:rsidRPr="007A64B7" w:rsidRDefault="00181722" w:rsidP="007A64B7">
      <w:pPr>
        <w:pStyle w:val="Nadpis1"/>
        <w:rPr>
          <w:b w:val="0"/>
          <w:bCs w:val="0"/>
          <w:color w:val="0D0D0D" w:themeColor="text1" w:themeTint="F2"/>
        </w:rPr>
      </w:pPr>
      <w:bookmarkStart w:id="11" w:name="_Toc78183349"/>
      <w:r w:rsidRPr="007A64B7">
        <w:rPr>
          <w:b w:val="0"/>
          <w:bCs w:val="0"/>
          <w:color w:val="0D0D0D" w:themeColor="text1" w:themeTint="F2"/>
        </w:rPr>
        <w:t>DALŠÍ PRÁVA A POVINNOSTI DODAVATELE</w:t>
      </w:r>
    </w:p>
    <w:p w14:paraId="1B5540B4" w14:textId="564F2E09" w:rsidR="007A64B7" w:rsidRPr="007A64B7" w:rsidRDefault="00B00553" w:rsidP="007A64B7">
      <w:pPr>
        <w:pStyle w:val="Nadpis2"/>
        <w:rPr>
          <w:b w:val="0"/>
          <w:bCs w:val="0"/>
          <w:color w:val="0D0D0D" w:themeColor="text1" w:themeTint="F2"/>
        </w:rPr>
      </w:pPr>
      <w:r w:rsidRPr="007A64B7">
        <w:rPr>
          <w:b w:val="0"/>
          <w:bCs w:val="0"/>
          <w:color w:val="0D0D0D" w:themeColor="text1" w:themeTint="F2"/>
        </w:rPr>
        <w:t>PLNĚNÍ ZÁVAZKŮ DODAVATELE</w:t>
      </w:r>
    </w:p>
    <w:p w14:paraId="309FF08A"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Dodavatel se zavazuje předat Odběrateli předmět dodávky, tedy mzdový a personální systém PERM 3, ve sjednaném rozsahu funkcionalit, v dohodnutém termínu, s řádně provedenými výpočty, integritou dat a optimalizovaným nastavením pro práci na databázovém serveru Odběratele.</w:t>
      </w:r>
    </w:p>
    <w:p w14:paraId="02DBABFD" w14:textId="4360805C"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Dodavatel zaručuje, že Odběratel obdrží úplnou a bezvadnou licenci k užívání systému v souladu s ustanoveními této smlouvy. Dodavatel dále zajišťuje, že nebudou vůči Odběrateli vzneseny žádné nároky ze strany třetích osob (včetně </w:t>
      </w:r>
      <w:r>
        <w:rPr>
          <w:rFonts w:asciiTheme="majorHAnsi" w:hAnsiTheme="majorHAnsi" w:cstheme="majorHAnsi"/>
          <w:color w:val="0D0D0D" w:themeColor="text1" w:themeTint="F2"/>
        </w:rPr>
        <w:t xml:space="preserve">případných </w:t>
      </w:r>
      <w:r w:rsidRPr="007A64B7">
        <w:rPr>
          <w:rFonts w:asciiTheme="majorHAnsi" w:hAnsiTheme="majorHAnsi" w:cstheme="majorHAnsi"/>
          <w:color w:val="0D0D0D" w:themeColor="text1" w:themeTint="F2"/>
        </w:rPr>
        <w:t>subdodavatelů a zaměstnanců) z důvodu neoprávněného užití autorského díla, pokud Odběratel systém užívá v souladu s touto smlouvou.</w:t>
      </w:r>
    </w:p>
    <w:p w14:paraId="4061B1D2" w14:textId="3578B37F" w:rsidR="007A64B7" w:rsidRPr="007A64B7" w:rsidRDefault="00B00553" w:rsidP="007A64B7">
      <w:pPr>
        <w:pStyle w:val="Nadpis2"/>
        <w:rPr>
          <w:b w:val="0"/>
          <w:bCs w:val="0"/>
          <w:color w:val="0D0D0D" w:themeColor="text1" w:themeTint="F2"/>
        </w:rPr>
      </w:pPr>
      <w:r w:rsidRPr="007A64B7">
        <w:rPr>
          <w:b w:val="0"/>
          <w:bCs w:val="0"/>
          <w:color w:val="0D0D0D" w:themeColor="text1" w:themeTint="F2"/>
        </w:rPr>
        <w:t>MLČENLIVOST A DŮVĚRNOST</w:t>
      </w:r>
    </w:p>
    <w:p w14:paraId="7EEFA5DF"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Dodavatel se zavazuje zachovávat mlčenlivost o všech informacích a skutečnostech týkajících se předmětu této smlouvy a neposkytovat žádné materiály ani informace třetím osobám bez předchozího písemného souhlasu Odběratele. Toto ustanovení se netýká případů, kdy je Dodavatel povinen </w:t>
      </w:r>
      <w:r w:rsidRPr="007A64B7">
        <w:rPr>
          <w:rFonts w:asciiTheme="majorHAnsi" w:hAnsiTheme="majorHAnsi" w:cstheme="majorHAnsi"/>
          <w:color w:val="0D0D0D" w:themeColor="text1" w:themeTint="F2"/>
        </w:rPr>
        <w:lastRenderedPageBreak/>
        <w:t>poskytnout informace na základě zákona, v rámci daňových nebo právních sporů, či jiných podobných situací.</w:t>
      </w:r>
    </w:p>
    <w:p w14:paraId="20A82DCD" w14:textId="7DD70A94" w:rsidR="007A64B7" w:rsidRPr="007A64B7" w:rsidRDefault="00B00553" w:rsidP="007A64B7">
      <w:pPr>
        <w:pStyle w:val="Nadpis2"/>
        <w:rPr>
          <w:b w:val="0"/>
          <w:bCs w:val="0"/>
          <w:color w:val="0D0D0D" w:themeColor="text1" w:themeTint="F2"/>
        </w:rPr>
      </w:pPr>
      <w:r w:rsidRPr="007A64B7">
        <w:rPr>
          <w:b w:val="0"/>
          <w:bCs w:val="0"/>
          <w:color w:val="0D0D0D" w:themeColor="text1" w:themeTint="F2"/>
        </w:rPr>
        <w:t>ODPOVĚDNOST ZA ŠKODU</w:t>
      </w:r>
    </w:p>
    <w:p w14:paraId="6EF1CEFC"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Dodavatel odpovídá za případnou škodu způsobenou Odběrateli v souvislosti s porušením této smlouvy, zejména za škody vzniklé nesprávným plněním, porušením mlčenlivosti nebo neplněním smluvních závazků.</w:t>
      </w:r>
    </w:p>
    <w:bookmarkEnd w:id="11"/>
    <w:p w14:paraId="2189C7D8" w14:textId="278067CA" w:rsidR="007A64B7" w:rsidRPr="007A64B7" w:rsidRDefault="00181722" w:rsidP="007A64B7">
      <w:pPr>
        <w:pStyle w:val="Nadpis1"/>
        <w:rPr>
          <w:b w:val="0"/>
          <w:bCs w:val="0"/>
          <w:color w:val="0D0D0D" w:themeColor="text1" w:themeTint="F2"/>
        </w:rPr>
      </w:pPr>
      <w:r>
        <w:rPr>
          <w:b w:val="0"/>
          <w:bCs w:val="0"/>
          <w:color w:val="0D0D0D" w:themeColor="text1" w:themeTint="F2"/>
        </w:rPr>
        <w:t xml:space="preserve">DALŠÍ </w:t>
      </w:r>
      <w:r w:rsidR="00B00553" w:rsidRPr="007A64B7">
        <w:rPr>
          <w:b w:val="0"/>
          <w:bCs w:val="0"/>
          <w:color w:val="0D0D0D" w:themeColor="text1" w:themeTint="F2"/>
        </w:rPr>
        <w:t>PRÁVA A POVINNOSTI ODBĚRATELE</w:t>
      </w:r>
    </w:p>
    <w:p w14:paraId="3DC47034" w14:textId="4F7DF2B1" w:rsidR="007A64B7" w:rsidRPr="007A64B7" w:rsidRDefault="00B00553" w:rsidP="007A64B7">
      <w:pPr>
        <w:pStyle w:val="Nadpis2"/>
        <w:rPr>
          <w:b w:val="0"/>
          <w:bCs w:val="0"/>
          <w:color w:val="0D0D0D" w:themeColor="text1" w:themeTint="F2"/>
        </w:rPr>
      </w:pPr>
      <w:r w:rsidRPr="007A64B7">
        <w:rPr>
          <w:b w:val="0"/>
          <w:bCs w:val="0"/>
          <w:color w:val="0D0D0D" w:themeColor="text1" w:themeTint="F2"/>
        </w:rPr>
        <w:t>ÚHRADA DODÁVKY</w:t>
      </w:r>
    </w:p>
    <w:p w14:paraId="3411575A" w14:textId="5690AA0E"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uhradit smluvené částky v souladu s bodem 4 této smlouvy ve sjednan</w:t>
      </w:r>
      <w:r>
        <w:rPr>
          <w:rFonts w:asciiTheme="majorHAnsi" w:hAnsiTheme="majorHAnsi" w:cstheme="majorHAnsi"/>
          <w:color w:val="0D0D0D" w:themeColor="text1" w:themeTint="F2"/>
        </w:rPr>
        <w:t>ých</w:t>
      </w:r>
      <w:r w:rsidRPr="007A64B7">
        <w:rPr>
          <w:rFonts w:asciiTheme="majorHAnsi" w:hAnsiTheme="majorHAnsi" w:cstheme="majorHAnsi"/>
          <w:color w:val="0D0D0D" w:themeColor="text1" w:themeTint="F2"/>
        </w:rPr>
        <w:t xml:space="preserve"> lhůt</w:t>
      </w:r>
      <w:r>
        <w:rPr>
          <w:rFonts w:asciiTheme="majorHAnsi" w:hAnsiTheme="majorHAnsi" w:cstheme="majorHAnsi"/>
          <w:color w:val="0D0D0D" w:themeColor="text1" w:themeTint="F2"/>
        </w:rPr>
        <w:t>ách</w:t>
      </w:r>
      <w:r w:rsidRPr="007A64B7">
        <w:rPr>
          <w:rFonts w:asciiTheme="majorHAnsi" w:hAnsiTheme="majorHAnsi" w:cstheme="majorHAnsi"/>
          <w:color w:val="0D0D0D" w:themeColor="text1" w:themeTint="F2"/>
        </w:rPr>
        <w:t xml:space="preserve"> splatnosti. V případě, že Odběratel nemůže uhradit částku v dohodnutém termínu, zavazuje se neprodleně informovat Dodavatele a dohodnout nový termín úhrady, který bude písemně potvrzen oběma stranami.</w:t>
      </w:r>
    </w:p>
    <w:p w14:paraId="1850F715" w14:textId="797D012E" w:rsidR="007A64B7" w:rsidRPr="007A64B7" w:rsidRDefault="00B00553" w:rsidP="007A64B7">
      <w:pPr>
        <w:pStyle w:val="Nadpis2"/>
        <w:rPr>
          <w:b w:val="0"/>
          <w:bCs w:val="0"/>
          <w:color w:val="0D0D0D" w:themeColor="text1" w:themeTint="F2"/>
        </w:rPr>
      </w:pPr>
      <w:r w:rsidRPr="007A64B7">
        <w:rPr>
          <w:b w:val="0"/>
          <w:bCs w:val="0"/>
          <w:color w:val="0D0D0D" w:themeColor="text1" w:themeTint="F2"/>
        </w:rPr>
        <w:t>UŽITÍ LICENCE</w:t>
      </w:r>
    </w:p>
    <w:p w14:paraId="75239CDE" w14:textId="053B37D4" w:rsid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Odběratel se zavazuje používat systém PERM 3 výhradně v rozsahu sjednané licence a počtu instalací dle této smlouvy. Odběratel dále zajistí, že </w:t>
      </w:r>
      <w:r w:rsidR="00104F7D">
        <w:rPr>
          <w:rFonts w:asciiTheme="majorHAnsi" w:hAnsiTheme="majorHAnsi" w:cstheme="majorHAnsi"/>
          <w:color w:val="0D0D0D" w:themeColor="text1" w:themeTint="F2"/>
        </w:rPr>
        <w:t>S</w:t>
      </w:r>
      <w:r w:rsidRPr="007A64B7">
        <w:rPr>
          <w:rFonts w:asciiTheme="majorHAnsi" w:hAnsiTheme="majorHAnsi" w:cstheme="majorHAnsi"/>
          <w:color w:val="0D0D0D" w:themeColor="text1" w:themeTint="F2"/>
        </w:rPr>
        <w:t>ystém bude obsluhován pouze odborně vyškolenými pracovníky s</w:t>
      </w:r>
      <w:r w:rsidR="00104F7D">
        <w:rPr>
          <w:rFonts w:asciiTheme="majorHAnsi" w:hAnsiTheme="majorHAnsi" w:cstheme="majorHAnsi"/>
          <w:color w:val="0D0D0D" w:themeColor="text1" w:themeTint="F2"/>
        </w:rPr>
        <w:t xml:space="preserve"> řádně přidělenými </w:t>
      </w:r>
      <w:r w:rsidRPr="007A64B7">
        <w:rPr>
          <w:rFonts w:asciiTheme="majorHAnsi" w:hAnsiTheme="majorHAnsi" w:cstheme="majorHAnsi"/>
          <w:color w:val="0D0D0D" w:themeColor="text1" w:themeTint="F2"/>
        </w:rPr>
        <w:t>přístupovými právy.</w:t>
      </w:r>
    </w:p>
    <w:p w14:paraId="06A10066" w14:textId="7ED04819" w:rsidR="00104F7D" w:rsidRPr="00104F7D" w:rsidRDefault="00B00553" w:rsidP="00104F7D">
      <w:pPr>
        <w:pStyle w:val="Nadpis3"/>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ODPOVĚDNOST ZA PŘIDÁNÍ UŽIVATELE A NASTAVENÍ UŽIVATELSKÝCH PRÁV</w:t>
      </w:r>
    </w:p>
    <w:p w14:paraId="69990811" w14:textId="593D9B7F"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tímto bere na vědomí a prohlašuje, že Dodavatel není odpovědný za jakékoliv komplikace, technické problémy či narušení funkčnosti systému PERM 3, které vzniknou v důsledku neodborného přidání nového uživatele </w:t>
      </w:r>
      <w:r w:rsidR="00B00553">
        <w:rPr>
          <w:rFonts w:asciiTheme="majorHAnsi" w:hAnsiTheme="majorHAnsi" w:cstheme="majorHAnsi"/>
          <w:color w:val="0D0D0D" w:themeColor="text1" w:themeTint="F2"/>
        </w:rPr>
        <w:t xml:space="preserve">Systému </w:t>
      </w:r>
      <w:r w:rsidRPr="00104F7D">
        <w:rPr>
          <w:rFonts w:asciiTheme="majorHAnsi" w:hAnsiTheme="majorHAnsi" w:cstheme="majorHAnsi"/>
          <w:color w:val="0D0D0D" w:themeColor="text1" w:themeTint="F2"/>
        </w:rPr>
        <w:t>nebo neodborného nastavení jeho uživatelských práv Odběratelem či jinou osobou na straně Odběratele.</w:t>
      </w:r>
    </w:p>
    <w:p w14:paraId="2ED76B2A" w14:textId="48719A49" w:rsid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se zavazuje, že přidávání uživatelů a nastavení jejich uživatelských práv bude prováděno pouze </w:t>
      </w:r>
      <w:r w:rsidR="00B00553">
        <w:rPr>
          <w:rFonts w:asciiTheme="majorHAnsi" w:hAnsiTheme="majorHAnsi" w:cstheme="majorHAnsi"/>
          <w:color w:val="0D0D0D" w:themeColor="text1" w:themeTint="F2"/>
        </w:rPr>
        <w:t xml:space="preserve">na základě písemného podkladu Odběratele </w:t>
      </w:r>
      <w:r w:rsidRPr="00104F7D">
        <w:rPr>
          <w:rFonts w:asciiTheme="majorHAnsi" w:hAnsiTheme="majorHAnsi" w:cstheme="majorHAnsi"/>
          <w:color w:val="0D0D0D" w:themeColor="text1" w:themeTint="F2"/>
        </w:rPr>
        <w:t>odborn</w:t>
      </w:r>
      <w:r w:rsidR="00B00553">
        <w:rPr>
          <w:rFonts w:asciiTheme="majorHAnsi" w:hAnsiTheme="majorHAnsi" w:cstheme="majorHAnsi"/>
          <w:color w:val="0D0D0D" w:themeColor="text1" w:themeTint="F2"/>
        </w:rPr>
        <w:t>ými pra</w:t>
      </w:r>
      <w:r w:rsidRPr="00104F7D">
        <w:rPr>
          <w:rFonts w:asciiTheme="majorHAnsi" w:hAnsiTheme="majorHAnsi" w:cstheme="majorHAnsi"/>
          <w:color w:val="0D0D0D" w:themeColor="text1" w:themeTint="F2"/>
        </w:rPr>
        <w:t xml:space="preserve">covníky </w:t>
      </w:r>
      <w:r w:rsidR="00B00553">
        <w:rPr>
          <w:rFonts w:asciiTheme="majorHAnsi" w:hAnsiTheme="majorHAnsi" w:cstheme="majorHAnsi"/>
          <w:color w:val="0D0D0D" w:themeColor="text1" w:themeTint="F2"/>
        </w:rPr>
        <w:t xml:space="preserve">Dodavatele. Požadavek na přidání nového uživatele bude zaslán na </w:t>
      </w:r>
      <w:hyperlink r:id="rId11" w:history="1">
        <w:r w:rsidR="00B00553" w:rsidRPr="00841A20">
          <w:rPr>
            <w:rStyle w:val="Hypertextovodkaz"/>
            <w:rFonts w:asciiTheme="majorHAnsi" w:hAnsiTheme="majorHAnsi" w:cstheme="majorHAnsi"/>
          </w:rPr>
          <w:t>perm@kvasar.cz</w:t>
        </w:r>
      </w:hyperlink>
      <w:r w:rsidRPr="00104F7D">
        <w:rPr>
          <w:rFonts w:asciiTheme="majorHAnsi" w:hAnsiTheme="majorHAnsi" w:cstheme="majorHAnsi"/>
          <w:color w:val="0D0D0D" w:themeColor="text1" w:themeTint="F2"/>
        </w:rPr>
        <w:t>.</w:t>
      </w:r>
    </w:p>
    <w:p w14:paraId="0DF66732" w14:textId="198F03E2" w:rsidR="00B00553" w:rsidRPr="00104F7D" w:rsidRDefault="00B00553" w:rsidP="00104F7D">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Přidání uživatele je placenou službou</w:t>
      </w:r>
      <w:r w:rsidR="00C65487">
        <w:rPr>
          <w:rFonts w:asciiTheme="majorHAnsi" w:hAnsiTheme="majorHAnsi" w:cstheme="majorHAnsi"/>
          <w:color w:val="0D0D0D" w:themeColor="text1" w:themeTint="F2"/>
        </w:rPr>
        <w:t xml:space="preserve"> nad rámec technické podpor</w:t>
      </w:r>
      <w:r w:rsidR="00A3472A">
        <w:rPr>
          <w:rFonts w:asciiTheme="majorHAnsi" w:hAnsiTheme="majorHAnsi" w:cstheme="majorHAnsi"/>
          <w:color w:val="0D0D0D" w:themeColor="text1" w:themeTint="F2"/>
        </w:rPr>
        <w:t>y</w:t>
      </w:r>
      <w:r>
        <w:rPr>
          <w:rFonts w:asciiTheme="majorHAnsi" w:hAnsiTheme="majorHAnsi" w:cstheme="majorHAnsi"/>
          <w:color w:val="0D0D0D" w:themeColor="text1" w:themeTint="F2"/>
        </w:rPr>
        <w:t>.</w:t>
      </w:r>
    </w:p>
    <w:p w14:paraId="1936EED2" w14:textId="21DC83E1" w:rsidR="00104F7D" w:rsidRPr="00104F7D" w:rsidRDefault="00B00553" w:rsidP="00104F7D">
      <w:pPr>
        <w:pStyle w:val="Nadpis3"/>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ODPOVĚDNOST ZA PŘIDÁNÍ NOVÉ DATABÁZE</w:t>
      </w:r>
    </w:p>
    <w:p w14:paraId="6B74A97B" w14:textId="24070334"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Odběratel rovněž bere na vědomí, že jakékoliv přidání nové databáze systému PERM 3, provedené Odběratelem bez odborné konzultace </w:t>
      </w:r>
      <w:r w:rsidR="00A3472A">
        <w:rPr>
          <w:rFonts w:asciiTheme="majorHAnsi" w:hAnsiTheme="majorHAnsi" w:cstheme="majorHAnsi"/>
          <w:color w:val="0D0D0D" w:themeColor="text1" w:themeTint="F2"/>
        </w:rPr>
        <w:t xml:space="preserve">a </w:t>
      </w:r>
      <w:r w:rsidRPr="00104F7D">
        <w:rPr>
          <w:rFonts w:asciiTheme="majorHAnsi" w:hAnsiTheme="majorHAnsi" w:cstheme="majorHAnsi"/>
          <w:color w:val="0D0D0D" w:themeColor="text1" w:themeTint="F2"/>
        </w:rPr>
        <w:t>souhlasu Dodavatele, může vést ke komplikacím, nesprávné funkčnosti systému nebo narušení integrity dat. Za tyto následky nenese Dodavatel žádnou odpovědnost.</w:t>
      </w:r>
    </w:p>
    <w:p w14:paraId="7596C08D" w14:textId="36D9BBCC" w:rsidR="00104F7D" w:rsidRPr="00104F7D" w:rsidRDefault="00104F7D" w:rsidP="00104F7D">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Odběratel se zavazuje, že přidání nové databáze do systému PERM 3 bude realizováno pouze po předchozí konzultaci s Dodavatelem a za podmínek stanovených Dodavatelem.</w:t>
      </w:r>
    </w:p>
    <w:p w14:paraId="3365DE94" w14:textId="55CD2899" w:rsidR="00104F7D" w:rsidRPr="00104F7D" w:rsidRDefault="00B00553" w:rsidP="00104F7D">
      <w:pPr>
        <w:pStyle w:val="Nadpis3"/>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DŮSLEDKY NEODBORNÉHO ZÁSAHU</w:t>
      </w:r>
    </w:p>
    <w:p w14:paraId="708C764E" w14:textId="3C129B23" w:rsidR="00104F7D" w:rsidRPr="007A64B7" w:rsidRDefault="00104F7D" w:rsidP="007A64B7">
      <w:pPr>
        <w:spacing w:before="120"/>
        <w:jc w:val="both"/>
        <w:rPr>
          <w:rFonts w:asciiTheme="majorHAnsi" w:hAnsiTheme="majorHAnsi" w:cstheme="majorHAnsi"/>
          <w:color w:val="0D0D0D" w:themeColor="text1" w:themeTint="F2"/>
        </w:rPr>
      </w:pPr>
      <w:r w:rsidRPr="00104F7D">
        <w:rPr>
          <w:rFonts w:asciiTheme="majorHAnsi" w:hAnsiTheme="majorHAnsi" w:cstheme="majorHAnsi"/>
          <w:color w:val="0D0D0D" w:themeColor="text1" w:themeTint="F2"/>
        </w:rPr>
        <w:t xml:space="preserve">V případě, že v důsledku neodborného přidání uživatele, změny jeho uživatelských práv nebo přidání nové databáze dojde k nutnosti zásahu Dodavatele pro odstranění vzniklých komplikací, bude Odběratel povinen uhradit Dodavateli náklady na tyto zásahy v souladu s cenovými sazbami uvedenými v bodě č. </w:t>
      </w:r>
      <w:r w:rsidR="00EA719E">
        <w:rPr>
          <w:rFonts w:asciiTheme="majorHAnsi" w:hAnsiTheme="majorHAnsi" w:cstheme="majorHAnsi"/>
          <w:color w:val="0D0D0D" w:themeColor="text1" w:themeTint="F2"/>
        </w:rPr>
        <w:t>4</w:t>
      </w:r>
      <w:r w:rsidRPr="00104F7D">
        <w:rPr>
          <w:rFonts w:asciiTheme="majorHAnsi" w:hAnsiTheme="majorHAnsi" w:cstheme="majorHAnsi"/>
          <w:color w:val="0D0D0D" w:themeColor="text1" w:themeTint="F2"/>
        </w:rPr>
        <w:t xml:space="preserve"> této smlouvy.</w:t>
      </w:r>
    </w:p>
    <w:p w14:paraId="7245F259" w14:textId="042733D9" w:rsidR="007A64B7" w:rsidRPr="007A64B7" w:rsidRDefault="00EA719E" w:rsidP="007A64B7">
      <w:pPr>
        <w:pStyle w:val="Nadpis2"/>
        <w:rPr>
          <w:b w:val="0"/>
          <w:bCs w:val="0"/>
          <w:color w:val="0D0D0D" w:themeColor="text1" w:themeTint="F2"/>
        </w:rPr>
      </w:pPr>
      <w:r w:rsidRPr="007A64B7">
        <w:rPr>
          <w:b w:val="0"/>
          <w:bCs w:val="0"/>
          <w:color w:val="0D0D0D" w:themeColor="text1" w:themeTint="F2"/>
        </w:rPr>
        <w:lastRenderedPageBreak/>
        <w:t>ZAJIŠTĚNÍ TECHNICKÉHO PROSTŘEDÍ</w:t>
      </w:r>
    </w:p>
    <w:p w14:paraId="006F2A5C"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zajistit adekvátní hardwarové vybavení a jeho servis, aby byl zajištěn bezpečný a nepřerušený provoz systému PERM 3. Odběratel je rovněž povinen zajišťovat pravidelné bezpečnostní kopie mzdových a personálních dat tak, aby bylo možné obnovit data v případě poruchy softwaru či hardwaru.</w:t>
      </w:r>
    </w:p>
    <w:p w14:paraId="43B8BFCC" w14:textId="717100AF" w:rsidR="007A64B7" w:rsidRPr="007A64B7" w:rsidRDefault="000A0A2C" w:rsidP="007A64B7">
      <w:pPr>
        <w:pStyle w:val="Nadpis2"/>
        <w:rPr>
          <w:b w:val="0"/>
          <w:bCs w:val="0"/>
          <w:color w:val="0D0D0D" w:themeColor="text1" w:themeTint="F2"/>
        </w:rPr>
      </w:pPr>
      <w:r w:rsidRPr="007A64B7">
        <w:rPr>
          <w:b w:val="0"/>
          <w:bCs w:val="0"/>
          <w:color w:val="0D0D0D" w:themeColor="text1" w:themeTint="F2"/>
        </w:rPr>
        <w:t>AKTUALIZACE SYSTÉMU</w:t>
      </w:r>
    </w:p>
    <w:p w14:paraId="2D5EAB3F" w14:textId="77777777" w:rsidR="00135444"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je povinen provádět aktualizace systému PERM 3 po jejich zveřejnění, v souladu s pokyny Dodavatele, za účelem zajištění optimální funkčnosti a bezpečnosti systému.</w:t>
      </w:r>
      <w:r w:rsidR="00135444">
        <w:rPr>
          <w:rFonts w:asciiTheme="majorHAnsi" w:hAnsiTheme="majorHAnsi" w:cstheme="majorHAnsi"/>
          <w:color w:val="0D0D0D" w:themeColor="text1" w:themeTint="F2"/>
        </w:rPr>
        <w:t xml:space="preserve"> O nových verzích je Odběratel informován:</w:t>
      </w:r>
    </w:p>
    <w:p w14:paraId="21A2CDAE" w14:textId="52DAE437" w:rsidR="007A64B7" w:rsidRDefault="00135444" w:rsidP="00312D4D">
      <w:pPr>
        <w:pStyle w:val="Odstavecseseznamem"/>
        <w:numPr>
          <w:ilvl w:val="0"/>
          <w:numId w:val="12"/>
        </w:numPr>
        <w:spacing w:before="120"/>
        <w:jc w:val="both"/>
        <w:rPr>
          <w:rFonts w:asciiTheme="majorHAnsi" w:hAnsiTheme="majorHAnsi" w:cstheme="majorHAnsi"/>
          <w:color w:val="0D0D0D" w:themeColor="text1" w:themeTint="F2"/>
        </w:rPr>
      </w:pPr>
      <w:r w:rsidRPr="00135444">
        <w:rPr>
          <w:rFonts w:asciiTheme="majorHAnsi" w:hAnsiTheme="majorHAnsi" w:cstheme="majorHAnsi"/>
          <w:color w:val="0D0D0D" w:themeColor="text1" w:themeTint="F2"/>
        </w:rPr>
        <w:t xml:space="preserve"> v klientské sekci stránek </w:t>
      </w:r>
      <w:hyperlink r:id="rId12" w:history="1">
        <w:r w:rsidRPr="00841A20">
          <w:rPr>
            <w:rStyle w:val="Hypertextovodkaz"/>
            <w:rFonts w:asciiTheme="majorHAnsi" w:hAnsiTheme="majorHAnsi" w:cstheme="majorHAnsi"/>
          </w:rPr>
          <w:t>www.kvasar.cz</w:t>
        </w:r>
      </w:hyperlink>
      <w:r>
        <w:rPr>
          <w:rFonts w:asciiTheme="majorHAnsi" w:hAnsiTheme="majorHAnsi" w:cstheme="majorHAnsi"/>
          <w:color w:val="0D0D0D" w:themeColor="text1" w:themeTint="F2"/>
        </w:rPr>
        <w:t>,</w:t>
      </w:r>
    </w:p>
    <w:p w14:paraId="0D73B8EC" w14:textId="729097E9" w:rsidR="00135444" w:rsidRDefault="00135444" w:rsidP="00312D4D">
      <w:pPr>
        <w:pStyle w:val="Odstavecseseznamem"/>
        <w:numPr>
          <w:ilvl w:val="0"/>
          <w:numId w:val="12"/>
        </w:num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v informačním okně úvodní obrazovky Systému,</w:t>
      </w:r>
    </w:p>
    <w:p w14:paraId="52A43FE1" w14:textId="028514DE" w:rsidR="00135444" w:rsidRPr="00135444" w:rsidRDefault="00135444" w:rsidP="00312D4D">
      <w:pPr>
        <w:pStyle w:val="Odstavecseseznamem"/>
        <w:numPr>
          <w:ilvl w:val="0"/>
          <w:numId w:val="12"/>
        </w:num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E-mailem zaslaným na adresu Správce licence.</w:t>
      </w:r>
    </w:p>
    <w:p w14:paraId="5656143F" w14:textId="2DEDB40A" w:rsidR="007A64B7" w:rsidRPr="007A64B7" w:rsidRDefault="00CB1F65" w:rsidP="007A64B7">
      <w:pPr>
        <w:pStyle w:val="Nadpis2"/>
        <w:rPr>
          <w:b w:val="0"/>
          <w:bCs w:val="0"/>
          <w:color w:val="0D0D0D" w:themeColor="text1" w:themeTint="F2"/>
        </w:rPr>
      </w:pPr>
      <w:r w:rsidRPr="007A64B7">
        <w:rPr>
          <w:b w:val="0"/>
          <w:bCs w:val="0"/>
          <w:color w:val="0D0D0D" w:themeColor="text1" w:themeTint="F2"/>
        </w:rPr>
        <w:t>MLČENLIVOST</w:t>
      </w:r>
    </w:p>
    <w:p w14:paraId="3F5389B5"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Odběratel se zavazuje zachovávat mlčenlivost o všech informacích a údajích, které jsou předmětem této smlouvy, včetně osobních a mzdových údajů zaměstnanců, a neposkytovat tyto informace třetím osobám bez předchozího písemného souhlasu Dodavatele. Odběratel také nesmí bez souhlasu Dodavatele kopírovat nebo jinak šířit uživatelskou dokumentaci či jiný materiál související s předmětem smlouvy.</w:t>
      </w:r>
    </w:p>
    <w:p w14:paraId="02D6AFE9" w14:textId="71EDA3BD" w:rsidR="007A64B7" w:rsidRPr="007A64B7" w:rsidRDefault="00EA719E" w:rsidP="007A64B7">
      <w:pPr>
        <w:pStyle w:val="Nadpis2"/>
        <w:rPr>
          <w:b w:val="0"/>
          <w:bCs w:val="0"/>
          <w:color w:val="0D0D0D" w:themeColor="text1" w:themeTint="F2"/>
        </w:rPr>
      </w:pPr>
      <w:r w:rsidRPr="007A64B7">
        <w:rPr>
          <w:b w:val="0"/>
          <w:bCs w:val="0"/>
          <w:color w:val="0D0D0D" w:themeColor="text1" w:themeTint="F2"/>
        </w:rPr>
        <w:t>ZÁKAZ DEKOMPILACE A ZMĚN</w:t>
      </w:r>
    </w:p>
    <w:p w14:paraId="0127383E" w14:textId="77777777" w:rsidR="007A64B7" w:rsidRPr="007A64B7" w:rsidRDefault="007A64B7" w:rsidP="007A64B7">
      <w:pPr>
        <w:spacing w:before="120"/>
        <w:jc w:val="both"/>
        <w:rPr>
          <w:rFonts w:asciiTheme="majorHAnsi" w:hAnsiTheme="majorHAnsi" w:cstheme="majorHAnsi"/>
          <w:color w:val="0D0D0D" w:themeColor="text1" w:themeTint="F2"/>
        </w:rPr>
      </w:pPr>
      <w:r w:rsidRPr="007A64B7">
        <w:rPr>
          <w:rFonts w:asciiTheme="majorHAnsi" w:hAnsiTheme="majorHAnsi" w:cstheme="majorHAnsi"/>
          <w:color w:val="0D0D0D" w:themeColor="text1" w:themeTint="F2"/>
        </w:rPr>
        <w:t xml:space="preserve">Odběratel se výslovně zavazuje neprovádět zpětný převod, </w:t>
      </w:r>
      <w:proofErr w:type="spellStart"/>
      <w:r w:rsidRPr="007A64B7">
        <w:rPr>
          <w:rFonts w:asciiTheme="majorHAnsi" w:hAnsiTheme="majorHAnsi" w:cstheme="majorHAnsi"/>
          <w:color w:val="0D0D0D" w:themeColor="text1" w:themeTint="F2"/>
        </w:rPr>
        <w:t>dekompilaci</w:t>
      </w:r>
      <w:proofErr w:type="spellEnd"/>
      <w:r w:rsidRPr="007A64B7">
        <w:rPr>
          <w:rFonts w:asciiTheme="majorHAnsi" w:hAnsiTheme="majorHAnsi" w:cstheme="majorHAnsi"/>
          <w:color w:val="0D0D0D" w:themeColor="text1" w:themeTint="F2"/>
        </w:rPr>
        <w:t xml:space="preserve"> ani jakékoliv jiné úpravy programů a modulů systému PERM 3, pokud k tomu nedostal výslovný písemný souhlas Dodavatele.</w:t>
      </w:r>
    </w:p>
    <w:p w14:paraId="58A557A6" w14:textId="1B490C0E" w:rsidR="007A64B7" w:rsidRPr="007A64B7" w:rsidRDefault="00EA719E" w:rsidP="007A64B7">
      <w:pPr>
        <w:pStyle w:val="Nadpis2"/>
        <w:rPr>
          <w:b w:val="0"/>
          <w:bCs w:val="0"/>
          <w:color w:val="0D0D0D" w:themeColor="text1" w:themeTint="F2"/>
        </w:rPr>
      </w:pPr>
      <w:r w:rsidRPr="007A64B7">
        <w:rPr>
          <w:b w:val="0"/>
          <w:bCs w:val="0"/>
          <w:color w:val="0D0D0D" w:themeColor="text1" w:themeTint="F2"/>
        </w:rPr>
        <w:t>VZDÁLENÝ PŘÍSTUP</w:t>
      </w:r>
    </w:p>
    <w:p w14:paraId="632E9CAA" w14:textId="5C6033B9" w:rsidR="0039050D" w:rsidRPr="00B7005F" w:rsidRDefault="007A64B7" w:rsidP="00EA719E">
      <w:pPr>
        <w:spacing w:before="120"/>
        <w:jc w:val="both"/>
        <w:rPr>
          <w:rFonts w:asciiTheme="majorHAnsi" w:hAnsiTheme="majorHAnsi" w:cstheme="majorHAnsi"/>
          <w:b/>
          <w:color w:val="0D0D0D" w:themeColor="text1" w:themeTint="F2"/>
        </w:rPr>
      </w:pPr>
      <w:r w:rsidRPr="007A64B7">
        <w:rPr>
          <w:rFonts w:asciiTheme="majorHAnsi" w:hAnsiTheme="majorHAnsi" w:cstheme="majorHAnsi"/>
          <w:color w:val="0D0D0D" w:themeColor="text1" w:themeTint="F2"/>
        </w:rPr>
        <w:t>Odběratel se zavazuje zajistit Dodavateli trvalou možnost vzdáleného přístupu na server, kde je nainstalován systém PERM 3, po dobu implementace a pro účely technické podpory.</w:t>
      </w:r>
    </w:p>
    <w:p w14:paraId="1CD9116F" w14:textId="7AA30F8E" w:rsidR="004A74F9" w:rsidRPr="00F018FF" w:rsidRDefault="00F018FF" w:rsidP="00B73604">
      <w:pPr>
        <w:pStyle w:val="Nadpis1"/>
        <w:rPr>
          <w:b w:val="0"/>
          <w:bCs w:val="0"/>
          <w:color w:val="0D0D0D" w:themeColor="text1" w:themeTint="F2"/>
        </w:rPr>
      </w:pPr>
      <w:bookmarkStart w:id="12" w:name="_Toc508894937"/>
      <w:bookmarkStart w:id="13" w:name="_Toc509316489"/>
      <w:bookmarkStart w:id="14" w:name="_Toc78183351"/>
      <w:r w:rsidRPr="00F018FF">
        <w:rPr>
          <w:b w:val="0"/>
          <w:bCs w:val="0"/>
          <w:color w:val="0D0D0D" w:themeColor="text1" w:themeTint="F2"/>
        </w:rPr>
        <w:t>SOULAD S NAŘÍZENÍM GDPR</w:t>
      </w:r>
      <w:bookmarkEnd w:id="12"/>
      <w:bookmarkEnd w:id="13"/>
      <w:bookmarkEnd w:id="14"/>
    </w:p>
    <w:p w14:paraId="4FE30653" w14:textId="7079AF14" w:rsidR="00F018FF" w:rsidRPr="00F018FF" w:rsidRDefault="00F018FF" w:rsidP="00F018FF">
      <w:pPr>
        <w:pStyle w:val="Nadpis2"/>
        <w:rPr>
          <w:b w:val="0"/>
          <w:bCs w:val="0"/>
          <w:color w:val="0D0D0D" w:themeColor="text1" w:themeTint="F2"/>
        </w:rPr>
      </w:pPr>
      <w:r w:rsidRPr="00F018FF">
        <w:rPr>
          <w:b w:val="0"/>
          <w:bCs w:val="0"/>
          <w:color w:val="0D0D0D" w:themeColor="text1" w:themeTint="F2"/>
        </w:rPr>
        <w:t>OCHRANA OSOBNÍCH ÚDAJŮ</w:t>
      </w:r>
    </w:p>
    <w:p w14:paraId="53767FA2" w14:textId="216829AA"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zajistit, aby poskytování mzdového a personálního systému PERM 3 a všech souvisejících služeb bylo plně v souladu s nařízením Evropského parlamentu a Rady (EU) 2016/679 ze dne 27. dubna 2016 o ochraně fyzických osob v souvislosti se zpracováním osobních údajů a o volném pohybu těchto údajů (dále jen "GDPR").</w:t>
      </w:r>
    </w:p>
    <w:p w14:paraId="040B4FC2" w14:textId="0D67D50C"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prohlašuje, že je schopen zajistit ochranu osobních údajů zpracovávaných prostřednictvím systému PERM 3 v souladu s GDPR, včetně zajištění odpovídajících technických a organizačních opatření pro zabezpečení těchto údajů proti neoprávněnému přístupu, ztrátě nebo narušení integrity dat.</w:t>
      </w:r>
    </w:p>
    <w:p w14:paraId="40FF7A27" w14:textId="195B34B5" w:rsidR="00F018FF" w:rsidRPr="00F018FF" w:rsidRDefault="00F018FF" w:rsidP="00F018FF">
      <w:pPr>
        <w:pStyle w:val="Nadpis2"/>
        <w:rPr>
          <w:b w:val="0"/>
          <w:bCs w:val="0"/>
          <w:color w:val="0D0D0D" w:themeColor="text1" w:themeTint="F2"/>
        </w:rPr>
      </w:pPr>
      <w:r w:rsidRPr="00F018FF">
        <w:rPr>
          <w:b w:val="0"/>
          <w:bCs w:val="0"/>
          <w:color w:val="0D0D0D" w:themeColor="text1" w:themeTint="F2"/>
        </w:rPr>
        <w:lastRenderedPageBreak/>
        <w:t>POSTAVENÍ SMLUVNÍCH STRAN PODLE GDPR</w:t>
      </w:r>
    </w:p>
    <w:p w14:paraId="23FDF83F" w14:textId="686B6422"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Odběratel je v souvislosti s užíváním systému PERM 3 správcem osobních údajů a nese odpovědnost za jejich zákonné zpracování v souladu s GDPR.</w:t>
      </w:r>
    </w:p>
    <w:p w14:paraId="612946B3" w14:textId="69CA2091"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vystupuje jako zpracovatel osobních údajů v případech, kdy pro Odběratele na základě této smlouvy poskytuje služby, které zahrnují zpracování osobních údajů.</w:t>
      </w:r>
    </w:p>
    <w:p w14:paraId="078A3B9D" w14:textId="3287C718" w:rsidR="00F018FF" w:rsidRPr="00F018FF" w:rsidRDefault="00F018FF" w:rsidP="00F018FF">
      <w:pPr>
        <w:pStyle w:val="Nadpis2"/>
        <w:rPr>
          <w:b w:val="0"/>
          <w:bCs w:val="0"/>
          <w:color w:val="0D0D0D" w:themeColor="text1" w:themeTint="F2"/>
        </w:rPr>
      </w:pPr>
      <w:r w:rsidRPr="00F018FF">
        <w:rPr>
          <w:b w:val="0"/>
          <w:bCs w:val="0"/>
          <w:color w:val="0D0D0D" w:themeColor="text1" w:themeTint="F2"/>
        </w:rPr>
        <w:t>POVINNOSTI DODAVATELE JAKO ZPRACOVATELE</w:t>
      </w:r>
    </w:p>
    <w:p w14:paraId="5D1DAFCE" w14:textId="14EBFE10"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zpracovávat osobní údaje pouze na základě pokynů Odběratele a výhradně pro účely plnění této smlouvy. Dodavatel nezpracovává osobní údaje pro své vlastní účely ani pro účely třetích stran.</w:t>
      </w:r>
    </w:p>
    <w:p w14:paraId="56EE4D66" w14:textId="003CB3D1"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zavádí vhodná technická a organizační opatření, aby zajistil úroveň bezpečnosti odpovídající rizikům spojeným se zpracováním osobních údajů, zejména zahrnující:</w:t>
      </w:r>
    </w:p>
    <w:p w14:paraId="0F1C1A8C" w14:textId="77777777" w:rsidR="00F018FF" w:rsidRPr="00BA5424" w:rsidRDefault="00F018FF" w:rsidP="00312D4D">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šifrování osobních údajů,</w:t>
      </w:r>
    </w:p>
    <w:p w14:paraId="44333431" w14:textId="77777777" w:rsidR="00F018FF" w:rsidRPr="00BA5424" w:rsidRDefault="00F018FF" w:rsidP="00312D4D">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zabezpečení přístupu k systému prostřednictvím silných autentizačních metod,</w:t>
      </w:r>
    </w:p>
    <w:p w14:paraId="7B6612A4" w14:textId="77777777" w:rsidR="00F018FF" w:rsidRPr="00BA5424" w:rsidRDefault="00F018FF" w:rsidP="00312D4D">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ochranu proti kybernetickým útokům a neoprávněnému přístupu,</w:t>
      </w:r>
    </w:p>
    <w:p w14:paraId="15E60B6D" w14:textId="77777777" w:rsidR="00F018FF" w:rsidRPr="00BA5424" w:rsidRDefault="00F018FF" w:rsidP="00312D4D">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pravidelné zálohování dat,</w:t>
      </w:r>
    </w:p>
    <w:p w14:paraId="3551132A" w14:textId="77777777" w:rsidR="00F018FF" w:rsidRPr="00BA5424" w:rsidRDefault="00F018FF" w:rsidP="00312D4D">
      <w:pPr>
        <w:pStyle w:val="Odstavecseseznamem"/>
        <w:numPr>
          <w:ilvl w:val="0"/>
          <w:numId w:val="11"/>
        </w:numPr>
        <w:spacing w:before="120"/>
        <w:jc w:val="both"/>
        <w:rPr>
          <w:rFonts w:asciiTheme="majorHAnsi" w:hAnsiTheme="majorHAnsi" w:cstheme="majorHAnsi"/>
          <w:color w:val="0D0D0D" w:themeColor="text1" w:themeTint="F2"/>
        </w:rPr>
      </w:pPr>
      <w:r w:rsidRPr="00BA5424">
        <w:rPr>
          <w:rFonts w:asciiTheme="majorHAnsi" w:hAnsiTheme="majorHAnsi" w:cstheme="majorHAnsi"/>
          <w:color w:val="0D0D0D" w:themeColor="text1" w:themeTint="F2"/>
        </w:rPr>
        <w:t>omezení přístupu pouze na osoby oprávněné zpracovávat osobní údaje.</w:t>
      </w:r>
    </w:p>
    <w:p w14:paraId="0258FF70" w14:textId="678DC52E"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se zavazuje, že jakákoliv třetí osoba, které zpřístupní osobní údaje, bude vázána stejnými povinnostmi ochrany osobních údajů jako Dodavatel. Dodavatel odpovídá za jednání těchto třetích osob jako za své vlastní.</w:t>
      </w:r>
    </w:p>
    <w:p w14:paraId="2B4C229D" w14:textId="41776C30" w:rsidR="00F018FF" w:rsidRPr="00F018FF" w:rsidRDefault="00F018FF" w:rsidP="00F018FF">
      <w:pPr>
        <w:pStyle w:val="Nadpis2"/>
        <w:rPr>
          <w:b w:val="0"/>
          <w:bCs w:val="0"/>
          <w:color w:val="0D0D0D" w:themeColor="text1" w:themeTint="F2"/>
        </w:rPr>
      </w:pPr>
      <w:r w:rsidRPr="00F018FF">
        <w:rPr>
          <w:b w:val="0"/>
          <w:bCs w:val="0"/>
          <w:color w:val="0D0D0D" w:themeColor="text1" w:themeTint="F2"/>
        </w:rPr>
        <w:t>OHLÁŠENÍ BEZPEČNOSTNÍCH INCIDENTŮ</w:t>
      </w:r>
    </w:p>
    <w:p w14:paraId="22D899FC" w14:textId="52AA7AAE"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V případě, že dojde k narušení bezpečnosti osobních údajů, které má za následek neoprávněný přístup, ztrátu nebo jinou formu porušení ochrany osobních údajů, Dodavatel je povinen o této skutečnosti neprodleně informovat Odběratele, a to nejpozději do 24 hodin od zjištění incidentu.</w:t>
      </w:r>
    </w:p>
    <w:p w14:paraId="6A9824D2" w14:textId="479A03C2"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poskytne Odběrateli veškerou nezbytnou součinnost při řešení následků bezpečnostního incidentu a přijme opatření k nápravě, včetně minimalizace škod a zajištění, aby se taková porušení neopakovala.</w:t>
      </w:r>
    </w:p>
    <w:p w14:paraId="69C9890B" w14:textId="0DCC7FA3" w:rsidR="00F018FF" w:rsidRPr="00F018FF" w:rsidRDefault="00F018FF" w:rsidP="00F018FF">
      <w:pPr>
        <w:pStyle w:val="Nadpis2"/>
        <w:rPr>
          <w:b w:val="0"/>
          <w:bCs w:val="0"/>
          <w:color w:val="0D0D0D" w:themeColor="text1" w:themeTint="F2"/>
        </w:rPr>
      </w:pPr>
      <w:r w:rsidRPr="00F018FF">
        <w:rPr>
          <w:b w:val="0"/>
          <w:bCs w:val="0"/>
          <w:color w:val="0D0D0D" w:themeColor="text1" w:themeTint="F2"/>
        </w:rPr>
        <w:t>PRÁVA A POVINNOSTI ODBĚRATELE</w:t>
      </w:r>
    </w:p>
    <w:p w14:paraId="739B5564" w14:textId="3AC04209"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Odběratel se zavazuje zpracovávat osobní údaje v souladu s GDPR, a to zejména ve vztahu k zákonnosti zpracování, transparentnosti vůči subjektům údajů, a zajištění plnění práv subjektů údajů.</w:t>
      </w:r>
    </w:p>
    <w:p w14:paraId="790300CE" w14:textId="0A019720" w:rsidR="00F018FF" w:rsidRPr="00F018FF" w:rsidRDefault="00F018FF" w:rsidP="00F018FF">
      <w:pPr>
        <w:pStyle w:val="Nadpis2"/>
        <w:rPr>
          <w:b w:val="0"/>
          <w:bCs w:val="0"/>
          <w:color w:val="0D0D0D" w:themeColor="text1" w:themeTint="F2"/>
        </w:rPr>
      </w:pPr>
      <w:r w:rsidRPr="00F018FF">
        <w:rPr>
          <w:b w:val="0"/>
          <w:bCs w:val="0"/>
          <w:color w:val="0D0D0D" w:themeColor="text1" w:themeTint="F2"/>
        </w:rPr>
        <w:t>DOBA ZPRACOVÁNÍ OSOBNÍCH ÚDAJŮ</w:t>
      </w:r>
    </w:p>
    <w:p w14:paraId="0342E077" w14:textId="78B6B1F3"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Dodavatel bude zpracovávat osobní údaje pouze po dobu nezbytnou k plnění této smlouvy. Po ukončení smluvního vztahu se Dodavatel zavazuje veškeré osobní údaje, které zpracovával pro Odběratele, buď vrátit, nebo nevratně vymazat, pokud se smluvní strany nedohodnou jinak.</w:t>
      </w:r>
    </w:p>
    <w:p w14:paraId="37A9F200" w14:textId="389BF928" w:rsidR="00F018FF" w:rsidRPr="00F018FF" w:rsidRDefault="00F018FF" w:rsidP="00F018FF">
      <w:pPr>
        <w:pStyle w:val="Nadpis2"/>
        <w:rPr>
          <w:b w:val="0"/>
          <w:bCs w:val="0"/>
          <w:color w:val="0D0D0D" w:themeColor="text1" w:themeTint="F2"/>
        </w:rPr>
      </w:pPr>
      <w:r w:rsidRPr="00F018FF">
        <w:rPr>
          <w:b w:val="0"/>
          <w:bCs w:val="0"/>
          <w:color w:val="0D0D0D" w:themeColor="text1" w:themeTint="F2"/>
        </w:rPr>
        <w:t>ZÁVĚREČNÁ USTANOVENÍ</w:t>
      </w:r>
    </w:p>
    <w:p w14:paraId="0DB5A965" w14:textId="1EDAE203" w:rsidR="00F018FF" w:rsidRPr="00F018FF" w:rsidRDefault="00F018FF" w:rsidP="00F018FF">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t>Nedodržení povinností Dodavatele dle tohoto článku se považuje za podstatné porušení smlouvy a zakládá právo Odběratele na odstoupení od smlouvy.</w:t>
      </w:r>
    </w:p>
    <w:p w14:paraId="5E898CF9" w14:textId="5EBA43A8" w:rsidR="00F018FF" w:rsidRDefault="00F018FF" w:rsidP="00BA5424">
      <w:pPr>
        <w:spacing w:before="120"/>
        <w:jc w:val="both"/>
        <w:rPr>
          <w:rFonts w:asciiTheme="majorHAnsi" w:hAnsiTheme="majorHAnsi" w:cstheme="majorHAnsi"/>
          <w:color w:val="0D0D0D" w:themeColor="text1" w:themeTint="F2"/>
        </w:rPr>
      </w:pPr>
      <w:r w:rsidRPr="00F018FF">
        <w:rPr>
          <w:rFonts w:asciiTheme="majorHAnsi" w:hAnsiTheme="majorHAnsi" w:cstheme="majorHAnsi"/>
          <w:color w:val="0D0D0D" w:themeColor="text1" w:themeTint="F2"/>
        </w:rPr>
        <w:lastRenderedPageBreak/>
        <w:t>Tento článek smlouvy se řídí příslušnými ustanoveními GDPR a souvisejícími právními předpisy České republiky.</w:t>
      </w:r>
    </w:p>
    <w:p w14:paraId="2A3D912E" w14:textId="7E6AB79D" w:rsidR="004F38E4" w:rsidRPr="00BA5424" w:rsidRDefault="003B52A0" w:rsidP="00B73604">
      <w:pPr>
        <w:pStyle w:val="Nadpis1"/>
        <w:rPr>
          <w:b w:val="0"/>
          <w:bCs w:val="0"/>
          <w:color w:val="0D0D0D" w:themeColor="text1" w:themeTint="F2"/>
        </w:rPr>
      </w:pPr>
      <w:bookmarkStart w:id="15" w:name="_Toc78183352"/>
      <w:r w:rsidRPr="00BA5424">
        <w:rPr>
          <w:b w:val="0"/>
          <w:bCs w:val="0"/>
          <w:color w:val="0D0D0D" w:themeColor="text1" w:themeTint="F2"/>
        </w:rPr>
        <w:t>ZÁVĚREČNÁ UJEDNÁNÍ</w:t>
      </w:r>
      <w:bookmarkEnd w:id="15"/>
    </w:p>
    <w:p w14:paraId="26CBCD2F" w14:textId="03553DF3" w:rsidR="003B52A0" w:rsidRPr="003B52A0" w:rsidRDefault="003B52A0" w:rsidP="003B52A0">
      <w:pPr>
        <w:pStyle w:val="Nadpis2"/>
        <w:rPr>
          <w:b w:val="0"/>
          <w:bCs w:val="0"/>
          <w:color w:val="0D0D0D" w:themeColor="text1" w:themeTint="F2"/>
        </w:rPr>
      </w:pPr>
      <w:bookmarkStart w:id="16" w:name="_Toc78183355"/>
      <w:r w:rsidRPr="003B52A0">
        <w:rPr>
          <w:b w:val="0"/>
          <w:bCs w:val="0"/>
          <w:color w:val="0D0D0D" w:themeColor="text1" w:themeTint="F2"/>
        </w:rPr>
        <w:t>ÚPLNOST A PLATNOST SMLOUVY</w:t>
      </w:r>
    </w:p>
    <w:p w14:paraId="72D67523" w14:textId="77777777" w:rsidR="00E45C2D" w:rsidRPr="00B7005F" w:rsidRDefault="00E45C2D" w:rsidP="00E45C2D">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Tato smlouva </w:t>
      </w:r>
      <w:r w:rsidRPr="00B7005F">
        <w:rPr>
          <w:rFonts w:asciiTheme="majorHAnsi" w:hAnsiTheme="majorHAnsi" w:cstheme="majorHAnsi"/>
          <w:color w:val="0D0D0D" w:themeColor="text1" w:themeTint="F2"/>
        </w:rPr>
        <w:t xml:space="preserve">nabývá platnosti dnem podpisu obou smluvních stran. Účinnosti nabývá dnem jejího uveřejnění v Registru smluv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dběratelem, pokud má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zákonem uloženou povinnost zveřejnění smlouvy. Pokud se na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dběratele nevztahuje povinnost zveřejnění v registru smluv, smlouva nabývá účinnosti dnem podpisu smlouvy.</w:t>
      </w:r>
    </w:p>
    <w:p w14:paraId="2858ACF6" w14:textId="77777777" w:rsidR="00E45C2D" w:rsidRPr="00B7005F" w:rsidRDefault="00E45C2D" w:rsidP="00E45C2D">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Dodavatel bere na vědomí, že </w:t>
      </w:r>
      <w:r>
        <w:rPr>
          <w:rFonts w:asciiTheme="majorHAnsi" w:hAnsiTheme="majorHAnsi" w:cstheme="majorHAnsi"/>
          <w:color w:val="0D0D0D" w:themeColor="text1" w:themeTint="F2"/>
        </w:rPr>
        <w:t>O</w:t>
      </w:r>
      <w:r w:rsidRPr="00B7005F">
        <w:rPr>
          <w:rFonts w:asciiTheme="majorHAnsi" w:hAnsiTheme="majorHAnsi" w:cstheme="majorHAnsi"/>
          <w:color w:val="0D0D0D" w:themeColor="text1" w:themeTint="F2"/>
        </w:rPr>
        <w:t xml:space="preserve">dběratel uveřejní tuto smlouvu prostřednictvím registru smluv, dle zákona č. 340/2015 Sb. o registru smluv, a to bez zbytečného odkladu, v případě, že se jej tato povinnost dotýká. </w:t>
      </w:r>
    </w:p>
    <w:p w14:paraId="738B4123" w14:textId="13F4A488" w:rsidR="003B52A0" w:rsidRDefault="00E45C2D" w:rsidP="003B52A0">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Tato s</w:t>
      </w:r>
      <w:r w:rsidRPr="003B52A0">
        <w:rPr>
          <w:rFonts w:asciiTheme="majorHAnsi" w:hAnsiTheme="majorHAnsi" w:cstheme="majorHAnsi"/>
          <w:color w:val="0D0D0D" w:themeColor="text1" w:themeTint="F2"/>
        </w:rPr>
        <w:t>mlouva byla vyhotovena ve dvou stejnopisech, z nichž každá smluvní strana obdrží po jednom stejnopise.</w:t>
      </w:r>
      <w:r>
        <w:rPr>
          <w:rFonts w:asciiTheme="majorHAnsi" w:hAnsiTheme="majorHAnsi" w:cstheme="majorHAnsi"/>
          <w:color w:val="0D0D0D" w:themeColor="text1" w:themeTint="F2"/>
        </w:rPr>
        <w:t xml:space="preserve"> </w:t>
      </w:r>
    </w:p>
    <w:p w14:paraId="404EDD57"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Jakékoliv změny, doplňky nebo dodatky k této smlouvě jsou platné pouze tehdy, pokud jsou sjednány písemně a podepsány oprávněnými zástupci obou smluvních stran.</w:t>
      </w:r>
    </w:p>
    <w:p w14:paraId="66B0530C"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Pokud se jakékoliv ustanovení této smlouvy ukáže jako neplatné, neúčinné nebo nevynutitelné, nebude to mít vliv na platnost ostatních ustanovení smlouvy. Strany se zavazují nahradit neplatné, neúčinné nebo nevynutitelné ustanovení novým ustanovením, které svým obsahem a účelem co nejvíce odpovídá původnímu záměru.</w:t>
      </w:r>
    </w:p>
    <w:p w14:paraId="156EE6D4" w14:textId="0ED9212E" w:rsidR="003B52A0" w:rsidRPr="003B52A0" w:rsidRDefault="003B52A0" w:rsidP="003B52A0">
      <w:pPr>
        <w:pStyle w:val="Nadpis2"/>
        <w:rPr>
          <w:b w:val="0"/>
          <w:bCs w:val="0"/>
          <w:color w:val="0D0D0D" w:themeColor="text1" w:themeTint="F2"/>
        </w:rPr>
      </w:pPr>
      <w:r w:rsidRPr="003B52A0">
        <w:rPr>
          <w:b w:val="0"/>
          <w:bCs w:val="0"/>
          <w:color w:val="0D0D0D" w:themeColor="text1" w:themeTint="F2"/>
        </w:rPr>
        <w:t>DOLOŽKA O VYŠŠÍ MOCI</w:t>
      </w:r>
    </w:p>
    <w:p w14:paraId="5A9A02F8"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Žádná ze smluvních stran nenese odpovědnost za nesplnění svých závazků, pokud k tomu došlo v důsledku okolností vyšší moci, jako jsou přírodní katastrofy, války, teroristické útoky, pandemie, zásahy státních orgánů nebo jiné mimořádné okolnosti, které nemohly být předvídány a zabráněny.</w:t>
      </w:r>
    </w:p>
    <w:p w14:paraId="6170C786"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Strana, která se ocitne v situaci vyšší moci, je povinna neprodleně informovat druhou stranu o této skutečnosti a přijmout veškerá možná opatření k minimalizaci dopadů. Jakmile pominou důvody vyšší moci, je povinna bez zbytečného odkladu pokračovat v plnění svých závazků.</w:t>
      </w:r>
    </w:p>
    <w:p w14:paraId="3EA33AF1" w14:textId="49A40A68" w:rsidR="003B52A0" w:rsidRPr="003B52A0" w:rsidRDefault="003B52A0" w:rsidP="003B52A0">
      <w:pPr>
        <w:pStyle w:val="Nadpis2"/>
        <w:rPr>
          <w:b w:val="0"/>
          <w:bCs w:val="0"/>
          <w:color w:val="0D0D0D" w:themeColor="text1" w:themeTint="F2"/>
        </w:rPr>
      </w:pPr>
      <w:r w:rsidRPr="003B52A0">
        <w:rPr>
          <w:b w:val="0"/>
          <w:bCs w:val="0"/>
          <w:color w:val="0D0D0D" w:themeColor="text1" w:themeTint="F2"/>
        </w:rPr>
        <w:t>POSTOUPENÍ PRÁV A ZÁVAZKŮ</w:t>
      </w:r>
    </w:p>
    <w:p w14:paraId="17191289"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Odběratel ani Dodavatel nejsou oprávněni postoupit žádná práva ani povinnosti z této smlouvy na třetí osobu bez předchozího písemného souhlasu druhé strany, pokud není ve smlouvě uvedeno jinak.</w:t>
      </w:r>
    </w:p>
    <w:p w14:paraId="37E8C339" w14:textId="648D5D37" w:rsidR="003B52A0" w:rsidRPr="003B52A0" w:rsidRDefault="003B52A0" w:rsidP="003B52A0">
      <w:pPr>
        <w:pStyle w:val="Nadpis2"/>
        <w:rPr>
          <w:b w:val="0"/>
          <w:bCs w:val="0"/>
          <w:color w:val="0D0D0D" w:themeColor="text1" w:themeTint="F2"/>
        </w:rPr>
      </w:pPr>
      <w:r w:rsidRPr="003B52A0">
        <w:rPr>
          <w:b w:val="0"/>
          <w:bCs w:val="0"/>
          <w:color w:val="0D0D0D" w:themeColor="text1" w:themeTint="F2"/>
        </w:rPr>
        <w:t>ROZHODNÉ PRÁVO A ŘEŠENÍ SPORŮ</w:t>
      </w:r>
    </w:p>
    <w:p w14:paraId="7796370C"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Tato smlouva a veškeré právní vztahy z ní vyplývající se řídí právem České republiky, zejména zákonem č. 89/2012 Sb., občanský zákoník.</w:t>
      </w:r>
    </w:p>
    <w:p w14:paraId="58CAC34A" w14:textId="77777777"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Veškeré spory vzniklé z této smlouvy nebo v souvislosti s ní budou smluvní strany řešit především smírnou cestou. Pokud nebude dosaženo dohody, budou spory rozhodovány u věcně a místně příslušného soudu České republiky.</w:t>
      </w:r>
    </w:p>
    <w:p w14:paraId="75B2D881" w14:textId="226A2868" w:rsidR="003B52A0" w:rsidRPr="003B52A0" w:rsidRDefault="003B52A0" w:rsidP="003B52A0">
      <w:pPr>
        <w:pStyle w:val="Nadpis2"/>
        <w:rPr>
          <w:b w:val="0"/>
          <w:bCs w:val="0"/>
          <w:color w:val="0D0D0D" w:themeColor="text1" w:themeTint="F2"/>
        </w:rPr>
      </w:pPr>
      <w:r w:rsidRPr="003B52A0">
        <w:rPr>
          <w:b w:val="0"/>
          <w:bCs w:val="0"/>
          <w:color w:val="0D0D0D" w:themeColor="text1" w:themeTint="F2"/>
        </w:rPr>
        <w:lastRenderedPageBreak/>
        <w:t>DOBA TRVÁNÍ A UKONČENÍ SMLOUVY</w:t>
      </w:r>
    </w:p>
    <w:p w14:paraId="000BA494" w14:textId="77777777" w:rsidR="00E45C2D"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Tato smlouva je uzavřena na dobu neurčitou, pokud není v jednotlivých ustanoveních této smlouvy uvedeno jinak.</w:t>
      </w:r>
      <w:r w:rsidR="00E45C2D">
        <w:rPr>
          <w:rFonts w:asciiTheme="majorHAnsi" w:hAnsiTheme="majorHAnsi" w:cstheme="majorHAnsi"/>
          <w:color w:val="0D0D0D" w:themeColor="text1" w:themeTint="F2"/>
        </w:rPr>
        <w:t xml:space="preserve"> </w:t>
      </w:r>
    </w:p>
    <w:p w14:paraId="5A4A99C9" w14:textId="4C915F8E"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 xml:space="preserve">Každá ze smluvních stran je oprávněna tuto smlouvu ukončit písemnou výpovědí, a to s výpovědní lhůtou </w:t>
      </w:r>
      <w:r>
        <w:rPr>
          <w:rFonts w:asciiTheme="majorHAnsi" w:hAnsiTheme="majorHAnsi" w:cstheme="majorHAnsi"/>
          <w:color w:val="0D0D0D" w:themeColor="text1" w:themeTint="F2"/>
        </w:rPr>
        <w:t>šest kalendářních měsíců</w:t>
      </w:r>
      <w:r w:rsidRPr="003B52A0">
        <w:rPr>
          <w:rFonts w:asciiTheme="majorHAnsi" w:hAnsiTheme="majorHAnsi" w:cstheme="majorHAnsi"/>
          <w:color w:val="0D0D0D" w:themeColor="text1" w:themeTint="F2"/>
        </w:rPr>
        <w:t xml:space="preserve">, která </w:t>
      </w:r>
      <w:r w:rsidRPr="00B7005F">
        <w:rPr>
          <w:rFonts w:asciiTheme="majorHAnsi" w:hAnsiTheme="majorHAnsi" w:cstheme="majorHAnsi"/>
          <w:color w:val="0D0D0D" w:themeColor="text1" w:themeTint="F2"/>
        </w:rPr>
        <w:t>počíná běžet prvním dnem kalendářního měsíce následujícího po doručení výpovědi</w:t>
      </w:r>
      <w:r>
        <w:rPr>
          <w:rFonts w:asciiTheme="majorHAnsi" w:hAnsiTheme="majorHAnsi" w:cstheme="majorHAnsi"/>
          <w:color w:val="0D0D0D" w:themeColor="text1" w:themeTint="F2"/>
        </w:rPr>
        <w:t>.</w:t>
      </w:r>
    </w:p>
    <w:p w14:paraId="72C079AF" w14:textId="3454D441" w:rsidR="00135444"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V případě podstatného porušení smlouvy má druhá smluvní strana právo od této smlouvy odstoupit s okamžitou platností.</w:t>
      </w:r>
    </w:p>
    <w:p w14:paraId="2C240D9F" w14:textId="1D3F8824" w:rsidR="00135444" w:rsidRPr="003B52A0" w:rsidRDefault="00135444" w:rsidP="003B52A0">
      <w:pPr>
        <w:spacing w:before="120"/>
        <w:jc w:val="both"/>
        <w:rPr>
          <w:rFonts w:asciiTheme="majorHAnsi" w:hAnsiTheme="majorHAnsi" w:cstheme="majorHAnsi"/>
          <w:color w:val="0D0D0D" w:themeColor="text1" w:themeTint="F2"/>
        </w:rPr>
      </w:pPr>
      <w:r>
        <w:rPr>
          <w:rFonts w:asciiTheme="majorHAnsi" w:hAnsiTheme="majorHAnsi" w:cstheme="majorHAnsi"/>
          <w:color w:val="0D0D0D" w:themeColor="text1" w:themeTint="F2"/>
        </w:rPr>
        <w:t xml:space="preserve">V případě požadavku Odběratele na export dat ze systému PERM 3 pro přípravu importu do jiného </w:t>
      </w:r>
      <w:r w:rsidR="00553EAE">
        <w:rPr>
          <w:rFonts w:asciiTheme="majorHAnsi" w:hAnsiTheme="majorHAnsi" w:cstheme="majorHAnsi"/>
          <w:color w:val="0D0D0D" w:themeColor="text1" w:themeTint="F2"/>
        </w:rPr>
        <w:t>mzdového a personálního systému bude tento požadavek řešen</w:t>
      </w:r>
      <w:r w:rsidR="00774874">
        <w:rPr>
          <w:rFonts w:asciiTheme="majorHAnsi" w:hAnsiTheme="majorHAnsi" w:cstheme="majorHAnsi"/>
          <w:color w:val="0D0D0D" w:themeColor="text1" w:themeTint="F2"/>
        </w:rPr>
        <w:t xml:space="preserve"> dle kapacitních možností Dodavatele</w:t>
      </w:r>
      <w:r w:rsidR="00553EAE">
        <w:rPr>
          <w:rFonts w:asciiTheme="majorHAnsi" w:hAnsiTheme="majorHAnsi" w:cstheme="majorHAnsi"/>
          <w:color w:val="0D0D0D" w:themeColor="text1" w:themeTint="F2"/>
        </w:rPr>
        <w:t xml:space="preserve"> jako placená služba ze strany Dodavatele na základě samostatné cenové nabídky a Odběratelem odsouhlasené objednávky.</w:t>
      </w:r>
    </w:p>
    <w:p w14:paraId="7A8E122B" w14:textId="07054556" w:rsidR="003B52A0" w:rsidRPr="003B52A0" w:rsidRDefault="003B52A0" w:rsidP="003B52A0">
      <w:pPr>
        <w:pStyle w:val="Nadpis2"/>
        <w:rPr>
          <w:b w:val="0"/>
          <w:bCs w:val="0"/>
          <w:color w:val="0D0D0D" w:themeColor="text1" w:themeTint="F2"/>
        </w:rPr>
      </w:pPr>
      <w:r w:rsidRPr="003B52A0">
        <w:rPr>
          <w:b w:val="0"/>
          <w:bCs w:val="0"/>
          <w:color w:val="0D0D0D" w:themeColor="text1" w:themeTint="F2"/>
        </w:rPr>
        <w:t>DORUČOVÁNÍ</w:t>
      </w:r>
    </w:p>
    <w:p w14:paraId="375BE2CC" w14:textId="688C494F" w:rsidR="003B52A0" w:rsidRPr="003B52A0" w:rsidRDefault="003B52A0" w:rsidP="003B52A0">
      <w:pPr>
        <w:spacing w:before="120"/>
        <w:jc w:val="both"/>
        <w:rPr>
          <w:rFonts w:asciiTheme="majorHAnsi" w:hAnsiTheme="majorHAnsi" w:cstheme="majorHAnsi"/>
          <w:color w:val="0D0D0D" w:themeColor="text1" w:themeTint="F2"/>
        </w:rPr>
      </w:pPr>
      <w:r w:rsidRPr="003B52A0">
        <w:rPr>
          <w:rFonts w:asciiTheme="majorHAnsi" w:hAnsiTheme="majorHAnsi" w:cstheme="majorHAnsi"/>
          <w:color w:val="0D0D0D" w:themeColor="text1" w:themeTint="F2"/>
        </w:rPr>
        <w:t xml:space="preserve">Veškerá oznámení a další komunikace podle této smlouvy musí být učiněna písemně a doručena </w:t>
      </w:r>
      <w:r w:rsidR="00774874">
        <w:rPr>
          <w:rFonts w:asciiTheme="majorHAnsi" w:hAnsiTheme="majorHAnsi" w:cstheme="majorHAnsi"/>
          <w:color w:val="0D0D0D" w:themeColor="text1" w:themeTint="F2"/>
        </w:rPr>
        <w:t xml:space="preserve">datovou schránkou, </w:t>
      </w:r>
      <w:r w:rsidRPr="003B52A0">
        <w:rPr>
          <w:rFonts w:asciiTheme="majorHAnsi" w:hAnsiTheme="majorHAnsi" w:cstheme="majorHAnsi"/>
          <w:color w:val="0D0D0D" w:themeColor="text1" w:themeTint="F2"/>
        </w:rPr>
        <w:t>osobně, kurýrem, doporučenou poštou nebo elektronickou poštou na adresy uvedené v záhlaví této smlouvy, pokud není v této smlouvě uvedeno jinak. Oznámení je považováno za doručené dnem převzetí v případě osobního doručení, dnem doručení potvrzeným doručovací službou nebo třetím dnem po odeslání doporučené pošty, není-li prokázáno dřívější doručení.</w:t>
      </w:r>
    </w:p>
    <w:bookmarkEnd w:id="16"/>
    <w:p w14:paraId="4DB3FB77" w14:textId="68971DF7" w:rsidR="00C117C5" w:rsidRPr="00E45C2D" w:rsidRDefault="00AC7DEC" w:rsidP="00E45C2D">
      <w:pPr>
        <w:pStyle w:val="Nadpis1"/>
        <w:rPr>
          <w:b w:val="0"/>
          <w:bCs w:val="0"/>
          <w:color w:val="0D0D0D" w:themeColor="text1" w:themeTint="F2"/>
        </w:rPr>
      </w:pPr>
      <w:r w:rsidRPr="00E45C2D">
        <w:rPr>
          <w:b w:val="0"/>
          <w:bCs w:val="0"/>
          <w:color w:val="0D0D0D" w:themeColor="text1" w:themeTint="F2"/>
        </w:rPr>
        <w:t>PODPISY</w:t>
      </w:r>
    </w:p>
    <w:p w14:paraId="33AFA947" w14:textId="77777777" w:rsidR="004F38E4" w:rsidRDefault="004F38E4" w:rsidP="00447F17">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Účastníci této smlouvy po jejím přečtení prohlašují, že souhlasí s jejím obsahem, že tato byla sepsána na základě pravdivých údajů, jejich pravé a svobodné vůle a nebyla ujednána v tísni ani za jinak jednostranně nevýhodných podmínek. Na důkaz toho připojují své podpisy.</w:t>
      </w:r>
    </w:p>
    <w:p w14:paraId="771553D0" w14:textId="77777777" w:rsidR="00397C1A" w:rsidRDefault="00397C1A" w:rsidP="00447F17">
      <w:pPr>
        <w:spacing w:before="120"/>
        <w:jc w:val="both"/>
        <w:rPr>
          <w:rFonts w:asciiTheme="majorHAnsi" w:hAnsiTheme="majorHAnsi" w:cstheme="majorHAnsi"/>
          <w:color w:val="0D0D0D" w:themeColor="text1" w:themeTint="F2"/>
        </w:rPr>
      </w:pPr>
    </w:p>
    <w:p w14:paraId="2FAEE837" w14:textId="3C9ACDE4" w:rsidR="00397C1A" w:rsidRPr="00B7005F" w:rsidRDefault="00397C1A" w:rsidP="00447F17">
      <w:pPr>
        <w:spacing w:before="120"/>
        <w:jc w:val="both"/>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 xml:space="preserve">Datum: </w:t>
      </w:r>
    </w:p>
    <w:p w14:paraId="74FDE33A" w14:textId="7351E6E9" w:rsidR="00C117C5" w:rsidRDefault="00C117C5" w:rsidP="001D082E">
      <w:pPr>
        <w:spacing w:before="360"/>
        <w:rPr>
          <w:rFonts w:asciiTheme="majorHAnsi" w:hAnsiTheme="majorHAnsi" w:cstheme="majorHAnsi"/>
          <w:b/>
          <w:color w:val="0D0D0D" w:themeColor="text1" w:themeTint="F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397C1A" w14:paraId="18E24977" w14:textId="77777777" w:rsidTr="00DF7FC0">
        <w:tc>
          <w:tcPr>
            <w:tcW w:w="4531" w:type="dxa"/>
          </w:tcPr>
          <w:p w14:paraId="1CBDA4B1" w14:textId="77777777" w:rsidR="00397C1A" w:rsidRDefault="00397C1A" w:rsidP="00397C1A">
            <w:pPr>
              <w:tabs>
                <w:tab w:val="left" w:pos="4820"/>
              </w:tabs>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Dodavatel:</w:t>
            </w:r>
          </w:p>
          <w:p w14:paraId="3B4FCC27" w14:textId="77777777" w:rsidR="00397C1A" w:rsidRDefault="00397C1A" w:rsidP="00397C1A">
            <w:pPr>
              <w:tabs>
                <w:tab w:val="left" w:pos="4820"/>
              </w:tabs>
              <w:rPr>
                <w:rFonts w:asciiTheme="majorHAnsi" w:hAnsiTheme="majorHAnsi" w:cstheme="majorHAnsi"/>
                <w:b/>
                <w:color w:val="0D0D0D" w:themeColor="text1" w:themeTint="F2"/>
              </w:rPr>
            </w:pPr>
          </w:p>
          <w:p w14:paraId="149799C5" w14:textId="77777777" w:rsidR="00397C1A" w:rsidRDefault="00397C1A" w:rsidP="00397C1A">
            <w:pPr>
              <w:tabs>
                <w:tab w:val="left" w:pos="4820"/>
              </w:tabs>
              <w:rPr>
                <w:rFonts w:asciiTheme="majorHAnsi" w:hAnsiTheme="majorHAnsi" w:cstheme="majorHAnsi"/>
                <w:color w:val="0D0D0D" w:themeColor="text1" w:themeTint="F2"/>
              </w:rPr>
            </w:pPr>
          </w:p>
          <w:p w14:paraId="7EEAEA3B" w14:textId="77777777" w:rsidR="00397C1A" w:rsidRDefault="00397C1A" w:rsidP="00397C1A">
            <w:pPr>
              <w:tabs>
                <w:tab w:val="left" w:pos="4820"/>
              </w:tabs>
              <w:rPr>
                <w:rFonts w:asciiTheme="majorHAnsi" w:hAnsiTheme="majorHAnsi" w:cstheme="majorHAnsi"/>
                <w:color w:val="0D0D0D" w:themeColor="text1" w:themeTint="F2"/>
              </w:rPr>
            </w:pPr>
          </w:p>
          <w:p w14:paraId="58A2B172" w14:textId="77777777" w:rsidR="00397C1A" w:rsidRDefault="00397C1A" w:rsidP="00397C1A">
            <w:pPr>
              <w:tabs>
                <w:tab w:val="left" w:pos="4820"/>
              </w:tabs>
              <w:rPr>
                <w:rFonts w:asciiTheme="majorHAnsi" w:hAnsiTheme="majorHAnsi" w:cstheme="majorHAnsi"/>
                <w:color w:val="0D0D0D" w:themeColor="text1" w:themeTint="F2"/>
              </w:rPr>
            </w:pPr>
          </w:p>
          <w:p w14:paraId="4BD1CA35" w14:textId="1528C88E" w:rsidR="00397C1A" w:rsidRPr="00B7005F" w:rsidRDefault="00397C1A"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b/>
              <w:t>.........................................................</w:t>
            </w:r>
          </w:p>
          <w:p w14:paraId="4A4720F4" w14:textId="4B2BA7A7" w:rsidR="00397C1A" w:rsidRPr="00B7005F" w:rsidRDefault="00397C1A"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Vítězslav Vicherek,</w:t>
            </w:r>
            <w:r w:rsidR="004124A7">
              <w:rPr>
                <w:rFonts w:asciiTheme="majorHAnsi" w:hAnsiTheme="majorHAnsi" w:cstheme="majorHAnsi"/>
                <w:color w:val="0D0D0D" w:themeColor="text1" w:themeTint="F2"/>
              </w:rPr>
              <w:t xml:space="preserve"> </w:t>
            </w:r>
            <w:r w:rsidRPr="00B7005F">
              <w:rPr>
                <w:rFonts w:asciiTheme="majorHAnsi" w:hAnsiTheme="majorHAnsi" w:cstheme="majorHAnsi"/>
                <w:color w:val="0D0D0D" w:themeColor="text1" w:themeTint="F2"/>
              </w:rPr>
              <w:t>jednatel</w:t>
            </w:r>
          </w:p>
          <w:p w14:paraId="74DBAD90" w14:textId="77777777" w:rsidR="00397C1A" w:rsidRDefault="00397C1A" w:rsidP="001D082E">
            <w:pPr>
              <w:spacing w:before="360"/>
              <w:rPr>
                <w:rFonts w:asciiTheme="majorHAnsi" w:hAnsiTheme="majorHAnsi" w:cstheme="majorHAnsi"/>
                <w:b/>
                <w:color w:val="0D0D0D" w:themeColor="text1" w:themeTint="F2"/>
              </w:rPr>
            </w:pPr>
          </w:p>
        </w:tc>
        <w:tc>
          <w:tcPr>
            <w:tcW w:w="4531" w:type="dxa"/>
          </w:tcPr>
          <w:p w14:paraId="53F7FD61" w14:textId="77777777" w:rsidR="00397C1A" w:rsidRPr="00B7005F" w:rsidRDefault="00397C1A" w:rsidP="00397C1A">
            <w:pPr>
              <w:rPr>
                <w:rFonts w:asciiTheme="majorHAnsi" w:hAnsiTheme="majorHAnsi" w:cstheme="majorHAnsi"/>
                <w:b/>
                <w:color w:val="0D0D0D" w:themeColor="text1" w:themeTint="F2"/>
              </w:rPr>
            </w:pPr>
            <w:r w:rsidRPr="00B7005F">
              <w:rPr>
                <w:rFonts w:asciiTheme="majorHAnsi" w:hAnsiTheme="majorHAnsi" w:cstheme="majorHAnsi"/>
                <w:b/>
                <w:color w:val="0D0D0D" w:themeColor="text1" w:themeTint="F2"/>
              </w:rPr>
              <w:t>Odběratel:</w:t>
            </w:r>
          </w:p>
          <w:p w14:paraId="6BC05691" w14:textId="77777777" w:rsidR="00397C1A" w:rsidRPr="00B7005F" w:rsidRDefault="00397C1A" w:rsidP="00397C1A">
            <w:pPr>
              <w:tabs>
                <w:tab w:val="left" w:pos="4820"/>
              </w:tabs>
              <w:rPr>
                <w:rFonts w:asciiTheme="majorHAnsi" w:hAnsiTheme="majorHAnsi" w:cstheme="majorHAnsi"/>
                <w:color w:val="0D0D0D" w:themeColor="text1" w:themeTint="F2"/>
              </w:rPr>
            </w:pPr>
          </w:p>
          <w:p w14:paraId="402B11EB" w14:textId="77777777" w:rsidR="00397C1A" w:rsidRDefault="00397C1A" w:rsidP="00397C1A">
            <w:pPr>
              <w:tabs>
                <w:tab w:val="left" w:pos="4820"/>
              </w:tabs>
              <w:rPr>
                <w:rFonts w:asciiTheme="majorHAnsi" w:hAnsiTheme="majorHAnsi" w:cstheme="majorHAnsi"/>
                <w:color w:val="0D0D0D" w:themeColor="text1" w:themeTint="F2"/>
              </w:rPr>
            </w:pPr>
          </w:p>
          <w:p w14:paraId="7B8542BE" w14:textId="77777777" w:rsidR="00397C1A" w:rsidRDefault="00397C1A" w:rsidP="00397C1A">
            <w:pPr>
              <w:tabs>
                <w:tab w:val="left" w:pos="4820"/>
              </w:tabs>
              <w:rPr>
                <w:rFonts w:asciiTheme="majorHAnsi" w:hAnsiTheme="majorHAnsi" w:cstheme="majorHAnsi"/>
                <w:color w:val="0D0D0D" w:themeColor="text1" w:themeTint="F2"/>
              </w:rPr>
            </w:pPr>
          </w:p>
          <w:p w14:paraId="39FC0679" w14:textId="77777777" w:rsidR="00397C1A" w:rsidRDefault="00397C1A" w:rsidP="00397C1A">
            <w:pPr>
              <w:tabs>
                <w:tab w:val="left" w:pos="4820"/>
              </w:tabs>
              <w:rPr>
                <w:rFonts w:asciiTheme="majorHAnsi" w:hAnsiTheme="majorHAnsi" w:cstheme="majorHAnsi"/>
                <w:color w:val="0D0D0D" w:themeColor="text1" w:themeTint="F2"/>
              </w:rPr>
            </w:pPr>
          </w:p>
          <w:p w14:paraId="4CC5DAD5" w14:textId="425E62AB" w:rsidR="00397C1A" w:rsidRPr="00B7005F" w:rsidRDefault="00397C1A"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ab/>
              <w:t>.........................................................</w:t>
            </w:r>
          </w:p>
          <w:p w14:paraId="25758B0D" w14:textId="29642B7E" w:rsidR="00DF7FC0" w:rsidRPr="00B7005F" w:rsidRDefault="00DF7FC0" w:rsidP="00397C1A">
            <w:pPr>
              <w:tabs>
                <w:tab w:val="left" w:pos="4820"/>
              </w:tabs>
              <w:rPr>
                <w:rFonts w:asciiTheme="majorHAnsi" w:hAnsiTheme="majorHAnsi" w:cstheme="majorHAnsi"/>
                <w:color w:val="0D0D0D" w:themeColor="text1" w:themeTint="F2"/>
              </w:rPr>
            </w:pPr>
            <w:r w:rsidRPr="00B7005F">
              <w:rPr>
                <w:rFonts w:asciiTheme="majorHAnsi" w:hAnsiTheme="majorHAnsi" w:cstheme="majorHAnsi"/>
                <w:color w:val="0D0D0D" w:themeColor="text1" w:themeTint="F2"/>
              </w:rPr>
              <w:t>PhDr. Mojmír Šemnický, MBA</w:t>
            </w:r>
          </w:p>
          <w:p w14:paraId="2A9E6054" w14:textId="77777777" w:rsidR="00397C1A" w:rsidRDefault="00397C1A" w:rsidP="001D082E">
            <w:pPr>
              <w:spacing w:before="360"/>
              <w:rPr>
                <w:rFonts w:asciiTheme="majorHAnsi" w:hAnsiTheme="majorHAnsi" w:cstheme="majorHAnsi"/>
                <w:b/>
                <w:color w:val="0D0D0D" w:themeColor="text1" w:themeTint="F2"/>
              </w:rPr>
            </w:pPr>
          </w:p>
        </w:tc>
      </w:tr>
    </w:tbl>
    <w:p w14:paraId="3AE1C2A5" w14:textId="0A84D1AE" w:rsidR="00146C12" w:rsidRPr="00B7005F" w:rsidRDefault="00146C12" w:rsidP="00DF7FC0">
      <w:pPr>
        <w:spacing w:before="360"/>
        <w:rPr>
          <w:rFonts w:asciiTheme="majorHAnsi" w:hAnsiTheme="majorHAnsi" w:cstheme="majorHAnsi"/>
          <w:b/>
          <w:color w:val="0D0D0D" w:themeColor="text1" w:themeTint="F2"/>
          <w:kern w:val="32"/>
          <w:sz w:val="32"/>
          <w:szCs w:val="32"/>
        </w:rPr>
      </w:pPr>
      <w:bookmarkStart w:id="17" w:name="_Toc78183356"/>
      <w:bookmarkEnd w:id="17"/>
    </w:p>
    <w:sectPr w:rsidR="00146C12" w:rsidRPr="00B7005F" w:rsidSect="0081555A">
      <w:footerReference w:type="default" r:id="rId13"/>
      <w:pgSz w:w="11906" w:h="16838"/>
      <w:pgMar w:top="1347" w:right="1417" w:bottom="1134" w:left="1417" w:header="708" w:footer="51"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6366B" w14:textId="77777777" w:rsidR="00975318" w:rsidRDefault="00975318" w:rsidP="00AC60F6">
      <w:r>
        <w:separator/>
      </w:r>
    </w:p>
    <w:p w14:paraId="1062746D" w14:textId="77777777" w:rsidR="00975318" w:rsidRDefault="00975318" w:rsidP="00AC60F6"/>
    <w:p w14:paraId="2C194401" w14:textId="77777777" w:rsidR="00975318" w:rsidRDefault="00975318" w:rsidP="00AC60F6"/>
    <w:p w14:paraId="60529C00" w14:textId="77777777" w:rsidR="00975318" w:rsidRDefault="00975318" w:rsidP="00AC60F6"/>
    <w:p w14:paraId="5C378A55" w14:textId="77777777" w:rsidR="00975318" w:rsidRDefault="00975318" w:rsidP="00AC60F6"/>
  </w:endnote>
  <w:endnote w:type="continuationSeparator" w:id="0">
    <w:p w14:paraId="22262F20" w14:textId="77777777" w:rsidR="00975318" w:rsidRDefault="00975318" w:rsidP="00AC60F6">
      <w:r>
        <w:continuationSeparator/>
      </w:r>
    </w:p>
    <w:p w14:paraId="2DEA9CF7" w14:textId="77777777" w:rsidR="00975318" w:rsidRDefault="00975318" w:rsidP="00AC60F6"/>
    <w:p w14:paraId="1C948E5E" w14:textId="77777777" w:rsidR="00975318" w:rsidRDefault="00975318" w:rsidP="00AC60F6"/>
    <w:p w14:paraId="0A266F70" w14:textId="77777777" w:rsidR="00975318" w:rsidRDefault="00975318" w:rsidP="00AC60F6"/>
    <w:p w14:paraId="7F8DD381" w14:textId="77777777" w:rsidR="00975318" w:rsidRDefault="00975318" w:rsidP="00AC6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69A7" w14:textId="77777777" w:rsidR="00D3337C" w:rsidRPr="00A23575" w:rsidRDefault="00D3337C" w:rsidP="00AC60F6">
    <w:pPr>
      <w:rPr>
        <w:bCs/>
        <w:snapToGrid w:val="0"/>
      </w:rPr>
    </w:pPr>
    <w:r>
      <w:rPr>
        <w:noProof/>
      </w:rPr>
      <mc:AlternateContent>
        <mc:Choice Requires="wps">
          <w:drawing>
            <wp:anchor distT="4294967293" distB="4294967293" distL="114300" distR="114300" simplePos="0" relativeHeight="251657728" behindDoc="0" locked="0" layoutInCell="1" allowOverlap="1" wp14:anchorId="3D52F4AF" wp14:editId="3281BE9C">
              <wp:simplePos x="0" y="0"/>
              <wp:positionH relativeFrom="column">
                <wp:posOffset>14605</wp:posOffset>
              </wp:positionH>
              <wp:positionV relativeFrom="paragraph">
                <wp:posOffset>47624</wp:posOffset>
              </wp:positionV>
              <wp:extent cx="5742940"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3355D63" id="_x0000_t32" coordsize="21600,21600" o:spt="32" o:oned="t" path="m,l21600,21600e" filled="f">
              <v:path arrowok="t" fillok="f" o:connecttype="none"/>
              <o:lock v:ext="edit" shapetype="t"/>
            </v:shapetype>
            <v:shape id="AutoShape 4" o:spid="_x0000_s1026" type="#_x0000_t32" style="position:absolute;margin-left:1.15pt;margin-top:3.75pt;width:452.2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"/>
          </w:pict>
        </mc:Fallback>
      </mc:AlternateContent>
    </w:r>
    <w:r w:rsidRPr="00A23575">
      <w:rPr>
        <w:snapToGrid w:val="0"/>
      </w:rPr>
      <w:t xml:space="preserve"> </w:t>
    </w:r>
  </w:p>
  <w:p w14:paraId="05CD0BA8" w14:textId="77777777" w:rsidR="00D3337C" w:rsidRPr="00110FF1" w:rsidRDefault="00D3337C" w:rsidP="00B0456F">
    <w:pPr>
      <w:pStyle w:val="Zpat"/>
      <w:tabs>
        <w:tab w:val="clear" w:pos="4536"/>
      </w:tabs>
      <w:jc w:val="center"/>
    </w:pPr>
    <w:r>
      <w:fldChar w:fldCharType="begin"/>
    </w:r>
    <w:r>
      <w:instrText xml:space="preserve"> PAGE   \* MERGEFORMAT </w:instrText>
    </w:r>
    <w:r>
      <w:fldChar w:fldCharType="separate"/>
    </w:r>
    <w:r>
      <w:rPr>
        <w:noProof/>
      </w:rPr>
      <w:t>1</w:t>
    </w:r>
    <w:r>
      <w:rPr>
        <w:noProof/>
      </w:rPr>
      <w:fldChar w:fldCharType="end"/>
    </w:r>
  </w:p>
  <w:p w14:paraId="2644D34C" w14:textId="77777777" w:rsidR="00D3337C" w:rsidRDefault="00D3337C" w:rsidP="00AC60F6">
    <w:pPr>
      <w:pStyle w:val="Zpat"/>
    </w:pPr>
  </w:p>
  <w:p w14:paraId="396AC4FB" w14:textId="77777777" w:rsidR="00D3337C" w:rsidRDefault="00D3337C" w:rsidP="00AC60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80220" w14:textId="77777777" w:rsidR="00975318" w:rsidRDefault="00975318" w:rsidP="00AC60F6">
      <w:r>
        <w:separator/>
      </w:r>
    </w:p>
    <w:p w14:paraId="17367E56" w14:textId="77777777" w:rsidR="00975318" w:rsidRDefault="00975318" w:rsidP="00AC60F6"/>
    <w:p w14:paraId="209974B2" w14:textId="77777777" w:rsidR="00975318" w:rsidRDefault="00975318" w:rsidP="00AC60F6"/>
    <w:p w14:paraId="3A1EA722" w14:textId="77777777" w:rsidR="00975318" w:rsidRDefault="00975318" w:rsidP="00AC60F6"/>
    <w:p w14:paraId="44FE8E5B" w14:textId="77777777" w:rsidR="00975318" w:rsidRDefault="00975318" w:rsidP="00AC60F6"/>
  </w:footnote>
  <w:footnote w:type="continuationSeparator" w:id="0">
    <w:p w14:paraId="6DE43EFE" w14:textId="77777777" w:rsidR="00975318" w:rsidRDefault="00975318" w:rsidP="00AC60F6">
      <w:r>
        <w:continuationSeparator/>
      </w:r>
    </w:p>
    <w:p w14:paraId="68518D7B" w14:textId="77777777" w:rsidR="00975318" w:rsidRDefault="00975318" w:rsidP="00AC60F6"/>
    <w:p w14:paraId="1BADA797" w14:textId="77777777" w:rsidR="00975318" w:rsidRDefault="00975318" w:rsidP="00AC60F6"/>
    <w:p w14:paraId="700301A7" w14:textId="77777777" w:rsidR="00975318" w:rsidRDefault="00975318" w:rsidP="00AC60F6"/>
    <w:p w14:paraId="3E634D8B" w14:textId="77777777" w:rsidR="00975318" w:rsidRDefault="00975318" w:rsidP="00AC60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144E7"/>
    <w:multiLevelType w:val="hybridMultilevel"/>
    <w:tmpl w:val="49CC90E6"/>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E43E8F"/>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575831"/>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2E6280"/>
    <w:multiLevelType w:val="hybridMultilevel"/>
    <w:tmpl w:val="1B18DA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D61F26"/>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A32BDF"/>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C5C0C"/>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B56C88"/>
    <w:multiLevelType w:val="hybridMultilevel"/>
    <w:tmpl w:val="4D52B9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5344D0"/>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AD2960"/>
    <w:multiLevelType w:val="hybridMultilevel"/>
    <w:tmpl w:val="12A00900"/>
    <w:lvl w:ilvl="0" w:tplc="2918EA10">
      <w:numFmt w:val="bullet"/>
      <w:lvlText w:val="-"/>
      <w:lvlJc w:val="left"/>
      <w:pPr>
        <w:ind w:left="720" w:hanging="360"/>
      </w:pPr>
      <w:rPr>
        <w:rFonts w:ascii="Calibri Light" w:eastAsia="Times New Roman"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6294E97"/>
    <w:multiLevelType w:val="multilevel"/>
    <w:tmpl w:val="0DCEDE8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1" w15:restartNumberingAfterBreak="0">
    <w:nsid w:val="4C897C1C"/>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AF6AB8"/>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B6440A"/>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FA685B"/>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4902EB"/>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271227"/>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823AA4"/>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3F08D2"/>
    <w:multiLevelType w:val="hybridMultilevel"/>
    <w:tmpl w:val="49CC90E6"/>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0"/>
  </w:num>
  <w:num w:numId="3">
    <w:abstractNumId w:val="17"/>
  </w:num>
  <w:num w:numId="4">
    <w:abstractNumId w:val="6"/>
  </w:num>
  <w:num w:numId="5">
    <w:abstractNumId w:val="18"/>
  </w:num>
  <w:num w:numId="6">
    <w:abstractNumId w:val="2"/>
  </w:num>
  <w:num w:numId="7">
    <w:abstractNumId w:val="11"/>
  </w:num>
  <w:num w:numId="8">
    <w:abstractNumId w:val="16"/>
  </w:num>
  <w:num w:numId="9">
    <w:abstractNumId w:val="15"/>
  </w:num>
  <w:num w:numId="10">
    <w:abstractNumId w:val="13"/>
  </w:num>
  <w:num w:numId="11">
    <w:abstractNumId w:val="3"/>
  </w:num>
  <w:num w:numId="12">
    <w:abstractNumId w:val="7"/>
  </w:num>
  <w:num w:numId="13">
    <w:abstractNumId w:val="5"/>
  </w:num>
  <w:num w:numId="14">
    <w:abstractNumId w:val="8"/>
  </w:num>
  <w:num w:numId="15">
    <w:abstractNumId w:val="9"/>
  </w:num>
  <w:num w:numId="16">
    <w:abstractNumId w:val="4"/>
  </w:num>
  <w:num w:numId="17">
    <w:abstractNumId w:val="14"/>
  </w:num>
  <w:num w:numId="18">
    <w:abstractNumId w:val="1"/>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4AC"/>
    <w:rsid w:val="0000062B"/>
    <w:rsid w:val="00000C2E"/>
    <w:rsid w:val="00000E36"/>
    <w:rsid w:val="00001178"/>
    <w:rsid w:val="00001685"/>
    <w:rsid w:val="000020D7"/>
    <w:rsid w:val="00002D14"/>
    <w:rsid w:val="00004027"/>
    <w:rsid w:val="000062A6"/>
    <w:rsid w:val="0001114E"/>
    <w:rsid w:val="000121BF"/>
    <w:rsid w:val="0001229E"/>
    <w:rsid w:val="000149D6"/>
    <w:rsid w:val="00014F56"/>
    <w:rsid w:val="0001685A"/>
    <w:rsid w:val="000173E9"/>
    <w:rsid w:val="00020277"/>
    <w:rsid w:val="00020682"/>
    <w:rsid w:val="00020A85"/>
    <w:rsid w:val="000211BB"/>
    <w:rsid w:val="00022825"/>
    <w:rsid w:val="00022F94"/>
    <w:rsid w:val="0002344F"/>
    <w:rsid w:val="00026F7C"/>
    <w:rsid w:val="00030509"/>
    <w:rsid w:val="00031832"/>
    <w:rsid w:val="00036711"/>
    <w:rsid w:val="00037EFD"/>
    <w:rsid w:val="000408C0"/>
    <w:rsid w:val="00040F0F"/>
    <w:rsid w:val="000438C9"/>
    <w:rsid w:val="00044635"/>
    <w:rsid w:val="000454E2"/>
    <w:rsid w:val="000460B4"/>
    <w:rsid w:val="000505E2"/>
    <w:rsid w:val="00050F9F"/>
    <w:rsid w:val="000519DE"/>
    <w:rsid w:val="000528EB"/>
    <w:rsid w:val="00053582"/>
    <w:rsid w:val="000544C1"/>
    <w:rsid w:val="00057185"/>
    <w:rsid w:val="00057212"/>
    <w:rsid w:val="0006071D"/>
    <w:rsid w:val="00061379"/>
    <w:rsid w:val="00061661"/>
    <w:rsid w:val="000622BD"/>
    <w:rsid w:val="00064289"/>
    <w:rsid w:val="00066223"/>
    <w:rsid w:val="00067FE6"/>
    <w:rsid w:val="00070E9B"/>
    <w:rsid w:val="00073316"/>
    <w:rsid w:val="000739A2"/>
    <w:rsid w:val="00074D32"/>
    <w:rsid w:val="00077C17"/>
    <w:rsid w:val="000823E1"/>
    <w:rsid w:val="0008290D"/>
    <w:rsid w:val="00084C7D"/>
    <w:rsid w:val="0008545D"/>
    <w:rsid w:val="00085A99"/>
    <w:rsid w:val="00086A29"/>
    <w:rsid w:val="00087AE7"/>
    <w:rsid w:val="00087EBB"/>
    <w:rsid w:val="00091AE0"/>
    <w:rsid w:val="00091AFF"/>
    <w:rsid w:val="00092404"/>
    <w:rsid w:val="00093B24"/>
    <w:rsid w:val="00094638"/>
    <w:rsid w:val="000956E1"/>
    <w:rsid w:val="00096FEA"/>
    <w:rsid w:val="000976BB"/>
    <w:rsid w:val="000A0A2C"/>
    <w:rsid w:val="000A2160"/>
    <w:rsid w:val="000A4146"/>
    <w:rsid w:val="000A64AC"/>
    <w:rsid w:val="000B001D"/>
    <w:rsid w:val="000B2971"/>
    <w:rsid w:val="000B33DD"/>
    <w:rsid w:val="000B443D"/>
    <w:rsid w:val="000B611C"/>
    <w:rsid w:val="000C0FDB"/>
    <w:rsid w:val="000C10E6"/>
    <w:rsid w:val="000C1307"/>
    <w:rsid w:val="000C3288"/>
    <w:rsid w:val="000C3922"/>
    <w:rsid w:val="000C4054"/>
    <w:rsid w:val="000C4E99"/>
    <w:rsid w:val="000C6846"/>
    <w:rsid w:val="000D23C4"/>
    <w:rsid w:val="000D2700"/>
    <w:rsid w:val="000D3319"/>
    <w:rsid w:val="000D38EE"/>
    <w:rsid w:val="000D44FC"/>
    <w:rsid w:val="000D489F"/>
    <w:rsid w:val="000D501C"/>
    <w:rsid w:val="000D6CF8"/>
    <w:rsid w:val="000D6D29"/>
    <w:rsid w:val="000D7395"/>
    <w:rsid w:val="000D780F"/>
    <w:rsid w:val="000E0755"/>
    <w:rsid w:val="000E1ADE"/>
    <w:rsid w:val="000E1CEF"/>
    <w:rsid w:val="000E2309"/>
    <w:rsid w:val="000E2791"/>
    <w:rsid w:val="000E37F7"/>
    <w:rsid w:val="000E4140"/>
    <w:rsid w:val="000E52B5"/>
    <w:rsid w:val="000E54AF"/>
    <w:rsid w:val="000E6C15"/>
    <w:rsid w:val="000F73D9"/>
    <w:rsid w:val="000F73FC"/>
    <w:rsid w:val="000F7E7B"/>
    <w:rsid w:val="00102A9C"/>
    <w:rsid w:val="001030A6"/>
    <w:rsid w:val="001043A1"/>
    <w:rsid w:val="00104F7D"/>
    <w:rsid w:val="0010657E"/>
    <w:rsid w:val="00107457"/>
    <w:rsid w:val="00110330"/>
    <w:rsid w:val="00110FF1"/>
    <w:rsid w:val="00113533"/>
    <w:rsid w:val="00113767"/>
    <w:rsid w:val="00115CC3"/>
    <w:rsid w:val="00116EDC"/>
    <w:rsid w:val="00117006"/>
    <w:rsid w:val="0012093A"/>
    <w:rsid w:val="00122A1F"/>
    <w:rsid w:val="001245EC"/>
    <w:rsid w:val="0012465F"/>
    <w:rsid w:val="0012600C"/>
    <w:rsid w:val="00130049"/>
    <w:rsid w:val="001334ED"/>
    <w:rsid w:val="0013512B"/>
    <w:rsid w:val="00135444"/>
    <w:rsid w:val="00135F0F"/>
    <w:rsid w:val="001379BE"/>
    <w:rsid w:val="0014004E"/>
    <w:rsid w:val="00143F14"/>
    <w:rsid w:val="00144ED3"/>
    <w:rsid w:val="00146BEF"/>
    <w:rsid w:val="00146C12"/>
    <w:rsid w:val="00147CED"/>
    <w:rsid w:val="00147D4D"/>
    <w:rsid w:val="00151085"/>
    <w:rsid w:val="0015167B"/>
    <w:rsid w:val="0015240C"/>
    <w:rsid w:val="0015336B"/>
    <w:rsid w:val="001560E5"/>
    <w:rsid w:val="001562C0"/>
    <w:rsid w:val="00157F9B"/>
    <w:rsid w:val="00161E6A"/>
    <w:rsid w:val="00163643"/>
    <w:rsid w:val="001646F5"/>
    <w:rsid w:val="00165C14"/>
    <w:rsid w:val="00165DB9"/>
    <w:rsid w:val="00166492"/>
    <w:rsid w:val="001703C1"/>
    <w:rsid w:val="0017228F"/>
    <w:rsid w:val="00172B5E"/>
    <w:rsid w:val="001759A3"/>
    <w:rsid w:val="00176830"/>
    <w:rsid w:val="001773A8"/>
    <w:rsid w:val="001813E0"/>
    <w:rsid w:val="00181722"/>
    <w:rsid w:val="00182596"/>
    <w:rsid w:val="0018560D"/>
    <w:rsid w:val="00190A9F"/>
    <w:rsid w:val="00194A94"/>
    <w:rsid w:val="00194B93"/>
    <w:rsid w:val="001A2051"/>
    <w:rsid w:val="001A2F24"/>
    <w:rsid w:val="001A615C"/>
    <w:rsid w:val="001A7292"/>
    <w:rsid w:val="001B0F83"/>
    <w:rsid w:val="001B16CE"/>
    <w:rsid w:val="001B2690"/>
    <w:rsid w:val="001B2AEE"/>
    <w:rsid w:val="001B325F"/>
    <w:rsid w:val="001B3FE9"/>
    <w:rsid w:val="001B4805"/>
    <w:rsid w:val="001B499F"/>
    <w:rsid w:val="001B5AFB"/>
    <w:rsid w:val="001C1CA8"/>
    <w:rsid w:val="001C218F"/>
    <w:rsid w:val="001D055A"/>
    <w:rsid w:val="001D082E"/>
    <w:rsid w:val="001D18F0"/>
    <w:rsid w:val="001D21FC"/>
    <w:rsid w:val="001D240D"/>
    <w:rsid w:val="001D2855"/>
    <w:rsid w:val="001D2FBB"/>
    <w:rsid w:val="001D3F0E"/>
    <w:rsid w:val="001D462B"/>
    <w:rsid w:val="001D63FF"/>
    <w:rsid w:val="001D7A09"/>
    <w:rsid w:val="001E081A"/>
    <w:rsid w:val="001E2546"/>
    <w:rsid w:val="001E2C0B"/>
    <w:rsid w:val="001E572F"/>
    <w:rsid w:val="001E5EB1"/>
    <w:rsid w:val="001E62D8"/>
    <w:rsid w:val="001E7ED6"/>
    <w:rsid w:val="001F216C"/>
    <w:rsid w:val="001F3F6F"/>
    <w:rsid w:val="001F4A74"/>
    <w:rsid w:val="001F6F25"/>
    <w:rsid w:val="00200F9F"/>
    <w:rsid w:val="00210546"/>
    <w:rsid w:val="002105AB"/>
    <w:rsid w:val="0021203D"/>
    <w:rsid w:val="00213FC5"/>
    <w:rsid w:val="00215E40"/>
    <w:rsid w:val="0021645F"/>
    <w:rsid w:val="00216C40"/>
    <w:rsid w:val="00216C8B"/>
    <w:rsid w:val="00217007"/>
    <w:rsid w:val="0021704C"/>
    <w:rsid w:val="00217B1C"/>
    <w:rsid w:val="00217BFC"/>
    <w:rsid w:val="00220950"/>
    <w:rsid w:val="00221B62"/>
    <w:rsid w:val="0022226A"/>
    <w:rsid w:val="00231407"/>
    <w:rsid w:val="002327E7"/>
    <w:rsid w:val="00233CC0"/>
    <w:rsid w:val="00235170"/>
    <w:rsid w:val="0023679A"/>
    <w:rsid w:val="0024151A"/>
    <w:rsid w:val="00247B10"/>
    <w:rsid w:val="00250E21"/>
    <w:rsid w:val="002518DD"/>
    <w:rsid w:val="00253384"/>
    <w:rsid w:val="00253B43"/>
    <w:rsid w:val="002540F2"/>
    <w:rsid w:val="00255609"/>
    <w:rsid w:val="00256BC3"/>
    <w:rsid w:val="00257053"/>
    <w:rsid w:val="0026018F"/>
    <w:rsid w:val="002603A4"/>
    <w:rsid w:val="00261660"/>
    <w:rsid w:val="002620AF"/>
    <w:rsid w:val="0026222E"/>
    <w:rsid w:val="00264708"/>
    <w:rsid w:val="00266847"/>
    <w:rsid w:val="00271CEB"/>
    <w:rsid w:val="00273EC1"/>
    <w:rsid w:val="00273FE8"/>
    <w:rsid w:val="00274628"/>
    <w:rsid w:val="00275035"/>
    <w:rsid w:val="00280E66"/>
    <w:rsid w:val="002817B1"/>
    <w:rsid w:val="002843BA"/>
    <w:rsid w:val="002854D5"/>
    <w:rsid w:val="00285E7D"/>
    <w:rsid w:val="00290DC2"/>
    <w:rsid w:val="002914F6"/>
    <w:rsid w:val="002918BC"/>
    <w:rsid w:val="00294EB8"/>
    <w:rsid w:val="002A050B"/>
    <w:rsid w:val="002A1638"/>
    <w:rsid w:val="002A25D7"/>
    <w:rsid w:val="002A2D2E"/>
    <w:rsid w:val="002A2EFB"/>
    <w:rsid w:val="002A5762"/>
    <w:rsid w:val="002A6883"/>
    <w:rsid w:val="002A6FD8"/>
    <w:rsid w:val="002A7080"/>
    <w:rsid w:val="002A74AF"/>
    <w:rsid w:val="002A771D"/>
    <w:rsid w:val="002A79E1"/>
    <w:rsid w:val="002B0F45"/>
    <w:rsid w:val="002B21B0"/>
    <w:rsid w:val="002B3083"/>
    <w:rsid w:val="002B4A6F"/>
    <w:rsid w:val="002C19E5"/>
    <w:rsid w:val="002C1EC9"/>
    <w:rsid w:val="002C4A57"/>
    <w:rsid w:val="002D2D7A"/>
    <w:rsid w:val="002D5358"/>
    <w:rsid w:val="002D783E"/>
    <w:rsid w:val="002D7EFE"/>
    <w:rsid w:val="002E0D0B"/>
    <w:rsid w:val="002E0E6C"/>
    <w:rsid w:val="002E301A"/>
    <w:rsid w:val="002E3EF6"/>
    <w:rsid w:val="002E43A8"/>
    <w:rsid w:val="002E4732"/>
    <w:rsid w:val="002E4BD3"/>
    <w:rsid w:val="002E549F"/>
    <w:rsid w:val="002E62E7"/>
    <w:rsid w:val="002E7012"/>
    <w:rsid w:val="002F123D"/>
    <w:rsid w:val="002F25BE"/>
    <w:rsid w:val="002F45FF"/>
    <w:rsid w:val="002F5B83"/>
    <w:rsid w:val="002F6D9D"/>
    <w:rsid w:val="003021B1"/>
    <w:rsid w:val="00302D3B"/>
    <w:rsid w:val="003035D0"/>
    <w:rsid w:val="00304546"/>
    <w:rsid w:val="00304EBD"/>
    <w:rsid w:val="00304FF6"/>
    <w:rsid w:val="003077B3"/>
    <w:rsid w:val="00311AEB"/>
    <w:rsid w:val="00311D53"/>
    <w:rsid w:val="00312728"/>
    <w:rsid w:val="00312D4D"/>
    <w:rsid w:val="00314FB6"/>
    <w:rsid w:val="003152B8"/>
    <w:rsid w:val="00316B8D"/>
    <w:rsid w:val="00316D95"/>
    <w:rsid w:val="003174A2"/>
    <w:rsid w:val="00321C01"/>
    <w:rsid w:val="00322BB4"/>
    <w:rsid w:val="00322BF2"/>
    <w:rsid w:val="0032364C"/>
    <w:rsid w:val="00324599"/>
    <w:rsid w:val="003320AA"/>
    <w:rsid w:val="00333311"/>
    <w:rsid w:val="003359BB"/>
    <w:rsid w:val="00341427"/>
    <w:rsid w:val="00344A52"/>
    <w:rsid w:val="00344B80"/>
    <w:rsid w:val="00345671"/>
    <w:rsid w:val="00346A9E"/>
    <w:rsid w:val="003478DB"/>
    <w:rsid w:val="00350381"/>
    <w:rsid w:val="00350693"/>
    <w:rsid w:val="00351F4C"/>
    <w:rsid w:val="00352984"/>
    <w:rsid w:val="00353BEC"/>
    <w:rsid w:val="003542D1"/>
    <w:rsid w:val="00354F6A"/>
    <w:rsid w:val="003552C7"/>
    <w:rsid w:val="00360073"/>
    <w:rsid w:val="00364184"/>
    <w:rsid w:val="00365172"/>
    <w:rsid w:val="00366586"/>
    <w:rsid w:val="00371BF6"/>
    <w:rsid w:val="00372CD5"/>
    <w:rsid w:val="00376ED7"/>
    <w:rsid w:val="00377748"/>
    <w:rsid w:val="0038175B"/>
    <w:rsid w:val="00381E74"/>
    <w:rsid w:val="0038287E"/>
    <w:rsid w:val="003829FC"/>
    <w:rsid w:val="00382C08"/>
    <w:rsid w:val="00382EEF"/>
    <w:rsid w:val="003831EF"/>
    <w:rsid w:val="003861D0"/>
    <w:rsid w:val="003861EE"/>
    <w:rsid w:val="003867E4"/>
    <w:rsid w:val="003868A6"/>
    <w:rsid w:val="00387573"/>
    <w:rsid w:val="0039030F"/>
    <w:rsid w:val="003904AB"/>
    <w:rsid w:val="0039050D"/>
    <w:rsid w:val="00394273"/>
    <w:rsid w:val="00395548"/>
    <w:rsid w:val="00397C1A"/>
    <w:rsid w:val="003A1F38"/>
    <w:rsid w:val="003A216D"/>
    <w:rsid w:val="003A39B7"/>
    <w:rsid w:val="003A3B7F"/>
    <w:rsid w:val="003A7E55"/>
    <w:rsid w:val="003B0A00"/>
    <w:rsid w:val="003B0F93"/>
    <w:rsid w:val="003B407B"/>
    <w:rsid w:val="003B4C63"/>
    <w:rsid w:val="003B52A0"/>
    <w:rsid w:val="003B5F4D"/>
    <w:rsid w:val="003C0E27"/>
    <w:rsid w:val="003C3292"/>
    <w:rsid w:val="003C35A8"/>
    <w:rsid w:val="003C3DC1"/>
    <w:rsid w:val="003C42B0"/>
    <w:rsid w:val="003C44B0"/>
    <w:rsid w:val="003C7273"/>
    <w:rsid w:val="003D0432"/>
    <w:rsid w:val="003D2481"/>
    <w:rsid w:val="003D3471"/>
    <w:rsid w:val="003D4840"/>
    <w:rsid w:val="003D5AF9"/>
    <w:rsid w:val="003E1ABC"/>
    <w:rsid w:val="003E1C93"/>
    <w:rsid w:val="003E24EA"/>
    <w:rsid w:val="003E2C5F"/>
    <w:rsid w:val="003E393F"/>
    <w:rsid w:val="003E3A75"/>
    <w:rsid w:val="003E3BD0"/>
    <w:rsid w:val="003E5E91"/>
    <w:rsid w:val="003E7DE4"/>
    <w:rsid w:val="003F1F70"/>
    <w:rsid w:val="003F5F98"/>
    <w:rsid w:val="003F61AB"/>
    <w:rsid w:val="003F643D"/>
    <w:rsid w:val="003F667E"/>
    <w:rsid w:val="00400DC2"/>
    <w:rsid w:val="00401E5C"/>
    <w:rsid w:val="0040287C"/>
    <w:rsid w:val="00404105"/>
    <w:rsid w:val="00406AFA"/>
    <w:rsid w:val="00407518"/>
    <w:rsid w:val="00407FC5"/>
    <w:rsid w:val="00410B83"/>
    <w:rsid w:val="00411C67"/>
    <w:rsid w:val="004124A7"/>
    <w:rsid w:val="004125CA"/>
    <w:rsid w:val="004125FC"/>
    <w:rsid w:val="00412AFE"/>
    <w:rsid w:val="00416134"/>
    <w:rsid w:val="00417E8D"/>
    <w:rsid w:val="00417F9D"/>
    <w:rsid w:val="00420377"/>
    <w:rsid w:val="004207EB"/>
    <w:rsid w:val="00420A14"/>
    <w:rsid w:val="004211AD"/>
    <w:rsid w:val="00431550"/>
    <w:rsid w:val="00431A86"/>
    <w:rsid w:val="0043388D"/>
    <w:rsid w:val="004349DE"/>
    <w:rsid w:val="00436EDE"/>
    <w:rsid w:val="0044029B"/>
    <w:rsid w:val="00440EDB"/>
    <w:rsid w:val="00441A93"/>
    <w:rsid w:val="0044372F"/>
    <w:rsid w:val="00446375"/>
    <w:rsid w:val="004477E4"/>
    <w:rsid w:val="00447F17"/>
    <w:rsid w:val="00450156"/>
    <w:rsid w:val="004556FA"/>
    <w:rsid w:val="00455A1A"/>
    <w:rsid w:val="00455F0A"/>
    <w:rsid w:val="00461F73"/>
    <w:rsid w:val="00463FBC"/>
    <w:rsid w:val="00465DE0"/>
    <w:rsid w:val="004675DF"/>
    <w:rsid w:val="00473569"/>
    <w:rsid w:val="004736F7"/>
    <w:rsid w:val="0047661A"/>
    <w:rsid w:val="00476923"/>
    <w:rsid w:val="00477C29"/>
    <w:rsid w:val="00480357"/>
    <w:rsid w:val="004849AF"/>
    <w:rsid w:val="0048671F"/>
    <w:rsid w:val="00487140"/>
    <w:rsid w:val="00490B74"/>
    <w:rsid w:val="00491B19"/>
    <w:rsid w:val="00492E9C"/>
    <w:rsid w:val="00494911"/>
    <w:rsid w:val="00496D8F"/>
    <w:rsid w:val="004979CB"/>
    <w:rsid w:val="004A0887"/>
    <w:rsid w:val="004A26ED"/>
    <w:rsid w:val="004A63EB"/>
    <w:rsid w:val="004A6F02"/>
    <w:rsid w:val="004A74F9"/>
    <w:rsid w:val="004B0394"/>
    <w:rsid w:val="004B40DD"/>
    <w:rsid w:val="004B4221"/>
    <w:rsid w:val="004B4B43"/>
    <w:rsid w:val="004B75E8"/>
    <w:rsid w:val="004B76B9"/>
    <w:rsid w:val="004C0251"/>
    <w:rsid w:val="004C026B"/>
    <w:rsid w:val="004C20C9"/>
    <w:rsid w:val="004C427D"/>
    <w:rsid w:val="004C6A97"/>
    <w:rsid w:val="004C719F"/>
    <w:rsid w:val="004D08DC"/>
    <w:rsid w:val="004D161A"/>
    <w:rsid w:val="004D1824"/>
    <w:rsid w:val="004D249A"/>
    <w:rsid w:val="004D3D6F"/>
    <w:rsid w:val="004D4490"/>
    <w:rsid w:val="004D6579"/>
    <w:rsid w:val="004D6C8D"/>
    <w:rsid w:val="004D75B4"/>
    <w:rsid w:val="004E2091"/>
    <w:rsid w:val="004E44B4"/>
    <w:rsid w:val="004E51CB"/>
    <w:rsid w:val="004F1566"/>
    <w:rsid w:val="004F3259"/>
    <w:rsid w:val="004F38E4"/>
    <w:rsid w:val="004F5682"/>
    <w:rsid w:val="004F5C59"/>
    <w:rsid w:val="004F606B"/>
    <w:rsid w:val="004F719A"/>
    <w:rsid w:val="004F7ACB"/>
    <w:rsid w:val="00501A94"/>
    <w:rsid w:val="00502546"/>
    <w:rsid w:val="00503024"/>
    <w:rsid w:val="005041C5"/>
    <w:rsid w:val="00505E3A"/>
    <w:rsid w:val="00507546"/>
    <w:rsid w:val="00511F6E"/>
    <w:rsid w:val="0051238D"/>
    <w:rsid w:val="0051247E"/>
    <w:rsid w:val="00513CA3"/>
    <w:rsid w:val="00513E68"/>
    <w:rsid w:val="00514112"/>
    <w:rsid w:val="00514756"/>
    <w:rsid w:val="00515E7B"/>
    <w:rsid w:val="005172D3"/>
    <w:rsid w:val="005172DD"/>
    <w:rsid w:val="005176A9"/>
    <w:rsid w:val="00517B89"/>
    <w:rsid w:val="00521073"/>
    <w:rsid w:val="00521B97"/>
    <w:rsid w:val="00523E77"/>
    <w:rsid w:val="00525291"/>
    <w:rsid w:val="00526410"/>
    <w:rsid w:val="00526948"/>
    <w:rsid w:val="00526DF2"/>
    <w:rsid w:val="00530F53"/>
    <w:rsid w:val="00532003"/>
    <w:rsid w:val="00533346"/>
    <w:rsid w:val="0053744A"/>
    <w:rsid w:val="0054154F"/>
    <w:rsid w:val="00542538"/>
    <w:rsid w:val="00542A50"/>
    <w:rsid w:val="0054397F"/>
    <w:rsid w:val="005440A3"/>
    <w:rsid w:val="0054617F"/>
    <w:rsid w:val="00546719"/>
    <w:rsid w:val="00546774"/>
    <w:rsid w:val="00550812"/>
    <w:rsid w:val="0055206C"/>
    <w:rsid w:val="005528E1"/>
    <w:rsid w:val="00552FF5"/>
    <w:rsid w:val="00553EAE"/>
    <w:rsid w:val="00555FD5"/>
    <w:rsid w:val="00556EE1"/>
    <w:rsid w:val="00560064"/>
    <w:rsid w:val="00564D8C"/>
    <w:rsid w:val="00565382"/>
    <w:rsid w:val="00565988"/>
    <w:rsid w:val="005659EC"/>
    <w:rsid w:val="00567B49"/>
    <w:rsid w:val="00567C0E"/>
    <w:rsid w:val="0057037A"/>
    <w:rsid w:val="0057053A"/>
    <w:rsid w:val="00570F9E"/>
    <w:rsid w:val="00572B27"/>
    <w:rsid w:val="00572EAE"/>
    <w:rsid w:val="00573433"/>
    <w:rsid w:val="00575B98"/>
    <w:rsid w:val="00575ECD"/>
    <w:rsid w:val="00577EF4"/>
    <w:rsid w:val="0058349A"/>
    <w:rsid w:val="00584C02"/>
    <w:rsid w:val="0058632B"/>
    <w:rsid w:val="00586837"/>
    <w:rsid w:val="00593251"/>
    <w:rsid w:val="00593622"/>
    <w:rsid w:val="005964A1"/>
    <w:rsid w:val="005A0B65"/>
    <w:rsid w:val="005A0CFE"/>
    <w:rsid w:val="005A0F2E"/>
    <w:rsid w:val="005A0F40"/>
    <w:rsid w:val="005A1311"/>
    <w:rsid w:val="005A1AD0"/>
    <w:rsid w:val="005A1CE0"/>
    <w:rsid w:val="005A2E2F"/>
    <w:rsid w:val="005A331D"/>
    <w:rsid w:val="005A4650"/>
    <w:rsid w:val="005A5444"/>
    <w:rsid w:val="005A78F3"/>
    <w:rsid w:val="005B05E2"/>
    <w:rsid w:val="005B2C46"/>
    <w:rsid w:val="005B6704"/>
    <w:rsid w:val="005C1C27"/>
    <w:rsid w:val="005C1EF7"/>
    <w:rsid w:val="005C3A80"/>
    <w:rsid w:val="005C42A4"/>
    <w:rsid w:val="005C47B9"/>
    <w:rsid w:val="005C5C3B"/>
    <w:rsid w:val="005C6891"/>
    <w:rsid w:val="005D1011"/>
    <w:rsid w:val="005D25F0"/>
    <w:rsid w:val="005D3DD9"/>
    <w:rsid w:val="005D4397"/>
    <w:rsid w:val="005D5BCC"/>
    <w:rsid w:val="005E0116"/>
    <w:rsid w:val="005E0332"/>
    <w:rsid w:val="005E2A49"/>
    <w:rsid w:val="005E30E6"/>
    <w:rsid w:val="005E39EB"/>
    <w:rsid w:val="005E3E7C"/>
    <w:rsid w:val="005E595D"/>
    <w:rsid w:val="005E7DC3"/>
    <w:rsid w:val="005F0A2D"/>
    <w:rsid w:val="005F2AC5"/>
    <w:rsid w:val="005F3F7A"/>
    <w:rsid w:val="00600CBA"/>
    <w:rsid w:val="00601F4E"/>
    <w:rsid w:val="00602DD5"/>
    <w:rsid w:val="00602E92"/>
    <w:rsid w:val="0060652D"/>
    <w:rsid w:val="00610198"/>
    <w:rsid w:val="00610267"/>
    <w:rsid w:val="00612C1A"/>
    <w:rsid w:val="00613347"/>
    <w:rsid w:val="00614BEA"/>
    <w:rsid w:val="006169E4"/>
    <w:rsid w:val="00620270"/>
    <w:rsid w:val="006241EA"/>
    <w:rsid w:val="00631EA5"/>
    <w:rsid w:val="00634BB4"/>
    <w:rsid w:val="00634F25"/>
    <w:rsid w:val="0063600E"/>
    <w:rsid w:val="006360B4"/>
    <w:rsid w:val="00637841"/>
    <w:rsid w:val="00641801"/>
    <w:rsid w:val="006418B7"/>
    <w:rsid w:val="0064218F"/>
    <w:rsid w:val="00643AB2"/>
    <w:rsid w:val="00643FA0"/>
    <w:rsid w:val="0064584B"/>
    <w:rsid w:val="00646575"/>
    <w:rsid w:val="0064658E"/>
    <w:rsid w:val="00647E5D"/>
    <w:rsid w:val="00650D86"/>
    <w:rsid w:val="00650E3E"/>
    <w:rsid w:val="006511C9"/>
    <w:rsid w:val="00651524"/>
    <w:rsid w:val="0065163A"/>
    <w:rsid w:val="00651CB2"/>
    <w:rsid w:val="00654F44"/>
    <w:rsid w:val="00654F75"/>
    <w:rsid w:val="00655E69"/>
    <w:rsid w:val="006572A6"/>
    <w:rsid w:val="006606A5"/>
    <w:rsid w:val="00662832"/>
    <w:rsid w:val="00663AF3"/>
    <w:rsid w:val="00663D9C"/>
    <w:rsid w:val="00666F7E"/>
    <w:rsid w:val="006679DD"/>
    <w:rsid w:val="006734A8"/>
    <w:rsid w:val="00674C53"/>
    <w:rsid w:val="00674C57"/>
    <w:rsid w:val="00674D62"/>
    <w:rsid w:val="006806AF"/>
    <w:rsid w:val="006808FF"/>
    <w:rsid w:val="00680F86"/>
    <w:rsid w:val="00681C41"/>
    <w:rsid w:val="006824FD"/>
    <w:rsid w:val="00682894"/>
    <w:rsid w:val="00683CC6"/>
    <w:rsid w:val="006842A8"/>
    <w:rsid w:val="00685639"/>
    <w:rsid w:val="00685817"/>
    <w:rsid w:val="0068739D"/>
    <w:rsid w:val="00687601"/>
    <w:rsid w:val="00692B0C"/>
    <w:rsid w:val="006933C9"/>
    <w:rsid w:val="006969F5"/>
    <w:rsid w:val="00696BF2"/>
    <w:rsid w:val="00697F27"/>
    <w:rsid w:val="006A09DA"/>
    <w:rsid w:val="006A0B52"/>
    <w:rsid w:val="006A168C"/>
    <w:rsid w:val="006A2403"/>
    <w:rsid w:val="006A265A"/>
    <w:rsid w:val="006A406F"/>
    <w:rsid w:val="006A407A"/>
    <w:rsid w:val="006A7682"/>
    <w:rsid w:val="006B2B4E"/>
    <w:rsid w:val="006B36E7"/>
    <w:rsid w:val="006B4D4D"/>
    <w:rsid w:val="006B513E"/>
    <w:rsid w:val="006B5588"/>
    <w:rsid w:val="006B66B3"/>
    <w:rsid w:val="006C05C0"/>
    <w:rsid w:val="006C1C6F"/>
    <w:rsid w:val="006C29B4"/>
    <w:rsid w:val="006C41E7"/>
    <w:rsid w:val="006C4EC9"/>
    <w:rsid w:val="006C6017"/>
    <w:rsid w:val="006C6427"/>
    <w:rsid w:val="006D0951"/>
    <w:rsid w:val="006D0E90"/>
    <w:rsid w:val="006D363C"/>
    <w:rsid w:val="006D619B"/>
    <w:rsid w:val="006D7623"/>
    <w:rsid w:val="006E0ABC"/>
    <w:rsid w:val="006E1826"/>
    <w:rsid w:val="006E2461"/>
    <w:rsid w:val="006E26AB"/>
    <w:rsid w:val="006E34B6"/>
    <w:rsid w:val="006E54B8"/>
    <w:rsid w:val="006F0B53"/>
    <w:rsid w:val="006F2542"/>
    <w:rsid w:val="006F3D19"/>
    <w:rsid w:val="006F4E37"/>
    <w:rsid w:val="00701BD7"/>
    <w:rsid w:val="00705402"/>
    <w:rsid w:val="00705812"/>
    <w:rsid w:val="007059D3"/>
    <w:rsid w:val="00707E73"/>
    <w:rsid w:val="00711A77"/>
    <w:rsid w:val="00711B64"/>
    <w:rsid w:val="00711FE9"/>
    <w:rsid w:val="00713AAD"/>
    <w:rsid w:val="0071461A"/>
    <w:rsid w:val="00714B1B"/>
    <w:rsid w:val="007157FB"/>
    <w:rsid w:val="00715CB8"/>
    <w:rsid w:val="00716FAE"/>
    <w:rsid w:val="00717318"/>
    <w:rsid w:val="007201F7"/>
    <w:rsid w:val="00721C4E"/>
    <w:rsid w:val="007227AF"/>
    <w:rsid w:val="00723BBE"/>
    <w:rsid w:val="007244BF"/>
    <w:rsid w:val="00726CAD"/>
    <w:rsid w:val="00731EB3"/>
    <w:rsid w:val="007321C3"/>
    <w:rsid w:val="00732280"/>
    <w:rsid w:val="0073369A"/>
    <w:rsid w:val="00733D50"/>
    <w:rsid w:val="007344F6"/>
    <w:rsid w:val="00734801"/>
    <w:rsid w:val="00743CBF"/>
    <w:rsid w:val="0074429A"/>
    <w:rsid w:val="00744A5B"/>
    <w:rsid w:val="00744D4C"/>
    <w:rsid w:val="0075132D"/>
    <w:rsid w:val="0075194B"/>
    <w:rsid w:val="00751965"/>
    <w:rsid w:val="007531F4"/>
    <w:rsid w:val="007544C9"/>
    <w:rsid w:val="007557D8"/>
    <w:rsid w:val="00755EEF"/>
    <w:rsid w:val="007576C0"/>
    <w:rsid w:val="0076364F"/>
    <w:rsid w:val="00763BDD"/>
    <w:rsid w:val="00764A70"/>
    <w:rsid w:val="0076502B"/>
    <w:rsid w:val="007664DE"/>
    <w:rsid w:val="00774874"/>
    <w:rsid w:val="00775097"/>
    <w:rsid w:val="0078071E"/>
    <w:rsid w:val="00780CBD"/>
    <w:rsid w:val="007815E2"/>
    <w:rsid w:val="0078316F"/>
    <w:rsid w:val="0078399C"/>
    <w:rsid w:val="00786892"/>
    <w:rsid w:val="00787F33"/>
    <w:rsid w:val="0079086C"/>
    <w:rsid w:val="00790B60"/>
    <w:rsid w:val="00790F97"/>
    <w:rsid w:val="00792C85"/>
    <w:rsid w:val="0079563E"/>
    <w:rsid w:val="007A16A9"/>
    <w:rsid w:val="007A2067"/>
    <w:rsid w:val="007A36FF"/>
    <w:rsid w:val="007A41AE"/>
    <w:rsid w:val="007A64B7"/>
    <w:rsid w:val="007A761C"/>
    <w:rsid w:val="007A7BA2"/>
    <w:rsid w:val="007B0C43"/>
    <w:rsid w:val="007B21D6"/>
    <w:rsid w:val="007B2967"/>
    <w:rsid w:val="007B31D5"/>
    <w:rsid w:val="007B3685"/>
    <w:rsid w:val="007B4D43"/>
    <w:rsid w:val="007B642B"/>
    <w:rsid w:val="007B739F"/>
    <w:rsid w:val="007C085C"/>
    <w:rsid w:val="007C0B24"/>
    <w:rsid w:val="007C1A8C"/>
    <w:rsid w:val="007C2006"/>
    <w:rsid w:val="007C2F43"/>
    <w:rsid w:val="007C408C"/>
    <w:rsid w:val="007C6304"/>
    <w:rsid w:val="007C7BAD"/>
    <w:rsid w:val="007D036C"/>
    <w:rsid w:val="007D068B"/>
    <w:rsid w:val="007D1C56"/>
    <w:rsid w:val="007D1F1E"/>
    <w:rsid w:val="007D5299"/>
    <w:rsid w:val="007D541E"/>
    <w:rsid w:val="007D6525"/>
    <w:rsid w:val="007D6E37"/>
    <w:rsid w:val="007D73F3"/>
    <w:rsid w:val="007E0076"/>
    <w:rsid w:val="007E2817"/>
    <w:rsid w:val="007E3294"/>
    <w:rsid w:val="007E356F"/>
    <w:rsid w:val="007E3587"/>
    <w:rsid w:val="007E3D75"/>
    <w:rsid w:val="007E542B"/>
    <w:rsid w:val="007E61B9"/>
    <w:rsid w:val="007E79C3"/>
    <w:rsid w:val="007E7EF3"/>
    <w:rsid w:val="007F7257"/>
    <w:rsid w:val="007F7469"/>
    <w:rsid w:val="00804300"/>
    <w:rsid w:val="00814887"/>
    <w:rsid w:val="00814BBC"/>
    <w:rsid w:val="008151A9"/>
    <w:rsid w:val="00815431"/>
    <w:rsid w:val="0081555A"/>
    <w:rsid w:val="00815647"/>
    <w:rsid w:val="00815BED"/>
    <w:rsid w:val="00820C03"/>
    <w:rsid w:val="0082125D"/>
    <w:rsid w:val="0082150E"/>
    <w:rsid w:val="008218AD"/>
    <w:rsid w:val="00824725"/>
    <w:rsid w:val="00824759"/>
    <w:rsid w:val="00824E16"/>
    <w:rsid w:val="00824E48"/>
    <w:rsid w:val="00825568"/>
    <w:rsid w:val="00830FB0"/>
    <w:rsid w:val="008318E0"/>
    <w:rsid w:val="00833B5F"/>
    <w:rsid w:val="00833FFF"/>
    <w:rsid w:val="008357E1"/>
    <w:rsid w:val="00836519"/>
    <w:rsid w:val="0084225B"/>
    <w:rsid w:val="00843800"/>
    <w:rsid w:val="008516EC"/>
    <w:rsid w:val="00854A7A"/>
    <w:rsid w:val="008557F0"/>
    <w:rsid w:val="00860BA5"/>
    <w:rsid w:val="00860ECA"/>
    <w:rsid w:val="00861275"/>
    <w:rsid w:val="00862AA8"/>
    <w:rsid w:val="00870644"/>
    <w:rsid w:val="00876D8B"/>
    <w:rsid w:val="008773B1"/>
    <w:rsid w:val="00881F3E"/>
    <w:rsid w:val="00882BC0"/>
    <w:rsid w:val="00884DD0"/>
    <w:rsid w:val="00886188"/>
    <w:rsid w:val="00887F0F"/>
    <w:rsid w:val="0089090A"/>
    <w:rsid w:val="00891FD8"/>
    <w:rsid w:val="008922D9"/>
    <w:rsid w:val="00892BEB"/>
    <w:rsid w:val="0089375B"/>
    <w:rsid w:val="00894786"/>
    <w:rsid w:val="00894B44"/>
    <w:rsid w:val="0089506C"/>
    <w:rsid w:val="00895B1B"/>
    <w:rsid w:val="00897229"/>
    <w:rsid w:val="00897BD5"/>
    <w:rsid w:val="008A0678"/>
    <w:rsid w:val="008A2496"/>
    <w:rsid w:val="008A2604"/>
    <w:rsid w:val="008A5C16"/>
    <w:rsid w:val="008A6677"/>
    <w:rsid w:val="008A77BC"/>
    <w:rsid w:val="008A78E8"/>
    <w:rsid w:val="008B0B82"/>
    <w:rsid w:val="008B257F"/>
    <w:rsid w:val="008B3BDE"/>
    <w:rsid w:val="008B3D98"/>
    <w:rsid w:val="008B4569"/>
    <w:rsid w:val="008C186B"/>
    <w:rsid w:val="008C3CD8"/>
    <w:rsid w:val="008C4A02"/>
    <w:rsid w:val="008C5084"/>
    <w:rsid w:val="008C539B"/>
    <w:rsid w:val="008C5603"/>
    <w:rsid w:val="008C71AB"/>
    <w:rsid w:val="008C7AF9"/>
    <w:rsid w:val="008D05EB"/>
    <w:rsid w:val="008D27E2"/>
    <w:rsid w:val="008D2973"/>
    <w:rsid w:val="008D2B4A"/>
    <w:rsid w:val="008D4489"/>
    <w:rsid w:val="008D48B8"/>
    <w:rsid w:val="008D559C"/>
    <w:rsid w:val="008D58BC"/>
    <w:rsid w:val="008E0EF6"/>
    <w:rsid w:val="008E2C09"/>
    <w:rsid w:val="008E6632"/>
    <w:rsid w:val="008F13DF"/>
    <w:rsid w:val="008F21FF"/>
    <w:rsid w:val="008F2966"/>
    <w:rsid w:val="008F52E5"/>
    <w:rsid w:val="008F69DE"/>
    <w:rsid w:val="008F70D0"/>
    <w:rsid w:val="008F7D90"/>
    <w:rsid w:val="008F7EEE"/>
    <w:rsid w:val="00900F26"/>
    <w:rsid w:val="00902F0B"/>
    <w:rsid w:val="00903477"/>
    <w:rsid w:val="00903882"/>
    <w:rsid w:val="00904A86"/>
    <w:rsid w:val="00904E4F"/>
    <w:rsid w:val="00905434"/>
    <w:rsid w:val="0090575C"/>
    <w:rsid w:val="00906B21"/>
    <w:rsid w:val="00907C9E"/>
    <w:rsid w:val="009121E6"/>
    <w:rsid w:val="00912BAE"/>
    <w:rsid w:val="00913BA7"/>
    <w:rsid w:val="00917074"/>
    <w:rsid w:val="009175C7"/>
    <w:rsid w:val="00920980"/>
    <w:rsid w:val="00921730"/>
    <w:rsid w:val="00921F60"/>
    <w:rsid w:val="0092283D"/>
    <w:rsid w:val="009237CC"/>
    <w:rsid w:val="00924AC9"/>
    <w:rsid w:val="009300BF"/>
    <w:rsid w:val="0093120C"/>
    <w:rsid w:val="009316E1"/>
    <w:rsid w:val="00932D5A"/>
    <w:rsid w:val="009330A9"/>
    <w:rsid w:val="00934015"/>
    <w:rsid w:val="00934BF7"/>
    <w:rsid w:val="00935580"/>
    <w:rsid w:val="00936ADB"/>
    <w:rsid w:val="00941BA2"/>
    <w:rsid w:val="00943D0C"/>
    <w:rsid w:val="00943FC7"/>
    <w:rsid w:val="009444D6"/>
    <w:rsid w:val="0094498A"/>
    <w:rsid w:val="00946CD1"/>
    <w:rsid w:val="009476D7"/>
    <w:rsid w:val="009509E3"/>
    <w:rsid w:val="009520A9"/>
    <w:rsid w:val="00954F54"/>
    <w:rsid w:val="00955F8B"/>
    <w:rsid w:val="00957174"/>
    <w:rsid w:val="00960DE4"/>
    <w:rsid w:val="00962736"/>
    <w:rsid w:val="00962ADC"/>
    <w:rsid w:val="009631C4"/>
    <w:rsid w:val="00963224"/>
    <w:rsid w:val="009667E2"/>
    <w:rsid w:val="00967F0D"/>
    <w:rsid w:val="00971A15"/>
    <w:rsid w:val="00971F28"/>
    <w:rsid w:val="009733A1"/>
    <w:rsid w:val="00973D1C"/>
    <w:rsid w:val="00975318"/>
    <w:rsid w:val="009767E5"/>
    <w:rsid w:val="009819F3"/>
    <w:rsid w:val="009836FE"/>
    <w:rsid w:val="00984DEC"/>
    <w:rsid w:val="009850AB"/>
    <w:rsid w:val="00987B5B"/>
    <w:rsid w:val="009924B4"/>
    <w:rsid w:val="009929E7"/>
    <w:rsid w:val="00994C46"/>
    <w:rsid w:val="009950AC"/>
    <w:rsid w:val="00997608"/>
    <w:rsid w:val="009A0206"/>
    <w:rsid w:val="009A10BC"/>
    <w:rsid w:val="009A4A03"/>
    <w:rsid w:val="009A4C93"/>
    <w:rsid w:val="009A5292"/>
    <w:rsid w:val="009A77DE"/>
    <w:rsid w:val="009B008A"/>
    <w:rsid w:val="009B1A77"/>
    <w:rsid w:val="009B1AF6"/>
    <w:rsid w:val="009B2370"/>
    <w:rsid w:val="009B3D05"/>
    <w:rsid w:val="009B5399"/>
    <w:rsid w:val="009B5A93"/>
    <w:rsid w:val="009B63FC"/>
    <w:rsid w:val="009B6A7B"/>
    <w:rsid w:val="009C312E"/>
    <w:rsid w:val="009C5BE3"/>
    <w:rsid w:val="009C6368"/>
    <w:rsid w:val="009C6CEA"/>
    <w:rsid w:val="009C7550"/>
    <w:rsid w:val="009D1A9A"/>
    <w:rsid w:val="009D1BCF"/>
    <w:rsid w:val="009D336E"/>
    <w:rsid w:val="009D404B"/>
    <w:rsid w:val="009D6587"/>
    <w:rsid w:val="009E0940"/>
    <w:rsid w:val="009E54DD"/>
    <w:rsid w:val="009E64E2"/>
    <w:rsid w:val="009E7189"/>
    <w:rsid w:val="009E7A75"/>
    <w:rsid w:val="009E7DE8"/>
    <w:rsid w:val="009F08C1"/>
    <w:rsid w:val="009F09FF"/>
    <w:rsid w:val="009F147A"/>
    <w:rsid w:val="009F3246"/>
    <w:rsid w:val="009F6D33"/>
    <w:rsid w:val="009F6F3D"/>
    <w:rsid w:val="009F70F1"/>
    <w:rsid w:val="00A019AE"/>
    <w:rsid w:val="00A023A7"/>
    <w:rsid w:val="00A04530"/>
    <w:rsid w:val="00A055B5"/>
    <w:rsid w:val="00A05CE3"/>
    <w:rsid w:val="00A0792D"/>
    <w:rsid w:val="00A12C3B"/>
    <w:rsid w:val="00A149AC"/>
    <w:rsid w:val="00A15980"/>
    <w:rsid w:val="00A15A18"/>
    <w:rsid w:val="00A17606"/>
    <w:rsid w:val="00A20A31"/>
    <w:rsid w:val="00A21D53"/>
    <w:rsid w:val="00A22C12"/>
    <w:rsid w:val="00A23575"/>
    <w:rsid w:val="00A30E0A"/>
    <w:rsid w:val="00A33483"/>
    <w:rsid w:val="00A3472A"/>
    <w:rsid w:val="00A349D7"/>
    <w:rsid w:val="00A35993"/>
    <w:rsid w:val="00A364D2"/>
    <w:rsid w:val="00A4021A"/>
    <w:rsid w:val="00A40896"/>
    <w:rsid w:val="00A410C8"/>
    <w:rsid w:val="00A415A1"/>
    <w:rsid w:val="00A41CE1"/>
    <w:rsid w:val="00A44F81"/>
    <w:rsid w:val="00A4519D"/>
    <w:rsid w:val="00A45AF8"/>
    <w:rsid w:val="00A47041"/>
    <w:rsid w:val="00A47423"/>
    <w:rsid w:val="00A51D8C"/>
    <w:rsid w:val="00A525F4"/>
    <w:rsid w:val="00A53D72"/>
    <w:rsid w:val="00A543BC"/>
    <w:rsid w:val="00A547CE"/>
    <w:rsid w:val="00A55D20"/>
    <w:rsid w:val="00A57429"/>
    <w:rsid w:val="00A60303"/>
    <w:rsid w:val="00A61410"/>
    <w:rsid w:val="00A61D7B"/>
    <w:rsid w:val="00A6233E"/>
    <w:rsid w:val="00A62857"/>
    <w:rsid w:val="00A6378F"/>
    <w:rsid w:val="00A71847"/>
    <w:rsid w:val="00A80864"/>
    <w:rsid w:val="00A81C0E"/>
    <w:rsid w:val="00A81F33"/>
    <w:rsid w:val="00A83AD3"/>
    <w:rsid w:val="00A83D4D"/>
    <w:rsid w:val="00A84680"/>
    <w:rsid w:val="00A848E7"/>
    <w:rsid w:val="00A8514C"/>
    <w:rsid w:val="00A87929"/>
    <w:rsid w:val="00A94E8C"/>
    <w:rsid w:val="00A94F1F"/>
    <w:rsid w:val="00A95B9E"/>
    <w:rsid w:val="00A9659C"/>
    <w:rsid w:val="00A97DE9"/>
    <w:rsid w:val="00AA1495"/>
    <w:rsid w:val="00AA4C0F"/>
    <w:rsid w:val="00AA5B8D"/>
    <w:rsid w:val="00AA6242"/>
    <w:rsid w:val="00AA7191"/>
    <w:rsid w:val="00AB1576"/>
    <w:rsid w:val="00AB43F0"/>
    <w:rsid w:val="00AB6D41"/>
    <w:rsid w:val="00AC2DFB"/>
    <w:rsid w:val="00AC2F03"/>
    <w:rsid w:val="00AC49A1"/>
    <w:rsid w:val="00AC5FF4"/>
    <w:rsid w:val="00AC60F6"/>
    <w:rsid w:val="00AC7DEC"/>
    <w:rsid w:val="00AD0ACB"/>
    <w:rsid w:val="00AD0FD8"/>
    <w:rsid w:val="00AD138E"/>
    <w:rsid w:val="00AD13BF"/>
    <w:rsid w:val="00AD42E0"/>
    <w:rsid w:val="00AD646F"/>
    <w:rsid w:val="00AD688A"/>
    <w:rsid w:val="00AD7F96"/>
    <w:rsid w:val="00AE060C"/>
    <w:rsid w:val="00AE1034"/>
    <w:rsid w:val="00AE3EE6"/>
    <w:rsid w:val="00AE4B2B"/>
    <w:rsid w:val="00AE6FAE"/>
    <w:rsid w:val="00AE76AA"/>
    <w:rsid w:val="00AF1D6A"/>
    <w:rsid w:val="00AF2914"/>
    <w:rsid w:val="00AF7B87"/>
    <w:rsid w:val="00B00553"/>
    <w:rsid w:val="00B02AAF"/>
    <w:rsid w:val="00B0303B"/>
    <w:rsid w:val="00B0456F"/>
    <w:rsid w:val="00B05481"/>
    <w:rsid w:val="00B07F7F"/>
    <w:rsid w:val="00B129F6"/>
    <w:rsid w:val="00B13148"/>
    <w:rsid w:val="00B13D0F"/>
    <w:rsid w:val="00B1437C"/>
    <w:rsid w:val="00B15657"/>
    <w:rsid w:val="00B165C9"/>
    <w:rsid w:val="00B20D9F"/>
    <w:rsid w:val="00B26869"/>
    <w:rsid w:val="00B27457"/>
    <w:rsid w:val="00B30607"/>
    <w:rsid w:val="00B324B2"/>
    <w:rsid w:val="00B33B63"/>
    <w:rsid w:val="00B33B7F"/>
    <w:rsid w:val="00B35C04"/>
    <w:rsid w:val="00B36546"/>
    <w:rsid w:val="00B3708C"/>
    <w:rsid w:val="00B411D6"/>
    <w:rsid w:val="00B41280"/>
    <w:rsid w:val="00B44A46"/>
    <w:rsid w:val="00B4520F"/>
    <w:rsid w:val="00B462BA"/>
    <w:rsid w:val="00B50934"/>
    <w:rsid w:val="00B51F1D"/>
    <w:rsid w:val="00B5207B"/>
    <w:rsid w:val="00B5294D"/>
    <w:rsid w:val="00B52B08"/>
    <w:rsid w:val="00B52C62"/>
    <w:rsid w:val="00B53025"/>
    <w:rsid w:val="00B534E9"/>
    <w:rsid w:val="00B55F78"/>
    <w:rsid w:val="00B576E5"/>
    <w:rsid w:val="00B60E0C"/>
    <w:rsid w:val="00B62ACC"/>
    <w:rsid w:val="00B6513E"/>
    <w:rsid w:val="00B676F1"/>
    <w:rsid w:val="00B67EC0"/>
    <w:rsid w:val="00B7005F"/>
    <w:rsid w:val="00B70517"/>
    <w:rsid w:val="00B7093A"/>
    <w:rsid w:val="00B73604"/>
    <w:rsid w:val="00B76F26"/>
    <w:rsid w:val="00B80E62"/>
    <w:rsid w:val="00B81BCF"/>
    <w:rsid w:val="00B8550B"/>
    <w:rsid w:val="00B86AFE"/>
    <w:rsid w:val="00B86CCA"/>
    <w:rsid w:val="00B8745A"/>
    <w:rsid w:val="00B90A2D"/>
    <w:rsid w:val="00B93C8B"/>
    <w:rsid w:val="00B94846"/>
    <w:rsid w:val="00B94925"/>
    <w:rsid w:val="00B96A36"/>
    <w:rsid w:val="00B97509"/>
    <w:rsid w:val="00BA010C"/>
    <w:rsid w:val="00BA2B94"/>
    <w:rsid w:val="00BA5424"/>
    <w:rsid w:val="00BA5D52"/>
    <w:rsid w:val="00BB21E1"/>
    <w:rsid w:val="00BB333C"/>
    <w:rsid w:val="00BB52BF"/>
    <w:rsid w:val="00BB5657"/>
    <w:rsid w:val="00BB7B64"/>
    <w:rsid w:val="00BC2093"/>
    <w:rsid w:val="00BC268B"/>
    <w:rsid w:val="00BC3084"/>
    <w:rsid w:val="00BC40D8"/>
    <w:rsid w:val="00BC4A1F"/>
    <w:rsid w:val="00BC6185"/>
    <w:rsid w:val="00BD0545"/>
    <w:rsid w:val="00BD285A"/>
    <w:rsid w:val="00BD33B3"/>
    <w:rsid w:val="00BD43BE"/>
    <w:rsid w:val="00BD6037"/>
    <w:rsid w:val="00BD6C9F"/>
    <w:rsid w:val="00BD7BEE"/>
    <w:rsid w:val="00BE0C43"/>
    <w:rsid w:val="00BE54B9"/>
    <w:rsid w:val="00BE6BC4"/>
    <w:rsid w:val="00BE7813"/>
    <w:rsid w:val="00BF0334"/>
    <w:rsid w:val="00BF1B43"/>
    <w:rsid w:val="00BF2943"/>
    <w:rsid w:val="00BF3147"/>
    <w:rsid w:val="00BF4D3C"/>
    <w:rsid w:val="00BF50DC"/>
    <w:rsid w:val="00C039C8"/>
    <w:rsid w:val="00C03A53"/>
    <w:rsid w:val="00C06211"/>
    <w:rsid w:val="00C077E9"/>
    <w:rsid w:val="00C10238"/>
    <w:rsid w:val="00C10322"/>
    <w:rsid w:val="00C1078F"/>
    <w:rsid w:val="00C10B65"/>
    <w:rsid w:val="00C117C5"/>
    <w:rsid w:val="00C14946"/>
    <w:rsid w:val="00C14C8F"/>
    <w:rsid w:val="00C17624"/>
    <w:rsid w:val="00C17794"/>
    <w:rsid w:val="00C17DC3"/>
    <w:rsid w:val="00C20B30"/>
    <w:rsid w:val="00C22181"/>
    <w:rsid w:val="00C24EA4"/>
    <w:rsid w:val="00C27D57"/>
    <w:rsid w:val="00C30BC6"/>
    <w:rsid w:val="00C32D3A"/>
    <w:rsid w:val="00C3434C"/>
    <w:rsid w:val="00C34486"/>
    <w:rsid w:val="00C348D4"/>
    <w:rsid w:val="00C35EBE"/>
    <w:rsid w:val="00C36353"/>
    <w:rsid w:val="00C36B31"/>
    <w:rsid w:val="00C37FA6"/>
    <w:rsid w:val="00C4159C"/>
    <w:rsid w:val="00C4247E"/>
    <w:rsid w:val="00C42CD8"/>
    <w:rsid w:val="00C43719"/>
    <w:rsid w:val="00C437F9"/>
    <w:rsid w:val="00C4400B"/>
    <w:rsid w:val="00C448FD"/>
    <w:rsid w:val="00C45454"/>
    <w:rsid w:val="00C46954"/>
    <w:rsid w:val="00C472FE"/>
    <w:rsid w:val="00C474C0"/>
    <w:rsid w:val="00C51BB1"/>
    <w:rsid w:val="00C569CB"/>
    <w:rsid w:val="00C57925"/>
    <w:rsid w:val="00C57D3A"/>
    <w:rsid w:val="00C63F07"/>
    <w:rsid w:val="00C64D43"/>
    <w:rsid w:val="00C65487"/>
    <w:rsid w:val="00C6693B"/>
    <w:rsid w:val="00C66D51"/>
    <w:rsid w:val="00C6756C"/>
    <w:rsid w:val="00C678F2"/>
    <w:rsid w:val="00C67930"/>
    <w:rsid w:val="00C7017A"/>
    <w:rsid w:val="00C714BE"/>
    <w:rsid w:val="00C72133"/>
    <w:rsid w:val="00C77CF8"/>
    <w:rsid w:val="00C8742C"/>
    <w:rsid w:val="00C9220A"/>
    <w:rsid w:val="00C92DCC"/>
    <w:rsid w:val="00C93D1C"/>
    <w:rsid w:val="00CA178C"/>
    <w:rsid w:val="00CA19A6"/>
    <w:rsid w:val="00CA2A7A"/>
    <w:rsid w:val="00CA4491"/>
    <w:rsid w:val="00CA593B"/>
    <w:rsid w:val="00CA5B41"/>
    <w:rsid w:val="00CA5F06"/>
    <w:rsid w:val="00CA65E8"/>
    <w:rsid w:val="00CA72D9"/>
    <w:rsid w:val="00CB1F65"/>
    <w:rsid w:val="00CB1FF6"/>
    <w:rsid w:val="00CB3B2E"/>
    <w:rsid w:val="00CB3E6D"/>
    <w:rsid w:val="00CB4AC4"/>
    <w:rsid w:val="00CB69AF"/>
    <w:rsid w:val="00CB7DB5"/>
    <w:rsid w:val="00CC1680"/>
    <w:rsid w:val="00CC3925"/>
    <w:rsid w:val="00CC3DB0"/>
    <w:rsid w:val="00CC4417"/>
    <w:rsid w:val="00CC493A"/>
    <w:rsid w:val="00CC4DFD"/>
    <w:rsid w:val="00CC4F5D"/>
    <w:rsid w:val="00CC5C6F"/>
    <w:rsid w:val="00CD149C"/>
    <w:rsid w:val="00CD20B9"/>
    <w:rsid w:val="00CD390D"/>
    <w:rsid w:val="00CD5299"/>
    <w:rsid w:val="00CD770B"/>
    <w:rsid w:val="00CE2C7E"/>
    <w:rsid w:val="00CE4854"/>
    <w:rsid w:val="00CE4B4B"/>
    <w:rsid w:val="00CE5266"/>
    <w:rsid w:val="00CE6362"/>
    <w:rsid w:val="00CE6841"/>
    <w:rsid w:val="00CF1E9B"/>
    <w:rsid w:val="00CF2124"/>
    <w:rsid w:val="00CF2EB1"/>
    <w:rsid w:val="00CF353D"/>
    <w:rsid w:val="00CF5F0C"/>
    <w:rsid w:val="00CF6E80"/>
    <w:rsid w:val="00CF7707"/>
    <w:rsid w:val="00CF79F0"/>
    <w:rsid w:val="00D0072B"/>
    <w:rsid w:val="00D02576"/>
    <w:rsid w:val="00D026A6"/>
    <w:rsid w:val="00D0468F"/>
    <w:rsid w:val="00D0539C"/>
    <w:rsid w:val="00D06075"/>
    <w:rsid w:val="00D06C57"/>
    <w:rsid w:val="00D10B3B"/>
    <w:rsid w:val="00D11909"/>
    <w:rsid w:val="00D128DB"/>
    <w:rsid w:val="00D1293B"/>
    <w:rsid w:val="00D1543B"/>
    <w:rsid w:val="00D1702D"/>
    <w:rsid w:val="00D222BA"/>
    <w:rsid w:val="00D22E1D"/>
    <w:rsid w:val="00D22FB2"/>
    <w:rsid w:val="00D23595"/>
    <w:rsid w:val="00D271C3"/>
    <w:rsid w:val="00D31E43"/>
    <w:rsid w:val="00D3223C"/>
    <w:rsid w:val="00D32858"/>
    <w:rsid w:val="00D3337C"/>
    <w:rsid w:val="00D36A01"/>
    <w:rsid w:val="00D36C06"/>
    <w:rsid w:val="00D37710"/>
    <w:rsid w:val="00D37C6F"/>
    <w:rsid w:val="00D37D24"/>
    <w:rsid w:val="00D4054E"/>
    <w:rsid w:val="00D406B4"/>
    <w:rsid w:val="00D41475"/>
    <w:rsid w:val="00D42976"/>
    <w:rsid w:val="00D43CCC"/>
    <w:rsid w:val="00D43D27"/>
    <w:rsid w:val="00D46B53"/>
    <w:rsid w:val="00D473C0"/>
    <w:rsid w:val="00D47B59"/>
    <w:rsid w:val="00D508C2"/>
    <w:rsid w:val="00D51174"/>
    <w:rsid w:val="00D511A4"/>
    <w:rsid w:val="00D51BA9"/>
    <w:rsid w:val="00D520F3"/>
    <w:rsid w:val="00D53C44"/>
    <w:rsid w:val="00D5626F"/>
    <w:rsid w:val="00D5707E"/>
    <w:rsid w:val="00D573C8"/>
    <w:rsid w:val="00D57F93"/>
    <w:rsid w:val="00D606F0"/>
    <w:rsid w:val="00D61013"/>
    <w:rsid w:val="00D65831"/>
    <w:rsid w:val="00D65860"/>
    <w:rsid w:val="00D659AD"/>
    <w:rsid w:val="00D66239"/>
    <w:rsid w:val="00D66FB3"/>
    <w:rsid w:val="00D70439"/>
    <w:rsid w:val="00D708D3"/>
    <w:rsid w:val="00D71393"/>
    <w:rsid w:val="00D73180"/>
    <w:rsid w:val="00D75891"/>
    <w:rsid w:val="00D75C81"/>
    <w:rsid w:val="00D80D77"/>
    <w:rsid w:val="00D81083"/>
    <w:rsid w:val="00D8154E"/>
    <w:rsid w:val="00D83800"/>
    <w:rsid w:val="00D85208"/>
    <w:rsid w:val="00D90518"/>
    <w:rsid w:val="00D9090F"/>
    <w:rsid w:val="00D922CD"/>
    <w:rsid w:val="00D941CC"/>
    <w:rsid w:val="00D948F9"/>
    <w:rsid w:val="00D973FB"/>
    <w:rsid w:val="00D97832"/>
    <w:rsid w:val="00DA07B3"/>
    <w:rsid w:val="00DA6DD3"/>
    <w:rsid w:val="00DB1CE8"/>
    <w:rsid w:val="00DB2BEE"/>
    <w:rsid w:val="00DB3D0D"/>
    <w:rsid w:val="00DB450A"/>
    <w:rsid w:val="00DB57F7"/>
    <w:rsid w:val="00DB5BEC"/>
    <w:rsid w:val="00DB6A8D"/>
    <w:rsid w:val="00DB705C"/>
    <w:rsid w:val="00DC0FC8"/>
    <w:rsid w:val="00DC1660"/>
    <w:rsid w:val="00DC6206"/>
    <w:rsid w:val="00DC634D"/>
    <w:rsid w:val="00DC7149"/>
    <w:rsid w:val="00DD6EA3"/>
    <w:rsid w:val="00DE10C5"/>
    <w:rsid w:val="00DE10F7"/>
    <w:rsid w:val="00DE34FF"/>
    <w:rsid w:val="00DE4079"/>
    <w:rsid w:val="00DE4105"/>
    <w:rsid w:val="00DE672C"/>
    <w:rsid w:val="00DE6D7A"/>
    <w:rsid w:val="00DE79D2"/>
    <w:rsid w:val="00DF215F"/>
    <w:rsid w:val="00DF270A"/>
    <w:rsid w:val="00DF29B5"/>
    <w:rsid w:val="00DF6FD5"/>
    <w:rsid w:val="00DF7FC0"/>
    <w:rsid w:val="00E05CBF"/>
    <w:rsid w:val="00E06646"/>
    <w:rsid w:val="00E0746A"/>
    <w:rsid w:val="00E077F7"/>
    <w:rsid w:val="00E100F5"/>
    <w:rsid w:val="00E12DFA"/>
    <w:rsid w:val="00E1347A"/>
    <w:rsid w:val="00E13A22"/>
    <w:rsid w:val="00E14290"/>
    <w:rsid w:val="00E15CDC"/>
    <w:rsid w:val="00E16F7E"/>
    <w:rsid w:val="00E17458"/>
    <w:rsid w:val="00E201FD"/>
    <w:rsid w:val="00E22C18"/>
    <w:rsid w:val="00E23169"/>
    <w:rsid w:val="00E23728"/>
    <w:rsid w:val="00E2384E"/>
    <w:rsid w:val="00E246CC"/>
    <w:rsid w:val="00E25E92"/>
    <w:rsid w:val="00E27F30"/>
    <w:rsid w:val="00E3059D"/>
    <w:rsid w:val="00E306E1"/>
    <w:rsid w:val="00E30AE9"/>
    <w:rsid w:val="00E31504"/>
    <w:rsid w:val="00E349B4"/>
    <w:rsid w:val="00E355F1"/>
    <w:rsid w:val="00E4006C"/>
    <w:rsid w:val="00E4113F"/>
    <w:rsid w:val="00E43E66"/>
    <w:rsid w:val="00E45C2D"/>
    <w:rsid w:val="00E46684"/>
    <w:rsid w:val="00E50EB3"/>
    <w:rsid w:val="00E511F7"/>
    <w:rsid w:val="00E5151F"/>
    <w:rsid w:val="00E53091"/>
    <w:rsid w:val="00E539D8"/>
    <w:rsid w:val="00E546C3"/>
    <w:rsid w:val="00E54809"/>
    <w:rsid w:val="00E5485E"/>
    <w:rsid w:val="00E54CB7"/>
    <w:rsid w:val="00E54F50"/>
    <w:rsid w:val="00E56C34"/>
    <w:rsid w:val="00E56E44"/>
    <w:rsid w:val="00E57AB4"/>
    <w:rsid w:val="00E613BE"/>
    <w:rsid w:val="00E6414E"/>
    <w:rsid w:val="00E7054C"/>
    <w:rsid w:val="00E724B1"/>
    <w:rsid w:val="00E75B41"/>
    <w:rsid w:val="00E76C28"/>
    <w:rsid w:val="00E770BB"/>
    <w:rsid w:val="00E772DD"/>
    <w:rsid w:val="00E80CAC"/>
    <w:rsid w:val="00E80D12"/>
    <w:rsid w:val="00E80EE3"/>
    <w:rsid w:val="00E816CE"/>
    <w:rsid w:val="00E833CC"/>
    <w:rsid w:val="00E848DA"/>
    <w:rsid w:val="00E85C2F"/>
    <w:rsid w:val="00E85E1F"/>
    <w:rsid w:val="00E865B7"/>
    <w:rsid w:val="00E8673F"/>
    <w:rsid w:val="00E86CAC"/>
    <w:rsid w:val="00E877ED"/>
    <w:rsid w:val="00E91AE3"/>
    <w:rsid w:val="00E9281E"/>
    <w:rsid w:val="00E929B3"/>
    <w:rsid w:val="00E92F90"/>
    <w:rsid w:val="00E9376B"/>
    <w:rsid w:val="00E93D14"/>
    <w:rsid w:val="00E95522"/>
    <w:rsid w:val="00E961FB"/>
    <w:rsid w:val="00E972A6"/>
    <w:rsid w:val="00EA1E6A"/>
    <w:rsid w:val="00EA36FD"/>
    <w:rsid w:val="00EA4C2E"/>
    <w:rsid w:val="00EA513E"/>
    <w:rsid w:val="00EA719E"/>
    <w:rsid w:val="00EB0B38"/>
    <w:rsid w:val="00EB1222"/>
    <w:rsid w:val="00EB4D8C"/>
    <w:rsid w:val="00EB5A8A"/>
    <w:rsid w:val="00EB64AF"/>
    <w:rsid w:val="00EB6D43"/>
    <w:rsid w:val="00EB7442"/>
    <w:rsid w:val="00EB763C"/>
    <w:rsid w:val="00EC127E"/>
    <w:rsid w:val="00EC1E90"/>
    <w:rsid w:val="00EC3C4A"/>
    <w:rsid w:val="00EC56D6"/>
    <w:rsid w:val="00EC61C3"/>
    <w:rsid w:val="00ED2346"/>
    <w:rsid w:val="00ED41F2"/>
    <w:rsid w:val="00ED5145"/>
    <w:rsid w:val="00ED604B"/>
    <w:rsid w:val="00ED6BA7"/>
    <w:rsid w:val="00ED74B7"/>
    <w:rsid w:val="00EE243F"/>
    <w:rsid w:val="00EE4846"/>
    <w:rsid w:val="00EE4CDE"/>
    <w:rsid w:val="00EE528F"/>
    <w:rsid w:val="00EE66C5"/>
    <w:rsid w:val="00EE7872"/>
    <w:rsid w:val="00EF12A4"/>
    <w:rsid w:val="00EF1C62"/>
    <w:rsid w:val="00EF2040"/>
    <w:rsid w:val="00EF2DEA"/>
    <w:rsid w:val="00EF5DBA"/>
    <w:rsid w:val="00EF63BB"/>
    <w:rsid w:val="00F01107"/>
    <w:rsid w:val="00F018FF"/>
    <w:rsid w:val="00F021C6"/>
    <w:rsid w:val="00F05715"/>
    <w:rsid w:val="00F059A3"/>
    <w:rsid w:val="00F059A4"/>
    <w:rsid w:val="00F05CF8"/>
    <w:rsid w:val="00F0600D"/>
    <w:rsid w:val="00F06C1D"/>
    <w:rsid w:val="00F071C7"/>
    <w:rsid w:val="00F11C93"/>
    <w:rsid w:val="00F12247"/>
    <w:rsid w:val="00F12AE1"/>
    <w:rsid w:val="00F142E4"/>
    <w:rsid w:val="00F16762"/>
    <w:rsid w:val="00F21953"/>
    <w:rsid w:val="00F22A83"/>
    <w:rsid w:val="00F27C64"/>
    <w:rsid w:val="00F306ED"/>
    <w:rsid w:val="00F339BF"/>
    <w:rsid w:val="00F34839"/>
    <w:rsid w:val="00F43255"/>
    <w:rsid w:val="00F43CF7"/>
    <w:rsid w:val="00F442F3"/>
    <w:rsid w:val="00F44A19"/>
    <w:rsid w:val="00F4662E"/>
    <w:rsid w:val="00F46A29"/>
    <w:rsid w:val="00F51826"/>
    <w:rsid w:val="00F53BF4"/>
    <w:rsid w:val="00F53D37"/>
    <w:rsid w:val="00F55DB8"/>
    <w:rsid w:val="00F56029"/>
    <w:rsid w:val="00F57539"/>
    <w:rsid w:val="00F606DF"/>
    <w:rsid w:val="00F6411C"/>
    <w:rsid w:val="00F64DD3"/>
    <w:rsid w:val="00F6581C"/>
    <w:rsid w:val="00F66825"/>
    <w:rsid w:val="00F7382C"/>
    <w:rsid w:val="00F73983"/>
    <w:rsid w:val="00F74657"/>
    <w:rsid w:val="00F77A01"/>
    <w:rsid w:val="00F77E6A"/>
    <w:rsid w:val="00F82129"/>
    <w:rsid w:val="00F827CE"/>
    <w:rsid w:val="00F83D40"/>
    <w:rsid w:val="00F85CDF"/>
    <w:rsid w:val="00F86FB0"/>
    <w:rsid w:val="00F874C3"/>
    <w:rsid w:val="00F90C87"/>
    <w:rsid w:val="00F91061"/>
    <w:rsid w:val="00F959A3"/>
    <w:rsid w:val="00FA2064"/>
    <w:rsid w:val="00FA2E7D"/>
    <w:rsid w:val="00FA30D8"/>
    <w:rsid w:val="00FA4306"/>
    <w:rsid w:val="00FA4E69"/>
    <w:rsid w:val="00FA65D0"/>
    <w:rsid w:val="00FA7E69"/>
    <w:rsid w:val="00FB23B6"/>
    <w:rsid w:val="00FB5B41"/>
    <w:rsid w:val="00FC13CE"/>
    <w:rsid w:val="00FC4D4A"/>
    <w:rsid w:val="00FC52E0"/>
    <w:rsid w:val="00FC6FBF"/>
    <w:rsid w:val="00FD16DD"/>
    <w:rsid w:val="00FD2252"/>
    <w:rsid w:val="00FD379C"/>
    <w:rsid w:val="00FD3DDD"/>
    <w:rsid w:val="00FD44FD"/>
    <w:rsid w:val="00FD6EDE"/>
    <w:rsid w:val="00FD7BCA"/>
    <w:rsid w:val="00FE0B2C"/>
    <w:rsid w:val="00FE0D34"/>
    <w:rsid w:val="00FE119D"/>
    <w:rsid w:val="00FE2289"/>
    <w:rsid w:val="00FE2E08"/>
    <w:rsid w:val="00FE3EE2"/>
    <w:rsid w:val="00FE3F74"/>
    <w:rsid w:val="00FE40B8"/>
    <w:rsid w:val="00FE480D"/>
    <w:rsid w:val="00FE4F48"/>
    <w:rsid w:val="00FE59E9"/>
    <w:rsid w:val="00FE604A"/>
    <w:rsid w:val="00FE6747"/>
    <w:rsid w:val="00FE72E0"/>
    <w:rsid w:val="00FF1A55"/>
    <w:rsid w:val="00FF5F21"/>
    <w:rsid w:val="00FF6309"/>
    <w:rsid w:val="00FF7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486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uiPriority="0"/>
    <w:lsdException w:name="Body Text Indent 3" w:locked="1" w:semiHidden="1" w:unhideWhenUsed="1"/>
    <w:lsdException w:name="Block Text"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C60F6"/>
    <w:rPr>
      <w:rFonts w:ascii="Calibri" w:hAnsi="Calibri" w:cs="Calibri"/>
      <w:sz w:val="22"/>
      <w:szCs w:val="22"/>
    </w:rPr>
  </w:style>
  <w:style w:type="paragraph" w:styleId="Nadpis1">
    <w:name w:val="heading 1"/>
    <w:basedOn w:val="Normln"/>
    <w:next w:val="Normln"/>
    <w:link w:val="Nadpis1Char"/>
    <w:uiPriority w:val="9"/>
    <w:qFormat/>
    <w:rsid w:val="00B73604"/>
    <w:pPr>
      <w:keepNext/>
      <w:numPr>
        <w:numId w:val="1"/>
      </w:numPr>
      <w:spacing w:before="480" w:after="120"/>
      <w:outlineLvl w:val="0"/>
    </w:pPr>
    <w:rPr>
      <w:rFonts w:asciiTheme="majorHAnsi" w:hAnsiTheme="majorHAnsi" w:cstheme="majorHAnsi"/>
      <w:b/>
      <w:bCs/>
      <w:kern w:val="32"/>
      <w:sz w:val="32"/>
      <w:szCs w:val="32"/>
    </w:rPr>
  </w:style>
  <w:style w:type="paragraph" w:styleId="Nadpis2">
    <w:name w:val="heading 2"/>
    <w:basedOn w:val="Normln"/>
    <w:next w:val="Normln"/>
    <w:link w:val="Nadpis2Char"/>
    <w:uiPriority w:val="9"/>
    <w:qFormat/>
    <w:rsid w:val="003D4840"/>
    <w:pPr>
      <w:keepNext/>
      <w:numPr>
        <w:ilvl w:val="1"/>
        <w:numId w:val="1"/>
      </w:numPr>
      <w:spacing w:before="360" w:after="240"/>
      <w:outlineLvl w:val="1"/>
    </w:pPr>
    <w:rPr>
      <w:rFonts w:asciiTheme="majorHAnsi" w:hAnsiTheme="majorHAnsi" w:cstheme="majorHAnsi"/>
      <w:b/>
      <w:bCs/>
      <w:sz w:val="28"/>
      <w:szCs w:val="28"/>
    </w:rPr>
  </w:style>
  <w:style w:type="paragraph" w:styleId="Nadpis3">
    <w:name w:val="heading 3"/>
    <w:basedOn w:val="Normln"/>
    <w:next w:val="Normln"/>
    <w:link w:val="Nadpis3Char"/>
    <w:uiPriority w:val="9"/>
    <w:qFormat/>
    <w:rsid w:val="00165C14"/>
    <w:pPr>
      <w:keepNext/>
      <w:numPr>
        <w:ilvl w:val="2"/>
        <w:numId w:val="1"/>
      </w:numPr>
      <w:spacing w:before="240" w:after="120"/>
      <w:outlineLvl w:val="2"/>
    </w:pPr>
    <w:rPr>
      <w:rFonts w:cs="Times New Roman"/>
      <w:iCs/>
      <w:sz w:val="24"/>
      <w:szCs w:val="24"/>
    </w:rPr>
  </w:style>
  <w:style w:type="paragraph" w:styleId="Nadpis4">
    <w:name w:val="heading 4"/>
    <w:basedOn w:val="Normln"/>
    <w:next w:val="Normln"/>
    <w:link w:val="Nadpis4Char"/>
    <w:uiPriority w:val="9"/>
    <w:qFormat/>
    <w:rsid w:val="00D922CD"/>
    <w:pPr>
      <w:keepNext/>
      <w:numPr>
        <w:ilvl w:val="3"/>
        <w:numId w:val="1"/>
      </w:numPr>
      <w:spacing w:before="240" w:after="60"/>
      <w:outlineLvl w:val="3"/>
    </w:pPr>
    <w:rPr>
      <w:rFonts w:cs="Times New Roman"/>
      <w:b/>
      <w:bCs/>
      <w:sz w:val="28"/>
      <w:szCs w:val="28"/>
    </w:rPr>
  </w:style>
  <w:style w:type="paragraph" w:styleId="Nadpis5">
    <w:name w:val="heading 5"/>
    <w:basedOn w:val="Normln"/>
    <w:next w:val="Normln"/>
    <w:link w:val="Nadpis5Char"/>
    <w:uiPriority w:val="9"/>
    <w:qFormat/>
    <w:rsid w:val="00D922CD"/>
    <w:pPr>
      <w:numPr>
        <w:ilvl w:val="4"/>
        <w:numId w:val="1"/>
      </w:numPr>
      <w:spacing w:before="240" w:after="60"/>
      <w:outlineLvl w:val="4"/>
    </w:pPr>
    <w:rPr>
      <w:rFonts w:cs="Times New Roman"/>
      <w:b/>
      <w:bCs/>
      <w:i/>
      <w:iCs/>
      <w:sz w:val="26"/>
      <w:szCs w:val="26"/>
    </w:rPr>
  </w:style>
  <w:style w:type="paragraph" w:styleId="Nadpis6">
    <w:name w:val="heading 6"/>
    <w:basedOn w:val="Normln"/>
    <w:next w:val="Normln"/>
    <w:link w:val="Nadpis6Char"/>
    <w:qFormat/>
    <w:rsid w:val="00D922CD"/>
    <w:pPr>
      <w:numPr>
        <w:ilvl w:val="5"/>
        <w:numId w:val="1"/>
      </w:numPr>
      <w:spacing w:before="240" w:after="60"/>
      <w:outlineLvl w:val="5"/>
    </w:pPr>
    <w:rPr>
      <w:rFonts w:cs="Times New Roman"/>
      <w:b/>
      <w:bCs/>
    </w:rPr>
  </w:style>
  <w:style w:type="paragraph" w:styleId="Nadpis7">
    <w:name w:val="heading 7"/>
    <w:basedOn w:val="Normln"/>
    <w:next w:val="Normln"/>
    <w:link w:val="Nadpis7Char"/>
    <w:uiPriority w:val="9"/>
    <w:qFormat/>
    <w:rsid w:val="00D922CD"/>
    <w:pPr>
      <w:numPr>
        <w:ilvl w:val="6"/>
        <w:numId w:val="1"/>
      </w:numPr>
      <w:spacing w:before="240" w:after="60"/>
      <w:outlineLvl w:val="6"/>
    </w:pPr>
    <w:rPr>
      <w:rFonts w:cs="Times New Roman"/>
      <w:sz w:val="24"/>
      <w:szCs w:val="24"/>
    </w:rPr>
  </w:style>
  <w:style w:type="paragraph" w:styleId="Nadpis8">
    <w:name w:val="heading 8"/>
    <w:basedOn w:val="Normln"/>
    <w:next w:val="Normln"/>
    <w:link w:val="Nadpis8Char"/>
    <w:uiPriority w:val="9"/>
    <w:qFormat/>
    <w:rsid w:val="00D922CD"/>
    <w:pPr>
      <w:numPr>
        <w:ilvl w:val="7"/>
        <w:numId w:val="1"/>
      </w:numPr>
      <w:spacing w:before="240" w:after="60"/>
      <w:outlineLvl w:val="7"/>
    </w:pPr>
    <w:rPr>
      <w:rFonts w:cs="Times New Roman"/>
      <w:i/>
      <w:iCs/>
      <w:sz w:val="24"/>
      <w:szCs w:val="24"/>
    </w:rPr>
  </w:style>
  <w:style w:type="paragraph" w:styleId="Nadpis9">
    <w:name w:val="heading 9"/>
    <w:basedOn w:val="Normln"/>
    <w:next w:val="Normln"/>
    <w:link w:val="Nadpis9Char"/>
    <w:uiPriority w:val="9"/>
    <w:qFormat/>
    <w:rsid w:val="00D922CD"/>
    <w:pPr>
      <w:numPr>
        <w:ilvl w:val="8"/>
        <w:numId w:val="1"/>
      </w:numPr>
      <w:spacing w:before="240" w:after="60"/>
      <w:outlineLvl w:val="8"/>
    </w:pPr>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73604"/>
    <w:rPr>
      <w:rFonts w:asciiTheme="majorHAnsi" w:hAnsiTheme="majorHAnsi" w:cstheme="majorHAnsi"/>
      <w:b/>
      <w:bCs/>
      <w:kern w:val="32"/>
      <w:sz w:val="32"/>
      <w:szCs w:val="32"/>
    </w:rPr>
  </w:style>
  <w:style w:type="character" w:customStyle="1" w:styleId="Nadpis2Char">
    <w:name w:val="Nadpis 2 Char"/>
    <w:link w:val="Nadpis2"/>
    <w:uiPriority w:val="9"/>
    <w:locked/>
    <w:rsid w:val="003D4840"/>
    <w:rPr>
      <w:rFonts w:asciiTheme="majorHAnsi" w:hAnsiTheme="majorHAnsi" w:cstheme="majorHAnsi"/>
      <w:b/>
      <w:bCs/>
      <w:sz w:val="28"/>
      <w:szCs w:val="28"/>
    </w:rPr>
  </w:style>
  <w:style w:type="character" w:customStyle="1" w:styleId="Nadpis3Char">
    <w:name w:val="Nadpis 3 Char"/>
    <w:link w:val="Nadpis3"/>
    <w:uiPriority w:val="9"/>
    <w:locked/>
    <w:rsid w:val="00165C14"/>
    <w:rPr>
      <w:rFonts w:ascii="Calibri" w:hAnsi="Calibri"/>
      <w:iCs/>
      <w:sz w:val="24"/>
      <w:szCs w:val="24"/>
    </w:rPr>
  </w:style>
  <w:style w:type="character" w:customStyle="1" w:styleId="Nadpis4Char">
    <w:name w:val="Nadpis 4 Char"/>
    <w:link w:val="Nadpis4"/>
    <w:uiPriority w:val="9"/>
    <w:locked/>
    <w:rsid w:val="00D922CD"/>
    <w:rPr>
      <w:rFonts w:ascii="Calibri" w:hAnsi="Calibri"/>
      <w:b/>
      <w:bCs/>
      <w:sz w:val="28"/>
      <w:szCs w:val="28"/>
    </w:rPr>
  </w:style>
  <w:style w:type="character" w:customStyle="1" w:styleId="Nadpis5Char">
    <w:name w:val="Nadpis 5 Char"/>
    <w:link w:val="Nadpis5"/>
    <w:uiPriority w:val="9"/>
    <w:locked/>
    <w:rsid w:val="00D922CD"/>
    <w:rPr>
      <w:rFonts w:ascii="Calibri" w:hAnsi="Calibri"/>
      <w:b/>
      <w:bCs/>
      <w:i/>
      <w:iCs/>
      <w:sz w:val="26"/>
      <w:szCs w:val="26"/>
    </w:rPr>
  </w:style>
  <w:style w:type="character" w:customStyle="1" w:styleId="Nadpis6Char">
    <w:name w:val="Nadpis 6 Char"/>
    <w:link w:val="Nadpis6"/>
    <w:locked/>
    <w:rsid w:val="00D922CD"/>
    <w:rPr>
      <w:rFonts w:ascii="Calibri" w:hAnsi="Calibri"/>
      <w:b/>
      <w:bCs/>
      <w:sz w:val="22"/>
      <w:szCs w:val="22"/>
    </w:rPr>
  </w:style>
  <w:style w:type="character" w:customStyle="1" w:styleId="Nadpis7Char">
    <w:name w:val="Nadpis 7 Char"/>
    <w:link w:val="Nadpis7"/>
    <w:uiPriority w:val="9"/>
    <w:locked/>
    <w:rsid w:val="00D922CD"/>
    <w:rPr>
      <w:rFonts w:ascii="Calibri" w:hAnsi="Calibri"/>
      <w:sz w:val="24"/>
      <w:szCs w:val="24"/>
    </w:rPr>
  </w:style>
  <w:style w:type="character" w:customStyle="1" w:styleId="Nadpis8Char">
    <w:name w:val="Nadpis 8 Char"/>
    <w:link w:val="Nadpis8"/>
    <w:uiPriority w:val="9"/>
    <w:locked/>
    <w:rsid w:val="00D922CD"/>
    <w:rPr>
      <w:rFonts w:ascii="Calibri" w:hAnsi="Calibri"/>
      <w:i/>
      <w:iCs/>
      <w:sz w:val="24"/>
      <w:szCs w:val="24"/>
    </w:rPr>
  </w:style>
  <w:style w:type="character" w:customStyle="1" w:styleId="Nadpis9Char">
    <w:name w:val="Nadpis 9 Char"/>
    <w:link w:val="Nadpis9"/>
    <w:uiPriority w:val="9"/>
    <w:locked/>
    <w:rsid w:val="00D922CD"/>
    <w:rPr>
      <w:rFonts w:ascii="Calibri" w:hAnsi="Calibri"/>
      <w:sz w:val="22"/>
      <w:szCs w:val="22"/>
    </w:rPr>
  </w:style>
  <w:style w:type="paragraph" w:styleId="Zhlav">
    <w:name w:val="header"/>
    <w:basedOn w:val="Normln"/>
    <w:link w:val="ZhlavChar"/>
    <w:uiPriority w:val="99"/>
    <w:rsid w:val="00EE243F"/>
    <w:pPr>
      <w:tabs>
        <w:tab w:val="center" w:pos="4536"/>
        <w:tab w:val="right" w:pos="9072"/>
      </w:tabs>
    </w:pPr>
    <w:rPr>
      <w:rFonts w:ascii="Arial" w:hAnsi="Arial" w:cs="Times New Roman"/>
      <w:sz w:val="20"/>
      <w:szCs w:val="20"/>
    </w:rPr>
  </w:style>
  <w:style w:type="character" w:customStyle="1" w:styleId="ZhlavChar">
    <w:name w:val="Záhlaví Char"/>
    <w:link w:val="Zhlav"/>
    <w:uiPriority w:val="99"/>
    <w:locked/>
    <w:rsid w:val="008C71AB"/>
    <w:rPr>
      <w:rFonts w:ascii="Arial" w:hAnsi="Arial" w:cs="Times New Roman"/>
      <w:sz w:val="20"/>
    </w:rPr>
  </w:style>
  <w:style w:type="paragraph" w:styleId="Zpat">
    <w:name w:val="footer"/>
    <w:basedOn w:val="Normln"/>
    <w:link w:val="ZpatChar"/>
    <w:uiPriority w:val="99"/>
    <w:rsid w:val="00EE243F"/>
    <w:pPr>
      <w:tabs>
        <w:tab w:val="center" w:pos="4536"/>
        <w:tab w:val="right" w:pos="9072"/>
      </w:tabs>
    </w:pPr>
    <w:rPr>
      <w:rFonts w:ascii="Arial" w:hAnsi="Arial" w:cs="Times New Roman"/>
      <w:sz w:val="20"/>
      <w:szCs w:val="20"/>
    </w:rPr>
  </w:style>
  <w:style w:type="character" w:customStyle="1" w:styleId="ZpatChar">
    <w:name w:val="Zápatí Char"/>
    <w:link w:val="Zpat"/>
    <w:uiPriority w:val="99"/>
    <w:locked/>
    <w:rsid w:val="008C71AB"/>
    <w:rPr>
      <w:rFonts w:ascii="Arial" w:hAnsi="Arial" w:cs="Times New Roman"/>
      <w:sz w:val="20"/>
    </w:rPr>
  </w:style>
  <w:style w:type="table" w:styleId="Mkatabulky">
    <w:name w:val="Table Grid"/>
    <w:basedOn w:val="Normlntabulka"/>
    <w:uiPriority w:val="39"/>
    <w:rsid w:val="001D18F0"/>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uiPriority w:val="99"/>
    <w:rsid w:val="00D922CD"/>
    <w:rPr>
      <w:rFonts w:cs="Times New Roman"/>
      <w:color w:val="0000FF"/>
      <w:u w:val="single"/>
    </w:rPr>
  </w:style>
  <w:style w:type="paragraph" w:styleId="Zkladntext">
    <w:name w:val="Body Text"/>
    <w:basedOn w:val="Normln"/>
    <w:link w:val="ZkladntextChar"/>
    <w:uiPriority w:val="99"/>
    <w:rsid w:val="00D922CD"/>
    <w:pPr>
      <w:spacing w:after="120"/>
    </w:pPr>
    <w:rPr>
      <w:rFonts w:ascii="Times New Roman" w:hAnsi="Times New Roman" w:cs="Times New Roman"/>
      <w:sz w:val="24"/>
      <w:szCs w:val="20"/>
    </w:rPr>
  </w:style>
  <w:style w:type="character" w:customStyle="1" w:styleId="ZkladntextChar">
    <w:name w:val="Základní text Char"/>
    <w:link w:val="Zkladntext"/>
    <w:uiPriority w:val="99"/>
    <w:locked/>
    <w:rsid w:val="00D922CD"/>
    <w:rPr>
      <w:rFonts w:cs="Times New Roman"/>
      <w:sz w:val="24"/>
      <w:lang w:val="cs-CZ" w:eastAsia="cs-CZ"/>
    </w:rPr>
  </w:style>
  <w:style w:type="paragraph" w:customStyle="1" w:styleId="Nadpisobsahu1">
    <w:name w:val="Nadpis obsahu1"/>
    <w:basedOn w:val="Nadpis1"/>
    <w:next w:val="Normln"/>
    <w:uiPriority w:val="99"/>
    <w:rsid w:val="00D922CD"/>
    <w:pPr>
      <w:keepLines/>
      <w:numPr>
        <w:numId w:val="0"/>
      </w:numPr>
      <w:spacing w:after="0" w:line="276" w:lineRule="auto"/>
      <w:outlineLvl w:val="9"/>
    </w:pPr>
    <w:rPr>
      <w:rFonts w:ascii="Cambria" w:hAnsi="Cambria" w:cs="Cambria"/>
      <w:color w:val="365F91"/>
      <w:kern w:val="0"/>
      <w:sz w:val="28"/>
      <w:szCs w:val="28"/>
      <w:lang w:val="en-US" w:eastAsia="en-US"/>
    </w:rPr>
  </w:style>
  <w:style w:type="paragraph" w:styleId="Obsah1">
    <w:name w:val="toc 1"/>
    <w:basedOn w:val="Normln"/>
    <w:next w:val="Normln"/>
    <w:autoRedefine/>
    <w:uiPriority w:val="39"/>
    <w:rsid w:val="00E92F90"/>
    <w:pPr>
      <w:tabs>
        <w:tab w:val="left" w:pos="400"/>
        <w:tab w:val="right" w:leader="dot" w:pos="9062"/>
      </w:tabs>
      <w:spacing w:before="120" w:after="120"/>
    </w:pPr>
    <w:rPr>
      <w:b/>
      <w:bCs/>
      <w:caps/>
      <w:noProof/>
    </w:rPr>
  </w:style>
  <w:style w:type="paragraph" w:styleId="Obsah2">
    <w:name w:val="toc 2"/>
    <w:basedOn w:val="Normln"/>
    <w:next w:val="Normln"/>
    <w:autoRedefine/>
    <w:uiPriority w:val="39"/>
    <w:rsid w:val="00004027"/>
    <w:pPr>
      <w:tabs>
        <w:tab w:val="left" w:pos="800"/>
        <w:tab w:val="right" w:leader="dot" w:pos="9062"/>
      </w:tabs>
      <w:ind w:left="200"/>
    </w:pPr>
    <w:rPr>
      <w:smallCaps/>
    </w:rPr>
  </w:style>
  <w:style w:type="paragraph" w:styleId="Textbubliny">
    <w:name w:val="Balloon Text"/>
    <w:basedOn w:val="Normln"/>
    <w:link w:val="TextbublinyChar"/>
    <w:uiPriority w:val="99"/>
    <w:semiHidden/>
    <w:rsid w:val="007A36FF"/>
    <w:rPr>
      <w:rFonts w:ascii="Tahoma" w:hAnsi="Tahoma" w:cs="Times New Roman"/>
      <w:sz w:val="16"/>
      <w:szCs w:val="20"/>
    </w:rPr>
  </w:style>
  <w:style w:type="character" w:customStyle="1" w:styleId="TextbublinyChar">
    <w:name w:val="Text bubliny Char"/>
    <w:link w:val="Textbubliny"/>
    <w:uiPriority w:val="99"/>
    <w:locked/>
    <w:rsid w:val="007A36FF"/>
    <w:rPr>
      <w:rFonts w:ascii="Tahoma" w:hAnsi="Tahoma" w:cs="Times New Roman"/>
      <w:sz w:val="16"/>
      <w:lang w:val="cs-CZ" w:eastAsia="cs-CZ"/>
    </w:rPr>
  </w:style>
  <w:style w:type="paragraph" w:customStyle="1" w:styleId="Odstavecseseznamem1">
    <w:name w:val="Odstavec se seznamem1"/>
    <w:basedOn w:val="Normln"/>
    <w:uiPriority w:val="99"/>
    <w:rsid w:val="00B52B08"/>
    <w:pPr>
      <w:ind w:left="720"/>
    </w:pPr>
  </w:style>
  <w:style w:type="paragraph" w:styleId="Zkladntext2">
    <w:name w:val="Body Text 2"/>
    <w:basedOn w:val="Normln"/>
    <w:link w:val="Zkladntext2Char"/>
    <w:uiPriority w:val="99"/>
    <w:rsid w:val="00DF215F"/>
    <w:pPr>
      <w:spacing w:after="120" w:line="480" w:lineRule="auto"/>
    </w:pPr>
    <w:rPr>
      <w:rFonts w:ascii="Arial" w:hAnsi="Arial" w:cs="Times New Roman"/>
      <w:sz w:val="20"/>
      <w:szCs w:val="20"/>
    </w:rPr>
  </w:style>
  <w:style w:type="character" w:customStyle="1" w:styleId="Zkladntext2Char">
    <w:name w:val="Základní text 2 Char"/>
    <w:link w:val="Zkladntext2"/>
    <w:uiPriority w:val="99"/>
    <w:locked/>
    <w:rsid w:val="00DF215F"/>
    <w:rPr>
      <w:rFonts w:ascii="Arial" w:hAnsi="Arial" w:cs="Times New Roman"/>
      <w:lang w:val="cs-CZ" w:eastAsia="cs-CZ"/>
    </w:rPr>
  </w:style>
  <w:style w:type="paragraph" w:customStyle="1" w:styleId="ACNadpis4">
    <w:name w:val="AC Nadpis 4"/>
    <w:basedOn w:val="Normln"/>
    <w:next w:val="Normln"/>
    <w:uiPriority w:val="99"/>
    <w:rsid w:val="0076502B"/>
    <w:pPr>
      <w:keepNext/>
      <w:keepLines/>
      <w:widowControl w:val="0"/>
      <w:tabs>
        <w:tab w:val="num" w:pos="1134"/>
      </w:tabs>
      <w:spacing w:before="240" w:after="60"/>
      <w:ind w:left="1134" w:hanging="1134"/>
      <w:outlineLvl w:val="3"/>
    </w:pPr>
    <w:rPr>
      <w:b/>
      <w:bCs/>
      <w:smallCaps/>
      <w:spacing w:val="10"/>
    </w:rPr>
  </w:style>
  <w:style w:type="paragraph" w:customStyle="1" w:styleId="ACNormln">
    <w:name w:val="AC Normální"/>
    <w:basedOn w:val="Normln"/>
    <w:uiPriority w:val="99"/>
    <w:rsid w:val="0076502B"/>
    <w:pPr>
      <w:widowControl w:val="0"/>
      <w:spacing w:before="120"/>
      <w:jc w:val="both"/>
    </w:pPr>
  </w:style>
  <w:style w:type="paragraph" w:styleId="Zkladntext3">
    <w:name w:val="Body Text 3"/>
    <w:basedOn w:val="Normln"/>
    <w:link w:val="Zkladntext3Char"/>
    <w:uiPriority w:val="99"/>
    <w:rsid w:val="00324599"/>
    <w:pPr>
      <w:spacing w:after="120"/>
    </w:pPr>
    <w:rPr>
      <w:rFonts w:ascii="Arial" w:hAnsi="Arial" w:cs="Times New Roman"/>
      <w:sz w:val="16"/>
      <w:szCs w:val="20"/>
    </w:rPr>
  </w:style>
  <w:style w:type="character" w:customStyle="1" w:styleId="Zkladntext3Char">
    <w:name w:val="Základní text 3 Char"/>
    <w:link w:val="Zkladntext3"/>
    <w:uiPriority w:val="99"/>
    <w:locked/>
    <w:rsid w:val="00324599"/>
    <w:rPr>
      <w:rFonts w:ascii="Arial" w:hAnsi="Arial" w:cs="Times New Roman"/>
      <w:sz w:val="16"/>
      <w:lang w:val="cs-CZ" w:eastAsia="cs-CZ"/>
    </w:rPr>
  </w:style>
  <w:style w:type="paragraph" w:customStyle="1" w:styleId="Normln1">
    <w:name w:val="Normální1"/>
    <w:uiPriority w:val="99"/>
    <w:rsid w:val="00324599"/>
    <w:pPr>
      <w:widowControl w:val="0"/>
    </w:pPr>
    <w:rPr>
      <w:rFonts w:ascii="Arial" w:hAnsi="Arial" w:cs="Arial"/>
      <w:sz w:val="24"/>
      <w:szCs w:val="24"/>
    </w:rPr>
  </w:style>
  <w:style w:type="paragraph" w:styleId="Obsah3">
    <w:name w:val="toc 3"/>
    <w:basedOn w:val="Normln"/>
    <w:next w:val="Normln"/>
    <w:autoRedefine/>
    <w:uiPriority w:val="99"/>
    <w:rsid w:val="009767E5"/>
    <w:pPr>
      <w:ind w:left="400"/>
    </w:pPr>
    <w:rPr>
      <w:i/>
      <w:iCs/>
    </w:rPr>
  </w:style>
  <w:style w:type="paragraph" w:styleId="Rozloendokumentu">
    <w:name w:val="Document Map"/>
    <w:basedOn w:val="Normln"/>
    <w:link w:val="RozloendokumentuChar"/>
    <w:uiPriority w:val="99"/>
    <w:semiHidden/>
    <w:locked/>
    <w:rsid w:val="00C9220A"/>
    <w:pPr>
      <w:shd w:val="clear" w:color="auto" w:fill="000080"/>
    </w:pPr>
    <w:rPr>
      <w:rFonts w:ascii="Times New Roman" w:hAnsi="Times New Roman" w:cs="Times New Roman"/>
      <w:sz w:val="2"/>
      <w:szCs w:val="20"/>
    </w:rPr>
  </w:style>
  <w:style w:type="character" w:customStyle="1" w:styleId="RozloendokumentuChar">
    <w:name w:val="Rozložení dokumentu Char"/>
    <w:link w:val="Rozloendokumentu"/>
    <w:uiPriority w:val="99"/>
    <w:semiHidden/>
    <w:locked/>
    <w:rsid w:val="006C41E7"/>
    <w:rPr>
      <w:rFonts w:cs="Arial"/>
      <w:sz w:val="2"/>
    </w:rPr>
  </w:style>
  <w:style w:type="paragraph" w:customStyle="1" w:styleId="Default">
    <w:name w:val="Default"/>
    <w:rsid w:val="00A349D7"/>
    <w:pPr>
      <w:autoSpaceDE w:val="0"/>
      <w:autoSpaceDN w:val="0"/>
      <w:adjustRightInd w:val="0"/>
    </w:pPr>
    <w:rPr>
      <w:rFonts w:ascii="Calibri" w:hAnsi="Calibri" w:cs="Calibri"/>
      <w:color w:val="000000"/>
      <w:sz w:val="24"/>
      <w:szCs w:val="24"/>
    </w:rPr>
  </w:style>
  <w:style w:type="paragraph" w:styleId="Zkladntextodsazen">
    <w:name w:val="Body Text Indent"/>
    <w:basedOn w:val="Normln"/>
    <w:link w:val="ZkladntextodsazenChar"/>
    <w:uiPriority w:val="99"/>
    <w:locked/>
    <w:rsid w:val="00E961FB"/>
    <w:pPr>
      <w:ind w:left="100" w:hanging="100"/>
      <w:jc w:val="both"/>
    </w:pPr>
    <w:rPr>
      <w:rFonts w:ascii="Arial" w:hAnsi="Arial" w:cs="Times New Roman"/>
      <w:sz w:val="20"/>
      <w:szCs w:val="20"/>
    </w:rPr>
  </w:style>
  <w:style w:type="character" w:customStyle="1" w:styleId="ZkladntextodsazenChar">
    <w:name w:val="Základní text odsazený Char"/>
    <w:link w:val="Zkladntextodsazen"/>
    <w:uiPriority w:val="99"/>
    <w:semiHidden/>
    <w:locked/>
    <w:rsid w:val="006C41E7"/>
    <w:rPr>
      <w:rFonts w:ascii="Arial" w:hAnsi="Arial" w:cs="Arial"/>
      <w:sz w:val="20"/>
      <w:szCs w:val="20"/>
    </w:rPr>
  </w:style>
  <w:style w:type="paragraph" w:styleId="Zkladntextodsazen2">
    <w:name w:val="Body Text Indent 2"/>
    <w:basedOn w:val="Normln"/>
    <w:link w:val="Zkladntextodsazen2Char"/>
    <w:uiPriority w:val="99"/>
    <w:locked/>
    <w:rsid w:val="006F4E37"/>
    <w:pPr>
      <w:spacing w:before="100" w:beforeAutospacing="1" w:after="100" w:afterAutospacing="1"/>
      <w:ind w:left="300" w:hanging="300"/>
      <w:jc w:val="both"/>
    </w:pPr>
    <w:rPr>
      <w:rFonts w:ascii="Arial" w:hAnsi="Arial" w:cs="Times New Roman"/>
      <w:sz w:val="20"/>
      <w:szCs w:val="20"/>
    </w:rPr>
  </w:style>
  <w:style w:type="character" w:customStyle="1" w:styleId="Zkladntextodsazen2Char">
    <w:name w:val="Základní text odsazený 2 Char"/>
    <w:link w:val="Zkladntextodsazen2"/>
    <w:uiPriority w:val="99"/>
    <w:semiHidden/>
    <w:locked/>
    <w:rsid w:val="006C41E7"/>
    <w:rPr>
      <w:rFonts w:ascii="Arial" w:hAnsi="Arial" w:cs="Arial"/>
      <w:sz w:val="20"/>
      <w:szCs w:val="20"/>
    </w:rPr>
  </w:style>
  <w:style w:type="character" w:customStyle="1" w:styleId="redb1">
    <w:name w:val="redb1"/>
    <w:uiPriority w:val="99"/>
    <w:rsid w:val="00860ECA"/>
    <w:rPr>
      <w:b/>
      <w:color w:val="CC0000"/>
    </w:rPr>
  </w:style>
  <w:style w:type="paragraph" w:styleId="Zkladntextodsazen3">
    <w:name w:val="Body Text Indent 3"/>
    <w:basedOn w:val="Normln"/>
    <w:link w:val="Zkladntextodsazen3Char"/>
    <w:uiPriority w:val="99"/>
    <w:locked/>
    <w:rsid w:val="000D23C4"/>
    <w:pPr>
      <w:autoSpaceDE w:val="0"/>
      <w:autoSpaceDN w:val="0"/>
      <w:adjustRightInd w:val="0"/>
      <w:ind w:left="100" w:hanging="100"/>
    </w:pPr>
    <w:rPr>
      <w:rFonts w:ascii="Arial" w:hAnsi="Arial" w:cs="Times New Roman"/>
      <w:sz w:val="16"/>
      <w:szCs w:val="16"/>
    </w:rPr>
  </w:style>
  <w:style w:type="character" w:customStyle="1" w:styleId="Zkladntextodsazen3Char">
    <w:name w:val="Základní text odsazený 3 Char"/>
    <w:link w:val="Zkladntextodsazen3"/>
    <w:uiPriority w:val="99"/>
    <w:semiHidden/>
    <w:locked/>
    <w:rsid w:val="006C41E7"/>
    <w:rPr>
      <w:rFonts w:ascii="Arial" w:hAnsi="Arial" w:cs="Arial"/>
      <w:sz w:val="16"/>
      <w:szCs w:val="16"/>
    </w:rPr>
  </w:style>
  <w:style w:type="paragraph" w:styleId="Nadpisobsahu">
    <w:name w:val="TOC Heading"/>
    <w:basedOn w:val="Nadpis1"/>
    <w:next w:val="Normln"/>
    <w:uiPriority w:val="39"/>
    <w:qFormat/>
    <w:rsid w:val="00687601"/>
    <w:pPr>
      <w:keepLines/>
      <w:numPr>
        <w:numId w:val="0"/>
      </w:numPr>
      <w:spacing w:after="0" w:line="276" w:lineRule="auto"/>
      <w:outlineLvl w:val="9"/>
    </w:pPr>
    <w:rPr>
      <w:rFonts w:ascii="Cambria" w:hAnsi="Cambria"/>
      <w:color w:val="365F91"/>
      <w:kern w:val="0"/>
      <w:sz w:val="28"/>
      <w:szCs w:val="28"/>
      <w:lang w:eastAsia="en-US"/>
    </w:rPr>
  </w:style>
  <w:style w:type="character" w:styleId="Siln">
    <w:name w:val="Strong"/>
    <w:uiPriority w:val="22"/>
    <w:qFormat/>
    <w:locked/>
    <w:rsid w:val="00971A15"/>
    <w:rPr>
      <w:rFonts w:cs="Times New Roman"/>
      <w:b/>
    </w:rPr>
  </w:style>
  <w:style w:type="character" w:styleId="Sledovanodkaz">
    <w:name w:val="FollowedHyperlink"/>
    <w:uiPriority w:val="99"/>
    <w:locked/>
    <w:rsid w:val="00971A15"/>
    <w:rPr>
      <w:rFonts w:cs="Times New Roman"/>
      <w:color w:val="800080"/>
      <w:u w:val="single"/>
    </w:rPr>
  </w:style>
  <w:style w:type="paragraph" w:styleId="Normlnweb">
    <w:name w:val="Normal (Web)"/>
    <w:basedOn w:val="Normln"/>
    <w:uiPriority w:val="99"/>
    <w:locked/>
    <w:rsid w:val="00971A15"/>
    <w:pPr>
      <w:spacing w:before="150" w:after="100" w:afterAutospacing="1"/>
      <w:ind w:left="420" w:right="420"/>
    </w:pPr>
    <w:rPr>
      <w:rFonts w:ascii="Verdana" w:hAnsi="Verdana" w:cs="Times New Roman"/>
      <w:color w:val="000000"/>
      <w:sz w:val="17"/>
      <w:szCs w:val="17"/>
    </w:rPr>
  </w:style>
  <w:style w:type="paragraph" w:customStyle="1" w:styleId="ACNadpis1">
    <w:name w:val="AC Nadpis 1"/>
    <w:basedOn w:val="Normln"/>
    <w:next w:val="ACNormln"/>
    <w:uiPriority w:val="99"/>
    <w:rsid w:val="00971A15"/>
    <w:pPr>
      <w:keepLines/>
      <w:pBdr>
        <w:top w:val="single" w:sz="12" w:space="1" w:color="auto"/>
        <w:bottom w:val="single" w:sz="12" w:space="1" w:color="auto"/>
      </w:pBdr>
      <w:shd w:val="pct12" w:color="auto" w:fill="FFFFFF"/>
      <w:tabs>
        <w:tab w:val="num" w:pos="1314"/>
      </w:tabs>
      <w:spacing w:before="480" w:after="60"/>
      <w:ind w:left="1314" w:hanging="1134"/>
      <w:outlineLvl w:val="0"/>
    </w:pPr>
    <w:rPr>
      <w:rFonts w:ascii="Times New Roman" w:hAnsi="Times New Roman" w:cs="Times New Roman"/>
      <w:b/>
      <w:smallCaps/>
      <w:sz w:val="36"/>
      <w:szCs w:val="24"/>
      <w:lang w:eastAsia="en-US"/>
    </w:rPr>
  </w:style>
  <w:style w:type="paragraph" w:customStyle="1" w:styleId="ACNadpis2">
    <w:name w:val="AC Nadpis 2"/>
    <w:basedOn w:val="Normln"/>
    <w:next w:val="ACNormln"/>
    <w:uiPriority w:val="99"/>
    <w:rsid w:val="00971A15"/>
    <w:pPr>
      <w:keepNext/>
      <w:keepLines/>
      <w:widowControl w:val="0"/>
      <w:pBdr>
        <w:bottom w:val="single" w:sz="12" w:space="1" w:color="000000"/>
      </w:pBdr>
      <w:tabs>
        <w:tab w:val="num" w:pos="1134"/>
      </w:tabs>
      <w:spacing w:before="360" w:after="60"/>
      <w:ind w:left="1134" w:hanging="1134"/>
      <w:outlineLvl w:val="1"/>
    </w:pPr>
    <w:rPr>
      <w:rFonts w:ascii="Times New Roman" w:hAnsi="Times New Roman" w:cs="Times New Roman"/>
      <w:b/>
      <w:smallCaps/>
      <w:sz w:val="28"/>
    </w:rPr>
  </w:style>
  <w:style w:type="paragraph" w:customStyle="1" w:styleId="obsah">
    <w:name w:val="obsah"/>
    <w:basedOn w:val="Normln"/>
    <w:uiPriority w:val="99"/>
    <w:rsid w:val="00971A15"/>
    <w:pPr>
      <w:keepNext/>
      <w:keepLines/>
      <w:widowControl w:val="0"/>
    </w:pPr>
    <w:rPr>
      <w:rFonts w:ascii="Times New Roman" w:hAnsi="Times New Roman" w:cs="Times New Roman"/>
      <w:b/>
      <w:smallCaps/>
      <w:spacing w:val="40"/>
      <w:sz w:val="40"/>
    </w:rPr>
  </w:style>
  <w:style w:type="paragraph" w:styleId="Obsah4">
    <w:name w:val="toc 4"/>
    <w:basedOn w:val="Normln"/>
    <w:next w:val="Normln"/>
    <w:autoRedefine/>
    <w:uiPriority w:val="99"/>
    <w:locked/>
    <w:rsid w:val="00971F28"/>
    <w:pPr>
      <w:ind w:left="600"/>
    </w:pPr>
    <w:rPr>
      <w:sz w:val="18"/>
      <w:szCs w:val="18"/>
    </w:rPr>
  </w:style>
  <w:style w:type="paragraph" w:styleId="Obsah9">
    <w:name w:val="toc 9"/>
    <w:basedOn w:val="Normln"/>
    <w:next w:val="Normln"/>
    <w:autoRedefine/>
    <w:uiPriority w:val="99"/>
    <w:locked/>
    <w:rsid w:val="00971F28"/>
    <w:pPr>
      <w:ind w:left="1600"/>
    </w:pPr>
    <w:rPr>
      <w:sz w:val="18"/>
      <w:szCs w:val="18"/>
    </w:rPr>
  </w:style>
  <w:style w:type="paragraph" w:styleId="Obsah5">
    <w:name w:val="toc 5"/>
    <w:basedOn w:val="Normln"/>
    <w:next w:val="Normln"/>
    <w:autoRedefine/>
    <w:uiPriority w:val="99"/>
    <w:locked/>
    <w:rsid w:val="00971F28"/>
    <w:pPr>
      <w:ind w:left="800"/>
    </w:pPr>
    <w:rPr>
      <w:sz w:val="18"/>
      <w:szCs w:val="18"/>
    </w:rPr>
  </w:style>
  <w:style w:type="paragraph" w:styleId="Obsah6">
    <w:name w:val="toc 6"/>
    <w:basedOn w:val="Normln"/>
    <w:next w:val="Normln"/>
    <w:autoRedefine/>
    <w:uiPriority w:val="99"/>
    <w:locked/>
    <w:rsid w:val="00971F28"/>
    <w:pPr>
      <w:ind w:left="1000"/>
    </w:pPr>
    <w:rPr>
      <w:sz w:val="18"/>
      <w:szCs w:val="18"/>
    </w:rPr>
  </w:style>
  <w:style w:type="paragraph" w:styleId="Obsah7">
    <w:name w:val="toc 7"/>
    <w:basedOn w:val="Normln"/>
    <w:next w:val="Normln"/>
    <w:autoRedefine/>
    <w:uiPriority w:val="99"/>
    <w:locked/>
    <w:rsid w:val="00971F28"/>
    <w:pPr>
      <w:ind w:left="1200"/>
    </w:pPr>
    <w:rPr>
      <w:sz w:val="18"/>
      <w:szCs w:val="18"/>
    </w:rPr>
  </w:style>
  <w:style w:type="paragraph" w:styleId="Obsah8">
    <w:name w:val="toc 8"/>
    <w:basedOn w:val="Normln"/>
    <w:next w:val="Normln"/>
    <w:autoRedefine/>
    <w:uiPriority w:val="99"/>
    <w:locked/>
    <w:rsid w:val="00971F28"/>
    <w:pPr>
      <w:ind w:left="1400"/>
    </w:pPr>
    <w:rPr>
      <w:sz w:val="18"/>
      <w:szCs w:val="18"/>
    </w:rPr>
  </w:style>
  <w:style w:type="paragraph" w:styleId="Odstavecseseznamem">
    <w:name w:val="List Paragraph"/>
    <w:basedOn w:val="Normln"/>
    <w:uiPriority w:val="34"/>
    <w:qFormat/>
    <w:rsid w:val="005A2E2F"/>
    <w:pPr>
      <w:ind w:left="720"/>
      <w:contextualSpacing/>
    </w:pPr>
  </w:style>
  <w:style w:type="character" w:customStyle="1" w:styleId="apple-converted-space">
    <w:name w:val="apple-converted-space"/>
    <w:rsid w:val="00085A99"/>
  </w:style>
  <w:style w:type="character" w:styleId="Nevyeenzmnka">
    <w:name w:val="Unresolved Mention"/>
    <w:basedOn w:val="Standardnpsmoodstavce"/>
    <w:uiPriority w:val="99"/>
    <w:semiHidden/>
    <w:unhideWhenUsed/>
    <w:rsid w:val="002E43A8"/>
    <w:rPr>
      <w:color w:val="605E5C"/>
      <w:shd w:val="clear" w:color="auto" w:fill="E1DFDD"/>
    </w:rPr>
  </w:style>
  <w:style w:type="paragraph" w:styleId="Revize">
    <w:name w:val="Revision"/>
    <w:hidden/>
    <w:uiPriority w:val="99"/>
    <w:semiHidden/>
    <w:rsid w:val="005172D3"/>
    <w:rPr>
      <w:lang w:val="en-US" w:eastAsia="en-US"/>
    </w:rPr>
  </w:style>
  <w:style w:type="character" w:styleId="Odkaznakoment">
    <w:name w:val="annotation reference"/>
    <w:basedOn w:val="Standardnpsmoodstavce"/>
    <w:uiPriority w:val="99"/>
    <w:semiHidden/>
    <w:unhideWhenUsed/>
    <w:locked/>
    <w:rsid w:val="005172D3"/>
    <w:rPr>
      <w:sz w:val="16"/>
      <w:szCs w:val="16"/>
    </w:rPr>
  </w:style>
  <w:style w:type="paragraph" w:styleId="Textkomente">
    <w:name w:val="annotation text"/>
    <w:basedOn w:val="Normln"/>
    <w:link w:val="TextkomenteChar"/>
    <w:uiPriority w:val="99"/>
    <w:unhideWhenUsed/>
    <w:locked/>
    <w:rsid w:val="005172D3"/>
    <w:rPr>
      <w:rFonts w:ascii="Times New Roman" w:hAnsi="Times New Roman" w:cs="Times New Roman"/>
      <w:sz w:val="20"/>
      <w:szCs w:val="20"/>
      <w:lang w:val="en-US" w:eastAsia="en-US"/>
    </w:rPr>
  </w:style>
  <w:style w:type="character" w:customStyle="1" w:styleId="TextkomenteChar">
    <w:name w:val="Text komentáře Char"/>
    <w:basedOn w:val="Standardnpsmoodstavce"/>
    <w:link w:val="Textkomente"/>
    <w:uiPriority w:val="99"/>
    <w:rsid w:val="005172D3"/>
    <w:rPr>
      <w:lang w:val="en-US" w:eastAsia="en-US"/>
    </w:rPr>
  </w:style>
  <w:style w:type="paragraph" w:styleId="Pedmtkomente">
    <w:name w:val="annotation subject"/>
    <w:basedOn w:val="Textkomente"/>
    <w:next w:val="Textkomente"/>
    <w:link w:val="PedmtkomenteChar"/>
    <w:uiPriority w:val="99"/>
    <w:semiHidden/>
    <w:unhideWhenUsed/>
    <w:locked/>
    <w:rsid w:val="005172D3"/>
    <w:rPr>
      <w:b/>
      <w:bCs/>
    </w:rPr>
  </w:style>
  <w:style w:type="character" w:customStyle="1" w:styleId="PedmtkomenteChar">
    <w:name w:val="Předmět komentáře Char"/>
    <w:basedOn w:val="TextkomenteChar"/>
    <w:link w:val="Pedmtkomente"/>
    <w:uiPriority w:val="99"/>
    <w:semiHidden/>
    <w:rsid w:val="005172D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68245">
      <w:bodyDiv w:val="1"/>
      <w:marLeft w:val="0"/>
      <w:marRight w:val="0"/>
      <w:marTop w:val="0"/>
      <w:marBottom w:val="0"/>
      <w:divBdr>
        <w:top w:val="none" w:sz="0" w:space="0" w:color="auto"/>
        <w:left w:val="none" w:sz="0" w:space="0" w:color="auto"/>
        <w:bottom w:val="none" w:sz="0" w:space="0" w:color="auto"/>
        <w:right w:val="none" w:sz="0" w:space="0" w:color="auto"/>
      </w:divBdr>
    </w:div>
    <w:div w:id="78798949">
      <w:bodyDiv w:val="1"/>
      <w:marLeft w:val="0"/>
      <w:marRight w:val="0"/>
      <w:marTop w:val="0"/>
      <w:marBottom w:val="0"/>
      <w:divBdr>
        <w:top w:val="none" w:sz="0" w:space="0" w:color="auto"/>
        <w:left w:val="none" w:sz="0" w:space="0" w:color="auto"/>
        <w:bottom w:val="none" w:sz="0" w:space="0" w:color="auto"/>
        <w:right w:val="none" w:sz="0" w:space="0" w:color="auto"/>
      </w:divBdr>
    </w:div>
    <w:div w:id="125590243">
      <w:bodyDiv w:val="1"/>
      <w:marLeft w:val="0"/>
      <w:marRight w:val="0"/>
      <w:marTop w:val="0"/>
      <w:marBottom w:val="0"/>
      <w:divBdr>
        <w:top w:val="none" w:sz="0" w:space="0" w:color="auto"/>
        <w:left w:val="none" w:sz="0" w:space="0" w:color="auto"/>
        <w:bottom w:val="none" w:sz="0" w:space="0" w:color="auto"/>
        <w:right w:val="none" w:sz="0" w:space="0" w:color="auto"/>
      </w:divBdr>
    </w:div>
    <w:div w:id="129902359">
      <w:bodyDiv w:val="1"/>
      <w:marLeft w:val="0"/>
      <w:marRight w:val="0"/>
      <w:marTop w:val="0"/>
      <w:marBottom w:val="0"/>
      <w:divBdr>
        <w:top w:val="none" w:sz="0" w:space="0" w:color="auto"/>
        <w:left w:val="none" w:sz="0" w:space="0" w:color="auto"/>
        <w:bottom w:val="none" w:sz="0" w:space="0" w:color="auto"/>
        <w:right w:val="none" w:sz="0" w:space="0" w:color="auto"/>
      </w:divBdr>
    </w:div>
    <w:div w:id="140926954">
      <w:bodyDiv w:val="1"/>
      <w:marLeft w:val="0"/>
      <w:marRight w:val="0"/>
      <w:marTop w:val="0"/>
      <w:marBottom w:val="0"/>
      <w:divBdr>
        <w:top w:val="none" w:sz="0" w:space="0" w:color="auto"/>
        <w:left w:val="none" w:sz="0" w:space="0" w:color="auto"/>
        <w:bottom w:val="none" w:sz="0" w:space="0" w:color="auto"/>
        <w:right w:val="none" w:sz="0" w:space="0" w:color="auto"/>
      </w:divBdr>
    </w:div>
    <w:div w:id="148719966">
      <w:bodyDiv w:val="1"/>
      <w:marLeft w:val="0"/>
      <w:marRight w:val="0"/>
      <w:marTop w:val="0"/>
      <w:marBottom w:val="0"/>
      <w:divBdr>
        <w:top w:val="none" w:sz="0" w:space="0" w:color="auto"/>
        <w:left w:val="none" w:sz="0" w:space="0" w:color="auto"/>
        <w:bottom w:val="none" w:sz="0" w:space="0" w:color="auto"/>
        <w:right w:val="none" w:sz="0" w:space="0" w:color="auto"/>
      </w:divBdr>
    </w:div>
    <w:div w:id="150830483">
      <w:bodyDiv w:val="1"/>
      <w:marLeft w:val="0"/>
      <w:marRight w:val="0"/>
      <w:marTop w:val="0"/>
      <w:marBottom w:val="0"/>
      <w:divBdr>
        <w:top w:val="none" w:sz="0" w:space="0" w:color="auto"/>
        <w:left w:val="none" w:sz="0" w:space="0" w:color="auto"/>
        <w:bottom w:val="none" w:sz="0" w:space="0" w:color="auto"/>
        <w:right w:val="none" w:sz="0" w:space="0" w:color="auto"/>
      </w:divBdr>
    </w:div>
    <w:div w:id="178010584">
      <w:bodyDiv w:val="1"/>
      <w:marLeft w:val="0"/>
      <w:marRight w:val="0"/>
      <w:marTop w:val="0"/>
      <w:marBottom w:val="0"/>
      <w:divBdr>
        <w:top w:val="none" w:sz="0" w:space="0" w:color="auto"/>
        <w:left w:val="none" w:sz="0" w:space="0" w:color="auto"/>
        <w:bottom w:val="none" w:sz="0" w:space="0" w:color="auto"/>
        <w:right w:val="none" w:sz="0" w:space="0" w:color="auto"/>
      </w:divBdr>
    </w:div>
    <w:div w:id="207187486">
      <w:bodyDiv w:val="1"/>
      <w:marLeft w:val="0"/>
      <w:marRight w:val="0"/>
      <w:marTop w:val="0"/>
      <w:marBottom w:val="0"/>
      <w:divBdr>
        <w:top w:val="none" w:sz="0" w:space="0" w:color="auto"/>
        <w:left w:val="none" w:sz="0" w:space="0" w:color="auto"/>
        <w:bottom w:val="none" w:sz="0" w:space="0" w:color="auto"/>
        <w:right w:val="none" w:sz="0" w:space="0" w:color="auto"/>
      </w:divBdr>
    </w:div>
    <w:div w:id="288509749">
      <w:bodyDiv w:val="1"/>
      <w:marLeft w:val="0"/>
      <w:marRight w:val="0"/>
      <w:marTop w:val="0"/>
      <w:marBottom w:val="0"/>
      <w:divBdr>
        <w:top w:val="none" w:sz="0" w:space="0" w:color="auto"/>
        <w:left w:val="none" w:sz="0" w:space="0" w:color="auto"/>
        <w:bottom w:val="none" w:sz="0" w:space="0" w:color="auto"/>
        <w:right w:val="none" w:sz="0" w:space="0" w:color="auto"/>
      </w:divBdr>
    </w:div>
    <w:div w:id="580137686">
      <w:bodyDiv w:val="1"/>
      <w:marLeft w:val="0"/>
      <w:marRight w:val="0"/>
      <w:marTop w:val="0"/>
      <w:marBottom w:val="0"/>
      <w:divBdr>
        <w:top w:val="none" w:sz="0" w:space="0" w:color="auto"/>
        <w:left w:val="none" w:sz="0" w:space="0" w:color="auto"/>
        <w:bottom w:val="none" w:sz="0" w:space="0" w:color="auto"/>
        <w:right w:val="none" w:sz="0" w:space="0" w:color="auto"/>
      </w:divBdr>
    </w:div>
    <w:div w:id="831260126">
      <w:bodyDiv w:val="1"/>
      <w:marLeft w:val="0"/>
      <w:marRight w:val="0"/>
      <w:marTop w:val="0"/>
      <w:marBottom w:val="0"/>
      <w:divBdr>
        <w:top w:val="none" w:sz="0" w:space="0" w:color="auto"/>
        <w:left w:val="none" w:sz="0" w:space="0" w:color="auto"/>
        <w:bottom w:val="none" w:sz="0" w:space="0" w:color="auto"/>
        <w:right w:val="none" w:sz="0" w:space="0" w:color="auto"/>
      </w:divBdr>
    </w:div>
    <w:div w:id="879783484">
      <w:bodyDiv w:val="1"/>
      <w:marLeft w:val="0"/>
      <w:marRight w:val="0"/>
      <w:marTop w:val="0"/>
      <w:marBottom w:val="0"/>
      <w:divBdr>
        <w:top w:val="none" w:sz="0" w:space="0" w:color="auto"/>
        <w:left w:val="none" w:sz="0" w:space="0" w:color="auto"/>
        <w:bottom w:val="none" w:sz="0" w:space="0" w:color="auto"/>
        <w:right w:val="none" w:sz="0" w:space="0" w:color="auto"/>
      </w:divBdr>
    </w:div>
    <w:div w:id="989871431">
      <w:bodyDiv w:val="1"/>
      <w:marLeft w:val="0"/>
      <w:marRight w:val="0"/>
      <w:marTop w:val="0"/>
      <w:marBottom w:val="0"/>
      <w:divBdr>
        <w:top w:val="none" w:sz="0" w:space="0" w:color="auto"/>
        <w:left w:val="none" w:sz="0" w:space="0" w:color="auto"/>
        <w:bottom w:val="none" w:sz="0" w:space="0" w:color="auto"/>
        <w:right w:val="none" w:sz="0" w:space="0" w:color="auto"/>
      </w:divBdr>
    </w:div>
    <w:div w:id="1100419209">
      <w:bodyDiv w:val="1"/>
      <w:marLeft w:val="0"/>
      <w:marRight w:val="0"/>
      <w:marTop w:val="0"/>
      <w:marBottom w:val="0"/>
      <w:divBdr>
        <w:top w:val="none" w:sz="0" w:space="0" w:color="auto"/>
        <w:left w:val="none" w:sz="0" w:space="0" w:color="auto"/>
        <w:bottom w:val="none" w:sz="0" w:space="0" w:color="auto"/>
        <w:right w:val="none" w:sz="0" w:space="0" w:color="auto"/>
      </w:divBdr>
    </w:div>
    <w:div w:id="1119225367">
      <w:bodyDiv w:val="1"/>
      <w:marLeft w:val="0"/>
      <w:marRight w:val="0"/>
      <w:marTop w:val="0"/>
      <w:marBottom w:val="0"/>
      <w:divBdr>
        <w:top w:val="none" w:sz="0" w:space="0" w:color="auto"/>
        <w:left w:val="none" w:sz="0" w:space="0" w:color="auto"/>
        <w:bottom w:val="none" w:sz="0" w:space="0" w:color="auto"/>
        <w:right w:val="none" w:sz="0" w:space="0" w:color="auto"/>
      </w:divBdr>
    </w:div>
    <w:div w:id="1282876513">
      <w:bodyDiv w:val="1"/>
      <w:marLeft w:val="0"/>
      <w:marRight w:val="0"/>
      <w:marTop w:val="0"/>
      <w:marBottom w:val="0"/>
      <w:divBdr>
        <w:top w:val="none" w:sz="0" w:space="0" w:color="auto"/>
        <w:left w:val="none" w:sz="0" w:space="0" w:color="auto"/>
        <w:bottom w:val="none" w:sz="0" w:space="0" w:color="auto"/>
        <w:right w:val="none" w:sz="0" w:space="0" w:color="auto"/>
      </w:divBdr>
    </w:div>
    <w:div w:id="1300107984">
      <w:bodyDiv w:val="1"/>
      <w:marLeft w:val="0"/>
      <w:marRight w:val="0"/>
      <w:marTop w:val="0"/>
      <w:marBottom w:val="0"/>
      <w:divBdr>
        <w:top w:val="none" w:sz="0" w:space="0" w:color="auto"/>
        <w:left w:val="none" w:sz="0" w:space="0" w:color="auto"/>
        <w:bottom w:val="none" w:sz="0" w:space="0" w:color="auto"/>
        <w:right w:val="none" w:sz="0" w:space="0" w:color="auto"/>
      </w:divBdr>
    </w:div>
    <w:div w:id="1322854381">
      <w:bodyDiv w:val="1"/>
      <w:marLeft w:val="0"/>
      <w:marRight w:val="0"/>
      <w:marTop w:val="0"/>
      <w:marBottom w:val="0"/>
      <w:divBdr>
        <w:top w:val="none" w:sz="0" w:space="0" w:color="auto"/>
        <w:left w:val="none" w:sz="0" w:space="0" w:color="auto"/>
        <w:bottom w:val="none" w:sz="0" w:space="0" w:color="auto"/>
        <w:right w:val="none" w:sz="0" w:space="0" w:color="auto"/>
      </w:divBdr>
    </w:div>
    <w:div w:id="1508397177">
      <w:marLeft w:val="0"/>
      <w:marRight w:val="0"/>
      <w:marTop w:val="0"/>
      <w:marBottom w:val="0"/>
      <w:divBdr>
        <w:top w:val="none" w:sz="0" w:space="0" w:color="auto"/>
        <w:left w:val="none" w:sz="0" w:space="0" w:color="auto"/>
        <w:bottom w:val="none" w:sz="0" w:space="0" w:color="auto"/>
        <w:right w:val="none" w:sz="0" w:space="0" w:color="auto"/>
      </w:divBdr>
    </w:div>
    <w:div w:id="1508397178">
      <w:marLeft w:val="0"/>
      <w:marRight w:val="0"/>
      <w:marTop w:val="0"/>
      <w:marBottom w:val="0"/>
      <w:divBdr>
        <w:top w:val="none" w:sz="0" w:space="0" w:color="auto"/>
        <w:left w:val="none" w:sz="0" w:space="0" w:color="auto"/>
        <w:bottom w:val="none" w:sz="0" w:space="0" w:color="auto"/>
        <w:right w:val="none" w:sz="0" w:space="0" w:color="auto"/>
      </w:divBdr>
    </w:div>
    <w:div w:id="1508397179">
      <w:marLeft w:val="0"/>
      <w:marRight w:val="0"/>
      <w:marTop w:val="0"/>
      <w:marBottom w:val="0"/>
      <w:divBdr>
        <w:top w:val="none" w:sz="0" w:space="0" w:color="auto"/>
        <w:left w:val="none" w:sz="0" w:space="0" w:color="auto"/>
        <w:bottom w:val="none" w:sz="0" w:space="0" w:color="auto"/>
        <w:right w:val="none" w:sz="0" w:space="0" w:color="auto"/>
      </w:divBdr>
    </w:div>
    <w:div w:id="1508397180">
      <w:marLeft w:val="0"/>
      <w:marRight w:val="0"/>
      <w:marTop w:val="0"/>
      <w:marBottom w:val="0"/>
      <w:divBdr>
        <w:top w:val="none" w:sz="0" w:space="0" w:color="auto"/>
        <w:left w:val="none" w:sz="0" w:space="0" w:color="auto"/>
        <w:bottom w:val="none" w:sz="0" w:space="0" w:color="auto"/>
        <w:right w:val="none" w:sz="0" w:space="0" w:color="auto"/>
      </w:divBdr>
    </w:div>
    <w:div w:id="1508397183">
      <w:marLeft w:val="0"/>
      <w:marRight w:val="0"/>
      <w:marTop w:val="0"/>
      <w:marBottom w:val="0"/>
      <w:divBdr>
        <w:top w:val="none" w:sz="0" w:space="0" w:color="auto"/>
        <w:left w:val="none" w:sz="0" w:space="0" w:color="auto"/>
        <w:bottom w:val="none" w:sz="0" w:space="0" w:color="auto"/>
        <w:right w:val="none" w:sz="0" w:space="0" w:color="auto"/>
      </w:divBdr>
    </w:div>
    <w:div w:id="1508397184">
      <w:marLeft w:val="0"/>
      <w:marRight w:val="0"/>
      <w:marTop w:val="0"/>
      <w:marBottom w:val="0"/>
      <w:divBdr>
        <w:top w:val="none" w:sz="0" w:space="0" w:color="auto"/>
        <w:left w:val="none" w:sz="0" w:space="0" w:color="auto"/>
        <w:bottom w:val="none" w:sz="0" w:space="0" w:color="auto"/>
        <w:right w:val="none" w:sz="0" w:space="0" w:color="auto"/>
      </w:divBdr>
      <w:divsChild>
        <w:div w:id="1508397181">
          <w:marLeft w:val="0"/>
          <w:marRight w:val="0"/>
          <w:marTop w:val="0"/>
          <w:marBottom w:val="0"/>
          <w:divBdr>
            <w:top w:val="none" w:sz="0" w:space="0" w:color="auto"/>
            <w:left w:val="none" w:sz="0" w:space="0" w:color="auto"/>
            <w:bottom w:val="none" w:sz="0" w:space="0" w:color="auto"/>
            <w:right w:val="none" w:sz="0" w:space="0" w:color="auto"/>
          </w:divBdr>
          <w:divsChild>
            <w:div w:id="1508397191">
              <w:marLeft w:val="0"/>
              <w:marRight w:val="0"/>
              <w:marTop w:val="0"/>
              <w:marBottom w:val="0"/>
              <w:divBdr>
                <w:top w:val="none" w:sz="0" w:space="0" w:color="auto"/>
                <w:left w:val="none" w:sz="0" w:space="0" w:color="auto"/>
                <w:bottom w:val="none" w:sz="0" w:space="0" w:color="auto"/>
                <w:right w:val="none" w:sz="0" w:space="0" w:color="auto"/>
              </w:divBdr>
              <w:divsChild>
                <w:div w:id="1508397185">
                  <w:marLeft w:val="0"/>
                  <w:marRight w:val="0"/>
                  <w:marTop w:val="0"/>
                  <w:marBottom w:val="0"/>
                  <w:divBdr>
                    <w:top w:val="none" w:sz="0" w:space="0" w:color="auto"/>
                    <w:left w:val="none" w:sz="0" w:space="0" w:color="auto"/>
                    <w:bottom w:val="none" w:sz="0" w:space="0" w:color="auto"/>
                    <w:right w:val="none" w:sz="0" w:space="0" w:color="auto"/>
                  </w:divBdr>
                  <w:divsChild>
                    <w:div w:id="1508397190">
                      <w:marLeft w:val="0"/>
                      <w:marRight w:val="0"/>
                      <w:marTop w:val="0"/>
                      <w:marBottom w:val="0"/>
                      <w:divBdr>
                        <w:top w:val="none" w:sz="0" w:space="0" w:color="auto"/>
                        <w:left w:val="none" w:sz="0" w:space="0" w:color="auto"/>
                        <w:bottom w:val="none" w:sz="0" w:space="0" w:color="auto"/>
                        <w:right w:val="none" w:sz="0" w:space="0" w:color="auto"/>
                      </w:divBdr>
                      <w:divsChild>
                        <w:div w:id="1508397192">
                          <w:marLeft w:val="0"/>
                          <w:marRight w:val="0"/>
                          <w:marTop w:val="0"/>
                          <w:marBottom w:val="0"/>
                          <w:divBdr>
                            <w:top w:val="none" w:sz="0" w:space="0" w:color="auto"/>
                            <w:left w:val="none" w:sz="0" w:space="0" w:color="auto"/>
                            <w:bottom w:val="none" w:sz="0" w:space="0" w:color="auto"/>
                            <w:right w:val="none" w:sz="0" w:space="0" w:color="auto"/>
                          </w:divBdr>
                          <w:divsChild>
                            <w:div w:id="1508397189">
                              <w:marLeft w:val="0"/>
                              <w:marRight w:val="0"/>
                              <w:marTop w:val="0"/>
                              <w:marBottom w:val="0"/>
                              <w:divBdr>
                                <w:top w:val="none" w:sz="0" w:space="0" w:color="auto"/>
                                <w:left w:val="none" w:sz="0" w:space="0" w:color="auto"/>
                                <w:bottom w:val="none" w:sz="0" w:space="0" w:color="auto"/>
                                <w:right w:val="none" w:sz="0" w:space="0" w:color="auto"/>
                              </w:divBdr>
                              <w:divsChild>
                                <w:div w:id="1508397187">
                                  <w:marLeft w:val="0"/>
                                  <w:marRight w:val="0"/>
                                  <w:marTop w:val="0"/>
                                  <w:marBottom w:val="0"/>
                                  <w:divBdr>
                                    <w:top w:val="none" w:sz="0" w:space="0" w:color="auto"/>
                                    <w:left w:val="none" w:sz="0" w:space="0" w:color="auto"/>
                                    <w:bottom w:val="none" w:sz="0" w:space="0" w:color="auto"/>
                                    <w:right w:val="none" w:sz="0" w:space="0" w:color="auto"/>
                                  </w:divBdr>
                                  <w:divsChild>
                                    <w:div w:id="15083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397186">
      <w:marLeft w:val="0"/>
      <w:marRight w:val="0"/>
      <w:marTop w:val="0"/>
      <w:marBottom w:val="0"/>
      <w:divBdr>
        <w:top w:val="none" w:sz="0" w:space="0" w:color="auto"/>
        <w:left w:val="none" w:sz="0" w:space="0" w:color="auto"/>
        <w:bottom w:val="none" w:sz="0" w:space="0" w:color="auto"/>
        <w:right w:val="none" w:sz="0" w:space="0" w:color="auto"/>
      </w:divBdr>
    </w:div>
    <w:div w:id="1508397188">
      <w:marLeft w:val="0"/>
      <w:marRight w:val="0"/>
      <w:marTop w:val="0"/>
      <w:marBottom w:val="0"/>
      <w:divBdr>
        <w:top w:val="none" w:sz="0" w:space="0" w:color="auto"/>
        <w:left w:val="none" w:sz="0" w:space="0" w:color="auto"/>
        <w:bottom w:val="none" w:sz="0" w:space="0" w:color="auto"/>
        <w:right w:val="none" w:sz="0" w:space="0" w:color="auto"/>
      </w:divBdr>
    </w:div>
    <w:div w:id="1508397193">
      <w:marLeft w:val="0"/>
      <w:marRight w:val="0"/>
      <w:marTop w:val="0"/>
      <w:marBottom w:val="0"/>
      <w:divBdr>
        <w:top w:val="none" w:sz="0" w:space="0" w:color="auto"/>
        <w:left w:val="none" w:sz="0" w:space="0" w:color="auto"/>
        <w:bottom w:val="none" w:sz="0" w:space="0" w:color="auto"/>
        <w:right w:val="none" w:sz="0" w:space="0" w:color="auto"/>
      </w:divBdr>
    </w:div>
    <w:div w:id="1508397194">
      <w:marLeft w:val="0"/>
      <w:marRight w:val="0"/>
      <w:marTop w:val="0"/>
      <w:marBottom w:val="0"/>
      <w:divBdr>
        <w:top w:val="none" w:sz="0" w:space="0" w:color="auto"/>
        <w:left w:val="none" w:sz="0" w:space="0" w:color="auto"/>
        <w:bottom w:val="none" w:sz="0" w:space="0" w:color="auto"/>
        <w:right w:val="none" w:sz="0" w:space="0" w:color="auto"/>
      </w:divBdr>
    </w:div>
    <w:div w:id="1508397195">
      <w:marLeft w:val="0"/>
      <w:marRight w:val="0"/>
      <w:marTop w:val="0"/>
      <w:marBottom w:val="0"/>
      <w:divBdr>
        <w:top w:val="none" w:sz="0" w:space="0" w:color="auto"/>
        <w:left w:val="none" w:sz="0" w:space="0" w:color="auto"/>
        <w:bottom w:val="none" w:sz="0" w:space="0" w:color="auto"/>
        <w:right w:val="none" w:sz="0" w:space="0" w:color="auto"/>
      </w:divBdr>
    </w:div>
    <w:div w:id="1516456579">
      <w:bodyDiv w:val="1"/>
      <w:marLeft w:val="0"/>
      <w:marRight w:val="0"/>
      <w:marTop w:val="0"/>
      <w:marBottom w:val="0"/>
      <w:divBdr>
        <w:top w:val="none" w:sz="0" w:space="0" w:color="auto"/>
        <w:left w:val="none" w:sz="0" w:space="0" w:color="auto"/>
        <w:bottom w:val="none" w:sz="0" w:space="0" w:color="auto"/>
        <w:right w:val="none" w:sz="0" w:space="0" w:color="auto"/>
      </w:divBdr>
    </w:div>
    <w:div w:id="1524711474">
      <w:bodyDiv w:val="1"/>
      <w:marLeft w:val="0"/>
      <w:marRight w:val="0"/>
      <w:marTop w:val="0"/>
      <w:marBottom w:val="0"/>
      <w:divBdr>
        <w:top w:val="none" w:sz="0" w:space="0" w:color="auto"/>
        <w:left w:val="none" w:sz="0" w:space="0" w:color="auto"/>
        <w:bottom w:val="none" w:sz="0" w:space="0" w:color="auto"/>
        <w:right w:val="none" w:sz="0" w:space="0" w:color="auto"/>
      </w:divBdr>
    </w:div>
    <w:div w:id="1617565450">
      <w:bodyDiv w:val="1"/>
      <w:marLeft w:val="0"/>
      <w:marRight w:val="0"/>
      <w:marTop w:val="0"/>
      <w:marBottom w:val="0"/>
      <w:divBdr>
        <w:top w:val="none" w:sz="0" w:space="0" w:color="auto"/>
        <w:left w:val="none" w:sz="0" w:space="0" w:color="auto"/>
        <w:bottom w:val="none" w:sz="0" w:space="0" w:color="auto"/>
        <w:right w:val="none" w:sz="0" w:space="0" w:color="auto"/>
      </w:divBdr>
    </w:div>
    <w:div w:id="1641500627">
      <w:bodyDiv w:val="1"/>
      <w:marLeft w:val="0"/>
      <w:marRight w:val="0"/>
      <w:marTop w:val="0"/>
      <w:marBottom w:val="0"/>
      <w:divBdr>
        <w:top w:val="none" w:sz="0" w:space="0" w:color="auto"/>
        <w:left w:val="none" w:sz="0" w:space="0" w:color="auto"/>
        <w:bottom w:val="none" w:sz="0" w:space="0" w:color="auto"/>
        <w:right w:val="none" w:sz="0" w:space="0" w:color="auto"/>
      </w:divBdr>
    </w:div>
    <w:div w:id="1853449853">
      <w:bodyDiv w:val="1"/>
      <w:marLeft w:val="0"/>
      <w:marRight w:val="0"/>
      <w:marTop w:val="0"/>
      <w:marBottom w:val="0"/>
      <w:divBdr>
        <w:top w:val="none" w:sz="0" w:space="0" w:color="auto"/>
        <w:left w:val="none" w:sz="0" w:space="0" w:color="auto"/>
        <w:bottom w:val="none" w:sz="0" w:space="0" w:color="auto"/>
        <w:right w:val="none" w:sz="0" w:space="0" w:color="auto"/>
      </w:divBdr>
    </w:div>
    <w:div w:id="1932085117">
      <w:bodyDiv w:val="1"/>
      <w:marLeft w:val="0"/>
      <w:marRight w:val="0"/>
      <w:marTop w:val="0"/>
      <w:marBottom w:val="0"/>
      <w:divBdr>
        <w:top w:val="none" w:sz="0" w:space="0" w:color="auto"/>
        <w:left w:val="none" w:sz="0" w:space="0" w:color="auto"/>
        <w:bottom w:val="none" w:sz="0" w:space="0" w:color="auto"/>
        <w:right w:val="none" w:sz="0" w:space="0" w:color="auto"/>
      </w:divBdr>
    </w:div>
    <w:div w:id="1987471160">
      <w:bodyDiv w:val="1"/>
      <w:marLeft w:val="0"/>
      <w:marRight w:val="0"/>
      <w:marTop w:val="0"/>
      <w:marBottom w:val="0"/>
      <w:divBdr>
        <w:top w:val="none" w:sz="0" w:space="0" w:color="auto"/>
        <w:left w:val="none" w:sz="0" w:space="0" w:color="auto"/>
        <w:bottom w:val="none" w:sz="0" w:space="0" w:color="auto"/>
        <w:right w:val="none" w:sz="0" w:space="0" w:color="auto"/>
      </w:divBdr>
    </w:div>
    <w:div w:id="198954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m@kvasar.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vasa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rm@kvasar.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erm@kvasar.cz" TargetMode="External"/><Relationship Id="rId4" Type="http://schemas.openxmlformats.org/officeDocument/2006/relationships/webSettings" Target="webSettings.xml"/><Relationship Id="rId9" Type="http://schemas.openxmlformats.org/officeDocument/2006/relationships/hyperlink" Target="mailto:perm@kvasar.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urchaser\Doc\smlouvy\Smlouva-PERM3-mzdy%20-%202021.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Smlouva-PERM3-mzdy - 2021</Template>
  <TotalTime>0</TotalTime>
  <Pages>16</Pages>
  <Words>4939</Words>
  <Characters>29144</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NABÍDKA MZDOVÉHO A PERSONÁLNÍHO SYSTÉMU PERM 3</vt:lpstr>
    </vt:vector>
  </TitlesOfParts>
  <LinksUpToDate>false</LinksUpToDate>
  <CharactersWithSpaces>34015</CharactersWithSpaces>
  <SharedDoc>false</SharedDoc>
  <HLinks>
    <vt:vector size="240" baseType="variant">
      <vt:variant>
        <vt:i4>3407879</vt:i4>
      </vt:variant>
      <vt:variant>
        <vt:i4>306</vt:i4>
      </vt:variant>
      <vt:variant>
        <vt:i4>0</vt:i4>
      </vt:variant>
      <vt:variant>
        <vt:i4>5</vt:i4>
      </vt:variant>
      <vt:variant>
        <vt:lpwstr>mailto:perm@kvasar.cz</vt:lpwstr>
      </vt:variant>
      <vt:variant>
        <vt:lpwstr/>
      </vt:variant>
      <vt:variant>
        <vt:i4>1310788</vt:i4>
      </vt:variant>
      <vt:variant>
        <vt:i4>303</vt:i4>
      </vt:variant>
      <vt:variant>
        <vt:i4>0</vt:i4>
      </vt:variant>
      <vt:variant>
        <vt:i4>5</vt:i4>
      </vt:variant>
      <vt:variant>
        <vt:lpwstr>http://www.kvasar.cz/</vt:lpwstr>
      </vt:variant>
      <vt:variant>
        <vt:lpwstr/>
      </vt:variant>
      <vt:variant>
        <vt:i4>1048625</vt:i4>
      </vt:variant>
      <vt:variant>
        <vt:i4>230</vt:i4>
      </vt:variant>
      <vt:variant>
        <vt:i4>0</vt:i4>
      </vt:variant>
      <vt:variant>
        <vt:i4>5</vt:i4>
      </vt:variant>
      <vt:variant>
        <vt:lpwstr/>
      </vt:variant>
      <vt:variant>
        <vt:lpwstr>_Toc14360134</vt:lpwstr>
      </vt:variant>
      <vt:variant>
        <vt:i4>1507377</vt:i4>
      </vt:variant>
      <vt:variant>
        <vt:i4>224</vt:i4>
      </vt:variant>
      <vt:variant>
        <vt:i4>0</vt:i4>
      </vt:variant>
      <vt:variant>
        <vt:i4>5</vt:i4>
      </vt:variant>
      <vt:variant>
        <vt:lpwstr/>
      </vt:variant>
      <vt:variant>
        <vt:lpwstr>_Toc14360133</vt:lpwstr>
      </vt:variant>
      <vt:variant>
        <vt:i4>1441841</vt:i4>
      </vt:variant>
      <vt:variant>
        <vt:i4>218</vt:i4>
      </vt:variant>
      <vt:variant>
        <vt:i4>0</vt:i4>
      </vt:variant>
      <vt:variant>
        <vt:i4>5</vt:i4>
      </vt:variant>
      <vt:variant>
        <vt:lpwstr/>
      </vt:variant>
      <vt:variant>
        <vt:lpwstr>_Toc14360132</vt:lpwstr>
      </vt:variant>
      <vt:variant>
        <vt:i4>1376305</vt:i4>
      </vt:variant>
      <vt:variant>
        <vt:i4>212</vt:i4>
      </vt:variant>
      <vt:variant>
        <vt:i4>0</vt:i4>
      </vt:variant>
      <vt:variant>
        <vt:i4>5</vt:i4>
      </vt:variant>
      <vt:variant>
        <vt:lpwstr/>
      </vt:variant>
      <vt:variant>
        <vt:lpwstr>_Toc14360131</vt:lpwstr>
      </vt:variant>
      <vt:variant>
        <vt:i4>1310769</vt:i4>
      </vt:variant>
      <vt:variant>
        <vt:i4>206</vt:i4>
      </vt:variant>
      <vt:variant>
        <vt:i4>0</vt:i4>
      </vt:variant>
      <vt:variant>
        <vt:i4>5</vt:i4>
      </vt:variant>
      <vt:variant>
        <vt:lpwstr/>
      </vt:variant>
      <vt:variant>
        <vt:lpwstr>_Toc14360130</vt:lpwstr>
      </vt:variant>
      <vt:variant>
        <vt:i4>1900592</vt:i4>
      </vt:variant>
      <vt:variant>
        <vt:i4>200</vt:i4>
      </vt:variant>
      <vt:variant>
        <vt:i4>0</vt:i4>
      </vt:variant>
      <vt:variant>
        <vt:i4>5</vt:i4>
      </vt:variant>
      <vt:variant>
        <vt:lpwstr/>
      </vt:variant>
      <vt:variant>
        <vt:lpwstr>_Toc14360129</vt:lpwstr>
      </vt:variant>
      <vt:variant>
        <vt:i4>1835056</vt:i4>
      </vt:variant>
      <vt:variant>
        <vt:i4>194</vt:i4>
      </vt:variant>
      <vt:variant>
        <vt:i4>0</vt:i4>
      </vt:variant>
      <vt:variant>
        <vt:i4>5</vt:i4>
      </vt:variant>
      <vt:variant>
        <vt:lpwstr/>
      </vt:variant>
      <vt:variant>
        <vt:lpwstr>_Toc14360128</vt:lpwstr>
      </vt:variant>
      <vt:variant>
        <vt:i4>1245232</vt:i4>
      </vt:variant>
      <vt:variant>
        <vt:i4>188</vt:i4>
      </vt:variant>
      <vt:variant>
        <vt:i4>0</vt:i4>
      </vt:variant>
      <vt:variant>
        <vt:i4>5</vt:i4>
      </vt:variant>
      <vt:variant>
        <vt:lpwstr/>
      </vt:variant>
      <vt:variant>
        <vt:lpwstr>_Toc14360127</vt:lpwstr>
      </vt:variant>
      <vt:variant>
        <vt:i4>1179696</vt:i4>
      </vt:variant>
      <vt:variant>
        <vt:i4>182</vt:i4>
      </vt:variant>
      <vt:variant>
        <vt:i4>0</vt:i4>
      </vt:variant>
      <vt:variant>
        <vt:i4>5</vt:i4>
      </vt:variant>
      <vt:variant>
        <vt:lpwstr/>
      </vt:variant>
      <vt:variant>
        <vt:lpwstr>_Toc14360126</vt:lpwstr>
      </vt:variant>
      <vt:variant>
        <vt:i4>1114160</vt:i4>
      </vt:variant>
      <vt:variant>
        <vt:i4>176</vt:i4>
      </vt:variant>
      <vt:variant>
        <vt:i4>0</vt:i4>
      </vt:variant>
      <vt:variant>
        <vt:i4>5</vt:i4>
      </vt:variant>
      <vt:variant>
        <vt:lpwstr/>
      </vt:variant>
      <vt:variant>
        <vt:lpwstr>_Toc14360125</vt:lpwstr>
      </vt:variant>
      <vt:variant>
        <vt:i4>1048624</vt:i4>
      </vt:variant>
      <vt:variant>
        <vt:i4>170</vt:i4>
      </vt:variant>
      <vt:variant>
        <vt:i4>0</vt:i4>
      </vt:variant>
      <vt:variant>
        <vt:i4>5</vt:i4>
      </vt:variant>
      <vt:variant>
        <vt:lpwstr/>
      </vt:variant>
      <vt:variant>
        <vt:lpwstr>_Toc14360124</vt:lpwstr>
      </vt:variant>
      <vt:variant>
        <vt:i4>1507376</vt:i4>
      </vt:variant>
      <vt:variant>
        <vt:i4>164</vt:i4>
      </vt:variant>
      <vt:variant>
        <vt:i4>0</vt:i4>
      </vt:variant>
      <vt:variant>
        <vt:i4>5</vt:i4>
      </vt:variant>
      <vt:variant>
        <vt:lpwstr/>
      </vt:variant>
      <vt:variant>
        <vt:lpwstr>_Toc14360123</vt:lpwstr>
      </vt:variant>
      <vt:variant>
        <vt:i4>1441840</vt:i4>
      </vt:variant>
      <vt:variant>
        <vt:i4>158</vt:i4>
      </vt:variant>
      <vt:variant>
        <vt:i4>0</vt:i4>
      </vt:variant>
      <vt:variant>
        <vt:i4>5</vt:i4>
      </vt:variant>
      <vt:variant>
        <vt:lpwstr/>
      </vt:variant>
      <vt:variant>
        <vt:lpwstr>_Toc14360122</vt:lpwstr>
      </vt:variant>
      <vt:variant>
        <vt:i4>1376304</vt:i4>
      </vt:variant>
      <vt:variant>
        <vt:i4>152</vt:i4>
      </vt:variant>
      <vt:variant>
        <vt:i4>0</vt:i4>
      </vt:variant>
      <vt:variant>
        <vt:i4>5</vt:i4>
      </vt:variant>
      <vt:variant>
        <vt:lpwstr/>
      </vt:variant>
      <vt:variant>
        <vt:lpwstr>_Toc14360121</vt:lpwstr>
      </vt:variant>
      <vt:variant>
        <vt:i4>1310768</vt:i4>
      </vt:variant>
      <vt:variant>
        <vt:i4>146</vt:i4>
      </vt:variant>
      <vt:variant>
        <vt:i4>0</vt:i4>
      </vt:variant>
      <vt:variant>
        <vt:i4>5</vt:i4>
      </vt:variant>
      <vt:variant>
        <vt:lpwstr/>
      </vt:variant>
      <vt:variant>
        <vt:lpwstr>_Toc14360120</vt:lpwstr>
      </vt:variant>
      <vt:variant>
        <vt:i4>1900595</vt:i4>
      </vt:variant>
      <vt:variant>
        <vt:i4>140</vt:i4>
      </vt:variant>
      <vt:variant>
        <vt:i4>0</vt:i4>
      </vt:variant>
      <vt:variant>
        <vt:i4>5</vt:i4>
      </vt:variant>
      <vt:variant>
        <vt:lpwstr/>
      </vt:variant>
      <vt:variant>
        <vt:lpwstr>_Toc14360119</vt:lpwstr>
      </vt:variant>
      <vt:variant>
        <vt:i4>1835059</vt:i4>
      </vt:variant>
      <vt:variant>
        <vt:i4>134</vt:i4>
      </vt:variant>
      <vt:variant>
        <vt:i4>0</vt:i4>
      </vt:variant>
      <vt:variant>
        <vt:i4>5</vt:i4>
      </vt:variant>
      <vt:variant>
        <vt:lpwstr/>
      </vt:variant>
      <vt:variant>
        <vt:lpwstr>_Toc14360118</vt:lpwstr>
      </vt:variant>
      <vt:variant>
        <vt:i4>1245235</vt:i4>
      </vt:variant>
      <vt:variant>
        <vt:i4>128</vt:i4>
      </vt:variant>
      <vt:variant>
        <vt:i4>0</vt:i4>
      </vt:variant>
      <vt:variant>
        <vt:i4>5</vt:i4>
      </vt:variant>
      <vt:variant>
        <vt:lpwstr/>
      </vt:variant>
      <vt:variant>
        <vt:lpwstr>_Toc14360117</vt:lpwstr>
      </vt:variant>
      <vt:variant>
        <vt:i4>1179699</vt:i4>
      </vt:variant>
      <vt:variant>
        <vt:i4>122</vt:i4>
      </vt:variant>
      <vt:variant>
        <vt:i4>0</vt:i4>
      </vt:variant>
      <vt:variant>
        <vt:i4>5</vt:i4>
      </vt:variant>
      <vt:variant>
        <vt:lpwstr/>
      </vt:variant>
      <vt:variant>
        <vt:lpwstr>_Toc14360116</vt:lpwstr>
      </vt:variant>
      <vt:variant>
        <vt:i4>1114163</vt:i4>
      </vt:variant>
      <vt:variant>
        <vt:i4>116</vt:i4>
      </vt:variant>
      <vt:variant>
        <vt:i4>0</vt:i4>
      </vt:variant>
      <vt:variant>
        <vt:i4>5</vt:i4>
      </vt:variant>
      <vt:variant>
        <vt:lpwstr/>
      </vt:variant>
      <vt:variant>
        <vt:lpwstr>_Toc14360115</vt:lpwstr>
      </vt:variant>
      <vt:variant>
        <vt:i4>1048627</vt:i4>
      </vt:variant>
      <vt:variant>
        <vt:i4>110</vt:i4>
      </vt:variant>
      <vt:variant>
        <vt:i4>0</vt:i4>
      </vt:variant>
      <vt:variant>
        <vt:i4>5</vt:i4>
      </vt:variant>
      <vt:variant>
        <vt:lpwstr/>
      </vt:variant>
      <vt:variant>
        <vt:lpwstr>_Toc14360114</vt:lpwstr>
      </vt:variant>
      <vt:variant>
        <vt:i4>1507379</vt:i4>
      </vt:variant>
      <vt:variant>
        <vt:i4>104</vt:i4>
      </vt:variant>
      <vt:variant>
        <vt:i4>0</vt:i4>
      </vt:variant>
      <vt:variant>
        <vt:i4>5</vt:i4>
      </vt:variant>
      <vt:variant>
        <vt:lpwstr/>
      </vt:variant>
      <vt:variant>
        <vt:lpwstr>_Toc14360113</vt:lpwstr>
      </vt:variant>
      <vt:variant>
        <vt:i4>1441843</vt:i4>
      </vt:variant>
      <vt:variant>
        <vt:i4>98</vt:i4>
      </vt:variant>
      <vt:variant>
        <vt:i4>0</vt:i4>
      </vt:variant>
      <vt:variant>
        <vt:i4>5</vt:i4>
      </vt:variant>
      <vt:variant>
        <vt:lpwstr/>
      </vt:variant>
      <vt:variant>
        <vt:lpwstr>_Toc14360112</vt:lpwstr>
      </vt:variant>
      <vt:variant>
        <vt:i4>1376307</vt:i4>
      </vt:variant>
      <vt:variant>
        <vt:i4>92</vt:i4>
      </vt:variant>
      <vt:variant>
        <vt:i4>0</vt:i4>
      </vt:variant>
      <vt:variant>
        <vt:i4>5</vt:i4>
      </vt:variant>
      <vt:variant>
        <vt:lpwstr/>
      </vt:variant>
      <vt:variant>
        <vt:lpwstr>_Toc14360111</vt:lpwstr>
      </vt:variant>
      <vt:variant>
        <vt:i4>1310771</vt:i4>
      </vt:variant>
      <vt:variant>
        <vt:i4>86</vt:i4>
      </vt:variant>
      <vt:variant>
        <vt:i4>0</vt:i4>
      </vt:variant>
      <vt:variant>
        <vt:i4>5</vt:i4>
      </vt:variant>
      <vt:variant>
        <vt:lpwstr/>
      </vt:variant>
      <vt:variant>
        <vt:lpwstr>_Toc14360110</vt:lpwstr>
      </vt:variant>
      <vt:variant>
        <vt:i4>1900594</vt:i4>
      </vt:variant>
      <vt:variant>
        <vt:i4>80</vt:i4>
      </vt:variant>
      <vt:variant>
        <vt:i4>0</vt:i4>
      </vt:variant>
      <vt:variant>
        <vt:i4>5</vt:i4>
      </vt:variant>
      <vt:variant>
        <vt:lpwstr/>
      </vt:variant>
      <vt:variant>
        <vt:lpwstr>_Toc14360109</vt:lpwstr>
      </vt:variant>
      <vt:variant>
        <vt:i4>1835058</vt:i4>
      </vt:variant>
      <vt:variant>
        <vt:i4>74</vt:i4>
      </vt:variant>
      <vt:variant>
        <vt:i4>0</vt:i4>
      </vt:variant>
      <vt:variant>
        <vt:i4>5</vt:i4>
      </vt:variant>
      <vt:variant>
        <vt:lpwstr/>
      </vt:variant>
      <vt:variant>
        <vt:lpwstr>_Toc14360108</vt:lpwstr>
      </vt:variant>
      <vt:variant>
        <vt:i4>1245234</vt:i4>
      </vt:variant>
      <vt:variant>
        <vt:i4>68</vt:i4>
      </vt:variant>
      <vt:variant>
        <vt:i4>0</vt:i4>
      </vt:variant>
      <vt:variant>
        <vt:i4>5</vt:i4>
      </vt:variant>
      <vt:variant>
        <vt:lpwstr/>
      </vt:variant>
      <vt:variant>
        <vt:lpwstr>_Toc14360107</vt:lpwstr>
      </vt:variant>
      <vt:variant>
        <vt:i4>1179698</vt:i4>
      </vt:variant>
      <vt:variant>
        <vt:i4>62</vt:i4>
      </vt:variant>
      <vt:variant>
        <vt:i4>0</vt:i4>
      </vt:variant>
      <vt:variant>
        <vt:i4>5</vt:i4>
      </vt:variant>
      <vt:variant>
        <vt:lpwstr/>
      </vt:variant>
      <vt:variant>
        <vt:lpwstr>_Toc14360106</vt:lpwstr>
      </vt:variant>
      <vt:variant>
        <vt:i4>1114162</vt:i4>
      </vt:variant>
      <vt:variant>
        <vt:i4>56</vt:i4>
      </vt:variant>
      <vt:variant>
        <vt:i4>0</vt:i4>
      </vt:variant>
      <vt:variant>
        <vt:i4>5</vt:i4>
      </vt:variant>
      <vt:variant>
        <vt:lpwstr/>
      </vt:variant>
      <vt:variant>
        <vt:lpwstr>_Toc14360105</vt:lpwstr>
      </vt:variant>
      <vt:variant>
        <vt:i4>1048626</vt:i4>
      </vt:variant>
      <vt:variant>
        <vt:i4>50</vt:i4>
      </vt:variant>
      <vt:variant>
        <vt:i4>0</vt:i4>
      </vt:variant>
      <vt:variant>
        <vt:i4>5</vt:i4>
      </vt:variant>
      <vt:variant>
        <vt:lpwstr/>
      </vt:variant>
      <vt:variant>
        <vt:lpwstr>_Toc14360104</vt:lpwstr>
      </vt:variant>
      <vt:variant>
        <vt:i4>1507378</vt:i4>
      </vt:variant>
      <vt:variant>
        <vt:i4>44</vt:i4>
      </vt:variant>
      <vt:variant>
        <vt:i4>0</vt:i4>
      </vt:variant>
      <vt:variant>
        <vt:i4>5</vt:i4>
      </vt:variant>
      <vt:variant>
        <vt:lpwstr/>
      </vt:variant>
      <vt:variant>
        <vt:lpwstr>_Toc14360103</vt:lpwstr>
      </vt:variant>
      <vt:variant>
        <vt:i4>1441842</vt:i4>
      </vt:variant>
      <vt:variant>
        <vt:i4>38</vt:i4>
      </vt:variant>
      <vt:variant>
        <vt:i4>0</vt:i4>
      </vt:variant>
      <vt:variant>
        <vt:i4>5</vt:i4>
      </vt:variant>
      <vt:variant>
        <vt:lpwstr/>
      </vt:variant>
      <vt:variant>
        <vt:lpwstr>_Toc14360102</vt:lpwstr>
      </vt:variant>
      <vt:variant>
        <vt:i4>1376306</vt:i4>
      </vt:variant>
      <vt:variant>
        <vt:i4>32</vt:i4>
      </vt:variant>
      <vt:variant>
        <vt:i4>0</vt:i4>
      </vt:variant>
      <vt:variant>
        <vt:i4>5</vt:i4>
      </vt:variant>
      <vt:variant>
        <vt:lpwstr/>
      </vt:variant>
      <vt:variant>
        <vt:lpwstr>_Toc14360101</vt:lpwstr>
      </vt:variant>
      <vt:variant>
        <vt:i4>1310770</vt:i4>
      </vt:variant>
      <vt:variant>
        <vt:i4>26</vt:i4>
      </vt:variant>
      <vt:variant>
        <vt:i4>0</vt:i4>
      </vt:variant>
      <vt:variant>
        <vt:i4>5</vt:i4>
      </vt:variant>
      <vt:variant>
        <vt:lpwstr/>
      </vt:variant>
      <vt:variant>
        <vt:lpwstr>_Toc14360100</vt:lpwstr>
      </vt:variant>
      <vt:variant>
        <vt:i4>1835067</vt:i4>
      </vt:variant>
      <vt:variant>
        <vt:i4>20</vt:i4>
      </vt:variant>
      <vt:variant>
        <vt:i4>0</vt:i4>
      </vt:variant>
      <vt:variant>
        <vt:i4>5</vt:i4>
      </vt:variant>
      <vt:variant>
        <vt:lpwstr/>
      </vt:variant>
      <vt:variant>
        <vt:lpwstr>_Toc14360099</vt:lpwstr>
      </vt:variant>
      <vt:variant>
        <vt:i4>1900603</vt:i4>
      </vt:variant>
      <vt:variant>
        <vt:i4>14</vt:i4>
      </vt:variant>
      <vt:variant>
        <vt:i4>0</vt:i4>
      </vt:variant>
      <vt:variant>
        <vt:i4>5</vt:i4>
      </vt:variant>
      <vt:variant>
        <vt:lpwstr/>
      </vt:variant>
      <vt:variant>
        <vt:lpwstr>_Toc14360098</vt:lpwstr>
      </vt:variant>
      <vt:variant>
        <vt:i4>1179707</vt:i4>
      </vt:variant>
      <vt:variant>
        <vt:i4>8</vt:i4>
      </vt:variant>
      <vt:variant>
        <vt:i4>0</vt:i4>
      </vt:variant>
      <vt:variant>
        <vt:i4>5</vt:i4>
      </vt:variant>
      <vt:variant>
        <vt:lpwstr/>
      </vt:variant>
      <vt:variant>
        <vt:lpwstr>_Toc14360097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MZDOVÉHO A PERSONÁLNÍHO SYSTÉMU PERM 3</dc:title>
  <dc:subject/>
  <dc:creator/>
  <cp:keywords/>
  <cp:lastModifiedBy/>
  <cp:revision>1</cp:revision>
  <cp:lastPrinted>2013-02-24T15:00:00Z</cp:lastPrinted>
  <dcterms:created xsi:type="dcterms:W3CDTF">2025-04-14T09:05:00Z</dcterms:created>
  <dcterms:modified xsi:type="dcterms:W3CDTF">2025-04-14T09:15:00Z</dcterms:modified>
</cp:coreProperties>
</file>