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Open Sans" w:cs="Open Sans" w:eastAsia="Open Sans" w:hAnsi="Open Sans"/>
          <w:i w:val="1"/>
          <w:sz w:val="16"/>
          <w:szCs w:val="16"/>
          <w:highlight w:val="white"/>
        </w:rPr>
      </w:pPr>
      <w:r w:rsidDel="00000000" w:rsidR="00000000" w:rsidRPr="00000000">
        <w:rPr>
          <w:rFonts w:ascii="Open Sans" w:cs="Open Sans" w:eastAsia="Open Sans" w:hAnsi="Open Sans"/>
          <w:i w:val="1"/>
          <w:sz w:val="16"/>
          <w:szCs w:val="16"/>
          <w:rtl w:val="0"/>
        </w:rPr>
        <w:t xml:space="preserve">označení smlouvy: </w:t>
      </w:r>
      <w:r w:rsidDel="00000000" w:rsidR="00000000" w:rsidRPr="00000000">
        <w:rPr>
          <w:rFonts w:ascii="Open Sans" w:cs="Open Sans" w:eastAsia="Open Sans" w:hAnsi="Open Sans"/>
          <w:i w:val="1"/>
          <w:sz w:val="16"/>
          <w:szCs w:val="16"/>
          <w:highlight w:val="white"/>
          <w:rtl w:val="0"/>
        </w:rPr>
        <w:t xml:space="preserve">DSLK2506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30610" cy="90000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0610" cy="90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center" w:leader="none" w:pos="4536"/>
          <w:tab w:val="right" w:leader="none" w:pos="9072"/>
        </w:tabs>
        <w:spacing w:lin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lef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left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ind w:right="-136.062992125984"/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DAROVACÍ SMLOUVA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right="-136.062992125984"/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uzavřená podle §2055 a násl. zákona 89/2012 Sb. Občanského zákoníku</w:t>
      </w:r>
    </w:p>
    <w:p w:rsidR="00000000" w:rsidDel="00000000" w:rsidP="00000000" w:rsidRDefault="00000000" w:rsidRPr="00000000" w14:paraId="0000000B">
      <w:pPr>
        <w:spacing w:after="240" w:before="240" w:line="240" w:lineRule="auto"/>
        <w:ind w:right="-136.062992125984"/>
        <w:jc w:val="center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(dále jen „Smlouva“)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kterou uzavřely na straně jedné:</w:t>
        <w:tab/>
      </w:r>
    </w:p>
    <w:p w:rsidR="00000000" w:rsidDel="00000000" w:rsidP="00000000" w:rsidRDefault="00000000" w:rsidRPr="00000000" w14:paraId="0000000D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E">
      <w:pPr>
        <w:spacing w:line="240" w:lineRule="auto"/>
        <w:ind w:right="147.4015748031502"/>
        <w:rPr>
          <w:rFonts w:ascii="Open Sans" w:cs="Open Sans" w:eastAsia="Open Sans" w:hAnsi="Open Sans"/>
          <w:b w:val="1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sz w:val="24"/>
          <w:szCs w:val="24"/>
          <w:rtl w:val="0"/>
        </w:rPr>
        <w:t xml:space="preserve">Saint-Gobain Construction Products a.s.</w:t>
      </w:r>
    </w:p>
    <w:p w:rsidR="00000000" w:rsidDel="00000000" w:rsidP="00000000" w:rsidRDefault="00000000" w:rsidRPr="00000000" w14:paraId="0000000F">
      <w:pPr>
        <w:spacing w:line="240" w:lineRule="auto"/>
        <w:ind w:right="147.4015748031502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se sídlem Smrčkova 2485/4, Libeň, 180 00 Praha 8,</w:t>
      </w:r>
    </w:p>
    <w:p w:rsidR="00000000" w:rsidDel="00000000" w:rsidP="00000000" w:rsidRDefault="00000000" w:rsidRPr="00000000" w14:paraId="00000010">
      <w:pPr>
        <w:spacing w:line="240" w:lineRule="auto"/>
        <w:ind w:right="147.4015748031502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IČ: 25029673, DIČ: CZ25029673,</w:t>
      </w:r>
    </w:p>
    <w:p w:rsidR="00000000" w:rsidDel="00000000" w:rsidP="00000000" w:rsidRDefault="00000000" w:rsidRPr="00000000" w14:paraId="00000011">
      <w:pPr>
        <w:spacing w:line="240" w:lineRule="auto"/>
        <w:ind w:right="147.4015748031502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zapsaná B 9601 vedená Městským soudem v Praze, oddíl B, vložka 960,</w:t>
      </w:r>
    </w:p>
    <w:p w:rsidR="00000000" w:rsidDel="00000000" w:rsidP="00000000" w:rsidRDefault="00000000" w:rsidRPr="00000000" w14:paraId="00000012">
      <w:pPr>
        <w:spacing w:line="240" w:lineRule="auto"/>
        <w:ind w:right="147.4015748031502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bankovní spojení, č. účtu: 2062160105/2600 vedený u Citibank Europe plc,</w:t>
      </w:r>
    </w:p>
    <w:p w:rsidR="00000000" w:rsidDel="00000000" w:rsidP="00000000" w:rsidRDefault="00000000" w:rsidRPr="00000000" w14:paraId="00000013">
      <w:pPr>
        <w:spacing w:line="240" w:lineRule="auto"/>
        <w:ind w:right="147.4015748031502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zastoupená Ing. Tomášem Rosákem, předsedou představenstva, a Ing. Markétou Kopeckou, členkou představenstva</w:t>
      </w:r>
    </w:p>
    <w:p w:rsidR="00000000" w:rsidDel="00000000" w:rsidP="00000000" w:rsidRDefault="00000000" w:rsidRPr="00000000" w14:paraId="00000014">
      <w:pPr>
        <w:spacing w:line="240" w:lineRule="auto"/>
        <w:ind w:right="147.4015748031502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dále jen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 „Dárce“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17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na straně druhé:</w:t>
      </w:r>
    </w:p>
    <w:p w:rsidR="00000000" w:rsidDel="00000000" w:rsidP="00000000" w:rsidRDefault="00000000" w:rsidRPr="00000000" w14:paraId="00000019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A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Smetanova Litomyšl, o.p.s.</w:t>
      </w:r>
    </w:p>
    <w:p w:rsidR="00000000" w:rsidDel="00000000" w:rsidP="00000000" w:rsidRDefault="00000000" w:rsidRPr="00000000" w14:paraId="0000001B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se sídlem Jiráskova 133, 570 01 Litomyšl</w:t>
      </w:r>
    </w:p>
    <w:p w:rsidR="00000000" w:rsidDel="00000000" w:rsidP="00000000" w:rsidRDefault="00000000" w:rsidRPr="00000000" w14:paraId="0000001C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IČ 25918206, DIČ CZ25918206</w:t>
      </w:r>
    </w:p>
    <w:p w:rsidR="00000000" w:rsidDel="00000000" w:rsidP="00000000" w:rsidRDefault="00000000" w:rsidRPr="00000000" w14:paraId="0000001D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bankovní spojení: č. ú. 1280495339/0800, vedený u společnosti Česká spořitelna, a.s.</w:t>
      </w:r>
    </w:p>
    <w:p w:rsidR="00000000" w:rsidDel="00000000" w:rsidP="00000000" w:rsidRDefault="00000000" w:rsidRPr="00000000" w14:paraId="0000001E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zapsaná v rejstříku obecně prospěšných společností vedeném Krajským soudem v Hradci Králové, oddíl O, vložka 49, zastoupená Mgr. Michalem Medkem, ředitelem společnosti</w:t>
      </w:r>
    </w:p>
    <w:p w:rsidR="00000000" w:rsidDel="00000000" w:rsidP="00000000" w:rsidRDefault="00000000" w:rsidRPr="00000000" w14:paraId="0000001F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dále jen </w:t>
      </w: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„Obdarovaný“</w:t>
      </w:r>
    </w:p>
    <w:p w:rsidR="00000000" w:rsidDel="00000000" w:rsidP="00000000" w:rsidRDefault="00000000" w:rsidRPr="00000000" w14:paraId="00000021">
      <w:pPr>
        <w:spacing w:after="0" w:before="0" w:line="240" w:lineRule="auto"/>
        <w:ind w:right="-136.062992125984"/>
        <w:jc w:val="both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="240" w:lineRule="auto"/>
        <w:ind w:right="-136.062992125984"/>
        <w:jc w:val="center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I.  Účel smlouvy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240" w:line="240" w:lineRule="auto"/>
        <w:ind w:left="720" w:right="-136.062992125984" w:hanging="360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Obdarovaný je pořadatelem Národního festivalu Smetanova Litomyšl. Dárce Obdarovanému poskytne finanční dar na kulturní účely – organizaci  67. ročníku Národního festivalu Smetanova Litomyšl.</w:t>
      </w:r>
    </w:p>
    <w:p w:rsidR="00000000" w:rsidDel="00000000" w:rsidP="00000000" w:rsidRDefault="00000000" w:rsidRPr="00000000" w14:paraId="00000024">
      <w:pPr>
        <w:spacing w:after="200" w:before="200" w:line="240" w:lineRule="auto"/>
        <w:ind w:right="-136.062992125984"/>
        <w:jc w:val="center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II. Práva a povinnosti stran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before="200" w:line="240" w:lineRule="auto"/>
        <w:ind w:left="720" w:right="-136.062992125984" w:hanging="360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Dárce se zavazuje převést bezhotovostně na účet Obdarovaného, č. ú.1280495339/0800 finanční dar ve výši 600.000.Kč, slovy: šest set tisíc. korun českých, a to do 21 dnů od podpisu této smlouvy. Tento dar  je darem ve smyslu ustanovení § 20 odst. 8 zákona č. 586/1992 Sb., o daních z příjmu v platném znění.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before="200" w:line="240" w:lineRule="auto"/>
        <w:ind w:left="720" w:right="-136.062992125984" w:hanging="360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Obdarovaný finanční dar přijímá a zavazuje se použít jej pro úhradu nákladů na organizační zabezpečení 67. ročníku Národního festivalu Smetanova Litomyš, který se uskuteční ve dnech 14. 6. 2025. až  6. 7. 2025.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before="200" w:line="240" w:lineRule="auto"/>
        <w:ind w:left="720" w:right="-136.062992125984" w:hanging="360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Dárce může od této smlouvy odstoupit nebo požadovat vrácení daru v případě, že Obdarovaný v rozporu s touto smlouvou použije dar k jinému než stanovenému účelu nebo jiným způsobem.</w:t>
      </w:r>
    </w:p>
    <w:p w:rsidR="00000000" w:rsidDel="00000000" w:rsidP="00000000" w:rsidRDefault="00000000" w:rsidRPr="00000000" w14:paraId="00000028">
      <w:pPr>
        <w:spacing w:after="240" w:before="240" w:line="240" w:lineRule="auto"/>
        <w:ind w:right="-136.062992125984"/>
        <w:jc w:val="center"/>
        <w:rPr>
          <w:rFonts w:ascii="Open Sans" w:cs="Open Sans" w:eastAsia="Open Sans" w:hAnsi="Open Sans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highlight w:val="white"/>
          <w:rtl w:val="0"/>
        </w:rPr>
        <w:t xml:space="preserve">III. Závěrečná ujednání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00" w:before="240" w:line="240" w:lineRule="auto"/>
        <w:ind w:left="720" w:right="-136.062992125984" w:hanging="360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Tato smlouva nabývá platnosti a účinnosti dnem jejího podepsání druhou smluvní stranou. Je vyhotovena ve dvou stejnopisech, z nichž po jednom obdrží Dárce a Obdarovaný.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00" w:before="0" w:line="240" w:lineRule="auto"/>
        <w:ind w:left="720" w:right="-136.062992125984" w:hanging="360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Smluvní strany se dohodly, že tuto smlouvu lze doplňovat a měnit pouze písemně na základě dohody obou stran.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00" w:before="240" w:line="240" w:lineRule="auto"/>
        <w:ind w:left="720" w:right="-136.062992125984" w:hanging="360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Smluvní strany shodně prohlašují, že si tuto smlouvu přečetly, že plně odpovídá jejich svobodné a pravé vůli a že nebyla uzavřena za jednostranně nevýhodných podmínek, na důkaz čehož připojují své podpisy.</w:t>
      </w:r>
    </w:p>
    <w:p w:rsidR="00000000" w:rsidDel="00000000" w:rsidP="00000000" w:rsidRDefault="00000000" w:rsidRPr="00000000" w14:paraId="0000002C">
      <w:pPr>
        <w:spacing w:after="240" w:before="24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V ………………………... dne ………… 2025</w:t>
        <w:tab/>
        <w:tab/>
        <w:tab/>
        <w:t xml:space="preserve">V Litomyšli dne ……………… 2025</w:t>
      </w:r>
    </w:p>
    <w:p w:rsidR="00000000" w:rsidDel="00000000" w:rsidP="00000000" w:rsidRDefault="00000000" w:rsidRPr="00000000" w14:paraId="00000030">
      <w:pPr>
        <w:spacing w:after="240" w:before="24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40" w:lineRule="auto"/>
        <w:ind w:right="-136.062992125984"/>
        <w:jc w:val="both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highlight w:val="white"/>
          <w:rtl w:val="0"/>
        </w:rPr>
        <w:t xml:space="preserve">za Dárce:</w:t>
        <w:tab/>
        <w:tab/>
        <w:tab/>
        <w:tab/>
        <w:tab/>
        <w:tab/>
        <w:t xml:space="preserve">za Obdarovaného: 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Open Sans" w:cs="Open Sans" w:eastAsia="Open Sans" w:hAnsi="Open Sans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Open Sans" w:cs="Open Sans" w:eastAsia="Open Sans" w:hAnsi="Open Sans"/>
          <w:sz w:val="12"/>
          <w:szCs w:val="12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12"/>
          <w:szCs w:val="12"/>
          <w:highlight w:val="white"/>
          <w:rtl w:val="0"/>
        </w:rPr>
        <w:t xml:space="preserve">SL - za správnost odpovídá Lucie Kopecká 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Open Sans" w:cs="Open Sans" w:eastAsia="Open Sans" w:hAnsi="Open Sans"/>
          <w:sz w:val="12"/>
          <w:szCs w:val="12"/>
          <w:highlight w:val="white"/>
        </w:rPr>
      </w:pPr>
      <w:r w:rsidDel="00000000" w:rsidR="00000000" w:rsidRPr="00000000">
        <w:rPr>
          <w:rFonts w:ascii="Open Sans" w:cs="Open Sans" w:eastAsia="Open Sans" w:hAnsi="Open Sans"/>
          <w:sz w:val="12"/>
          <w:szCs w:val="12"/>
          <w:highlight w:val="white"/>
          <w:rtl w:val="0"/>
        </w:rPr>
        <w:t xml:space="preserve">SL - kontroloval: Karel Telecký 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