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8F51D0" w14:textId="77777777" w:rsidR="00BA2988" w:rsidRPr="00BA2988" w:rsidRDefault="004B003D" w:rsidP="00D97C3E">
      <w:pPr>
        <w:pStyle w:val="Podtitul"/>
        <w:keepNext/>
        <w:keepLines/>
        <w:jc w:val="center"/>
        <w:rPr>
          <w:sz w:val="20"/>
          <w:szCs w:val="20"/>
        </w:rPr>
      </w:pPr>
      <w:r w:rsidRPr="004B003D">
        <w:rPr>
          <w:sz w:val="32"/>
          <w:szCs w:val="32"/>
          <w:lang w:val="cs-CZ"/>
        </w:rPr>
        <w:t>Smlouva o poskytování právního poradenství a zastupování</w:t>
      </w:r>
    </w:p>
    <w:p w14:paraId="474275C6" w14:textId="77777777" w:rsidR="00BA2988" w:rsidRPr="00657201" w:rsidRDefault="00BA2988" w:rsidP="00D97C3E">
      <w:pPr>
        <w:pStyle w:val="Podtitul"/>
        <w:keepNext/>
        <w:keepLines/>
        <w:jc w:val="center"/>
        <w:rPr>
          <w:b w:val="0"/>
          <w:sz w:val="20"/>
          <w:szCs w:val="20"/>
          <w:lang w:val="cs-CZ"/>
        </w:rPr>
      </w:pPr>
      <w:r w:rsidRPr="00BA2988">
        <w:rPr>
          <w:b w:val="0"/>
          <w:sz w:val="20"/>
          <w:szCs w:val="20"/>
        </w:rPr>
        <w:t>dle § 2430 a násl. zákona č. 89/2012 Sb., občanského zákoníku, ve znění pozdějších předpisů</w:t>
      </w:r>
      <w:r w:rsidR="00657201">
        <w:rPr>
          <w:b w:val="0"/>
          <w:sz w:val="20"/>
          <w:szCs w:val="20"/>
          <w:lang w:val="cs-CZ"/>
        </w:rPr>
        <w:t xml:space="preserve"> </w:t>
      </w:r>
      <w:r w:rsidR="004A5796">
        <w:rPr>
          <w:b w:val="0"/>
          <w:sz w:val="20"/>
          <w:szCs w:val="20"/>
          <w:lang w:val="cs-CZ"/>
        </w:rPr>
        <w:t>(dále jen „</w:t>
      </w:r>
      <w:r w:rsidR="004A5796" w:rsidRPr="004A5796">
        <w:rPr>
          <w:sz w:val="20"/>
          <w:szCs w:val="20"/>
          <w:lang w:val="cs-CZ"/>
        </w:rPr>
        <w:t>občanský zákoník</w:t>
      </w:r>
      <w:r w:rsidR="004A5796">
        <w:rPr>
          <w:b w:val="0"/>
          <w:sz w:val="20"/>
          <w:szCs w:val="20"/>
          <w:lang w:val="cs-CZ"/>
        </w:rPr>
        <w:t>“)</w:t>
      </w:r>
      <w:r w:rsidR="001342CE">
        <w:rPr>
          <w:b w:val="0"/>
          <w:sz w:val="20"/>
          <w:szCs w:val="20"/>
          <w:lang w:val="cs-CZ"/>
        </w:rPr>
        <w:t>,</w:t>
      </w:r>
      <w:r w:rsidR="004A5796">
        <w:rPr>
          <w:b w:val="0"/>
          <w:sz w:val="20"/>
          <w:szCs w:val="20"/>
          <w:lang w:val="cs-CZ"/>
        </w:rPr>
        <w:t xml:space="preserve"> </w:t>
      </w:r>
      <w:r w:rsidR="00657201" w:rsidRPr="00657201">
        <w:rPr>
          <w:b w:val="0"/>
          <w:sz w:val="20"/>
          <w:szCs w:val="20"/>
          <w:lang w:val="cs-CZ"/>
        </w:rPr>
        <w:t>a v souladu se zákonem č. 85/1996 Sb., o advokacii, ve znění pozdějších předpisů (dále jen „</w:t>
      </w:r>
      <w:r w:rsidR="00657201" w:rsidRPr="00C06056">
        <w:rPr>
          <w:sz w:val="20"/>
          <w:szCs w:val="20"/>
          <w:lang w:val="cs-CZ"/>
        </w:rPr>
        <w:t>zákon o advokacii</w:t>
      </w:r>
      <w:r w:rsidR="00657201" w:rsidRPr="00657201">
        <w:rPr>
          <w:b w:val="0"/>
          <w:sz w:val="20"/>
          <w:szCs w:val="20"/>
          <w:lang w:val="cs-CZ"/>
        </w:rPr>
        <w:t>“)</w:t>
      </w:r>
    </w:p>
    <w:p w14:paraId="5BAD0545" w14:textId="77777777" w:rsidR="002A178B" w:rsidRDefault="002A178B" w:rsidP="00D97C3E">
      <w:pPr>
        <w:keepNext/>
        <w:keepLines/>
        <w:spacing w:after="170" w:line="200" w:lineRule="atLeast"/>
        <w:jc w:val="both"/>
        <w:rPr>
          <w:rFonts w:ascii="Arial" w:hAnsi="Arial" w:cs="Arial"/>
          <w:b/>
          <w:sz w:val="22"/>
        </w:rPr>
      </w:pPr>
    </w:p>
    <w:p w14:paraId="17B007D4" w14:textId="77777777" w:rsidR="00615319" w:rsidRPr="00323F9B" w:rsidRDefault="0043620A" w:rsidP="00D97C3E">
      <w:pPr>
        <w:keepNext/>
        <w:keepLines/>
        <w:rPr>
          <w:b/>
          <w:sz w:val="22"/>
          <w:szCs w:val="22"/>
        </w:rPr>
      </w:pPr>
      <w:r w:rsidRPr="00615319">
        <w:rPr>
          <w:b/>
          <w:sz w:val="22"/>
          <w:szCs w:val="22"/>
        </w:rPr>
        <w:t>P</w:t>
      </w:r>
      <w:r>
        <w:rPr>
          <w:b/>
          <w:sz w:val="22"/>
          <w:szCs w:val="22"/>
        </w:rPr>
        <w:t>říkazce</w:t>
      </w:r>
      <w:r w:rsidR="00615319" w:rsidRPr="00323F9B">
        <w:rPr>
          <w:b/>
          <w:sz w:val="22"/>
          <w:szCs w:val="22"/>
        </w:rPr>
        <w:t>:</w:t>
      </w:r>
    </w:p>
    <w:p w14:paraId="572908BC" w14:textId="032B5311" w:rsidR="00615319" w:rsidRPr="00323F9B" w:rsidRDefault="001342CE" w:rsidP="00D97C3E">
      <w:pPr>
        <w:keepNext/>
        <w:keepLines/>
        <w:rPr>
          <w:sz w:val="22"/>
          <w:szCs w:val="22"/>
        </w:rPr>
      </w:pPr>
      <w:r>
        <w:rPr>
          <w:b/>
          <w:sz w:val="22"/>
          <w:szCs w:val="22"/>
        </w:rPr>
        <w:t>Česká agentura pro standardizaci</w:t>
      </w:r>
      <w:r w:rsidR="006A029D">
        <w:rPr>
          <w:b/>
          <w:sz w:val="22"/>
          <w:szCs w:val="22"/>
        </w:rPr>
        <w:t xml:space="preserve"> s.p.o.</w:t>
      </w:r>
    </w:p>
    <w:p w14:paraId="5C410164" w14:textId="77777777" w:rsidR="00615319" w:rsidRPr="00323F9B" w:rsidRDefault="001342CE" w:rsidP="00D97C3E">
      <w:pPr>
        <w:keepNext/>
        <w:keepLines/>
        <w:rPr>
          <w:sz w:val="22"/>
          <w:szCs w:val="22"/>
        </w:rPr>
      </w:pPr>
      <w:r>
        <w:rPr>
          <w:sz w:val="22"/>
          <w:szCs w:val="22"/>
        </w:rPr>
        <w:t xml:space="preserve">Sídlo: </w:t>
      </w:r>
      <w:r w:rsidRPr="001342CE">
        <w:rPr>
          <w:sz w:val="22"/>
          <w:szCs w:val="22"/>
        </w:rPr>
        <w:t>Biskupský dvůr 1148/5, Nové Město, 110</w:t>
      </w:r>
      <w:r>
        <w:rPr>
          <w:sz w:val="22"/>
          <w:szCs w:val="22"/>
        </w:rPr>
        <w:t xml:space="preserve"> </w:t>
      </w:r>
      <w:r w:rsidRPr="001342CE">
        <w:rPr>
          <w:sz w:val="22"/>
          <w:szCs w:val="22"/>
        </w:rPr>
        <w:t>00 Praha 1</w:t>
      </w:r>
    </w:p>
    <w:p w14:paraId="44DF4526" w14:textId="77777777" w:rsidR="00615319" w:rsidRPr="00323F9B" w:rsidRDefault="00615319" w:rsidP="00D97C3E">
      <w:pPr>
        <w:keepNext/>
        <w:keepLines/>
        <w:rPr>
          <w:sz w:val="22"/>
          <w:szCs w:val="22"/>
        </w:rPr>
      </w:pPr>
      <w:r w:rsidRPr="00323F9B">
        <w:rPr>
          <w:sz w:val="22"/>
          <w:szCs w:val="22"/>
        </w:rPr>
        <w:t>IČ</w:t>
      </w:r>
      <w:r w:rsidR="00C06056">
        <w:rPr>
          <w:sz w:val="22"/>
          <w:szCs w:val="22"/>
        </w:rPr>
        <w:t>O</w:t>
      </w:r>
      <w:r w:rsidRPr="00323F9B">
        <w:rPr>
          <w:sz w:val="22"/>
          <w:szCs w:val="22"/>
        </w:rPr>
        <w:t xml:space="preserve">: </w:t>
      </w:r>
      <w:r w:rsidR="001342CE" w:rsidRPr="001342CE">
        <w:rPr>
          <w:sz w:val="22"/>
          <w:szCs w:val="22"/>
        </w:rPr>
        <w:t>06578705</w:t>
      </w:r>
      <w:r w:rsidRPr="00323F9B">
        <w:rPr>
          <w:sz w:val="22"/>
          <w:szCs w:val="22"/>
        </w:rPr>
        <w:t xml:space="preserve">, DIČ: </w:t>
      </w:r>
      <w:r w:rsidR="00C06056" w:rsidRPr="00C06056">
        <w:rPr>
          <w:sz w:val="22"/>
          <w:szCs w:val="22"/>
        </w:rPr>
        <w:t>CZ</w:t>
      </w:r>
      <w:r w:rsidR="001342CE" w:rsidRPr="001342CE">
        <w:rPr>
          <w:sz w:val="22"/>
          <w:szCs w:val="22"/>
        </w:rPr>
        <w:t>06578705</w:t>
      </w:r>
    </w:p>
    <w:p w14:paraId="446CAB41" w14:textId="77777777" w:rsidR="003A5552" w:rsidRDefault="001342CE" w:rsidP="00D97C3E">
      <w:pPr>
        <w:keepNext/>
        <w:keepLines/>
        <w:rPr>
          <w:sz w:val="22"/>
          <w:szCs w:val="22"/>
        </w:rPr>
      </w:pPr>
      <w:r w:rsidRPr="00323F9B">
        <w:rPr>
          <w:sz w:val="22"/>
          <w:szCs w:val="22"/>
        </w:rPr>
        <w:t>Z</w:t>
      </w:r>
      <w:r w:rsidR="00615319" w:rsidRPr="00323F9B">
        <w:rPr>
          <w:sz w:val="22"/>
          <w:szCs w:val="22"/>
        </w:rPr>
        <w:t>astoupen</w:t>
      </w:r>
      <w:r>
        <w:rPr>
          <w:sz w:val="22"/>
          <w:szCs w:val="22"/>
        </w:rPr>
        <w:t>a:</w:t>
      </w:r>
      <w:r w:rsidR="00615319" w:rsidRPr="00323F9B">
        <w:rPr>
          <w:sz w:val="22"/>
          <w:szCs w:val="22"/>
        </w:rPr>
        <w:t xml:space="preserve"> </w:t>
      </w:r>
      <w:r>
        <w:rPr>
          <w:bCs/>
          <w:sz w:val="22"/>
          <w:szCs w:val="22"/>
        </w:rPr>
        <w:t xml:space="preserve">Mgr. Zdeněk Veselý, </w:t>
      </w:r>
      <w:r w:rsidR="006023F5">
        <w:rPr>
          <w:bCs/>
          <w:sz w:val="22"/>
          <w:szCs w:val="22"/>
        </w:rPr>
        <w:t xml:space="preserve">generální </w:t>
      </w:r>
      <w:r>
        <w:rPr>
          <w:bCs/>
          <w:sz w:val="22"/>
          <w:szCs w:val="22"/>
        </w:rPr>
        <w:t>ředitel</w:t>
      </w:r>
    </w:p>
    <w:p w14:paraId="17F2BE66" w14:textId="77777777" w:rsidR="00615319" w:rsidRPr="00323F9B" w:rsidRDefault="00615319" w:rsidP="00D97C3E">
      <w:pPr>
        <w:keepNext/>
        <w:keepLines/>
        <w:rPr>
          <w:sz w:val="22"/>
          <w:szCs w:val="22"/>
        </w:rPr>
      </w:pPr>
      <w:r w:rsidRPr="00323F9B">
        <w:rPr>
          <w:sz w:val="22"/>
          <w:szCs w:val="22"/>
        </w:rPr>
        <w:t xml:space="preserve">(dále jen </w:t>
      </w:r>
      <w:r w:rsidRPr="00615319">
        <w:rPr>
          <w:b/>
          <w:sz w:val="22"/>
          <w:szCs w:val="22"/>
        </w:rPr>
        <w:t>„</w:t>
      </w:r>
      <w:r w:rsidR="0043620A">
        <w:rPr>
          <w:b/>
          <w:sz w:val="22"/>
          <w:szCs w:val="22"/>
        </w:rPr>
        <w:t>Příkazce</w:t>
      </w:r>
      <w:r w:rsidRPr="00615319">
        <w:rPr>
          <w:b/>
          <w:sz w:val="22"/>
          <w:szCs w:val="22"/>
        </w:rPr>
        <w:t>“)</w:t>
      </w:r>
    </w:p>
    <w:p w14:paraId="567F041A" w14:textId="77777777" w:rsidR="002A178B" w:rsidRPr="003A5552" w:rsidRDefault="002A178B" w:rsidP="00D97C3E">
      <w:pPr>
        <w:keepNext/>
        <w:keepLines/>
        <w:spacing w:after="170" w:line="200" w:lineRule="atLeast"/>
        <w:jc w:val="both"/>
        <w:rPr>
          <w:sz w:val="22"/>
          <w:szCs w:val="22"/>
        </w:rPr>
      </w:pPr>
      <w:r w:rsidRPr="003A5552">
        <w:rPr>
          <w:sz w:val="22"/>
          <w:szCs w:val="22"/>
        </w:rPr>
        <w:t>a</w:t>
      </w:r>
    </w:p>
    <w:p w14:paraId="61CD4A5C" w14:textId="77777777" w:rsidR="00615319" w:rsidRPr="00323F9B" w:rsidRDefault="0043620A" w:rsidP="00D97C3E">
      <w:pPr>
        <w:keepNext/>
        <w:keepLines/>
        <w:rPr>
          <w:b/>
          <w:sz w:val="22"/>
          <w:szCs w:val="22"/>
        </w:rPr>
      </w:pPr>
      <w:r w:rsidRPr="00615319">
        <w:rPr>
          <w:b/>
          <w:sz w:val="22"/>
          <w:szCs w:val="22"/>
        </w:rPr>
        <w:t>P</w:t>
      </w:r>
      <w:r>
        <w:rPr>
          <w:b/>
          <w:sz w:val="22"/>
          <w:szCs w:val="22"/>
        </w:rPr>
        <w:t>říkazník</w:t>
      </w:r>
      <w:r w:rsidR="00615319" w:rsidRPr="00323F9B">
        <w:rPr>
          <w:b/>
          <w:sz w:val="22"/>
          <w:szCs w:val="22"/>
        </w:rPr>
        <w:t>:</w:t>
      </w:r>
    </w:p>
    <w:p w14:paraId="1BAAA15D" w14:textId="77777777" w:rsidR="00615319" w:rsidRPr="00323F9B" w:rsidRDefault="00884B08" w:rsidP="00D97C3E">
      <w:pPr>
        <w:keepNext/>
        <w:keepLines/>
        <w:rPr>
          <w:sz w:val="22"/>
          <w:szCs w:val="22"/>
        </w:rPr>
      </w:pPr>
      <w:r>
        <w:rPr>
          <w:b/>
          <w:sz w:val="23"/>
          <w:szCs w:val="23"/>
        </w:rPr>
        <w:t>Advokátní kancelář Němec, Bláha &amp; Navrátilová, s.r.o.</w:t>
      </w:r>
    </w:p>
    <w:p w14:paraId="7BFD1C83" w14:textId="77777777" w:rsidR="00615319" w:rsidRPr="00323F9B" w:rsidRDefault="00615319" w:rsidP="00D97C3E">
      <w:pPr>
        <w:keepNext/>
        <w:keepLines/>
        <w:rPr>
          <w:sz w:val="22"/>
          <w:szCs w:val="22"/>
        </w:rPr>
      </w:pPr>
      <w:r w:rsidRPr="00323F9B">
        <w:rPr>
          <w:sz w:val="22"/>
          <w:szCs w:val="22"/>
        </w:rPr>
        <w:t>Sídl</w:t>
      </w:r>
      <w:r w:rsidR="004F6914">
        <w:rPr>
          <w:sz w:val="22"/>
          <w:szCs w:val="22"/>
        </w:rPr>
        <w:t>o</w:t>
      </w:r>
      <w:r w:rsidRPr="00323F9B">
        <w:rPr>
          <w:sz w:val="22"/>
          <w:szCs w:val="22"/>
        </w:rPr>
        <w:t xml:space="preserve">: </w:t>
      </w:r>
      <w:r w:rsidR="00884B08" w:rsidRPr="00884B08">
        <w:rPr>
          <w:sz w:val="22"/>
          <w:szCs w:val="22"/>
        </w:rPr>
        <w:t>Praha 8, Karlín, Prvního pluku 206/7, PSČ 186 00</w:t>
      </w:r>
    </w:p>
    <w:p w14:paraId="383BC27B" w14:textId="77777777" w:rsidR="00615319" w:rsidRPr="00323F9B" w:rsidRDefault="00615319" w:rsidP="00D97C3E">
      <w:pPr>
        <w:keepNext/>
        <w:keepLines/>
        <w:rPr>
          <w:sz w:val="22"/>
          <w:szCs w:val="22"/>
        </w:rPr>
      </w:pPr>
      <w:r w:rsidRPr="00323F9B">
        <w:rPr>
          <w:sz w:val="22"/>
          <w:szCs w:val="22"/>
        </w:rPr>
        <w:t>IČ</w:t>
      </w:r>
      <w:r w:rsidR="001342CE">
        <w:rPr>
          <w:sz w:val="22"/>
          <w:szCs w:val="22"/>
        </w:rPr>
        <w:t>O</w:t>
      </w:r>
      <w:r w:rsidRPr="00323F9B">
        <w:rPr>
          <w:sz w:val="22"/>
          <w:szCs w:val="22"/>
        </w:rPr>
        <w:t xml:space="preserve">: </w:t>
      </w:r>
      <w:r w:rsidR="00884B08" w:rsidRPr="00884B08">
        <w:rPr>
          <w:sz w:val="22"/>
          <w:szCs w:val="22"/>
        </w:rPr>
        <w:t>28509951</w:t>
      </w:r>
      <w:r w:rsidR="00884B08">
        <w:rPr>
          <w:sz w:val="22"/>
          <w:szCs w:val="22"/>
        </w:rPr>
        <w:t xml:space="preserve">, </w:t>
      </w:r>
      <w:r w:rsidRPr="00323F9B">
        <w:rPr>
          <w:sz w:val="22"/>
          <w:szCs w:val="22"/>
        </w:rPr>
        <w:t xml:space="preserve">DIČ: </w:t>
      </w:r>
      <w:r w:rsidR="00884B08" w:rsidRPr="00884B08">
        <w:rPr>
          <w:sz w:val="22"/>
          <w:szCs w:val="22"/>
        </w:rPr>
        <w:t>CZ28509951</w:t>
      </w:r>
    </w:p>
    <w:p w14:paraId="67A0A9F2" w14:textId="77777777" w:rsidR="00884B08" w:rsidRPr="00884B08" w:rsidRDefault="00884B08" w:rsidP="00D97C3E">
      <w:pPr>
        <w:keepNext/>
        <w:keepLines/>
        <w:rPr>
          <w:sz w:val="22"/>
          <w:szCs w:val="22"/>
          <w:u w:val="single"/>
        </w:rPr>
      </w:pPr>
      <w:r w:rsidRPr="00884B08">
        <w:rPr>
          <w:sz w:val="22"/>
          <w:szCs w:val="22"/>
        </w:rPr>
        <w:t>společnost je zapsána v obchodním rejstříku, vedeném Městským soudem v Praze, oddíl C, vložka 146819</w:t>
      </w:r>
    </w:p>
    <w:p w14:paraId="19A48AC6" w14:textId="77777777" w:rsidR="00615319" w:rsidRPr="00323F9B" w:rsidRDefault="00615319" w:rsidP="00D97C3E">
      <w:pPr>
        <w:keepNext/>
        <w:keepLines/>
        <w:rPr>
          <w:sz w:val="22"/>
          <w:szCs w:val="22"/>
        </w:rPr>
      </w:pPr>
      <w:r w:rsidRPr="00323F9B">
        <w:rPr>
          <w:sz w:val="22"/>
          <w:szCs w:val="22"/>
        </w:rPr>
        <w:t xml:space="preserve">Bankovní spojení: </w:t>
      </w:r>
      <w:r w:rsidRPr="00323F9B">
        <w:rPr>
          <w:sz w:val="22"/>
          <w:szCs w:val="22"/>
        </w:rPr>
        <w:tab/>
      </w:r>
      <w:r w:rsidR="00884B08" w:rsidRPr="00884B08">
        <w:rPr>
          <w:sz w:val="22"/>
          <w:szCs w:val="22"/>
        </w:rPr>
        <w:t>Česká spořitelna, a.s.</w:t>
      </w:r>
    </w:p>
    <w:p w14:paraId="586C89F2" w14:textId="4F9939FB" w:rsidR="00615319" w:rsidRPr="00323F9B" w:rsidRDefault="00615319" w:rsidP="00D97C3E">
      <w:pPr>
        <w:keepNext/>
        <w:keepLines/>
        <w:rPr>
          <w:sz w:val="22"/>
          <w:szCs w:val="22"/>
        </w:rPr>
      </w:pPr>
      <w:r w:rsidRPr="00323F9B">
        <w:rPr>
          <w:sz w:val="22"/>
          <w:szCs w:val="22"/>
        </w:rPr>
        <w:t>Číslo účtu:</w:t>
      </w:r>
      <w:r w:rsidRPr="00323F9B">
        <w:rPr>
          <w:sz w:val="22"/>
          <w:szCs w:val="22"/>
        </w:rPr>
        <w:tab/>
      </w:r>
      <w:r w:rsidRPr="00323F9B">
        <w:rPr>
          <w:sz w:val="22"/>
          <w:szCs w:val="22"/>
        </w:rPr>
        <w:tab/>
      </w:r>
    </w:p>
    <w:p w14:paraId="56F4F5B5" w14:textId="77777777" w:rsidR="00615319" w:rsidRPr="00323F9B" w:rsidRDefault="00281148" w:rsidP="00D97C3E">
      <w:pPr>
        <w:keepNext/>
        <w:keepLines/>
        <w:ind w:left="2127" w:hanging="2127"/>
        <w:rPr>
          <w:sz w:val="22"/>
          <w:szCs w:val="22"/>
        </w:rPr>
      </w:pPr>
      <w:r>
        <w:rPr>
          <w:sz w:val="22"/>
          <w:szCs w:val="22"/>
        </w:rPr>
        <w:t>Z</w:t>
      </w:r>
      <w:r w:rsidR="001E5618">
        <w:rPr>
          <w:sz w:val="22"/>
          <w:szCs w:val="22"/>
        </w:rPr>
        <w:t>astoupen</w:t>
      </w:r>
      <w:r w:rsidR="0071375E">
        <w:rPr>
          <w:sz w:val="22"/>
          <w:szCs w:val="22"/>
        </w:rPr>
        <w:t>a</w:t>
      </w:r>
      <w:r w:rsidR="00615319" w:rsidRPr="00323F9B">
        <w:rPr>
          <w:sz w:val="22"/>
          <w:szCs w:val="22"/>
        </w:rPr>
        <w:t>:</w:t>
      </w:r>
      <w:r w:rsidR="00615319" w:rsidRPr="00323F9B">
        <w:rPr>
          <w:sz w:val="22"/>
          <w:szCs w:val="22"/>
        </w:rPr>
        <w:tab/>
      </w:r>
      <w:r w:rsidR="00884B08" w:rsidRPr="00884B08">
        <w:rPr>
          <w:sz w:val="22"/>
          <w:szCs w:val="22"/>
        </w:rPr>
        <w:t>JUDr. Jaromírem Bláhou, jednatelem</w:t>
      </w:r>
    </w:p>
    <w:p w14:paraId="0E831712" w14:textId="77777777" w:rsidR="00615319" w:rsidRPr="00323F9B" w:rsidRDefault="00615319" w:rsidP="00D97C3E">
      <w:pPr>
        <w:keepNext/>
        <w:keepLines/>
        <w:rPr>
          <w:sz w:val="22"/>
          <w:szCs w:val="22"/>
        </w:rPr>
      </w:pPr>
      <w:r w:rsidRPr="00323F9B">
        <w:rPr>
          <w:sz w:val="22"/>
          <w:szCs w:val="22"/>
        </w:rPr>
        <w:t xml:space="preserve">(dále jen </w:t>
      </w:r>
      <w:r w:rsidRPr="00615319">
        <w:rPr>
          <w:b/>
          <w:sz w:val="22"/>
          <w:szCs w:val="22"/>
        </w:rPr>
        <w:t>„P</w:t>
      </w:r>
      <w:r w:rsidR="0043620A">
        <w:rPr>
          <w:b/>
          <w:sz w:val="22"/>
          <w:szCs w:val="22"/>
        </w:rPr>
        <w:t>říkazník</w:t>
      </w:r>
      <w:r w:rsidRPr="00615319">
        <w:rPr>
          <w:b/>
          <w:sz w:val="22"/>
          <w:szCs w:val="22"/>
        </w:rPr>
        <w:t>“)</w:t>
      </w:r>
    </w:p>
    <w:p w14:paraId="5618B9BF" w14:textId="77777777" w:rsidR="002A178B" w:rsidRDefault="002A178B" w:rsidP="00D97C3E">
      <w:pPr>
        <w:keepNext/>
        <w:keepLines/>
        <w:spacing w:after="170" w:line="200" w:lineRule="atLeast"/>
        <w:jc w:val="both"/>
        <w:rPr>
          <w:rFonts w:ascii="Arial" w:hAnsi="Arial" w:cs="Arial"/>
          <w:sz w:val="22"/>
          <w:szCs w:val="22"/>
        </w:rPr>
      </w:pPr>
    </w:p>
    <w:p w14:paraId="0D9AB4AC" w14:textId="77777777" w:rsidR="002A178B" w:rsidRPr="003A5552" w:rsidRDefault="002A178B" w:rsidP="00D97C3E">
      <w:pPr>
        <w:keepNext/>
        <w:keepLines/>
        <w:spacing w:after="170" w:line="200" w:lineRule="atLeast"/>
        <w:jc w:val="both"/>
        <w:rPr>
          <w:sz w:val="22"/>
          <w:szCs w:val="22"/>
        </w:rPr>
      </w:pPr>
    </w:p>
    <w:p w14:paraId="0311EDA0" w14:textId="77777777" w:rsidR="00BA2988" w:rsidRPr="002A0C29" w:rsidRDefault="002A178B" w:rsidP="00D97C3E">
      <w:pPr>
        <w:pStyle w:val="Podtitul"/>
        <w:keepNext/>
        <w:keepLines/>
        <w:jc w:val="center"/>
        <w:rPr>
          <w:b w:val="0"/>
          <w:sz w:val="22"/>
          <w:szCs w:val="22"/>
        </w:rPr>
      </w:pPr>
      <w:r w:rsidRPr="002A0C29">
        <w:rPr>
          <w:b w:val="0"/>
          <w:sz w:val="22"/>
          <w:szCs w:val="22"/>
        </w:rPr>
        <w:t>P</w:t>
      </w:r>
      <w:r w:rsidR="0043620A" w:rsidRPr="002A0C29">
        <w:rPr>
          <w:b w:val="0"/>
          <w:sz w:val="22"/>
          <w:szCs w:val="22"/>
        </w:rPr>
        <w:t>říkazce a Příkazník</w:t>
      </w:r>
      <w:r w:rsidRPr="002A0C29">
        <w:rPr>
          <w:b w:val="0"/>
          <w:sz w:val="22"/>
          <w:szCs w:val="22"/>
        </w:rPr>
        <w:t xml:space="preserve"> (dále společně jen “</w:t>
      </w:r>
      <w:r w:rsidRPr="003F68F6">
        <w:rPr>
          <w:sz w:val="22"/>
          <w:szCs w:val="22"/>
        </w:rPr>
        <w:t>smluvní strany</w:t>
      </w:r>
      <w:r w:rsidRPr="002A0C29">
        <w:rPr>
          <w:b w:val="0"/>
          <w:sz w:val="22"/>
          <w:szCs w:val="22"/>
        </w:rPr>
        <w:t xml:space="preserve">“) </w:t>
      </w:r>
      <w:r w:rsidR="00BA2988" w:rsidRPr="002A0C29">
        <w:rPr>
          <w:b w:val="0"/>
          <w:sz w:val="22"/>
          <w:szCs w:val="22"/>
        </w:rPr>
        <w:t xml:space="preserve">uzavřely níže uvedeného dne, měsíce a roku tuto </w:t>
      </w:r>
      <w:r w:rsidR="002A0C29" w:rsidRPr="002A0C29">
        <w:rPr>
          <w:b w:val="0"/>
          <w:sz w:val="22"/>
          <w:szCs w:val="22"/>
        </w:rPr>
        <w:t>Smlouva o poskytování právního poradenství a zastupování</w:t>
      </w:r>
      <w:r w:rsidR="002A0C29">
        <w:rPr>
          <w:b w:val="0"/>
          <w:sz w:val="22"/>
          <w:szCs w:val="22"/>
          <w:lang w:val="cs-CZ"/>
        </w:rPr>
        <w:t xml:space="preserve"> </w:t>
      </w:r>
      <w:r w:rsidR="002A0C29" w:rsidRPr="002A0C29">
        <w:rPr>
          <w:b w:val="0"/>
          <w:sz w:val="22"/>
          <w:szCs w:val="22"/>
        </w:rPr>
        <w:t xml:space="preserve"> </w:t>
      </w:r>
      <w:r w:rsidR="00BA2988" w:rsidRPr="002A0C29">
        <w:rPr>
          <w:b w:val="0"/>
          <w:sz w:val="22"/>
          <w:szCs w:val="22"/>
        </w:rPr>
        <w:t>(dále jen „</w:t>
      </w:r>
      <w:r w:rsidR="00BA2988" w:rsidRPr="003F68F6">
        <w:rPr>
          <w:sz w:val="22"/>
          <w:szCs w:val="22"/>
        </w:rPr>
        <w:t>smlouva</w:t>
      </w:r>
      <w:r w:rsidR="00BA2988" w:rsidRPr="002A0C29">
        <w:rPr>
          <w:b w:val="0"/>
          <w:sz w:val="22"/>
          <w:szCs w:val="22"/>
        </w:rPr>
        <w:t>“)</w:t>
      </w:r>
    </w:p>
    <w:p w14:paraId="61D5BD02" w14:textId="77777777" w:rsidR="00397F6D" w:rsidRDefault="00397F6D" w:rsidP="00D97C3E">
      <w:pPr>
        <w:keepNext/>
        <w:keepLines/>
        <w:spacing w:after="170" w:line="200" w:lineRule="atLeast"/>
        <w:jc w:val="both"/>
        <w:rPr>
          <w:b/>
          <w:sz w:val="22"/>
          <w:szCs w:val="22"/>
        </w:rPr>
      </w:pPr>
    </w:p>
    <w:p w14:paraId="5FC0E42C" w14:textId="77777777" w:rsidR="00C06056" w:rsidRDefault="00C06056" w:rsidP="00D97C3E">
      <w:pPr>
        <w:keepNext/>
        <w:keepLines/>
        <w:spacing w:after="170" w:line="200" w:lineRule="atLeast"/>
        <w:jc w:val="center"/>
        <w:rPr>
          <w:b/>
          <w:sz w:val="22"/>
          <w:szCs w:val="22"/>
        </w:rPr>
      </w:pPr>
      <w:r>
        <w:rPr>
          <w:b/>
          <w:sz w:val="22"/>
          <w:szCs w:val="22"/>
        </w:rPr>
        <w:t>PREAMBULE</w:t>
      </w:r>
    </w:p>
    <w:p w14:paraId="05FE52CA" w14:textId="77777777" w:rsidR="00C06056" w:rsidRDefault="00C06056" w:rsidP="00D97C3E">
      <w:pPr>
        <w:keepNext/>
        <w:keepLines/>
        <w:spacing w:after="170" w:line="200" w:lineRule="atLeast"/>
        <w:rPr>
          <w:sz w:val="22"/>
          <w:szCs w:val="22"/>
        </w:rPr>
      </w:pPr>
      <w:r>
        <w:rPr>
          <w:sz w:val="22"/>
          <w:szCs w:val="22"/>
        </w:rPr>
        <w:t>Vzhledem k tomu, že:</w:t>
      </w:r>
    </w:p>
    <w:p w14:paraId="08BACAF4" w14:textId="77777777" w:rsidR="00C06056" w:rsidRDefault="003F68F6" w:rsidP="00D97C3E">
      <w:pPr>
        <w:keepNext/>
        <w:keepLines/>
        <w:numPr>
          <w:ilvl w:val="0"/>
          <w:numId w:val="14"/>
        </w:numPr>
        <w:spacing w:after="170" w:line="200" w:lineRule="atLeast"/>
        <w:ind w:left="426" w:hanging="426"/>
        <w:jc w:val="both"/>
        <w:rPr>
          <w:sz w:val="22"/>
          <w:szCs w:val="22"/>
        </w:rPr>
      </w:pPr>
      <w:r>
        <w:rPr>
          <w:sz w:val="22"/>
          <w:szCs w:val="22"/>
        </w:rPr>
        <w:t xml:space="preserve">Příkazce je </w:t>
      </w:r>
      <w:r w:rsidR="00131F10">
        <w:rPr>
          <w:sz w:val="22"/>
          <w:szCs w:val="22"/>
        </w:rPr>
        <w:t xml:space="preserve">státní </w:t>
      </w:r>
      <w:r>
        <w:rPr>
          <w:sz w:val="22"/>
          <w:szCs w:val="22"/>
        </w:rPr>
        <w:t>příspěvkovou organizací, a tedy veřejným zadavatelem dle ust. §</w:t>
      </w:r>
      <w:r w:rsidR="00131F10">
        <w:rPr>
          <w:sz w:val="22"/>
          <w:szCs w:val="22"/>
        </w:rPr>
        <w:t> </w:t>
      </w:r>
      <w:r>
        <w:rPr>
          <w:sz w:val="22"/>
          <w:szCs w:val="22"/>
        </w:rPr>
        <w:t>4 odst. 1 písm. c) zákona č. 134/2016 Sb., o zadávání veřejných zakázek, v</w:t>
      </w:r>
      <w:r w:rsidR="00131F10">
        <w:rPr>
          <w:sz w:val="22"/>
          <w:szCs w:val="22"/>
        </w:rPr>
        <w:t xml:space="preserve">e </w:t>
      </w:r>
      <w:r>
        <w:rPr>
          <w:sz w:val="22"/>
          <w:szCs w:val="22"/>
        </w:rPr>
        <w:t>znění</w:t>
      </w:r>
      <w:r w:rsidR="00131F10">
        <w:rPr>
          <w:sz w:val="22"/>
          <w:szCs w:val="22"/>
        </w:rPr>
        <w:t xml:space="preserve"> pozdějších předpisů</w:t>
      </w:r>
      <w:r>
        <w:rPr>
          <w:sz w:val="22"/>
          <w:szCs w:val="22"/>
        </w:rPr>
        <w:t xml:space="preserve"> (dále jen „</w:t>
      </w:r>
      <w:r w:rsidRPr="003F68F6">
        <w:rPr>
          <w:b/>
          <w:sz w:val="22"/>
          <w:szCs w:val="22"/>
        </w:rPr>
        <w:t>ZZVZ</w:t>
      </w:r>
      <w:r>
        <w:rPr>
          <w:sz w:val="22"/>
          <w:szCs w:val="22"/>
        </w:rPr>
        <w:t>“)</w:t>
      </w:r>
      <w:r w:rsidR="00131F10">
        <w:rPr>
          <w:sz w:val="22"/>
          <w:szCs w:val="22"/>
        </w:rPr>
        <w:t>;</w:t>
      </w:r>
    </w:p>
    <w:p w14:paraId="0108B5A1" w14:textId="77777777" w:rsidR="003F68F6" w:rsidRDefault="003F68F6" w:rsidP="00D97C3E">
      <w:pPr>
        <w:keepNext/>
        <w:keepLines/>
        <w:numPr>
          <w:ilvl w:val="0"/>
          <w:numId w:val="14"/>
        </w:numPr>
        <w:spacing w:after="170" w:line="200" w:lineRule="atLeast"/>
        <w:ind w:left="426" w:hanging="426"/>
        <w:jc w:val="both"/>
        <w:rPr>
          <w:sz w:val="22"/>
          <w:szCs w:val="22"/>
        </w:rPr>
      </w:pPr>
      <w:r w:rsidRPr="003F68F6">
        <w:rPr>
          <w:sz w:val="22"/>
          <w:szCs w:val="22"/>
        </w:rPr>
        <w:t>Příkazce má zájem na zajištění stabilního a efektivního zastupování v soudní</w:t>
      </w:r>
      <w:r>
        <w:rPr>
          <w:sz w:val="22"/>
          <w:szCs w:val="22"/>
        </w:rPr>
        <w:t>ch</w:t>
      </w:r>
      <w:r w:rsidRPr="003F68F6">
        <w:rPr>
          <w:sz w:val="22"/>
          <w:szCs w:val="22"/>
        </w:rPr>
        <w:t>, rozhodčí</w:t>
      </w:r>
      <w:r>
        <w:rPr>
          <w:sz w:val="22"/>
          <w:szCs w:val="22"/>
        </w:rPr>
        <w:t>ch</w:t>
      </w:r>
      <w:r w:rsidRPr="003F68F6">
        <w:rPr>
          <w:sz w:val="22"/>
          <w:szCs w:val="22"/>
        </w:rPr>
        <w:t>, smírčí</w:t>
      </w:r>
      <w:r>
        <w:rPr>
          <w:sz w:val="22"/>
          <w:szCs w:val="22"/>
        </w:rPr>
        <w:t>ch</w:t>
      </w:r>
      <w:r w:rsidRPr="003F68F6">
        <w:rPr>
          <w:sz w:val="22"/>
          <w:szCs w:val="22"/>
        </w:rPr>
        <w:t xml:space="preserve"> </w:t>
      </w:r>
      <w:r>
        <w:rPr>
          <w:sz w:val="22"/>
          <w:szCs w:val="22"/>
        </w:rPr>
        <w:t xml:space="preserve">a </w:t>
      </w:r>
      <w:r w:rsidRPr="003F68F6">
        <w:rPr>
          <w:sz w:val="22"/>
          <w:szCs w:val="22"/>
        </w:rPr>
        <w:t>správní</w:t>
      </w:r>
      <w:r>
        <w:rPr>
          <w:sz w:val="22"/>
          <w:szCs w:val="22"/>
        </w:rPr>
        <w:t>ch</w:t>
      </w:r>
      <w:r w:rsidRPr="003F68F6">
        <w:rPr>
          <w:sz w:val="22"/>
          <w:szCs w:val="22"/>
        </w:rPr>
        <w:t xml:space="preserve"> řízení před soud</w:t>
      </w:r>
      <w:r>
        <w:rPr>
          <w:sz w:val="22"/>
          <w:szCs w:val="22"/>
        </w:rPr>
        <w:t>y</w:t>
      </w:r>
      <w:r w:rsidRPr="003F68F6">
        <w:rPr>
          <w:sz w:val="22"/>
          <w:szCs w:val="22"/>
        </w:rPr>
        <w:t>, tribunál</w:t>
      </w:r>
      <w:r>
        <w:rPr>
          <w:sz w:val="22"/>
          <w:szCs w:val="22"/>
        </w:rPr>
        <w:t>y,</w:t>
      </w:r>
      <w:r w:rsidRPr="003F68F6">
        <w:rPr>
          <w:sz w:val="22"/>
          <w:szCs w:val="22"/>
        </w:rPr>
        <w:t xml:space="preserve"> mezinárodními orgány pro řešení sporů </w:t>
      </w:r>
      <w:r>
        <w:rPr>
          <w:sz w:val="22"/>
          <w:szCs w:val="22"/>
        </w:rPr>
        <w:t xml:space="preserve">a </w:t>
      </w:r>
      <w:r w:rsidRPr="003F68F6">
        <w:rPr>
          <w:sz w:val="22"/>
          <w:szCs w:val="22"/>
        </w:rPr>
        <w:t>jiným</w:t>
      </w:r>
      <w:r>
        <w:rPr>
          <w:sz w:val="22"/>
          <w:szCs w:val="22"/>
        </w:rPr>
        <w:t>i</w:t>
      </w:r>
      <w:r w:rsidRPr="003F68F6">
        <w:rPr>
          <w:sz w:val="22"/>
          <w:szCs w:val="22"/>
        </w:rPr>
        <w:t xml:space="preserve"> veřejným</w:t>
      </w:r>
      <w:r>
        <w:rPr>
          <w:sz w:val="22"/>
          <w:szCs w:val="22"/>
        </w:rPr>
        <w:t>i</w:t>
      </w:r>
      <w:r w:rsidRPr="003F68F6">
        <w:rPr>
          <w:sz w:val="22"/>
          <w:szCs w:val="22"/>
        </w:rPr>
        <w:t xml:space="preserve"> orgán</w:t>
      </w:r>
      <w:r>
        <w:rPr>
          <w:sz w:val="22"/>
          <w:szCs w:val="22"/>
        </w:rPr>
        <w:t>y, a dále na zajištění poskytování právních služeb, které s těmito řízeními bezprostředně souvisí</w:t>
      </w:r>
      <w:r w:rsidR="00131F10">
        <w:rPr>
          <w:sz w:val="22"/>
          <w:szCs w:val="22"/>
        </w:rPr>
        <w:t>;</w:t>
      </w:r>
    </w:p>
    <w:p w14:paraId="462CA3CD" w14:textId="77777777" w:rsidR="003F68F6" w:rsidRDefault="003F68F6" w:rsidP="00D97C3E">
      <w:pPr>
        <w:keepNext/>
        <w:keepLines/>
        <w:numPr>
          <w:ilvl w:val="0"/>
          <w:numId w:val="14"/>
        </w:numPr>
        <w:spacing w:after="170" w:line="200" w:lineRule="atLeast"/>
        <w:ind w:left="426" w:hanging="426"/>
        <w:jc w:val="both"/>
        <w:rPr>
          <w:sz w:val="22"/>
          <w:szCs w:val="22"/>
        </w:rPr>
      </w:pPr>
      <w:r>
        <w:rPr>
          <w:sz w:val="22"/>
          <w:szCs w:val="22"/>
        </w:rPr>
        <w:t xml:space="preserve">Poskytování právních služeb uvedených v písm. B) výše </w:t>
      </w:r>
      <w:r w:rsidR="002E678D">
        <w:rPr>
          <w:sz w:val="22"/>
          <w:szCs w:val="22"/>
        </w:rPr>
        <w:t>nemusí být</w:t>
      </w:r>
      <w:r>
        <w:rPr>
          <w:sz w:val="22"/>
          <w:szCs w:val="22"/>
        </w:rPr>
        <w:t>, s ohledem na ust. §</w:t>
      </w:r>
      <w:r w:rsidR="002E678D">
        <w:rPr>
          <w:sz w:val="22"/>
          <w:szCs w:val="22"/>
        </w:rPr>
        <w:t> </w:t>
      </w:r>
      <w:r>
        <w:rPr>
          <w:sz w:val="22"/>
          <w:szCs w:val="22"/>
        </w:rPr>
        <w:t>29 písm. k) body 1 a 2 ZZVZ , zadáv</w:t>
      </w:r>
      <w:r w:rsidR="002E678D">
        <w:rPr>
          <w:sz w:val="22"/>
          <w:szCs w:val="22"/>
        </w:rPr>
        <w:t>áno</w:t>
      </w:r>
      <w:r>
        <w:rPr>
          <w:sz w:val="22"/>
          <w:szCs w:val="22"/>
        </w:rPr>
        <w:t xml:space="preserve"> v zadávacím řízení dle ZZVZ</w:t>
      </w:r>
      <w:r w:rsidR="002E678D">
        <w:rPr>
          <w:sz w:val="22"/>
          <w:szCs w:val="22"/>
        </w:rPr>
        <w:t>;</w:t>
      </w:r>
    </w:p>
    <w:p w14:paraId="3994BFCC" w14:textId="77777777" w:rsidR="003F68F6" w:rsidRDefault="003F68F6" w:rsidP="00D97C3E">
      <w:pPr>
        <w:keepNext/>
        <w:keepLines/>
        <w:numPr>
          <w:ilvl w:val="0"/>
          <w:numId w:val="14"/>
        </w:numPr>
        <w:spacing w:after="170" w:line="200" w:lineRule="atLeast"/>
        <w:ind w:left="426" w:hanging="426"/>
        <w:jc w:val="both"/>
        <w:rPr>
          <w:sz w:val="22"/>
          <w:szCs w:val="22"/>
        </w:rPr>
      </w:pPr>
      <w:r>
        <w:rPr>
          <w:sz w:val="22"/>
          <w:szCs w:val="22"/>
        </w:rPr>
        <w:t>Příkaz</w:t>
      </w:r>
      <w:r w:rsidR="00FB4A0C">
        <w:rPr>
          <w:sz w:val="22"/>
          <w:szCs w:val="22"/>
        </w:rPr>
        <w:t xml:space="preserve">ník již v minulosti poskytoval Příkazci právní služby, přičemž tyto byly poskytovány řádně a ze strany Příkazce k těmto poskytovaným službám nebyly výhrady. </w:t>
      </w:r>
    </w:p>
    <w:p w14:paraId="1A8ECFA0" w14:textId="77777777" w:rsidR="00FB4A0C" w:rsidRPr="003F68F6" w:rsidRDefault="00FB4A0C" w:rsidP="00D97C3E">
      <w:pPr>
        <w:keepNext/>
        <w:keepLines/>
        <w:spacing w:after="170" w:line="200" w:lineRule="atLeast"/>
        <w:jc w:val="both"/>
        <w:rPr>
          <w:sz w:val="22"/>
          <w:szCs w:val="22"/>
        </w:rPr>
      </w:pPr>
      <w:r w:rsidRPr="00FB4A0C">
        <w:rPr>
          <w:sz w:val="22"/>
          <w:szCs w:val="22"/>
        </w:rPr>
        <w:t xml:space="preserve">SE </w:t>
      </w:r>
      <w:r>
        <w:rPr>
          <w:sz w:val="22"/>
          <w:szCs w:val="22"/>
        </w:rPr>
        <w:t>SMLUVNÍ STRANY DOHODLY NA NÁSLEDUJÍCÍM.</w:t>
      </w:r>
    </w:p>
    <w:p w14:paraId="73BFF0C8" w14:textId="77777777" w:rsidR="00C06056" w:rsidRDefault="00C06056" w:rsidP="00D97C3E">
      <w:pPr>
        <w:keepNext/>
        <w:keepLines/>
        <w:spacing w:after="170" w:line="200" w:lineRule="atLeast"/>
        <w:jc w:val="both"/>
        <w:rPr>
          <w:b/>
          <w:sz w:val="22"/>
          <w:szCs w:val="22"/>
        </w:rPr>
      </w:pPr>
    </w:p>
    <w:p w14:paraId="258529AF" w14:textId="77777777" w:rsidR="002A178B" w:rsidRPr="001D0D33" w:rsidRDefault="004A5953" w:rsidP="00D97C3E">
      <w:pPr>
        <w:keepNext/>
        <w:keepLines/>
        <w:spacing w:after="170" w:line="200" w:lineRule="atLeast"/>
        <w:jc w:val="center"/>
        <w:rPr>
          <w:b/>
          <w:sz w:val="22"/>
          <w:szCs w:val="22"/>
        </w:rPr>
      </w:pPr>
      <w:r>
        <w:rPr>
          <w:b/>
          <w:sz w:val="22"/>
          <w:szCs w:val="22"/>
        </w:rPr>
        <w:br w:type="page"/>
      </w:r>
      <w:r w:rsidR="002A178B" w:rsidRPr="001D0D33">
        <w:rPr>
          <w:b/>
          <w:sz w:val="22"/>
          <w:szCs w:val="22"/>
        </w:rPr>
        <w:lastRenderedPageBreak/>
        <w:t>I.</w:t>
      </w:r>
    </w:p>
    <w:p w14:paraId="009CF053" w14:textId="77777777" w:rsidR="002A178B" w:rsidRPr="001D0D33" w:rsidRDefault="002A178B" w:rsidP="00D97C3E">
      <w:pPr>
        <w:keepNext/>
        <w:keepLines/>
        <w:spacing w:after="170" w:line="200" w:lineRule="atLeast"/>
        <w:jc w:val="center"/>
        <w:rPr>
          <w:b/>
          <w:sz w:val="22"/>
          <w:szCs w:val="22"/>
        </w:rPr>
      </w:pPr>
      <w:r w:rsidRPr="001D0D33">
        <w:rPr>
          <w:b/>
          <w:sz w:val="22"/>
          <w:szCs w:val="22"/>
        </w:rPr>
        <w:t>Předmět Smlouvy</w:t>
      </w:r>
    </w:p>
    <w:p w14:paraId="1FBC5A26" w14:textId="77777777" w:rsidR="00BA2988" w:rsidRPr="001D0D33" w:rsidRDefault="00657201" w:rsidP="00D97C3E">
      <w:pPr>
        <w:keepNext/>
        <w:keepLines/>
        <w:numPr>
          <w:ilvl w:val="1"/>
          <w:numId w:val="5"/>
        </w:numPr>
        <w:jc w:val="both"/>
        <w:rPr>
          <w:sz w:val="22"/>
          <w:szCs w:val="22"/>
        </w:rPr>
      </w:pPr>
      <w:r w:rsidRPr="001D0D33">
        <w:rPr>
          <w:sz w:val="22"/>
          <w:szCs w:val="22"/>
        </w:rPr>
        <w:t xml:space="preserve">Touto smlouvou se </w:t>
      </w:r>
      <w:r w:rsidR="001E5618">
        <w:rPr>
          <w:sz w:val="22"/>
          <w:szCs w:val="22"/>
        </w:rPr>
        <w:t>Příkazník</w:t>
      </w:r>
      <w:r w:rsidRPr="001D0D33">
        <w:rPr>
          <w:sz w:val="22"/>
          <w:szCs w:val="22"/>
        </w:rPr>
        <w:t xml:space="preserve"> zavazuje, že bude </w:t>
      </w:r>
      <w:r w:rsidR="001E5618">
        <w:rPr>
          <w:sz w:val="22"/>
          <w:szCs w:val="22"/>
        </w:rPr>
        <w:t>Příkazc</w:t>
      </w:r>
      <w:r w:rsidRPr="001D0D33">
        <w:rPr>
          <w:sz w:val="22"/>
          <w:szCs w:val="22"/>
        </w:rPr>
        <w:t xml:space="preserve">i poskytovat právní poradenství a zastupování v níže uvedeném rozsahu a </w:t>
      </w:r>
      <w:r w:rsidR="001E5618">
        <w:rPr>
          <w:sz w:val="22"/>
          <w:szCs w:val="22"/>
        </w:rPr>
        <w:t>Příkazce</w:t>
      </w:r>
      <w:r w:rsidRPr="001D0D33">
        <w:rPr>
          <w:sz w:val="22"/>
          <w:szCs w:val="22"/>
        </w:rPr>
        <w:t xml:space="preserve"> se zavazuje zaplatit mu za to dohodnutou úplatu</w:t>
      </w:r>
      <w:r w:rsidR="00BA2988" w:rsidRPr="001D0D33">
        <w:rPr>
          <w:sz w:val="22"/>
          <w:szCs w:val="22"/>
        </w:rPr>
        <w:t>.</w:t>
      </w:r>
    </w:p>
    <w:p w14:paraId="17DB2DEA" w14:textId="77777777" w:rsidR="000C6988" w:rsidRPr="001D0D33" w:rsidRDefault="000C6988" w:rsidP="00D97C3E">
      <w:pPr>
        <w:keepNext/>
        <w:keepLines/>
        <w:ind w:left="360"/>
        <w:jc w:val="both"/>
        <w:rPr>
          <w:sz w:val="22"/>
          <w:szCs w:val="22"/>
        </w:rPr>
      </w:pPr>
    </w:p>
    <w:p w14:paraId="4E7D1B46" w14:textId="77777777" w:rsidR="00657201" w:rsidRPr="00FB4A0C" w:rsidRDefault="001E5618" w:rsidP="00D97C3E">
      <w:pPr>
        <w:keepNext/>
        <w:keepLines/>
        <w:numPr>
          <w:ilvl w:val="1"/>
          <w:numId w:val="5"/>
        </w:numPr>
        <w:suppressAutoHyphens w:val="0"/>
        <w:autoSpaceDE w:val="0"/>
        <w:autoSpaceDN w:val="0"/>
        <w:adjustRightInd w:val="0"/>
        <w:spacing w:after="60" w:line="276" w:lineRule="auto"/>
        <w:ind w:left="426" w:hanging="426"/>
        <w:jc w:val="both"/>
        <w:rPr>
          <w:rFonts w:cs="Arial"/>
          <w:sz w:val="22"/>
          <w:szCs w:val="22"/>
        </w:rPr>
      </w:pPr>
      <w:r w:rsidRPr="00FB4A0C">
        <w:rPr>
          <w:sz w:val="22"/>
          <w:szCs w:val="22"/>
        </w:rPr>
        <w:t>Příkazník</w:t>
      </w:r>
      <w:r w:rsidR="00657201" w:rsidRPr="00FB4A0C">
        <w:rPr>
          <w:sz w:val="22"/>
          <w:szCs w:val="22"/>
        </w:rPr>
        <w:t xml:space="preserve"> se zavazuje poskytovat </w:t>
      </w:r>
      <w:r w:rsidR="00FB4A0C">
        <w:rPr>
          <w:sz w:val="22"/>
          <w:szCs w:val="22"/>
        </w:rPr>
        <w:t>Příkazci</w:t>
      </w:r>
      <w:r w:rsidR="00FB4A0C" w:rsidRPr="00FB4A0C">
        <w:rPr>
          <w:sz w:val="22"/>
          <w:szCs w:val="22"/>
        </w:rPr>
        <w:t xml:space="preserve"> následující </w:t>
      </w:r>
      <w:r w:rsidR="00657201" w:rsidRPr="00FB4A0C">
        <w:rPr>
          <w:sz w:val="22"/>
          <w:szCs w:val="22"/>
        </w:rPr>
        <w:t>právní poradenství a zastupování</w:t>
      </w:r>
      <w:r w:rsidR="00657201" w:rsidRPr="00FB4A0C">
        <w:rPr>
          <w:rFonts w:cs="Arial"/>
          <w:sz w:val="22"/>
          <w:szCs w:val="22"/>
        </w:rPr>
        <w:t>:</w:t>
      </w:r>
    </w:p>
    <w:p w14:paraId="308C2389" w14:textId="77777777" w:rsidR="00657201" w:rsidRPr="001D0D33" w:rsidRDefault="00FB4A0C" w:rsidP="00D97C3E">
      <w:pPr>
        <w:keepNext/>
        <w:keepLines/>
        <w:numPr>
          <w:ilvl w:val="0"/>
          <w:numId w:val="12"/>
        </w:numPr>
        <w:tabs>
          <w:tab w:val="left" w:pos="426"/>
        </w:tabs>
        <w:suppressAutoHyphens w:val="0"/>
        <w:autoSpaceDE w:val="0"/>
        <w:autoSpaceDN w:val="0"/>
        <w:adjustRightInd w:val="0"/>
        <w:spacing w:after="60"/>
        <w:jc w:val="both"/>
        <w:rPr>
          <w:rFonts w:cs="Arial"/>
          <w:bCs/>
          <w:iCs/>
          <w:sz w:val="22"/>
          <w:szCs w:val="22"/>
        </w:rPr>
      </w:pPr>
      <w:r>
        <w:rPr>
          <w:rFonts w:cs="Arial"/>
          <w:bCs/>
          <w:iCs/>
          <w:sz w:val="22"/>
          <w:szCs w:val="22"/>
        </w:rPr>
        <w:t xml:space="preserve">poskytování právních služeb </w:t>
      </w:r>
      <w:r w:rsidRPr="00FB4A0C">
        <w:rPr>
          <w:rFonts w:cs="Arial"/>
          <w:bCs/>
          <w:iCs/>
          <w:sz w:val="22"/>
          <w:szCs w:val="22"/>
        </w:rPr>
        <w:t xml:space="preserve">v rámci zastupování </w:t>
      </w:r>
      <w:r>
        <w:rPr>
          <w:sz w:val="22"/>
          <w:szCs w:val="22"/>
        </w:rPr>
        <w:t>Příkazce</w:t>
      </w:r>
      <w:r w:rsidRPr="00FB4A0C">
        <w:rPr>
          <w:sz w:val="22"/>
          <w:szCs w:val="22"/>
        </w:rPr>
        <w:t xml:space="preserve"> </w:t>
      </w:r>
      <w:r w:rsidRPr="00FB4A0C">
        <w:rPr>
          <w:rFonts w:cs="Arial"/>
          <w:bCs/>
          <w:iCs/>
          <w:sz w:val="22"/>
          <w:szCs w:val="22"/>
        </w:rPr>
        <w:t>v soudním, rozhodčím, smírčím nebo správním řízení před soudem, tribunálem nebo jiným veřejným orgánem nebo v řízení před meziná</w:t>
      </w:r>
      <w:r>
        <w:rPr>
          <w:rFonts w:cs="Arial"/>
          <w:bCs/>
          <w:iCs/>
          <w:sz w:val="22"/>
          <w:szCs w:val="22"/>
        </w:rPr>
        <w:t>rodními orgány pro řešení sporů</w:t>
      </w:r>
      <w:r w:rsidR="00096093">
        <w:rPr>
          <w:rFonts w:cs="Arial"/>
          <w:bCs/>
          <w:iCs/>
          <w:sz w:val="22"/>
          <w:szCs w:val="22"/>
        </w:rPr>
        <w:t xml:space="preserve"> (dále souhrnně jen „</w:t>
      </w:r>
      <w:r w:rsidR="00096093" w:rsidRPr="00096093">
        <w:rPr>
          <w:rFonts w:cs="Arial"/>
          <w:b/>
          <w:iCs/>
          <w:sz w:val="22"/>
          <w:szCs w:val="22"/>
        </w:rPr>
        <w:t>Řízení</w:t>
      </w:r>
      <w:r w:rsidR="00096093">
        <w:rPr>
          <w:rFonts w:cs="Arial"/>
          <w:bCs/>
          <w:iCs/>
          <w:sz w:val="22"/>
          <w:szCs w:val="22"/>
        </w:rPr>
        <w:t>“)</w:t>
      </w:r>
      <w:r>
        <w:rPr>
          <w:rFonts w:cs="Arial"/>
          <w:bCs/>
          <w:iCs/>
          <w:sz w:val="22"/>
          <w:szCs w:val="22"/>
        </w:rPr>
        <w:t>;</w:t>
      </w:r>
    </w:p>
    <w:p w14:paraId="0B3C0B80" w14:textId="77777777" w:rsidR="00FB4A0C" w:rsidRDefault="00FB4A0C" w:rsidP="00D97C3E">
      <w:pPr>
        <w:keepNext/>
        <w:keepLines/>
        <w:numPr>
          <w:ilvl w:val="0"/>
          <w:numId w:val="12"/>
        </w:numPr>
        <w:tabs>
          <w:tab w:val="left" w:pos="426"/>
        </w:tabs>
        <w:suppressAutoHyphens w:val="0"/>
        <w:autoSpaceDE w:val="0"/>
        <w:autoSpaceDN w:val="0"/>
        <w:adjustRightInd w:val="0"/>
        <w:spacing w:after="60"/>
        <w:jc w:val="both"/>
        <w:rPr>
          <w:rFonts w:cs="Arial"/>
          <w:bCs/>
          <w:iCs/>
          <w:sz w:val="22"/>
          <w:szCs w:val="22"/>
        </w:rPr>
      </w:pPr>
      <w:r>
        <w:rPr>
          <w:rFonts w:cs="Arial"/>
          <w:bCs/>
          <w:iCs/>
          <w:sz w:val="22"/>
          <w:szCs w:val="22"/>
        </w:rPr>
        <w:t xml:space="preserve">poskytování právních služeb </w:t>
      </w:r>
      <w:r w:rsidRPr="00FB4A0C">
        <w:rPr>
          <w:rFonts w:cs="Arial"/>
          <w:bCs/>
          <w:iCs/>
          <w:sz w:val="22"/>
          <w:szCs w:val="22"/>
        </w:rPr>
        <w:t xml:space="preserve">při přípravě na </w:t>
      </w:r>
      <w:r w:rsidR="00096093">
        <w:rPr>
          <w:rFonts w:cs="Arial"/>
          <w:bCs/>
          <w:iCs/>
          <w:sz w:val="22"/>
          <w:szCs w:val="22"/>
        </w:rPr>
        <w:t>Ř</w:t>
      </w:r>
      <w:r w:rsidRPr="00FB4A0C">
        <w:rPr>
          <w:rFonts w:cs="Arial"/>
          <w:bCs/>
          <w:iCs/>
          <w:sz w:val="22"/>
          <w:szCs w:val="22"/>
        </w:rPr>
        <w:t>ízení uvedená v</w:t>
      </w:r>
      <w:r>
        <w:rPr>
          <w:rFonts w:cs="Arial"/>
          <w:bCs/>
          <w:iCs/>
          <w:sz w:val="22"/>
          <w:szCs w:val="22"/>
        </w:rPr>
        <w:t> písm. a) výše;</w:t>
      </w:r>
    </w:p>
    <w:p w14:paraId="1991E0FA" w14:textId="77777777" w:rsidR="00657201" w:rsidRDefault="00FB4A0C" w:rsidP="00D97C3E">
      <w:pPr>
        <w:keepNext/>
        <w:keepLines/>
        <w:numPr>
          <w:ilvl w:val="0"/>
          <w:numId w:val="12"/>
        </w:numPr>
        <w:tabs>
          <w:tab w:val="left" w:pos="426"/>
        </w:tabs>
        <w:suppressAutoHyphens w:val="0"/>
        <w:autoSpaceDE w:val="0"/>
        <w:autoSpaceDN w:val="0"/>
        <w:adjustRightInd w:val="0"/>
        <w:spacing w:after="60"/>
        <w:jc w:val="both"/>
        <w:rPr>
          <w:rFonts w:cs="Arial"/>
          <w:bCs/>
          <w:iCs/>
          <w:sz w:val="22"/>
          <w:szCs w:val="22"/>
        </w:rPr>
      </w:pPr>
      <w:r>
        <w:rPr>
          <w:rFonts w:cs="Arial"/>
          <w:bCs/>
          <w:iCs/>
          <w:sz w:val="22"/>
          <w:szCs w:val="22"/>
        </w:rPr>
        <w:t>poskytování právních služeb</w:t>
      </w:r>
      <w:r w:rsidRPr="00FB4A0C">
        <w:rPr>
          <w:rFonts w:cs="Arial"/>
          <w:bCs/>
          <w:iCs/>
          <w:sz w:val="22"/>
          <w:szCs w:val="22"/>
        </w:rPr>
        <w:t xml:space="preserve"> </w:t>
      </w:r>
      <w:r>
        <w:rPr>
          <w:rFonts w:cs="Arial"/>
          <w:bCs/>
          <w:iCs/>
          <w:sz w:val="22"/>
          <w:szCs w:val="22"/>
        </w:rPr>
        <w:t>v případech,</w:t>
      </w:r>
      <w:r w:rsidRPr="00FB4A0C">
        <w:rPr>
          <w:rFonts w:cs="Arial"/>
          <w:bCs/>
          <w:iCs/>
          <w:sz w:val="22"/>
          <w:szCs w:val="22"/>
        </w:rPr>
        <w:t xml:space="preserve"> pokud okolnosti nasvědčují tomu, že </w:t>
      </w:r>
      <w:r w:rsidR="00B92400">
        <w:rPr>
          <w:rFonts w:cs="Arial"/>
          <w:bCs/>
          <w:iCs/>
          <w:sz w:val="22"/>
          <w:szCs w:val="22"/>
        </w:rPr>
        <w:t>předmět právních služeb</w:t>
      </w:r>
      <w:r w:rsidRPr="00FB4A0C">
        <w:rPr>
          <w:rFonts w:cs="Arial"/>
          <w:bCs/>
          <w:iCs/>
          <w:sz w:val="22"/>
          <w:szCs w:val="22"/>
        </w:rPr>
        <w:t xml:space="preserve"> se s vysokou pravděpodobností stane p</w:t>
      </w:r>
      <w:r>
        <w:rPr>
          <w:rFonts w:cs="Arial"/>
          <w:bCs/>
          <w:iCs/>
          <w:sz w:val="22"/>
          <w:szCs w:val="22"/>
        </w:rPr>
        <w:t xml:space="preserve">ředmětem </w:t>
      </w:r>
      <w:r w:rsidR="00096093">
        <w:rPr>
          <w:rFonts w:cs="Arial"/>
          <w:bCs/>
          <w:iCs/>
          <w:sz w:val="22"/>
          <w:szCs w:val="22"/>
        </w:rPr>
        <w:t>Ř</w:t>
      </w:r>
      <w:r>
        <w:rPr>
          <w:rFonts w:cs="Arial"/>
          <w:bCs/>
          <w:iCs/>
          <w:sz w:val="22"/>
          <w:szCs w:val="22"/>
        </w:rPr>
        <w:t>ízení uvedeného v písm. a).</w:t>
      </w:r>
    </w:p>
    <w:p w14:paraId="0C70A87F" w14:textId="77777777" w:rsidR="00096093" w:rsidRDefault="00096093" w:rsidP="00D97C3E">
      <w:pPr>
        <w:keepNext/>
        <w:keepLines/>
        <w:tabs>
          <w:tab w:val="left" w:pos="426"/>
        </w:tabs>
        <w:suppressAutoHyphens w:val="0"/>
        <w:autoSpaceDE w:val="0"/>
        <w:autoSpaceDN w:val="0"/>
        <w:adjustRightInd w:val="0"/>
        <w:ind w:left="1146"/>
        <w:jc w:val="both"/>
        <w:rPr>
          <w:rFonts w:cs="Arial"/>
          <w:bCs/>
          <w:iCs/>
          <w:sz w:val="22"/>
          <w:szCs w:val="22"/>
        </w:rPr>
      </w:pPr>
    </w:p>
    <w:p w14:paraId="58FCC329" w14:textId="77777777" w:rsidR="00096093" w:rsidRPr="001D0D33" w:rsidRDefault="00096093" w:rsidP="00D97C3E">
      <w:pPr>
        <w:keepNext/>
        <w:keepLines/>
        <w:tabs>
          <w:tab w:val="left" w:pos="426"/>
        </w:tabs>
        <w:suppressAutoHyphens w:val="0"/>
        <w:autoSpaceDE w:val="0"/>
        <w:autoSpaceDN w:val="0"/>
        <w:adjustRightInd w:val="0"/>
        <w:ind w:left="420" w:hanging="420"/>
        <w:jc w:val="both"/>
        <w:rPr>
          <w:rFonts w:cs="Arial"/>
          <w:bCs/>
          <w:iCs/>
          <w:sz w:val="22"/>
          <w:szCs w:val="22"/>
        </w:rPr>
      </w:pPr>
      <w:r w:rsidRPr="00096093">
        <w:rPr>
          <w:rFonts w:cs="Arial"/>
          <w:bCs/>
          <w:iCs/>
          <w:sz w:val="22"/>
          <w:szCs w:val="22"/>
        </w:rPr>
        <w:t>1.</w:t>
      </w:r>
      <w:r>
        <w:rPr>
          <w:rFonts w:cs="Arial"/>
          <w:bCs/>
          <w:iCs/>
          <w:sz w:val="22"/>
          <w:szCs w:val="22"/>
        </w:rPr>
        <w:t>3</w:t>
      </w:r>
      <w:r w:rsidRPr="00096093">
        <w:rPr>
          <w:rFonts w:cs="Arial"/>
          <w:bCs/>
          <w:iCs/>
          <w:sz w:val="22"/>
          <w:szCs w:val="22"/>
        </w:rPr>
        <w:tab/>
      </w:r>
      <w:r>
        <w:rPr>
          <w:rFonts w:cs="Arial"/>
          <w:bCs/>
          <w:iCs/>
          <w:sz w:val="22"/>
          <w:szCs w:val="22"/>
        </w:rPr>
        <w:t xml:space="preserve">Poskytování </w:t>
      </w:r>
      <w:r>
        <w:rPr>
          <w:sz w:val="22"/>
          <w:szCs w:val="22"/>
        </w:rPr>
        <w:t>služeb podle této smlouvy bude pro každé jednotlivé probíhající nebo hrozící Řízení ve smyslu čl. 1.2 této smlouvy realizováno vždy na základě samostatné písemné objednávky</w:t>
      </w:r>
      <w:r w:rsidR="00AD7AEA">
        <w:rPr>
          <w:sz w:val="22"/>
          <w:szCs w:val="22"/>
        </w:rPr>
        <w:t xml:space="preserve"> učiněné Příkazcem a potvrzené Příkazníkem</w:t>
      </w:r>
      <w:r>
        <w:rPr>
          <w:sz w:val="22"/>
          <w:szCs w:val="22"/>
        </w:rPr>
        <w:t>.</w:t>
      </w:r>
    </w:p>
    <w:p w14:paraId="73D7F07B" w14:textId="77777777" w:rsidR="001E5618" w:rsidRDefault="001E5618" w:rsidP="00D97C3E">
      <w:pPr>
        <w:keepNext/>
        <w:keepLines/>
        <w:spacing w:after="170" w:line="200" w:lineRule="atLeast"/>
        <w:jc w:val="center"/>
        <w:rPr>
          <w:b/>
          <w:sz w:val="22"/>
          <w:szCs w:val="22"/>
        </w:rPr>
      </w:pPr>
    </w:p>
    <w:p w14:paraId="3E3190CD" w14:textId="77777777" w:rsidR="002A178B" w:rsidRPr="001D0D33" w:rsidRDefault="002A178B" w:rsidP="00D97C3E">
      <w:pPr>
        <w:keepNext/>
        <w:keepLines/>
        <w:spacing w:after="170" w:line="200" w:lineRule="atLeast"/>
        <w:jc w:val="center"/>
        <w:rPr>
          <w:b/>
          <w:sz w:val="22"/>
          <w:szCs w:val="22"/>
        </w:rPr>
      </w:pPr>
      <w:r w:rsidRPr="001D0D33">
        <w:rPr>
          <w:b/>
          <w:sz w:val="22"/>
          <w:szCs w:val="22"/>
        </w:rPr>
        <w:t>II.</w:t>
      </w:r>
    </w:p>
    <w:p w14:paraId="0E8CD487" w14:textId="77777777" w:rsidR="000D5B98" w:rsidRPr="001D0D33" w:rsidRDefault="000D5B98" w:rsidP="00D97C3E">
      <w:pPr>
        <w:keepNext/>
        <w:keepLines/>
        <w:spacing w:after="170" w:line="200" w:lineRule="atLeast"/>
        <w:jc w:val="center"/>
        <w:rPr>
          <w:b/>
          <w:sz w:val="22"/>
          <w:szCs w:val="22"/>
        </w:rPr>
      </w:pPr>
      <w:r w:rsidRPr="001D0D33">
        <w:rPr>
          <w:b/>
          <w:sz w:val="22"/>
          <w:szCs w:val="22"/>
        </w:rPr>
        <w:t xml:space="preserve">Termín realizace předmětu </w:t>
      </w:r>
      <w:r w:rsidR="00DE591E">
        <w:rPr>
          <w:b/>
          <w:sz w:val="22"/>
          <w:szCs w:val="22"/>
        </w:rPr>
        <w:t>s</w:t>
      </w:r>
      <w:r w:rsidRPr="001D0D33">
        <w:rPr>
          <w:b/>
          <w:sz w:val="22"/>
          <w:szCs w:val="22"/>
        </w:rPr>
        <w:t>mlouvy</w:t>
      </w:r>
    </w:p>
    <w:p w14:paraId="4BC20088" w14:textId="77777777" w:rsidR="002A178B" w:rsidRPr="001D0D33" w:rsidRDefault="00657201" w:rsidP="00D97C3E">
      <w:pPr>
        <w:pStyle w:val="Zkladntextodsazen31"/>
        <w:keepNext/>
        <w:keepLines/>
        <w:numPr>
          <w:ilvl w:val="1"/>
          <w:numId w:val="6"/>
        </w:numPr>
        <w:tabs>
          <w:tab w:val="left" w:pos="540"/>
        </w:tabs>
        <w:spacing w:after="170" w:line="200" w:lineRule="atLeast"/>
        <w:rPr>
          <w:rFonts w:ascii="Times New Roman" w:hAnsi="Times New Roman" w:cs="Times New Roman"/>
          <w:sz w:val="22"/>
          <w:szCs w:val="22"/>
        </w:rPr>
      </w:pPr>
      <w:r w:rsidRPr="001D0D33">
        <w:rPr>
          <w:rFonts w:ascii="Times New Roman" w:hAnsi="Times New Roman" w:cs="Times New Roman"/>
          <w:sz w:val="22"/>
          <w:szCs w:val="22"/>
        </w:rPr>
        <w:t xml:space="preserve">Tato smlouva je uzavřena na dobu </w:t>
      </w:r>
      <w:r w:rsidR="003F68F6">
        <w:rPr>
          <w:rFonts w:ascii="Times New Roman" w:hAnsi="Times New Roman" w:cs="Times New Roman"/>
          <w:sz w:val="22"/>
          <w:szCs w:val="22"/>
        </w:rPr>
        <w:t>ne</w:t>
      </w:r>
      <w:r w:rsidRPr="001D0D33">
        <w:rPr>
          <w:rFonts w:ascii="Times New Roman" w:hAnsi="Times New Roman" w:cs="Times New Roman"/>
          <w:sz w:val="22"/>
          <w:szCs w:val="22"/>
        </w:rPr>
        <w:t>určitou</w:t>
      </w:r>
      <w:r w:rsidR="003F68F6">
        <w:rPr>
          <w:rFonts w:ascii="Times New Roman" w:hAnsi="Times New Roman" w:cs="Times New Roman"/>
          <w:sz w:val="22"/>
          <w:szCs w:val="22"/>
        </w:rPr>
        <w:t>.</w:t>
      </w:r>
      <w:r w:rsidRPr="001D0D33">
        <w:rPr>
          <w:rFonts w:ascii="Times New Roman" w:hAnsi="Times New Roman" w:cs="Times New Roman"/>
          <w:sz w:val="22"/>
          <w:szCs w:val="22"/>
        </w:rPr>
        <w:t xml:space="preserve"> </w:t>
      </w:r>
    </w:p>
    <w:p w14:paraId="6C9B31CD" w14:textId="77777777" w:rsidR="00284C4A" w:rsidRPr="001D0D33" w:rsidRDefault="00284C4A" w:rsidP="00D97C3E">
      <w:pPr>
        <w:keepNext/>
        <w:keepLines/>
        <w:spacing w:after="170" w:line="200" w:lineRule="atLeast"/>
        <w:jc w:val="center"/>
        <w:rPr>
          <w:b/>
          <w:sz w:val="22"/>
          <w:szCs w:val="22"/>
        </w:rPr>
      </w:pPr>
    </w:p>
    <w:p w14:paraId="18D281DB" w14:textId="77777777" w:rsidR="002A178B" w:rsidRPr="001D0D33" w:rsidRDefault="002A178B" w:rsidP="00D97C3E">
      <w:pPr>
        <w:keepNext/>
        <w:keepLines/>
        <w:spacing w:after="170" w:line="200" w:lineRule="atLeast"/>
        <w:jc w:val="center"/>
        <w:rPr>
          <w:b/>
          <w:sz w:val="22"/>
          <w:szCs w:val="22"/>
        </w:rPr>
      </w:pPr>
      <w:r w:rsidRPr="001D0D33">
        <w:rPr>
          <w:b/>
          <w:sz w:val="22"/>
          <w:szCs w:val="22"/>
        </w:rPr>
        <w:t>III.</w:t>
      </w:r>
    </w:p>
    <w:p w14:paraId="5ECC761D" w14:textId="77777777" w:rsidR="000D5B98" w:rsidRPr="001D0D33" w:rsidRDefault="002A178B" w:rsidP="00D97C3E">
      <w:pPr>
        <w:keepNext/>
        <w:keepLines/>
        <w:spacing w:after="170" w:line="200" w:lineRule="atLeast"/>
        <w:jc w:val="center"/>
        <w:rPr>
          <w:b/>
          <w:sz w:val="22"/>
          <w:szCs w:val="22"/>
        </w:rPr>
      </w:pPr>
      <w:r w:rsidRPr="001D0D33">
        <w:rPr>
          <w:b/>
          <w:sz w:val="22"/>
          <w:szCs w:val="22"/>
        </w:rPr>
        <w:t>Práva a povinnosti smluvních stran</w:t>
      </w:r>
    </w:p>
    <w:p w14:paraId="64DC2248" w14:textId="77777777" w:rsidR="00657201" w:rsidRPr="001D0D33" w:rsidRDefault="001E5618" w:rsidP="00D97C3E">
      <w:pPr>
        <w:keepNext/>
        <w:keepLines/>
        <w:numPr>
          <w:ilvl w:val="1"/>
          <w:numId w:val="7"/>
        </w:numPr>
        <w:tabs>
          <w:tab w:val="clear" w:pos="644"/>
          <w:tab w:val="num" w:pos="540"/>
        </w:tabs>
        <w:suppressAutoHyphens w:val="0"/>
        <w:ind w:left="540" w:hanging="540"/>
        <w:jc w:val="both"/>
        <w:rPr>
          <w:sz w:val="22"/>
          <w:szCs w:val="22"/>
        </w:rPr>
      </w:pPr>
      <w:r>
        <w:rPr>
          <w:sz w:val="22"/>
          <w:szCs w:val="22"/>
        </w:rPr>
        <w:t>Příkazník</w:t>
      </w:r>
      <w:r w:rsidR="00657201" w:rsidRPr="001D0D33">
        <w:rPr>
          <w:sz w:val="22"/>
          <w:szCs w:val="22"/>
        </w:rPr>
        <w:t xml:space="preserve"> je povinen při poskytování právního poradenství a zastupování postupovat s odbornou péčí a v zájmu </w:t>
      </w:r>
      <w:r>
        <w:rPr>
          <w:sz w:val="22"/>
          <w:szCs w:val="22"/>
        </w:rPr>
        <w:t>Příkazce</w:t>
      </w:r>
      <w:r w:rsidR="00657201" w:rsidRPr="001D0D33">
        <w:rPr>
          <w:sz w:val="22"/>
          <w:szCs w:val="22"/>
        </w:rPr>
        <w:t>, ve formě předepsané právními předpisy, s přihlédnutím k advokátním stavovským předpisům.</w:t>
      </w:r>
    </w:p>
    <w:p w14:paraId="6C1C05A3" w14:textId="77777777" w:rsidR="00657201" w:rsidRPr="001D0D33" w:rsidRDefault="00657201" w:rsidP="00D97C3E">
      <w:pPr>
        <w:keepNext/>
        <w:keepLines/>
        <w:jc w:val="both"/>
        <w:rPr>
          <w:sz w:val="22"/>
          <w:szCs w:val="22"/>
        </w:rPr>
      </w:pPr>
    </w:p>
    <w:p w14:paraId="0A11241F" w14:textId="77777777" w:rsidR="00657201" w:rsidRPr="001D0D33" w:rsidRDefault="001E5618" w:rsidP="00D97C3E">
      <w:pPr>
        <w:keepNext/>
        <w:keepLines/>
        <w:numPr>
          <w:ilvl w:val="1"/>
          <w:numId w:val="7"/>
        </w:numPr>
        <w:tabs>
          <w:tab w:val="clear" w:pos="644"/>
          <w:tab w:val="num" w:pos="540"/>
        </w:tabs>
        <w:suppressAutoHyphens w:val="0"/>
        <w:ind w:left="540" w:hanging="540"/>
        <w:jc w:val="both"/>
        <w:rPr>
          <w:sz w:val="22"/>
          <w:szCs w:val="22"/>
        </w:rPr>
      </w:pPr>
      <w:r>
        <w:rPr>
          <w:sz w:val="22"/>
          <w:szCs w:val="22"/>
        </w:rPr>
        <w:t>Příkazník</w:t>
      </w:r>
      <w:r w:rsidR="00657201" w:rsidRPr="001D0D33">
        <w:rPr>
          <w:sz w:val="22"/>
          <w:szCs w:val="22"/>
        </w:rPr>
        <w:t xml:space="preserve"> je povinen chránit a prosazovat práva a oprávněné zájmy </w:t>
      </w:r>
      <w:r>
        <w:rPr>
          <w:sz w:val="22"/>
          <w:szCs w:val="22"/>
        </w:rPr>
        <w:t>Příkazce</w:t>
      </w:r>
      <w:r w:rsidR="00657201" w:rsidRPr="001D0D33">
        <w:rPr>
          <w:sz w:val="22"/>
          <w:szCs w:val="22"/>
        </w:rPr>
        <w:t xml:space="preserve"> a řídit se jeho pokyny. </w:t>
      </w:r>
      <w:r>
        <w:rPr>
          <w:sz w:val="22"/>
          <w:szCs w:val="22"/>
        </w:rPr>
        <w:t>Příkazník</w:t>
      </w:r>
      <w:r w:rsidR="00657201" w:rsidRPr="001D0D33">
        <w:rPr>
          <w:sz w:val="22"/>
          <w:szCs w:val="22"/>
        </w:rPr>
        <w:t xml:space="preserve"> je povinen jednat čestně a svědomitě, využívat důsledně všechny zákonné prostředky a v jejich rámci uplatnit v zájmu </w:t>
      </w:r>
      <w:r>
        <w:rPr>
          <w:sz w:val="22"/>
          <w:szCs w:val="22"/>
        </w:rPr>
        <w:t>Příkazce</w:t>
      </w:r>
      <w:r w:rsidR="00657201" w:rsidRPr="001D0D33">
        <w:rPr>
          <w:sz w:val="22"/>
          <w:szCs w:val="22"/>
        </w:rPr>
        <w:t xml:space="preserve"> vše, co podle svého přesvědčení pokládá pro něho za prospěšné.</w:t>
      </w:r>
    </w:p>
    <w:p w14:paraId="4EA36DF0" w14:textId="77777777" w:rsidR="00657201" w:rsidRPr="001D0D33" w:rsidRDefault="00657201" w:rsidP="00D97C3E">
      <w:pPr>
        <w:keepNext/>
        <w:keepLines/>
        <w:ind w:left="540"/>
        <w:jc w:val="both"/>
        <w:rPr>
          <w:sz w:val="22"/>
          <w:szCs w:val="22"/>
        </w:rPr>
      </w:pPr>
    </w:p>
    <w:p w14:paraId="6EBD5E43" w14:textId="77777777" w:rsidR="00657201" w:rsidRPr="001D0D33" w:rsidRDefault="001E5618" w:rsidP="00D97C3E">
      <w:pPr>
        <w:keepNext/>
        <w:keepLines/>
        <w:numPr>
          <w:ilvl w:val="1"/>
          <w:numId w:val="7"/>
        </w:numPr>
        <w:tabs>
          <w:tab w:val="clear" w:pos="644"/>
          <w:tab w:val="num" w:pos="540"/>
        </w:tabs>
        <w:suppressAutoHyphens w:val="0"/>
        <w:ind w:left="540" w:hanging="540"/>
        <w:jc w:val="both"/>
        <w:rPr>
          <w:sz w:val="22"/>
          <w:szCs w:val="22"/>
        </w:rPr>
      </w:pPr>
      <w:r>
        <w:rPr>
          <w:sz w:val="22"/>
          <w:szCs w:val="22"/>
        </w:rPr>
        <w:t>Příkazník</w:t>
      </w:r>
      <w:r w:rsidR="00657201" w:rsidRPr="001D0D33">
        <w:rPr>
          <w:sz w:val="22"/>
          <w:szCs w:val="22"/>
        </w:rPr>
        <w:t xml:space="preserve"> je povinen bez zbytečného odkladu oznámit </w:t>
      </w:r>
      <w:r>
        <w:rPr>
          <w:sz w:val="22"/>
          <w:szCs w:val="22"/>
        </w:rPr>
        <w:t>Příkazc</w:t>
      </w:r>
      <w:r w:rsidR="00657201" w:rsidRPr="001D0D33">
        <w:rPr>
          <w:sz w:val="22"/>
          <w:szCs w:val="22"/>
        </w:rPr>
        <w:t xml:space="preserve">i všechny okolnosti, které zjistil při zařizování záležitostí, a které mohou mít vliv na změnu pokynů nebo zájmů </w:t>
      </w:r>
      <w:r>
        <w:rPr>
          <w:sz w:val="22"/>
          <w:szCs w:val="22"/>
        </w:rPr>
        <w:t>Příkazce</w:t>
      </w:r>
      <w:r w:rsidR="00657201" w:rsidRPr="001D0D33">
        <w:rPr>
          <w:sz w:val="22"/>
          <w:szCs w:val="22"/>
        </w:rPr>
        <w:t>.</w:t>
      </w:r>
    </w:p>
    <w:p w14:paraId="71D61484" w14:textId="77777777" w:rsidR="00657201" w:rsidRPr="001D0D33" w:rsidRDefault="00657201" w:rsidP="00D97C3E">
      <w:pPr>
        <w:keepNext/>
        <w:keepLines/>
        <w:jc w:val="both"/>
        <w:rPr>
          <w:sz w:val="22"/>
          <w:szCs w:val="22"/>
        </w:rPr>
      </w:pPr>
    </w:p>
    <w:p w14:paraId="3CDE069C" w14:textId="77777777" w:rsidR="00657201" w:rsidRPr="001D0D33" w:rsidRDefault="001E5618" w:rsidP="00D97C3E">
      <w:pPr>
        <w:keepNext/>
        <w:keepLines/>
        <w:numPr>
          <w:ilvl w:val="1"/>
          <w:numId w:val="7"/>
        </w:numPr>
        <w:tabs>
          <w:tab w:val="clear" w:pos="644"/>
          <w:tab w:val="num" w:pos="540"/>
        </w:tabs>
        <w:suppressAutoHyphens w:val="0"/>
        <w:ind w:left="540" w:hanging="540"/>
        <w:jc w:val="both"/>
        <w:rPr>
          <w:sz w:val="22"/>
          <w:szCs w:val="22"/>
        </w:rPr>
      </w:pPr>
      <w:r>
        <w:rPr>
          <w:sz w:val="22"/>
          <w:szCs w:val="22"/>
        </w:rPr>
        <w:t>Příkazník</w:t>
      </w:r>
      <w:r w:rsidR="00657201" w:rsidRPr="001D0D33">
        <w:rPr>
          <w:sz w:val="22"/>
          <w:szCs w:val="22"/>
        </w:rPr>
        <w:t xml:space="preserve"> je povinen zachovávat mlčenlivost o všech záležitostech, o nichž se dozvěděl v souvislosti s prováděním předmětných činností ve smyslu ustanovení § 21 zákona o advokacii. </w:t>
      </w:r>
      <w:r>
        <w:rPr>
          <w:sz w:val="22"/>
          <w:szCs w:val="22"/>
        </w:rPr>
        <w:t>Příkazník</w:t>
      </w:r>
      <w:r w:rsidR="00657201" w:rsidRPr="001D0D33">
        <w:rPr>
          <w:sz w:val="22"/>
          <w:szCs w:val="22"/>
        </w:rPr>
        <w:t xml:space="preserve"> použije všechny materiály, které obdrží od </w:t>
      </w:r>
      <w:r>
        <w:rPr>
          <w:sz w:val="22"/>
          <w:szCs w:val="22"/>
        </w:rPr>
        <w:t>Příkazce</w:t>
      </w:r>
      <w:r w:rsidR="00657201" w:rsidRPr="001D0D33">
        <w:rPr>
          <w:sz w:val="22"/>
          <w:szCs w:val="22"/>
        </w:rPr>
        <w:t xml:space="preserve"> v souvislosti s plněním ze smlouvy výhradně za plněním účelu smlouvy. Po skončení plnění, popř. dílčího plnění ze smlouvy, předá </w:t>
      </w:r>
      <w:r>
        <w:rPr>
          <w:sz w:val="22"/>
          <w:szCs w:val="22"/>
        </w:rPr>
        <w:t>Příkazník</w:t>
      </w:r>
      <w:r w:rsidR="00657201" w:rsidRPr="001D0D33">
        <w:rPr>
          <w:sz w:val="22"/>
          <w:szCs w:val="22"/>
        </w:rPr>
        <w:t xml:space="preserve"> </w:t>
      </w:r>
      <w:r>
        <w:rPr>
          <w:sz w:val="22"/>
          <w:szCs w:val="22"/>
        </w:rPr>
        <w:t>Příkazc</w:t>
      </w:r>
      <w:r w:rsidR="00657201" w:rsidRPr="001D0D33">
        <w:rPr>
          <w:sz w:val="22"/>
          <w:szCs w:val="22"/>
        </w:rPr>
        <w:t xml:space="preserve">i všechny materiály, které od </w:t>
      </w:r>
      <w:r>
        <w:rPr>
          <w:sz w:val="22"/>
          <w:szCs w:val="22"/>
        </w:rPr>
        <w:t>Příkazce</w:t>
      </w:r>
      <w:r w:rsidR="00657201" w:rsidRPr="001D0D33">
        <w:rPr>
          <w:sz w:val="22"/>
          <w:szCs w:val="22"/>
        </w:rPr>
        <w:t xml:space="preserve"> v souvislosti s plněním převzal.</w:t>
      </w:r>
    </w:p>
    <w:p w14:paraId="2CB075DA" w14:textId="77777777" w:rsidR="00657201" w:rsidRPr="001D0D33" w:rsidRDefault="00657201" w:rsidP="00D97C3E">
      <w:pPr>
        <w:keepNext/>
        <w:keepLines/>
        <w:jc w:val="both"/>
        <w:rPr>
          <w:sz w:val="22"/>
          <w:szCs w:val="22"/>
        </w:rPr>
      </w:pPr>
    </w:p>
    <w:p w14:paraId="08A5E43F" w14:textId="77777777" w:rsidR="00657201" w:rsidRPr="001D0D33" w:rsidRDefault="001E5618" w:rsidP="00D97C3E">
      <w:pPr>
        <w:keepNext/>
        <w:keepLines/>
        <w:numPr>
          <w:ilvl w:val="1"/>
          <w:numId w:val="7"/>
        </w:numPr>
        <w:tabs>
          <w:tab w:val="clear" w:pos="644"/>
          <w:tab w:val="num" w:pos="540"/>
        </w:tabs>
        <w:suppressAutoHyphens w:val="0"/>
        <w:ind w:left="540" w:hanging="540"/>
        <w:jc w:val="both"/>
        <w:rPr>
          <w:sz w:val="22"/>
          <w:szCs w:val="22"/>
        </w:rPr>
      </w:pPr>
      <w:r>
        <w:rPr>
          <w:sz w:val="22"/>
          <w:szCs w:val="22"/>
        </w:rPr>
        <w:t>Příkazce</w:t>
      </w:r>
      <w:r w:rsidR="00657201" w:rsidRPr="001D0D33">
        <w:rPr>
          <w:sz w:val="22"/>
          <w:szCs w:val="22"/>
        </w:rPr>
        <w:t xml:space="preserve"> je povinen předat včas </w:t>
      </w:r>
      <w:r>
        <w:rPr>
          <w:sz w:val="22"/>
          <w:szCs w:val="22"/>
        </w:rPr>
        <w:t>Příkazníkov</w:t>
      </w:r>
      <w:r w:rsidR="00657201" w:rsidRPr="001D0D33">
        <w:rPr>
          <w:sz w:val="22"/>
          <w:szCs w:val="22"/>
        </w:rPr>
        <w:t xml:space="preserve">i úplné, pravdivé a přehledné informace, jež jsou nezbytně nutné k věcnému plnění ze smlouvy, pokud z jejich povahy nevyplývá, že je má zajistit </w:t>
      </w:r>
      <w:r>
        <w:rPr>
          <w:sz w:val="22"/>
          <w:szCs w:val="22"/>
        </w:rPr>
        <w:t>Příkazník</w:t>
      </w:r>
      <w:r w:rsidR="00657201" w:rsidRPr="001D0D33">
        <w:rPr>
          <w:sz w:val="22"/>
          <w:szCs w:val="22"/>
        </w:rPr>
        <w:t xml:space="preserve"> v rámci plnění předmětu smlouvy.</w:t>
      </w:r>
    </w:p>
    <w:p w14:paraId="5F31F344" w14:textId="77777777" w:rsidR="00657201" w:rsidRPr="001D0D33" w:rsidRDefault="00657201" w:rsidP="00D97C3E">
      <w:pPr>
        <w:keepNext/>
        <w:keepLines/>
        <w:jc w:val="both"/>
        <w:rPr>
          <w:sz w:val="22"/>
          <w:szCs w:val="22"/>
        </w:rPr>
      </w:pPr>
      <w:r w:rsidRPr="001D0D33">
        <w:rPr>
          <w:sz w:val="22"/>
          <w:szCs w:val="22"/>
        </w:rPr>
        <w:t xml:space="preserve"> </w:t>
      </w:r>
    </w:p>
    <w:p w14:paraId="1A4E6241" w14:textId="77777777" w:rsidR="00657201" w:rsidRPr="001D0D33" w:rsidRDefault="001E5618" w:rsidP="00D97C3E">
      <w:pPr>
        <w:keepNext/>
        <w:keepLines/>
        <w:numPr>
          <w:ilvl w:val="1"/>
          <w:numId w:val="7"/>
        </w:numPr>
        <w:tabs>
          <w:tab w:val="clear" w:pos="644"/>
          <w:tab w:val="num" w:pos="540"/>
        </w:tabs>
        <w:suppressAutoHyphens w:val="0"/>
        <w:ind w:left="540" w:hanging="540"/>
        <w:jc w:val="both"/>
        <w:rPr>
          <w:sz w:val="22"/>
          <w:szCs w:val="22"/>
        </w:rPr>
      </w:pPr>
      <w:r>
        <w:rPr>
          <w:sz w:val="22"/>
          <w:szCs w:val="22"/>
        </w:rPr>
        <w:lastRenderedPageBreak/>
        <w:t>Příkazce</w:t>
      </w:r>
      <w:r w:rsidR="00657201" w:rsidRPr="001D0D33">
        <w:rPr>
          <w:sz w:val="22"/>
          <w:szCs w:val="22"/>
        </w:rPr>
        <w:t xml:space="preserve"> je povinen vytvořit řádné podmínky pro činnost </w:t>
      </w:r>
      <w:r>
        <w:rPr>
          <w:sz w:val="22"/>
          <w:szCs w:val="22"/>
        </w:rPr>
        <w:t>Příkazníka</w:t>
      </w:r>
      <w:r w:rsidR="00657201" w:rsidRPr="001D0D33">
        <w:rPr>
          <w:sz w:val="22"/>
          <w:szCs w:val="22"/>
        </w:rPr>
        <w:t xml:space="preserve"> a poskytovat mu během plnění předmětu smlouvy nezbytnou další součinnost, zejména předat </w:t>
      </w:r>
      <w:r>
        <w:rPr>
          <w:sz w:val="22"/>
          <w:szCs w:val="22"/>
        </w:rPr>
        <w:t>Příkazníkov</w:t>
      </w:r>
      <w:r w:rsidR="00657201" w:rsidRPr="001D0D33">
        <w:rPr>
          <w:sz w:val="22"/>
          <w:szCs w:val="22"/>
        </w:rPr>
        <w:t xml:space="preserve">i včas všechny dokumenty nezbytně nutné k provedení předmětu plnění této smlouvy. Při předávání </w:t>
      </w:r>
      <w:r>
        <w:rPr>
          <w:sz w:val="22"/>
          <w:szCs w:val="22"/>
        </w:rPr>
        <w:t>úkolů</w:t>
      </w:r>
      <w:r w:rsidR="00657201" w:rsidRPr="001D0D33">
        <w:rPr>
          <w:sz w:val="22"/>
          <w:szCs w:val="22"/>
        </w:rPr>
        <w:t xml:space="preserve"> </w:t>
      </w:r>
      <w:r>
        <w:rPr>
          <w:sz w:val="22"/>
          <w:szCs w:val="22"/>
        </w:rPr>
        <w:t>Příkazníkov</w:t>
      </w:r>
      <w:r w:rsidR="00657201" w:rsidRPr="001D0D33">
        <w:rPr>
          <w:sz w:val="22"/>
          <w:szCs w:val="22"/>
        </w:rPr>
        <w:t xml:space="preserve">i je </w:t>
      </w:r>
      <w:r>
        <w:rPr>
          <w:sz w:val="22"/>
          <w:szCs w:val="22"/>
        </w:rPr>
        <w:t>Příkazce</w:t>
      </w:r>
      <w:r w:rsidR="00657201" w:rsidRPr="001D0D33">
        <w:rPr>
          <w:sz w:val="22"/>
          <w:szCs w:val="22"/>
        </w:rPr>
        <w:t xml:space="preserve"> povinen brát ohled na lhůty vyplývající ze zákona.</w:t>
      </w:r>
    </w:p>
    <w:p w14:paraId="4C1C1654" w14:textId="77777777" w:rsidR="00657201" w:rsidRPr="001D0D33" w:rsidRDefault="00657201" w:rsidP="00D97C3E">
      <w:pPr>
        <w:keepNext/>
        <w:keepLines/>
        <w:jc w:val="both"/>
        <w:rPr>
          <w:sz w:val="22"/>
          <w:szCs w:val="22"/>
        </w:rPr>
      </w:pPr>
    </w:p>
    <w:p w14:paraId="6C916FA0" w14:textId="77777777" w:rsidR="00657201" w:rsidRPr="001D0D33" w:rsidRDefault="001E5618" w:rsidP="00D97C3E">
      <w:pPr>
        <w:keepNext/>
        <w:keepLines/>
        <w:numPr>
          <w:ilvl w:val="1"/>
          <w:numId w:val="7"/>
        </w:numPr>
        <w:tabs>
          <w:tab w:val="clear" w:pos="644"/>
          <w:tab w:val="num" w:pos="540"/>
        </w:tabs>
        <w:suppressAutoHyphens w:val="0"/>
        <w:ind w:left="540" w:hanging="540"/>
        <w:jc w:val="both"/>
        <w:rPr>
          <w:sz w:val="22"/>
          <w:szCs w:val="22"/>
        </w:rPr>
      </w:pPr>
      <w:r>
        <w:rPr>
          <w:sz w:val="22"/>
          <w:szCs w:val="22"/>
        </w:rPr>
        <w:t>Příkazce</w:t>
      </w:r>
      <w:r w:rsidR="00657201" w:rsidRPr="001D0D33">
        <w:rPr>
          <w:sz w:val="22"/>
          <w:szCs w:val="22"/>
        </w:rPr>
        <w:t xml:space="preserve"> je povinen </w:t>
      </w:r>
      <w:r>
        <w:rPr>
          <w:sz w:val="22"/>
          <w:szCs w:val="22"/>
        </w:rPr>
        <w:t>Příkazníkov</w:t>
      </w:r>
      <w:r w:rsidR="00657201" w:rsidRPr="001D0D33">
        <w:rPr>
          <w:sz w:val="22"/>
          <w:szCs w:val="22"/>
        </w:rPr>
        <w:t>i vyplatit dle ustanovení těchto podmínek včas a ve stanovené výši odměnu dle daňového dokladu a této smlouvy.</w:t>
      </w:r>
    </w:p>
    <w:p w14:paraId="22744889" w14:textId="77777777" w:rsidR="00657201" w:rsidRPr="001D0D33" w:rsidRDefault="00657201" w:rsidP="00D97C3E">
      <w:pPr>
        <w:keepNext/>
        <w:keepLines/>
        <w:ind w:left="540"/>
        <w:jc w:val="both"/>
        <w:rPr>
          <w:sz w:val="22"/>
          <w:szCs w:val="22"/>
        </w:rPr>
      </w:pPr>
    </w:p>
    <w:p w14:paraId="620F698A" w14:textId="77777777" w:rsidR="00657201" w:rsidRPr="001D0D33" w:rsidRDefault="001E5618" w:rsidP="00D97C3E">
      <w:pPr>
        <w:keepNext/>
        <w:keepLines/>
        <w:numPr>
          <w:ilvl w:val="1"/>
          <w:numId w:val="7"/>
        </w:numPr>
        <w:tabs>
          <w:tab w:val="clear" w:pos="644"/>
          <w:tab w:val="num" w:pos="540"/>
        </w:tabs>
        <w:suppressAutoHyphens w:val="0"/>
        <w:ind w:left="540" w:hanging="540"/>
        <w:jc w:val="both"/>
        <w:rPr>
          <w:sz w:val="22"/>
          <w:szCs w:val="22"/>
        </w:rPr>
      </w:pPr>
      <w:r>
        <w:rPr>
          <w:sz w:val="22"/>
          <w:szCs w:val="22"/>
        </w:rPr>
        <w:t>Příkazník</w:t>
      </w:r>
      <w:r w:rsidR="00657201" w:rsidRPr="001D0D33">
        <w:rPr>
          <w:sz w:val="22"/>
          <w:szCs w:val="22"/>
        </w:rPr>
        <w:t xml:space="preserve"> je oprávněn zadávat provádění expertiz, posudků, úředních překladů a vyžadovat úřední stanoviska (dále jen „</w:t>
      </w:r>
      <w:r w:rsidR="00657201" w:rsidRPr="005B5D8A">
        <w:rPr>
          <w:b/>
          <w:sz w:val="22"/>
          <w:szCs w:val="22"/>
        </w:rPr>
        <w:t>stanoviska</w:t>
      </w:r>
      <w:r w:rsidR="00657201" w:rsidRPr="001D0D33">
        <w:rPr>
          <w:sz w:val="22"/>
          <w:szCs w:val="22"/>
        </w:rPr>
        <w:t xml:space="preserve">“), kterých je zapotřebí k řádnému poskytování služeb, pouze s předchozím písemným souhlasem </w:t>
      </w:r>
      <w:r>
        <w:rPr>
          <w:sz w:val="22"/>
          <w:szCs w:val="22"/>
        </w:rPr>
        <w:t>Příkazce</w:t>
      </w:r>
      <w:r w:rsidR="00657201" w:rsidRPr="001D0D33">
        <w:rPr>
          <w:sz w:val="22"/>
          <w:szCs w:val="22"/>
        </w:rPr>
        <w:t xml:space="preserve"> k předmětu stanoviska a jeho ceně. Za stejných okolností může </w:t>
      </w:r>
      <w:r>
        <w:rPr>
          <w:sz w:val="22"/>
          <w:szCs w:val="22"/>
        </w:rPr>
        <w:t>Příkazník</w:t>
      </w:r>
      <w:r w:rsidR="00657201" w:rsidRPr="001D0D33">
        <w:rPr>
          <w:sz w:val="22"/>
          <w:szCs w:val="22"/>
        </w:rPr>
        <w:t xml:space="preserve"> objednat odbornou konzultaci.</w:t>
      </w:r>
    </w:p>
    <w:p w14:paraId="0450AEB3" w14:textId="77777777" w:rsidR="00657201" w:rsidRPr="001D0D33" w:rsidRDefault="00657201" w:rsidP="00D97C3E">
      <w:pPr>
        <w:keepNext/>
        <w:keepLines/>
        <w:ind w:left="540"/>
        <w:jc w:val="both"/>
        <w:rPr>
          <w:sz w:val="22"/>
          <w:szCs w:val="22"/>
        </w:rPr>
      </w:pPr>
    </w:p>
    <w:p w14:paraId="264ABB28" w14:textId="77777777" w:rsidR="00657201" w:rsidRDefault="00657201" w:rsidP="00D97C3E">
      <w:pPr>
        <w:keepNext/>
        <w:keepLines/>
        <w:ind w:left="540" w:hanging="540"/>
        <w:jc w:val="both"/>
        <w:rPr>
          <w:sz w:val="22"/>
          <w:szCs w:val="22"/>
        </w:rPr>
      </w:pPr>
      <w:r w:rsidRPr="001D0D33">
        <w:rPr>
          <w:sz w:val="22"/>
          <w:szCs w:val="22"/>
        </w:rPr>
        <w:t xml:space="preserve">3.9  </w:t>
      </w:r>
      <w:r w:rsidR="001E5618">
        <w:rPr>
          <w:sz w:val="22"/>
          <w:szCs w:val="22"/>
        </w:rPr>
        <w:tab/>
        <w:t>Příkazník</w:t>
      </w:r>
      <w:r w:rsidRPr="001D0D33">
        <w:rPr>
          <w:sz w:val="22"/>
          <w:szCs w:val="22"/>
        </w:rPr>
        <w:t xml:space="preserve"> se tímto zavazuje, že bude mít po celou dobu trvání této smlouvy uzavřenu pojistnou smlouvu pro případ odpovědnosti za škodu způsobenou v souvislosti s výkonem advokacie s minimálním limitem pojistného plnění ve výši </w:t>
      </w:r>
      <w:r w:rsidR="005B5D8A">
        <w:rPr>
          <w:sz w:val="22"/>
          <w:szCs w:val="22"/>
        </w:rPr>
        <w:t>minimálně 50</w:t>
      </w:r>
      <w:r w:rsidR="006A0E75">
        <w:rPr>
          <w:sz w:val="22"/>
          <w:szCs w:val="22"/>
        </w:rPr>
        <w:t> </w:t>
      </w:r>
      <w:r w:rsidRPr="001D0D33">
        <w:rPr>
          <w:sz w:val="22"/>
          <w:szCs w:val="22"/>
        </w:rPr>
        <w:t>000</w:t>
      </w:r>
      <w:r w:rsidR="006A0E75">
        <w:rPr>
          <w:sz w:val="22"/>
          <w:szCs w:val="22"/>
        </w:rPr>
        <w:t> </w:t>
      </w:r>
      <w:r w:rsidRPr="001D0D33">
        <w:rPr>
          <w:sz w:val="22"/>
          <w:szCs w:val="22"/>
        </w:rPr>
        <w:t xml:space="preserve">000 Kč (slovy: </w:t>
      </w:r>
      <w:r w:rsidR="005B5D8A">
        <w:rPr>
          <w:sz w:val="22"/>
          <w:szCs w:val="22"/>
        </w:rPr>
        <w:t>padesát</w:t>
      </w:r>
      <w:r w:rsidRPr="001D0D33">
        <w:rPr>
          <w:sz w:val="22"/>
          <w:szCs w:val="22"/>
        </w:rPr>
        <w:t xml:space="preserve"> milion</w:t>
      </w:r>
      <w:r w:rsidR="005B5D8A">
        <w:rPr>
          <w:sz w:val="22"/>
          <w:szCs w:val="22"/>
        </w:rPr>
        <w:t>ů</w:t>
      </w:r>
      <w:r w:rsidRPr="001D0D33">
        <w:rPr>
          <w:sz w:val="22"/>
          <w:szCs w:val="22"/>
        </w:rPr>
        <w:t xml:space="preserve"> korun českých). Ustanovení § 24a a násl. zákona o advokacii tímto ustanovením nejsou dotčena.</w:t>
      </w:r>
    </w:p>
    <w:p w14:paraId="1BFAB4DE" w14:textId="77777777" w:rsidR="005B5D8A" w:rsidRPr="001D0D33" w:rsidRDefault="005B5D8A" w:rsidP="00D97C3E">
      <w:pPr>
        <w:keepNext/>
        <w:keepLines/>
        <w:ind w:left="540" w:hanging="540"/>
        <w:jc w:val="both"/>
        <w:rPr>
          <w:sz w:val="22"/>
          <w:szCs w:val="22"/>
        </w:rPr>
      </w:pPr>
    </w:p>
    <w:p w14:paraId="7BF95920" w14:textId="77777777" w:rsidR="002A178B" w:rsidRPr="001D0D33" w:rsidRDefault="00657201" w:rsidP="00D97C3E">
      <w:pPr>
        <w:pStyle w:val="Zkladntextodsazen31"/>
        <w:keepNext/>
        <w:keepLines/>
        <w:spacing w:after="170" w:line="200" w:lineRule="atLeast"/>
        <w:ind w:left="540" w:hanging="540"/>
        <w:rPr>
          <w:rFonts w:ascii="Times New Roman" w:hAnsi="Times New Roman" w:cs="Times New Roman"/>
          <w:sz w:val="22"/>
          <w:szCs w:val="22"/>
        </w:rPr>
      </w:pPr>
      <w:r w:rsidRPr="001D0D33">
        <w:rPr>
          <w:rFonts w:ascii="Times New Roman" w:hAnsi="Times New Roman" w:cs="Times New Roman"/>
          <w:sz w:val="22"/>
          <w:szCs w:val="22"/>
        </w:rPr>
        <w:t xml:space="preserve">3.10 </w:t>
      </w:r>
      <w:r w:rsidR="001E5618">
        <w:rPr>
          <w:rFonts w:ascii="Times New Roman" w:hAnsi="Times New Roman" w:cs="Times New Roman"/>
          <w:sz w:val="22"/>
          <w:szCs w:val="22"/>
        </w:rPr>
        <w:tab/>
        <w:t>Příkazník</w:t>
      </w:r>
      <w:r w:rsidRPr="001D0D33">
        <w:rPr>
          <w:rFonts w:ascii="Times New Roman" w:hAnsi="Times New Roman" w:cs="Times New Roman"/>
          <w:sz w:val="22"/>
          <w:szCs w:val="22"/>
        </w:rPr>
        <w:t xml:space="preserve"> je oprávněn uvádět služby realizované na základě této smlouvy jako svoji referenci, a to v rozsahu názvu </w:t>
      </w:r>
      <w:r w:rsidR="001E5618">
        <w:rPr>
          <w:rFonts w:ascii="Times New Roman" w:hAnsi="Times New Roman" w:cs="Times New Roman"/>
          <w:sz w:val="22"/>
          <w:szCs w:val="22"/>
        </w:rPr>
        <w:t>Příkazce</w:t>
      </w:r>
      <w:r w:rsidRPr="001D0D33">
        <w:rPr>
          <w:rFonts w:ascii="Times New Roman" w:hAnsi="Times New Roman" w:cs="Times New Roman"/>
          <w:sz w:val="22"/>
          <w:szCs w:val="22"/>
        </w:rPr>
        <w:t xml:space="preserve">, kontaktní osoby, obecného popisu realizovaných služeb, jejich finančního objemu, pokud je to nezbytné, a doby jejich poskytování, k čemuž mu </w:t>
      </w:r>
      <w:r w:rsidR="001E5618">
        <w:rPr>
          <w:rFonts w:ascii="Times New Roman" w:hAnsi="Times New Roman" w:cs="Times New Roman"/>
          <w:sz w:val="22"/>
          <w:szCs w:val="22"/>
        </w:rPr>
        <w:t>Příkazce</w:t>
      </w:r>
      <w:r w:rsidRPr="001D0D33">
        <w:rPr>
          <w:rFonts w:ascii="Times New Roman" w:hAnsi="Times New Roman" w:cs="Times New Roman"/>
          <w:sz w:val="22"/>
          <w:szCs w:val="22"/>
        </w:rPr>
        <w:t xml:space="preserve"> tímto dává výslovný souhlas</w:t>
      </w:r>
      <w:r w:rsidRPr="001D0D33">
        <w:rPr>
          <w:sz w:val="22"/>
          <w:szCs w:val="22"/>
        </w:rPr>
        <w:t>.</w:t>
      </w:r>
    </w:p>
    <w:p w14:paraId="27DD0E79" w14:textId="77777777" w:rsidR="00F94D83" w:rsidRPr="001D0D33" w:rsidRDefault="00F94D83" w:rsidP="00D97C3E">
      <w:pPr>
        <w:pStyle w:val="Nadpis9"/>
        <w:keepNext/>
        <w:keepLines/>
        <w:jc w:val="center"/>
        <w:rPr>
          <w:rFonts w:ascii="Times New Roman" w:hAnsi="Times New Roman" w:cs="Times New Roman"/>
          <w:b/>
        </w:rPr>
      </w:pPr>
    </w:p>
    <w:p w14:paraId="6680F685" w14:textId="77777777" w:rsidR="00755F65" w:rsidRPr="001D0D33" w:rsidRDefault="00755F65" w:rsidP="00D97C3E">
      <w:pPr>
        <w:pStyle w:val="Nadpis9"/>
        <w:keepNext/>
        <w:keepLines/>
        <w:jc w:val="center"/>
        <w:rPr>
          <w:rFonts w:ascii="Times New Roman" w:hAnsi="Times New Roman" w:cs="Times New Roman"/>
          <w:b/>
        </w:rPr>
      </w:pPr>
      <w:r w:rsidRPr="001D0D33">
        <w:rPr>
          <w:rFonts w:ascii="Times New Roman" w:hAnsi="Times New Roman" w:cs="Times New Roman"/>
          <w:b/>
        </w:rPr>
        <w:t>IV.</w:t>
      </w:r>
    </w:p>
    <w:p w14:paraId="7C7E3FDA" w14:textId="77777777" w:rsidR="00755F65" w:rsidRPr="001D0D33" w:rsidRDefault="00755F65" w:rsidP="00D97C3E">
      <w:pPr>
        <w:keepNext/>
        <w:keepLines/>
        <w:jc w:val="center"/>
        <w:rPr>
          <w:b/>
          <w:sz w:val="22"/>
          <w:szCs w:val="22"/>
        </w:rPr>
      </w:pPr>
      <w:r w:rsidRPr="001D0D33">
        <w:rPr>
          <w:b/>
          <w:sz w:val="22"/>
          <w:szCs w:val="22"/>
        </w:rPr>
        <w:t>Cena, platební podmínky</w:t>
      </w:r>
    </w:p>
    <w:p w14:paraId="126491D9" w14:textId="77777777" w:rsidR="00755F65" w:rsidRPr="001D0D33" w:rsidRDefault="00755F65" w:rsidP="00D97C3E">
      <w:pPr>
        <w:keepNext/>
        <w:keepLines/>
        <w:jc w:val="center"/>
        <w:rPr>
          <w:b/>
          <w:sz w:val="22"/>
          <w:szCs w:val="22"/>
        </w:rPr>
      </w:pPr>
    </w:p>
    <w:p w14:paraId="373BEADA" w14:textId="77777777" w:rsidR="00F94D83" w:rsidRPr="001D0D33" w:rsidRDefault="00F94D83" w:rsidP="00D97C3E">
      <w:pPr>
        <w:keepNext/>
        <w:keepLines/>
        <w:ind w:left="540" w:hanging="540"/>
        <w:jc w:val="both"/>
        <w:rPr>
          <w:rFonts w:eastAsia="MS Mincho"/>
          <w:sz w:val="22"/>
          <w:szCs w:val="22"/>
          <w:lang w:eastAsia="x-none"/>
        </w:rPr>
      </w:pPr>
      <w:r w:rsidRPr="001D0D33">
        <w:rPr>
          <w:sz w:val="22"/>
          <w:szCs w:val="22"/>
        </w:rPr>
        <w:t xml:space="preserve">4.1. </w:t>
      </w:r>
      <w:r w:rsidR="005B5D8A">
        <w:rPr>
          <w:sz w:val="22"/>
          <w:szCs w:val="22"/>
        </w:rPr>
        <w:t xml:space="preserve"> </w:t>
      </w:r>
      <w:r w:rsidR="005B5D8A">
        <w:rPr>
          <w:sz w:val="22"/>
          <w:szCs w:val="22"/>
        </w:rPr>
        <w:tab/>
      </w:r>
      <w:r w:rsidRPr="001D0D33">
        <w:rPr>
          <w:rFonts w:eastAsia="MS Mincho"/>
          <w:sz w:val="22"/>
          <w:szCs w:val="22"/>
          <w:lang w:eastAsia="x-none"/>
        </w:rPr>
        <w:t xml:space="preserve">V souvislosti s poskytováním právního poradenství a zastupování v souladu s touto smlouvou se smluvní strany dohodly na následující smluvní odměně </w:t>
      </w:r>
      <w:r w:rsidR="001E5618">
        <w:rPr>
          <w:rFonts w:eastAsia="MS Mincho"/>
          <w:sz w:val="22"/>
          <w:szCs w:val="22"/>
          <w:lang w:eastAsia="x-none"/>
        </w:rPr>
        <w:t>Příkazníka</w:t>
      </w:r>
      <w:r w:rsidRPr="001D0D33">
        <w:rPr>
          <w:rFonts w:eastAsia="MS Mincho"/>
          <w:sz w:val="22"/>
          <w:szCs w:val="22"/>
          <w:lang w:eastAsia="x-none"/>
        </w:rPr>
        <w:t xml:space="preserve">: </w:t>
      </w:r>
    </w:p>
    <w:p w14:paraId="10AD8FCE" w14:textId="77777777" w:rsidR="00F94D83" w:rsidRPr="001D0D33" w:rsidRDefault="00F94D83" w:rsidP="00D97C3E">
      <w:pPr>
        <w:pStyle w:val="Prosttext"/>
        <w:keepNext/>
        <w:keepLines/>
        <w:numPr>
          <w:ilvl w:val="0"/>
          <w:numId w:val="15"/>
        </w:numPr>
        <w:spacing w:after="120"/>
        <w:jc w:val="both"/>
        <w:rPr>
          <w:rFonts w:ascii="Times New Roman" w:eastAsia="MS Mincho" w:hAnsi="Times New Roman"/>
          <w:sz w:val="22"/>
          <w:szCs w:val="22"/>
        </w:rPr>
      </w:pPr>
      <w:r w:rsidRPr="001D0D33">
        <w:rPr>
          <w:rFonts w:ascii="Times New Roman" w:eastAsia="MS Mincho" w:hAnsi="Times New Roman"/>
          <w:b/>
          <w:sz w:val="22"/>
          <w:szCs w:val="22"/>
          <w:lang w:val="cs-CZ"/>
        </w:rPr>
        <w:t>jednotková odměna</w:t>
      </w:r>
      <w:r w:rsidRPr="001D0D33">
        <w:rPr>
          <w:rFonts w:ascii="Times New Roman" w:eastAsia="MS Mincho" w:hAnsi="Times New Roman"/>
          <w:sz w:val="22"/>
          <w:szCs w:val="22"/>
          <w:lang w:val="cs-CZ"/>
        </w:rPr>
        <w:t xml:space="preserve"> ve výši </w:t>
      </w:r>
      <w:r w:rsidR="00697710">
        <w:rPr>
          <w:rFonts w:ascii="Times New Roman" w:eastAsia="MS Mincho" w:hAnsi="Times New Roman"/>
          <w:b/>
          <w:sz w:val="22"/>
          <w:szCs w:val="22"/>
          <w:lang w:val="cs-CZ"/>
        </w:rPr>
        <w:t>3 </w:t>
      </w:r>
      <w:r w:rsidR="005B5D8A">
        <w:rPr>
          <w:rFonts w:ascii="Times New Roman" w:eastAsia="MS Mincho" w:hAnsi="Times New Roman"/>
          <w:b/>
          <w:sz w:val="22"/>
          <w:szCs w:val="22"/>
          <w:lang w:val="cs-CZ"/>
        </w:rPr>
        <w:t>5</w:t>
      </w:r>
      <w:r w:rsidR="00884B08" w:rsidRPr="00884B08">
        <w:rPr>
          <w:rFonts w:ascii="Times New Roman" w:eastAsia="MS Mincho" w:hAnsi="Times New Roman"/>
          <w:b/>
          <w:sz w:val="22"/>
          <w:szCs w:val="22"/>
          <w:lang w:val="cs-CZ"/>
        </w:rPr>
        <w:t>00</w:t>
      </w:r>
      <w:r w:rsidRPr="00884B08">
        <w:rPr>
          <w:rFonts w:ascii="Times New Roman" w:eastAsia="MS Mincho" w:hAnsi="Times New Roman"/>
          <w:b/>
          <w:sz w:val="22"/>
          <w:szCs w:val="22"/>
          <w:lang w:val="cs-CZ"/>
        </w:rPr>
        <w:t xml:space="preserve"> Kč</w:t>
      </w:r>
      <w:r w:rsidRPr="001D0D33">
        <w:rPr>
          <w:rFonts w:ascii="Times New Roman" w:eastAsia="MS Mincho" w:hAnsi="Times New Roman"/>
          <w:sz w:val="22"/>
          <w:szCs w:val="22"/>
          <w:lang w:val="cs-CZ"/>
        </w:rPr>
        <w:t xml:space="preserve"> (slovy: </w:t>
      </w:r>
      <w:r w:rsidR="00697710">
        <w:rPr>
          <w:rFonts w:ascii="Times New Roman" w:eastAsia="MS Mincho" w:hAnsi="Times New Roman"/>
          <w:sz w:val="22"/>
          <w:szCs w:val="22"/>
          <w:lang w:val="cs-CZ"/>
        </w:rPr>
        <w:t>tři</w:t>
      </w:r>
      <w:r w:rsidR="00884B08">
        <w:rPr>
          <w:rFonts w:ascii="Times New Roman" w:eastAsia="MS Mincho" w:hAnsi="Times New Roman"/>
          <w:sz w:val="22"/>
          <w:szCs w:val="22"/>
          <w:lang w:val="cs-CZ"/>
        </w:rPr>
        <w:t xml:space="preserve"> tisíce </w:t>
      </w:r>
      <w:r w:rsidR="005B5D8A">
        <w:rPr>
          <w:rFonts w:ascii="Times New Roman" w:eastAsia="MS Mincho" w:hAnsi="Times New Roman"/>
          <w:sz w:val="22"/>
          <w:szCs w:val="22"/>
          <w:lang w:val="cs-CZ"/>
        </w:rPr>
        <w:t>pět</w:t>
      </w:r>
      <w:r w:rsidR="00884B08">
        <w:rPr>
          <w:rFonts w:ascii="Times New Roman" w:eastAsia="MS Mincho" w:hAnsi="Times New Roman"/>
          <w:sz w:val="22"/>
          <w:szCs w:val="22"/>
          <w:lang w:val="cs-CZ"/>
        </w:rPr>
        <w:t xml:space="preserve"> s</w:t>
      </w:r>
      <w:r w:rsidR="005B5D8A">
        <w:rPr>
          <w:rFonts w:ascii="Times New Roman" w:eastAsia="MS Mincho" w:hAnsi="Times New Roman"/>
          <w:sz w:val="22"/>
          <w:szCs w:val="22"/>
          <w:lang w:val="cs-CZ"/>
        </w:rPr>
        <w:t>e</w:t>
      </w:r>
      <w:r w:rsidR="00884B08">
        <w:rPr>
          <w:rFonts w:ascii="Times New Roman" w:eastAsia="MS Mincho" w:hAnsi="Times New Roman"/>
          <w:sz w:val="22"/>
          <w:szCs w:val="22"/>
          <w:lang w:val="cs-CZ"/>
        </w:rPr>
        <w:t>t</w:t>
      </w:r>
      <w:r w:rsidRPr="001D0D33">
        <w:rPr>
          <w:rFonts w:ascii="Times New Roman" w:eastAsia="MS Mincho" w:hAnsi="Times New Roman"/>
          <w:sz w:val="22"/>
          <w:szCs w:val="22"/>
          <w:lang w:val="cs-CZ"/>
        </w:rPr>
        <w:t xml:space="preserve"> korun českých) </w:t>
      </w:r>
      <w:r w:rsidR="0063083A">
        <w:rPr>
          <w:rFonts w:ascii="Times New Roman" w:eastAsia="MS Mincho" w:hAnsi="Times New Roman"/>
          <w:sz w:val="22"/>
          <w:szCs w:val="22"/>
          <w:lang w:val="cs-CZ"/>
        </w:rPr>
        <w:t>+</w:t>
      </w:r>
      <w:r w:rsidRPr="001D0D33">
        <w:rPr>
          <w:rFonts w:ascii="Times New Roman" w:eastAsia="MS Mincho" w:hAnsi="Times New Roman"/>
          <w:sz w:val="22"/>
          <w:szCs w:val="22"/>
          <w:lang w:val="cs-CZ"/>
        </w:rPr>
        <w:t xml:space="preserve"> DPH za každou jednu (1) započatou hodinu poskytování služeb.</w:t>
      </w:r>
    </w:p>
    <w:p w14:paraId="6D7286CF" w14:textId="77777777" w:rsidR="004A5796" w:rsidRDefault="00F94D83" w:rsidP="00D97C3E">
      <w:pPr>
        <w:pStyle w:val="ZkladntextIMP"/>
        <w:keepNext/>
        <w:keepLines/>
        <w:numPr>
          <w:ilvl w:val="1"/>
          <w:numId w:val="13"/>
        </w:numPr>
        <w:tabs>
          <w:tab w:val="clear" w:pos="360"/>
          <w:tab w:val="num" w:pos="540"/>
          <w:tab w:val="num" w:pos="1125"/>
        </w:tabs>
        <w:autoSpaceDN w:val="0"/>
        <w:adjustRightInd w:val="0"/>
        <w:spacing w:after="120" w:line="240" w:lineRule="auto"/>
        <w:ind w:left="540" w:hanging="540"/>
        <w:jc w:val="both"/>
        <w:rPr>
          <w:sz w:val="22"/>
          <w:szCs w:val="22"/>
        </w:rPr>
      </w:pPr>
      <w:bookmarkStart w:id="0" w:name="OLE_LINK1"/>
      <w:r w:rsidRPr="001D0D33">
        <w:rPr>
          <w:sz w:val="22"/>
          <w:szCs w:val="22"/>
        </w:rPr>
        <w:t>Výše specifikovaná odměna zahrnuje veškeré náklady na poskytování právního poradenství a zastupování</w:t>
      </w:r>
      <w:r w:rsidR="00E969D6" w:rsidRPr="001D0D33">
        <w:rPr>
          <w:sz w:val="22"/>
          <w:szCs w:val="22"/>
        </w:rPr>
        <w:t xml:space="preserve"> v dohodnutém rozsahu</w:t>
      </w:r>
      <w:r w:rsidR="004A5796">
        <w:rPr>
          <w:sz w:val="22"/>
          <w:szCs w:val="22"/>
        </w:rPr>
        <w:t xml:space="preserve"> s výjimkou:</w:t>
      </w:r>
    </w:p>
    <w:p w14:paraId="5DAA9D25" w14:textId="77777777" w:rsidR="004A5796" w:rsidRDefault="004A5796" w:rsidP="00D97C3E">
      <w:pPr>
        <w:pStyle w:val="ZkladntextIMP"/>
        <w:keepNext/>
        <w:keepLines/>
        <w:numPr>
          <w:ilvl w:val="0"/>
          <w:numId w:val="16"/>
        </w:numPr>
        <w:tabs>
          <w:tab w:val="num" w:pos="1125"/>
        </w:tabs>
        <w:autoSpaceDN w:val="0"/>
        <w:adjustRightInd w:val="0"/>
        <w:spacing w:after="120" w:line="240" w:lineRule="auto"/>
        <w:jc w:val="both"/>
        <w:rPr>
          <w:sz w:val="22"/>
          <w:szCs w:val="22"/>
        </w:rPr>
      </w:pPr>
      <w:r>
        <w:rPr>
          <w:sz w:val="22"/>
          <w:szCs w:val="22"/>
        </w:rPr>
        <w:t>stanovisek dle čl. 3.8 této smlouvy;</w:t>
      </w:r>
    </w:p>
    <w:p w14:paraId="755B8EA6" w14:textId="77777777" w:rsidR="00F94D83" w:rsidRDefault="004A5796" w:rsidP="00D97C3E">
      <w:pPr>
        <w:pStyle w:val="ZkladntextIMP"/>
        <w:keepNext/>
        <w:keepLines/>
        <w:numPr>
          <w:ilvl w:val="0"/>
          <w:numId w:val="16"/>
        </w:numPr>
        <w:tabs>
          <w:tab w:val="num" w:pos="1125"/>
        </w:tabs>
        <w:autoSpaceDN w:val="0"/>
        <w:adjustRightInd w:val="0"/>
        <w:spacing w:after="120" w:line="240" w:lineRule="auto"/>
        <w:jc w:val="both"/>
        <w:rPr>
          <w:sz w:val="22"/>
          <w:szCs w:val="22"/>
        </w:rPr>
      </w:pPr>
      <w:r w:rsidRPr="004A5796">
        <w:rPr>
          <w:sz w:val="22"/>
          <w:szCs w:val="22"/>
        </w:rPr>
        <w:t xml:space="preserve">případných soudních a </w:t>
      </w:r>
      <w:r>
        <w:rPr>
          <w:sz w:val="22"/>
          <w:szCs w:val="22"/>
        </w:rPr>
        <w:t>správních poplatků, které budou hrazeny přímo Příkazcem;</w:t>
      </w:r>
    </w:p>
    <w:p w14:paraId="547C59F5" w14:textId="77777777" w:rsidR="00B05673" w:rsidRDefault="004A5796" w:rsidP="00D97C3E">
      <w:pPr>
        <w:pStyle w:val="ZkladntextIMP"/>
        <w:keepNext/>
        <w:keepLines/>
        <w:numPr>
          <w:ilvl w:val="0"/>
          <w:numId w:val="16"/>
        </w:numPr>
        <w:tabs>
          <w:tab w:val="num" w:pos="1125"/>
        </w:tabs>
        <w:autoSpaceDN w:val="0"/>
        <w:adjustRightInd w:val="0"/>
        <w:spacing w:after="120" w:line="240" w:lineRule="auto"/>
        <w:jc w:val="both"/>
        <w:rPr>
          <w:sz w:val="22"/>
          <w:szCs w:val="22"/>
        </w:rPr>
      </w:pPr>
      <w:r>
        <w:rPr>
          <w:sz w:val="22"/>
          <w:szCs w:val="22"/>
        </w:rPr>
        <w:t>cestovného mimo hl. město Prahu, které je sjednáno v ceně 1</w:t>
      </w:r>
      <w:r w:rsidR="005C084A">
        <w:rPr>
          <w:sz w:val="22"/>
          <w:szCs w:val="22"/>
        </w:rPr>
        <w:t>5</w:t>
      </w:r>
      <w:r>
        <w:rPr>
          <w:sz w:val="22"/>
          <w:szCs w:val="22"/>
        </w:rPr>
        <w:t xml:space="preserve"> Kč</w:t>
      </w:r>
      <w:r w:rsidR="005C084A">
        <w:rPr>
          <w:sz w:val="22"/>
          <w:szCs w:val="22"/>
        </w:rPr>
        <w:t xml:space="preserve"> (slovy: patnáct korun českých) </w:t>
      </w:r>
      <w:r w:rsidR="00B16049">
        <w:rPr>
          <w:sz w:val="22"/>
          <w:szCs w:val="22"/>
        </w:rPr>
        <w:t>+</w:t>
      </w:r>
      <w:r w:rsidR="005C084A">
        <w:rPr>
          <w:sz w:val="22"/>
          <w:szCs w:val="22"/>
        </w:rPr>
        <w:t xml:space="preserve"> DPH za 1 </w:t>
      </w:r>
      <w:r>
        <w:rPr>
          <w:sz w:val="22"/>
          <w:szCs w:val="22"/>
        </w:rPr>
        <w:t>km</w:t>
      </w:r>
      <w:r w:rsidR="00603F97">
        <w:rPr>
          <w:sz w:val="22"/>
          <w:szCs w:val="22"/>
        </w:rPr>
        <w:t>;</w:t>
      </w:r>
    </w:p>
    <w:p w14:paraId="4193FC52" w14:textId="77777777" w:rsidR="004A5796" w:rsidRPr="001D0D33" w:rsidRDefault="00BD4CBD" w:rsidP="00D97C3E">
      <w:pPr>
        <w:pStyle w:val="ZkladntextIMP"/>
        <w:keepNext/>
        <w:keepLines/>
        <w:numPr>
          <w:ilvl w:val="0"/>
          <w:numId w:val="16"/>
        </w:numPr>
        <w:tabs>
          <w:tab w:val="num" w:pos="1125"/>
        </w:tabs>
        <w:autoSpaceDN w:val="0"/>
        <w:adjustRightInd w:val="0"/>
        <w:spacing w:after="120" w:line="240" w:lineRule="auto"/>
        <w:jc w:val="both"/>
        <w:rPr>
          <w:sz w:val="22"/>
          <w:szCs w:val="22"/>
        </w:rPr>
      </w:pPr>
      <w:r>
        <w:rPr>
          <w:sz w:val="22"/>
          <w:szCs w:val="22"/>
        </w:rPr>
        <w:t xml:space="preserve">odměny za promeškaný čas při cestě mimo hl. město Prahu </w:t>
      </w:r>
      <w:r w:rsidR="009B5584" w:rsidRPr="001D0D33">
        <w:rPr>
          <w:rFonts w:eastAsia="MS Mincho"/>
          <w:sz w:val="22"/>
          <w:szCs w:val="22"/>
        </w:rPr>
        <w:t xml:space="preserve">ve výši </w:t>
      </w:r>
      <w:r w:rsidR="009B5584" w:rsidRPr="009B5584">
        <w:rPr>
          <w:rFonts w:eastAsia="MS Mincho"/>
          <w:bCs/>
          <w:sz w:val="22"/>
          <w:szCs w:val="22"/>
        </w:rPr>
        <w:t xml:space="preserve">1 750 Kč </w:t>
      </w:r>
      <w:r w:rsidR="009B5584" w:rsidRPr="001D0D33">
        <w:rPr>
          <w:rFonts w:eastAsia="MS Mincho"/>
          <w:sz w:val="22"/>
          <w:szCs w:val="22"/>
        </w:rPr>
        <w:t xml:space="preserve">(slovy: </w:t>
      </w:r>
      <w:r w:rsidR="009B5584">
        <w:rPr>
          <w:rFonts w:eastAsia="MS Mincho"/>
          <w:sz w:val="22"/>
          <w:szCs w:val="22"/>
        </w:rPr>
        <w:t>jeden tisíc sedm set padesát</w:t>
      </w:r>
      <w:r w:rsidR="009B5584" w:rsidRPr="001D0D33">
        <w:rPr>
          <w:rFonts w:eastAsia="MS Mincho"/>
          <w:sz w:val="22"/>
          <w:szCs w:val="22"/>
        </w:rPr>
        <w:t xml:space="preserve"> korun českých) </w:t>
      </w:r>
      <w:r w:rsidR="009B5584">
        <w:rPr>
          <w:rFonts w:eastAsia="MS Mincho"/>
          <w:sz w:val="22"/>
          <w:szCs w:val="22"/>
        </w:rPr>
        <w:t>+</w:t>
      </w:r>
      <w:r w:rsidR="009B5584" w:rsidRPr="001D0D33">
        <w:rPr>
          <w:rFonts w:eastAsia="MS Mincho"/>
          <w:sz w:val="22"/>
          <w:szCs w:val="22"/>
        </w:rPr>
        <w:t xml:space="preserve"> DPH za každou jednu (1) započatou hodinu</w:t>
      </w:r>
      <w:r>
        <w:rPr>
          <w:sz w:val="22"/>
          <w:szCs w:val="22"/>
        </w:rPr>
        <w:t>.</w:t>
      </w:r>
    </w:p>
    <w:bookmarkEnd w:id="0"/>
    <w:p w14:paraId="6543BA57" w14:textId="77777777" w:rsidR="00603F97" w:rsidRPr="00603F97" w:rsidRDefault="00603F97" w:rsidP="00D97C3E">
      <w:pPr>
        <w:pStyle w:val="Zkladntextodsazen3"/>
        <w:keepNext/>
        <w:keepLines/>
        <w:tabs>
          <w:tab w:val="num" w:pos="0"/>
          <w:tab w:val="left" w:pos="540"/>
        </w:tabs>
        <w:ind w:left="538" w:hanging="538"/>
        <w:jc w:val="both"/>
        <w:rPr>
          <w:sz w:val="22"/>
          <w:szCs w:val="22"/>
        </w:rPr>
      </w:pPr>
      <w:r>
        <w:rPr>
          <w:sz w:val="22"/>
          <w:szCs w:val="22"/>
          <w:lang w:val="cs-CZ"/>
        </w:rPr>
        <w:t>4.3</w:t>
      </w:r>
      <w:r>
        <w:rPr>
          <w:sz w:val="22"/>
          <w:szCs w:val="22"/>
          <w:lang w:val="cs-CZ"/>
        </w:rPr>
        <w:tab/>
        <w:t xml:space="preserve">Příkazník </w:t>
      </w:r>
      <w:r w:rsidRPr="00603F97">
        <w:rPr>
          <w:sz w:val="22"/>
          <w:szCs w:val="22"/>
          <w:lang w:val="cs-CZ"/>
        </w:rPr>
        <w:t>je plátcem DPH a k</w:t>
      </w:r>
      <w:r w:rsidR="00D8085B">
        <w:rPr>
          <w:sz w:val="22"/>
          <w:szCs w:val="22"/>
          <w:lang w:val="cs-CZ"/>
        </w:rPr>
        <w:t> </w:t>
      </w:r>
      <w:r w:rsidRPr="00603F97">
        <w:rPr>
          <w:sz w:val="22"/>
          <w:szCs w:val="22"/>
          <w:lang w:val="cs-CZ"/>
        </w:rPr>
        <w:t>odměně</w:t>
      </w:r>
      <w:r w:rsidR="00D8085B">
        <w:rPr>
          <w:sz w:val="22"/>
          <w:szCs w:val="22"/>
          <w:lang w:val="cs-CZ"/>
        </w:rPr>
        <w:t xml:space="preserve"> dle čl. 4.1 nebo 4.2</w:t>
      </w:r>
      <w:r w:rsidRPr="00603F97">
        <w:rPr>
          <w:sz w:val="22"/>
          <w:szCs w:val="22"/>
          <w:lang w:val="cs-CZ"/>
        </w:rPr>
        <w:t xml:space="preserve"> bude DPH připočítána</w:t>
      </w:r>
      <w:r>
        <w:rPr>
          <w:sz w:val="22"/>
          <w:szCs w:val="22"/>
          <w:lang w:val="cs-CZ"/>
        </w:rPr>
        <w:t xml:space="preserve"> v aktuálně platné sazbě</w:t>
      </w:r>
      <w:r w:rsidRPr="00603F97">
        <w:rPr>
          <w:sz w:val="22"/>
          <w:szCs w:val="22"/>
          <w:lang w:val="cs-CZ"/>
        </w:rPr>
        <w:t>.</w:t>
      </w:r>
    </w:p>
    <w:p w14:paraId="725092AA" w14:textId="77777777" w:rsidR="00F94D83" w:rsidRPr="001D0D33" w:rsidRDefault="00F94D83" w:rsidP="00D97C3E">
      <w:pPr>
        <w:pStyle w:val="Zkladntextodsazen3"/>
        <w:keepNext/>
        <w:keepLines/>
        <w:tabs>
          <w:tab w:val="num" w:pos="0"/>
          <w:tab w:val="left" w:pos="540"/>
        </w:tabs>
        <w:ind w:left="538" w:hanging="538"/>
        <w:jc w:val="both"/>
        <w:rPr>
          <w:sz w:val="22"/>
          <w:szCs w:val="22"/>
        </w:rPr>
      </w:pPr>
      <w:r w:rsidRPr="001D0D33">
        <w:rPr>
          <w:sz w:val="22"/>
          <w:szCs w:val="22"/>
          <w:lang w:val="cs-CZ"/>
        </w:rPr>
        <w:t>4</w:t>
      </w:r>
      <w:r w:rsidRPr="001D0D33">
        <w:rPr>
          <w:sz w:val="22"/>
          <w:szCs w:val="22"/>
        </w:rPr>
        <w:t>.4</w:t>
      </w:r>
      <w:r w:rsidRPr="001D0D33">
        <w:rPr>
          <w:sz w:val="22"/>
          <w:szCs w:val="22"/>
        </w:rPr>
        <w:tab/>
        <w:t>Faktura bude vystavena vždy podle počtu hodin služeb poskytnutých v kalendářním</w:t>
      </w:r>
      <w:r w:rsidR="00E969D6" w:rsidRPr="001D0D33">
        <w:rPr>
          <w:sz w:val="22"/>
          <w:szCs w:val="22"/>
          <w:lang w:val="cs-CZ"/>
        </w:rPr>
        <w:t xml:space="preserve"> </w:t>
      </w:r>
      <w:r w:rsidRPr="001D0D33">
        <w:rPr>
          <w:sz w:val="22"/>
          <w:szCs w:val="22"/>
        </w:rPr>
        <w:t xml:space="preserve">měsíci, </w:t>
      </w:r>
      <w:r w:rsidR="004A5796">
        <w:rPr>
          <w:sz w:val="22"/>
          <w:szCs w:val="22"/>
          <w:lang w:val="cs-CZ"/>
        </w:rPr>
        <w:t xml:space="preserve">předem </w:t>
      </w:r>
      <w:r w:rsidRPr="001D0D33">
        <w:rPr>
          <w:sz w:val="22"/>
          <w:szCs w:val="22"/>
        </w:rPr>
        <w:t xml:space="preserve">odsouhlasených </w:t>
      </w:r>
      <w:r w:rsidR="001E5618">
        <w:rPr>
          <w:sz w:val="22"/>
          <w:szCs w:val="22"/>
        </w:rPr>
        <w:t>Příkazce</w:t>
      </w:r>
      <w:r w:rsidRPr="001D0D33">
        <w:rPr>
          <w:sz w:val="22"/>
          <w:szCs w:val="22"/>
        </w:rPr>
        <w:t xml:space="preserve">m. Nedílnou součástí každé faktury </w:t>
      </w:r>
      <w:r w:rsidR="001E5618">
        <w:rPr>
          <w:sz w:val="22"/>
          <w:szCs w:val="22"/>
        </w:rPr>
        <w:t>Příkazník</w:t>
      </w:r>
      <w:r w:rsidR="001E5618">
        <w:rPr>
          <w:sz w:val="22"/>
          <w:szCs w:val="22"/>
          <w:lang w:val="cs-CZ"/>
        </w:rPr>
        <w:t>a</w:t>
      </w:r>
      <w:r w:rsidRPr="001D0D33">
        <w:rPr>
          <w:sz w:val="22"/>
          <w:szCs w:val="22"/>
        </w:rPr>
        <w:t xml:space="preserve"> dle této smlouvy bude výkaz poskytnutých právního poradenství a zastupování za fakturované období, obsahující popis a časový rozsah poskytovaných služeb. </w:t>
      </w:r>
    </w:p>
    <w:p w14:paraId="181775A7" w14:textId="77777777" w:rsidR="00F94D83" w:rsidRPr="001D0D33" w:rsidRDefault="00F94D83" w:rsidP="00D97C3E">
      <w:pPr>
        <w:pStyle w:val="Zkladntextodsazen"/>
        <w:keepNext/>
        <w:keepLines/>
        <w:tabs>
          <w:tab w:val="left" w:pos="540"/>
        </w:tabs>
        <w:ind w:left="540" w:hanging="540"/>
        <w:rPr>
          <w:sz w:val="22"/>
          <w:szCs w:val="22"/>
        </w:rPr>
      </w:pPr>
      <w:r w:rsidRPr="001D0D33">
        <w:rPr>
          <w:sz w:val="22"/>
          <w:szCs w:val="22"/>
        </w:rPr>
        <w:t>4.5</w:t>
      </w:r>
      <w:r w:rsidRPr="001D0D33">
        <w:rPr>
          <w:sz w:val="22"/>
          <w:szCs w:val="22"/>
        </w:rPr>
        <w:tab/>
        <w:t xml:space="preserve">Splatnost daňových dokladů je 30 dní od jejich doručení </w:t>
      </w:r>
      <w:r w:rsidR="001E5618">
        <w:rPr>
          <w:sz w:val="22"/>
          <w:szCs w:val="22"/>
        </w:rPr>
        <w:t>Příkazc</w:t>
      </w:r>
      <w:r w:rsidRPr="001D0D33">
        <w:rPr>
          <w:sz w:val="22"/>
          <w:szCs w:val="22"/>
        </w:rPr>
        <w:t xml:space="preserve">i. Fakturovaná částka je uhrazena dnem odepsání částky z účtu </w:t>
      </w:r>
      <w:r w:rsidR="001E5618">
        <w:rPr>
          <w:sz w:val="22"/>
          <w:szCs w:val="22"/>
        </w:rPr>
        <w:t>Příkazce</w:t>
      </w:r>
      <w:r w:rsidRPr="001D0D33">
        <w:rPr>
          <w:sz w:val="22"/>
          <w:szCs w:val="22"/>
        </w:rPr>
        <w:t>.</w:t>
      </w:r>
    </w:p>
    <w:p w14:paraId="57093EBD" w14:textId="77777777" w:rsidR="00F94D83" w:rsidRPr="001D0D33" w:rsidRDefault="00F94D83" w:rsidP="00D97C3E">
      <w:pPr>
        <w:keepNext/>
        <w:keepLines/>
        <w:jc w:val="both"/>
        <w:rPr>
          <w:sz w:val="22"/>
          <w:szCs w:val="22"/>
        </w:rPr>
      </w:pPr>
    </w:p>
    <w:p w14:paraId="18B8C5E9" w14:textId="77777777" w:rsidR="00F94D83" w:rsidRPr="001D0D33" w:rsidRDefault="00F94D83" w:rsidP="00D97C3E">
      <w:pPr>
        <w:keepNext/>
        <w:keepLines/>
        <w:tabs>
          <w:tab w:val="left" w:pos="0"/>
        </w:tabs>
        <w:ind w:left="540" w:hanging="540"/>
        <w:jc w:val="both"/>
        <w:rPr>
          <w:sz w:val="22"/>
          <w:szCs w:val="22"/>
        </w:rPr>
      </w:pPr>
      <w:r w:rsidRPr="001D0D33">
        <w:rPr>
          <w:sz w:val="22"/>
          <w:szCs w:val="22"/>
        </w:rPr>
        <w:lastRenderedPageBreak/>
        <w:t>4.</w:t>
      </w:r>
      <w:r w:rsidR="004A5796">
        <w:rPr>
          <w:sz w:val="22"/>
          <w:szCs w:val="22"/>
        </w:rPr>
        <w:t>6</w:t>
      </w:r>
      <w:r w:rsidRPr="001D0D33">
        <w:rPr>
          <w:sz w:val="22"/>
          <w:szCs w:val="22"/>
        </w:rPr>
        <w:tab/>
        <w:t xml:space="preserve">Účetní daňové doklady (faktura) musí splňovat náležitosti daňového dokladu dle zákona </w:t>
      </w:r>
      <w:r w:rsidRPr="001D0D33">
        <w:rPr>
          <w:sz w:val="22"/>
          <w:szCs w:val="22"/>
        </w:rPr>
        <w:br/>
        <w:t xml:space="preserve">č. 563/1991Sb., o účetnictví, ve znění pozdějších předpisů. </w:t>
      </w:r>
    </w:p>
    <w:p w14:paraId="038D28AE" w14:textId="77777777" w:rsidR="00F94D83" w:rsidRPr="001D0D33" w:rsidRDefault="00F94D83" w:rsidP="00D97C3E">
      <w:pPr>
        <w:pStyle w:val="Zkladntext-prvnodsazen"/>
        <w:keepNext/>
        <w:keepLines/>
        <w:spacing w:after="0"/>
        <w:ind w:firstLine="539"/>
        <w:jc w:val="both"/>
        <w:rPr>
          <w:sz w:val="22"/>
          <w:szCs w:val="22"/>
        </w:rPr>
      </w:pPr>
    </w:p>
    <w:p w14:paraId="595E550E" w14:textId="77777777" w:rsidR="00F94D83" w:rsidRPr="001D0D33" w:rsidRDefault="00F94D83" w:rsidP="00D97C3E">
      <w:pPr>
        <w:pStyle w:val="Zkladntext-prvnodsazen"/>
        <w:keepNext/>
        <w:keepLines/>
        <w:tabs>
          <w:tab w:val="left" w:pos="540"/>
        </w:tabs>
        <w:ind w:left="540" w:hanging="540"/>
        <w:jc w:val="both"/>
        <w:rPr>
          <w:sz w:val="22"/>
          <w:szCs w:val="22"/>
        </w:rPr>
      </w:pPr>
      <w:r w:rsidRPr="001D0D33">
        <w:rPr>
          <w:sz w:val="22"/>
          <w:szCs w:val="22"/>
        </w:rPr>
        <w:t>4.</w:t>
      </w:r>
      <w:r w:rsidR="00B230C8">
        <w:rPr>
          <w:sz w:val="22"/>
          <w:szCs w:val="22"/>
        </w:rPr>
        <w:t>7</w:t>
      </w:r>
      <w:r w:rsidRPr="001D0D33">
        <w:rPr>
          <w:sz w:val="22"/>
          <w:szCs w:val="22"/>
        </w:rPr>
        <w:tab/>
        <w:t xml:space="preserve">V případě, že daňový účetní doklad (faktura) nebude obsahovat náležitosti výše uvedené nebo k němu nebudou přiloženy řádné doklady (přílohy) smlouvou vyžadované, je </w:t>
      </w:r>
      <w:r w:rsidR="001E5618">
        <w:rPr>
          <w:sz w:val="22"/>
          <w:szCs w:val="22"/>
        </w:rPr>
        <w:t>Příkazce</w:t>
      </w:r>
      <w:r w:rsidRPr="001D0D33">
        <w:rPr>
          <w:sz w:val="22"/>
          <w:szCs w:val="22"/>
        </w:rPr>
        <w:t xml:space="preserve"> oprávněn vrátit jej zpět a požadovat vystavení nového řádného daňového účetního dokladu (faktury). Počínaje dnem doručení opraveného daňového účetního dokladu (faktury) začne plynout nová lhůta splatnosti. </w:t>
      </w:r>
    </w:p>
    <w:p w14:paraId="12F1DC9F" w14:textId="77777777" w:rsidR="00F94D83" w:rsidRPr="001D0D33" w:rsidRDefault="00F94D83" w:rsidP="00D97C3E">
      <w:pPr>
        <w:keepNext/>
        <w:keepLines/>
        <w:tabs>
          <w:tab w:val="left" w:pos="540"/>
        </w:tabs>
        <w:spacing w:after="120"/>
        <w:ind w:left="540" w:hanging="540"/>
        <w:jc w:val="both"/>
        <w:rPr>
          <w:sz w:val="22"/>
          <w:szCs w:val="22"/>
        </w:rPr>
      </w:pPr>
      <w:r w:rsidRPr="001D0D33">
        <w:rPr>
          <w:sz w:val="22"/>
          <w:szCs w:val="22"/>
        </w:rPr>
        <w:t>4.</w:t>
      </w:r>
      <w:r w:rsidR="00B230C8">
        <w:rPr>
          <w:sz w:val="22"/>
          <w:szCs w:val="22"/>
        </w:rPr>
        <w:t>8</w:t>
      </w:r>
      <w:r w:rsidRPr="001D0D33">
        <w:rPr>
          <w:sz w:val="22"/>
          <w:szCs w:val="22"/>
        </w:rPr>
        <w:t xml:space="preserve">  </w:t>
      </w:r>
      <w:r w:rsidR="00E969D6" w:rsidRPr="001D0D33">
        <w:rPr>
          <w:sz w:val="22"/>
          <w:szCs w:val="22"/>
        </w:rPr>
        <w:tab/>
      </w:r>
      <w:r w:rsidRPr="001D0D33">
        <w:rPr>
          <w:sz w:val="22"/>
          <w:szCs w:val="22"/>
        </w:rPr>
        <w:t>Cena včetně DPH bude hrazena bezhotovostním převodem.</w:t>
      </w:r>
    </w:p>
    <w:p w14:paraId="63A96DC4" w14:textId="77777777" w:rsidR="00F94D83" w:rsidRPr="001D0D33" w:rsidRDefault="00F94D83" w:rsidP="00B230C8">
      <w:pPr>
        <w:pStyle w:val="Zkladntextodsazen2"/>
        <w:keepNext/>
        <w:keepLines/>
        <w:tabs>
          <w:tab w:val="left" w:pos="567"/>
        </w:tabs>
        <w:spacing w:line="240" w:lineRule="auto"/>
        <w:ind w:left="0"/>
        <w:rPr>
          <w:sz w:val="22"/>
          <w:szCs w:val="22"/>
        </w:rPr>
      </w:pPr>
      <w:r w:rsidRPr="001D0D33">
        <w:rPr>
          <w:sz w:val="22"/>
          <w:szCs w:val="22"/>
          <w:lang w:val="cs-CZ"/>
        </w:rPr>
        <w:t>4</w:t>
      </w:r>
      <w:r w:rsidRPr="001D0D33">
        <w:rPr>
          <w:sz w:val="22"/>
          <w:szCs w:val="22"/>
        </w:rPr>
        <w:t>.</w:t>
      </w:r>
      <w:r w:rsidR="00B230C8">
        <w:rPr>
          <w:sz w:val="22"/>
          <w:szCs w:val="22"/>
        </w:rPr>
        <w:t>9</w:t>
      </w:r>
      <w:r w:rsidR="00B230C8">
        <w:rPr>
          <w:sz w:val="22"/>
          <w:szCs w:val="22"/>
        </w:rPr>
        <w:tab/>
      </w:r>
      <w:r w:rsidR="001E5618">
        <w:rPr>
          <w:sz w:val="22"/>
          <w:szCs w:val="22"/>
        </w:rPr>
        <w:t>Příkazce</w:t>
      </w:r>
      <w:r w:rsidRPr="001D0D33">
        <w:rPr>
          <w:sz w:val="22"/>
          <w:szCs w:val="22"/>
        </w:rPr>
        <w:t xml:space="preserve"> nebude poskytovat zálohy</w:t>
      </w:r>
      <w:r w:rsidR="004A5796">
        <w:rPr>
          <w:sz w:val="22"/>
          <w:szCs w:val="22"/>
          <w:lang w:val="cs-CZ"/>
        </w:rPr>
        <w:t>, nebude-li stranami dohodnuto jinak</w:t>
      </w:r>
      <w:r w:rsidR="00E969D6" w:rsidRPr="001D0D33">
        <w:rPr>
          <w:sz w:val="22"/>
          <w:szCs w:val="22"/>
          <w:lang w:val="cs-CZ"/>
        </w:rPr>
        <w:t>.</w:t>
      </w:r>
      <w:r w:rsidRPr="001D0D33">
        <w:rPr>
          <w:sz w:val="22"/>
          <w:szCs w:val="22"/>
        </w:rPr>
        <w:tab/>
      </w:r>
    </w:p>
    <w:p w14:paraId="75E4E645" w14:textId="77777777" w:rsidR="00F94D83" w:rsidRPr="001D0D33" w:rsidRDefault="00722F02" w:rsidP="00D97C3E">
      <w:pPr>
        <w:keepNext/>
        <w:keepLines/>
        <w:spacing w:after="120"/>
        <w:ind w:left="567" w:hanging="567"/>
        <w:jc w:val="both"/>
        <w:rPr>
          <w:sz w:val="22"/>
          <w:szCs w:val="22"/>
        </w:rPr>
      </w:pPr>
      <w:r w:rsidRPr="001D0D33">
        <w:rPr>
          <w:sz w:val="22"/>
          <w:szCs w:val="22"/>
        </w:rPr>
        <w:t>4.1</w:t>
      </w:r>
      <w:r w:rsidR="00B230C8">
        <w:rPr>
          <w:sz w:val="22"/>
          <w:szCs w:val="22"/>
        </w:rPr>
        <w:t>0</w:t>
      </w:r>
      <w:r w:rsidRPr="001D0D33">
        <w:rPr>
          <w:sz w:val="22"/>
          <w:szCs w:val="22"/>
        </w:rPr>
        <w:t xml:space="preserve"> </w:t>
      </w:r>
      <w:r w:rsidR="004A5796">
        <w:rPr>
          <w:sz w:val="22"/>
          <w:szCs w:val="22"/>
        </w:rPr>
        <w:t xml:space="preserve"> </w:t>
      </w:r>
      <w:r w:rsidR="004A5796">
        <w:rPr>
          <w:sz w:val="22"/>
          <w:szCs w:val="22"/>
        </w:rPr>
        <w:tab/>
      </w:r>
      <w:r w:rsidRPr="001D0D33">
        <w:rPr>
          <w:sz w:val="22"/>
          <w:szCs w:val="22"/>
        </w:rPr>
        <w:t>Platby</w:t>
      </w:r>
      <w:r w:rsidR="00F94D83" w:rsidRPr="001D0D33">
        <w:rPr>
          <w:sz w:val="22"/>
          <w:szCs w:val="22"/>
        </w:rPr>
        <w:t xml:space="preserve"> budou probíhat výhradně v Kč a rovněž veškeré cenové údaje budou uvedeny v této měně.</w:t>
      </w:r>
    </w:p>
    <w:p w14:paraId="6962DEBF" w14:textId="77777777" w:rsidR="00755F65" w:rsidRPr="001D0D33" w:rsidRDefault="00755F65" w:rsidP="00D97C3E">
      <w:pPr>
        <w:pStyle w:val="Nadpis1"/>
        <w:keepLines/>
        <w:numPr>
          <w:ilvl w:val="0"/>
          <w:numId w:val="0"/>
        </w:numPr>
        <w:ind w:left="432" w:hanging="432"/>
        <w:jc w:val="center"/>
        <w:rPr>
          <w:b/>
          <w:sz w:val="22"/>
          <w:szCs w:val="22"/>
        </w:rPr>
      </w:pPr>
    </w:p>
    <w:p w14:paraId="110844FE" w14:textId="77777777" w:rsidR="00755F65" w:rsidRPr="001D0D33" w:rsidRDefault="00BD2C83" w:rsidP="00D97C3E">
      <w:pPr>
        <w:pStyle w:val="Nadpis1"/>
        <w:keepLines/>
        <w:jc w:val="center"/>
        <w:rPr>
          <w:b/>
          <w:sz w:val="22"/>
          <w:szCs w:val="22"/>
        </w:rPr>
      </w:pPr>
      <w:r w:rsidRPr="001D0D33">
        <w:rPr>
          <w:b/>
          <w:sz w:val="22"/>
          <w:szCs w:val="22"/>
        </w:rPr>
        <w:t>čl.</w:t>
      </w:r>
      <w:r w:rsidR="00284C4A" w:rsidRPr="001D0D33">
        <w:rPr>
          <w:b/>
          <w:sz w:val="22"/>
          <w:szCs w:val="22"/>
        </w:rPr>
        <w:t xml:space="preserve"> </w:t>
      </w:r>
      <w:r w:rsidR="00755F65" w:rsidRPr="001D0D33">
        <w:rPr>
          <w:b/>
          <w:sz w:val="22"/>
          <w:szCs w:val="22"/>
        </w:rPr>
        <w:t>V.</w:t>
      </w:r>
    </w:p>
    <w:p w14:paraId="054B8491" w14:textId="77777777" w:rsidR="00E969D6" w:rsidRPr="001D0D33" w:rsidRDefault="00E969D6" w:rsidP="00D97C3E">
      <w:pPr>
        <w:pStyle w:val="Zkladntext"/>
        <w:keepNext/>
        <w:keepLines/>
        <w:numPr>
          <w:ilvl w:val="0"/>
          <w:numId w:val="1"/>
        </w:numPr>
        <w:rPr>
          <w:sz w:val="22"/>
          <w:szCs w:val="22"/>
        </w:rPr>
      </w:pPr>
      <w:r w:rsidRPr="001D0D33">
        <w:rPr>
          <w:sz w:val="22"/>
          <w:szCs w:val="22"/>
        </w:rPr>
        <w:t>Místo poskytování služeb</w:t>
      </w:r>
    </w:p>
    <w:p w14:paraId="3D295C4F" w14:textId="77777777" w:rsidR="00755F65" w:rsidRPr="001D0D33" w:rsidRDefault="00755F65" w:rsidP="00D97C3E">
      <w:pPr>
        <w:keepNext/>
        <w:keepLines/>
        <w:jc w:val="center"/>
        <w:rPr>
          <w:b/>
          <w:sz w:val="22"/>
          <w:szCs w:val="22"/>
        </w:rPr>
      </w:pPr>
    </w:p>
    <w:p w14:paraId="76C70DED" w14:textId="77777777" w:rsidR="00755F65" w:rsidRPr="001D0D33" w:rsidRDefault="00722F02" w:rsidP="00D97C3E">
      <w:pPr>
        <w:pStyle w:val="Zkladntext"/>
        <w:keepNext/>
        <w:keepLines/>
        <w:tabs>
          <w:tab w:val="num" w:pos="3405"/>
        </w:tabs>
        <w:spacing w:line="276" w:lineRule="auto"/>
        <w:ind w:left="540" w:hanging="540"/>
        <w:jc w:val="both"/>
        <w:rPr>
          <w:b w:val="0"/>
          <w:sz w:val="22"/>
          <w:szCs w:val="22"/>
        </w:rPr>
      </w:pPr>
      <w:r w:rsidRPr="001D0D33">
        <w:rPr>
          <w:b w:val="0"/>
          <w:sz w:val="22"/>
          <w:szCs w:val="22"/>
        </w:rPr>
        <w:t xml:space="preserve">5.1 </w:t>
      </w:r>
      <w:r w:rsidR="004A5796">
        <w:rPr>
          <w:b w:val="0"/>
          <w:sz w:val="22"/>
          <w:szCs w:val="22"/>
          <w:lang w:val="cs-CZ"/>
        </w:rPr>
        <w:t xml:space="preserve"> </w:t>
      </w:r>
      <w:r w:rsidR="004A5796">
        <w:rPr>
          <w:b w:val="0"/>
          <w:sz w:val="22"/>
          <w:szCs w:val="22"/>
          <w:lang w:val="cs-CZ"/>
        </w:rPr>
        <w:tab/>
      </w:r>
      <w:r w:rsidRPr="001D0D33">
        <w:rPr>
          <w:b w:val="0"/>
          <w:sz w:val="22"/>
          <w:szCs w:val="22"/>
        </w:rPr>
        <w:t>Právní</w:t>
      </w:r>
      <w:r w:rsidR="00E969D6" w:rsidRPr="001D0D33">
        <w:rPr>
          <w:b w:val="0"/>
          <w:sz w:val="22"/>
          <w:szCs w:val="22"/>
        </w:rPr>
        <w:t xml:space="preserve"> poradenství a zastupování bude poskytováno zejména v sídle </w:t>
      </w:r>
      <w:r w:rsidR="008A588D">
        <w:rPr>
          <w:b w:val="0"/>
          <w:sz w:val="22"/>
          <w:szCs w:val="22"/>
        </w:rPr>
        <w:t xml:space="preserve">Příkazce nebo </w:t>
      </w:r>
      <w:r w:rsidR="001E5618">
        <w:rPr>
          <w:b w:val="0"/>
          <w:sz w:val="22"/>
          <w:szCs w:val="22"/>
        </w:rPr>
        <w:t>Příkazníka</w:t>
      </w:r>
      <w:r w:rsidR="00E969D6" w:rsidRPr="001D0D33">
        <w:rPr>
          <w:b w:val="0"/>
          <w:sz w:val="22"/>
          <w:szCs w:val="22"/>
        </w:rPr>
        <w:t>, nebude-li dohodnuto v konkrétním případě jinak.</w:t>
      </w:r>
      <w:r w:rsidR="00755F65" w:rsidRPr="001D0D33">
        <w:rPr>
          <w:b w:val="0"/>
          <w:sz w:val="22"/>
          <w:szCs w:val="22"/>
        </w:rPr>
        <w:t xml:space="preserve">  </w:t>
      </w:r>
    </w:p>
    <w:p w14:paraId="4D6E2506" w14:textId="77777777" w:rsidR="00755F65" w:rsidRPr="001D0D33" w:rsidRDefault="00755F65" w:rsidP="00D97C3E">
      <w:pPr>
        <w:pStyle w:val="ZkladntextIMP"/>
        <w:keepNext/>
        <w:keepLines/>
        <w:jc w:val="both"/>
        <w:rPr>
          <w:sz w:val="22"/>
          <w:szCs w:val="22"/>
        </w:rPr>
      </w:pPr>
    </w:p>
    <w:p w14:paraId="158F2EA0" w14:textId="77777777" w:rsidR="00755F65" w:rsidRPr="001D0D33" w:rsidRDefault="00BD2C83" w:rsidP="00D97C3E">
      <w:pPr>
        <w:pStyle w:val="Nadpis9"/>
        <w:keepNext/>
        <w:keepLines/>
        <w:jc w:val="center"/>
        <w:rPr>
          <w:rFonts w:ascii="Times New Roman" w:hAnsi="Times New Roman" w:cs="Times New Roman"/>
          <w:b/>
        </w:rPr>
      </w:pPr>
      <w:r w:rsidRPr="001D0D33">
        <w:rPr>
          <w:rFonts w:ascii="Times New Roman" w:hAnsi="Times New Roman" w:cs="Times New Roman"/>
          <w:b/>
        </w:rPr>
        <w:t>čl.</w:t>
      </w:r>
      <w:r w:rsidR="00284C4A" w:rsidRPr="001D0D33">
        <w:rPr>
          <w:rFonts w:ascii="Times New Roman" w:hAnsi="Times New Roman" w:cs="Times New Roman"/>
          <w:b/>
        </w:rPr>
        <w:t xml:space="preserve"> </w:t>
      </w:r>
      <w:r w:rsidR="00755F65" w:rsidRPr="001D0D33">
        <w:rPr>
          <w:rFonts w:ascii="Times New Roman" w:hAnsi="Times New Roman" w:cs="Times New Roman"/>
          <w:b/>
        </w:rPr>
        <w:t>V</w:t>
      </w:r>
      <w:r w:rsidR="000B287A" w:rsidRPr="001D0D33">
        <w:rPr>
          <w:rFonts w:ascii="Times New Roman" w:hAnsi="Times New Roman" w:cs="Times New Roman"/>
          <w:b/>
        </w:rPr>
        <w:t>I</w:t>
      </w:r>
      <w:r w:rsidR="00755F65" w:rsidRPr="001D0D33">
        <w:rPr>
          <w:rFonts w:ascii="Times New Roman" w:hAnsi="Times New Roman" w:cs="Times New Roman"/>
          <w:b/>
        </w:rPr>
        <w:t>.</w:t>
      </w:r>
    </w:p>
    <w:p w14:paraId="30FC62A1" w14:textId="77777777" w:rsidR="00755F65" w:rsidRPr="001D0D33" w:rsidRDefault="00E969D6" w:rsidP="00D97C3E">
      <w:pPr>
        <w:keepNext/>
        <w:keepLines/>
        <w:jc w:val="center"/>
        <w:rPr>
          <w:b/>
          <w:sz w:val="22"/>
          <w:szCs w:val="22"/>
        </w:rPr>
      </w:pPr>
      <w:r w:rsidRPr="001D0D33">
        <w:rPr>
          <w:b/>
          <w:sz w:val="22"/>
          <w:szCs w:val="22"/>
        </w:rPr>
        <w:t>Společná a z</w:t>
      </w:r>
      <w:r w:rsidR="00755F65" w:rsidRPr="001D0D33">
        <w:rPr>
          <w:b/>
          <w:sz w:val="22"/>
          <w:szCs w:val="22"/>
        </w:rPr>
        <w:t>ávěrečná ustanovení</w:t>
      </w:r>
    </w:p>
    <w:p w14:paraId="5D607E4C" w14:textId="77777777" w:rsidR="00755F65" w:rsidRPr="001D0D33" w:rsidRDefault="00755F65" w:rsidP="00D97C3E">
      <w:pPr>
        <w:keepNext/>
        <w:keepLines/>
        <w:jc w:val="center"/>
        <w:rPr>
          <w:b/>
          <w:sz w:val="22"/>
          <w:szCs w:val="22"/>
        </w:rPr>
      </w:pPr>
    </w:p>
    <w:p w14:paraId="59DA1235" w14:textId="77777777" w:rsidR="00F64A9C" w:rsidRDefault="00F64A9C" w:rsidP="00D97C3E">
      <w:pPr>
        <w:pStyle w:val="Odstavecseseznamem"/>
        <w:keepNext/>
        <w:keepLines/>
        <w:numPr>
          <w:ilvl w:val="1"/>
          <w:numId w:val="8"/>
        </w:numPr>
        <w:suppressAutoHyphens w:val="0"/>
        <w:ind w:left="567" w:hanging="567"/>
        <w:jc w:val="both"/>
        <w:rPr>
          <w:sz w:val="22"/>
          <w:szCs w:val="22"/>
        </w:rPr>
      </w:pPr>
      <w:r>
        <w:rPr>
          <w:rStyle w:val="FontStyle16"/>
        </w:rPr>
        <w:t>Tuto smlouvu lze změnit nebo doplnit jen ve formě písemných dodatků postupně číslovaných, jež podepíší oprávnění zástupci obou smluvních stran. Příkazník se zavazuje bez předchozího výslovného písemného souhlasu Příkazce nepostoupit ani nepřevést jakákoliv práva či povinnosti vyplývající z této smlouvy na třetí osobu či osoby.</w:t>
      </w:r>
    </w:p>
    <w:p w14:paraId="1DF96AF9" w14:textId="77777777" w:rsidR="00F64A9C" w:rsidRDefault="00F64A9C" w:rsidP="00D97C3E">
      <w:pPr>
        <w:pStyle w:val="Odstavecseseznamem"/>
        <w:keepNext/>
        <w:keepLines/>
        <w:rPr>
          <w:sz w:val="22"/>
          <w:szCs w:val="22"/>
        </w:rPr>
      </w:pPr>
    </w:p>
    <w:p w14:paraId="0489A5A2" w14:textId="77777777" w:rsidR="00F15C31" w:rsidRPr="001D0D33" w:rsidRDefault="00E969D6" w:rsidP="00D97C3E">
      <w:pPr>
        <w:pStyle w:val="Odstavecseseznamem"/>
        <w:keepNext/>
        <w:keepLines/>
        <w:numPr>
          <w:ilvl w:val="1"/>
          <w:numId w:val="8"/>
        </w:numPr>
        <w:suppressAutoHyphens w:val="0"/>
        <w:ind w:left="567" w:hanging="567"/>
        <w:jc w:val="both"/>
        <w:rPr>
          <w:sz w:val="22"/>
          <w:szCs w:val="22"/>
        </w:rPr>
      </w:pPr>
      <w:r w:rsidRPr="001D0D33">
        <w:rPr>
          <w:sz w:val="22"/>
          <w:szCs w:val="22"/>
        </w:rPr>
        <w:t>Není-li v této smlouvě dohodnuto jinak, řídí se vzájemné vztahy obou smluvních stran ustanoveními občanského zákoníku a zákona o advokacii.</w:t>
      </w:r>
    </w:p>
    <w:p w14:paraId="2FA3DCCB" w14:textId="77777777" w:rsidR="000C6988" w:rsidRPr="001D0D33" w:rsidRDefault="000C6988" w:rsidP="00D97C3E">
      <w:pPr>
        <w:pStyle w:val="Odstavecseseznamem"/>
        <w:keepNext/>
        <w:keepLines/>
        <w:suppressAutoHyphens w:val="0"/>
        <w:ind w:left="927"/>
        <w:jc w:val="both"/>
        <w:rPr>
          <w:sz w:val="22"/>
          <w:szCs w:val="22"/>
        </w:rPr>
      </w:pPr>
    </w:p>
    <w:p w14:paraId="3C5A2047" w14:textId="77777777" w:rsidR="00F64A9C" w:rsidRDefault="00F64A9C" w:rsidP="00D97C3E">
      <w:pPr>
        <w:pStyle w:val="Odstavecseseznamem"/>
        <w:keepNext/>
        <w:keepLines/>
        <w:numPr>
          <w:ilvl w:val="1"/>
          <w:numId w:val="8"/>
        </w:numPr>
        <w:suppressAutoHyphens w:val="0"/>
        <w:ind w:left="567" w:hanging="567"/>
        <w:contextualSpacing/>
        <w:jc w:val="both"/>
        <w:rPr>
          <w:sz w:val="22"/>
          <w:szCs w:val="22"/>
          <w:lang w:bidi="en-US"/>
        </w:rPr>
      </w:pPr>
      <w:r>
        <w:rPr>
          <w:rStyle w:val="FontStyle16"/>
        </w:rPr>
        <w:t>Je-li nebo stane-li se jakékoli ustanovení této smlouvy neplatným, nezákonným nebo nevynutitelným, netýká se tato neplatnost a nevynutitelnost zbývajících ustanovení této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68951709" w14:textId="77777777" w:rsidR="00F64A9C" w:rsidRDefault="00F64A9C" w:rsidP="00D97C3E">
      <w:pPr>
        <w:pStyle w:val="Odstavecseseznamem"/>
        <w:keepNext/>
        <w:keepLines/>
        <w:rPr>
          <w:sz w:val="22"/>
          <w:szCs w:val="22"/>
        </w:rPr>
      </w:pPr>
    </w:p>
    <w:p w14:paraId="3AA1ACE8" w14:textId="77777777" w:rsidR="00755F65" w:rsidRDefault="00E969D6" w:rsidP="00D97C3E">
      <w:pPr>
        <w:pStyle w:val="Odstavecseseznamem"/>
        <w:keepNext/>
        <w:keepLines/>
        <w:numPr>
          <w:ilvl w:val="1"/>
          <w:numId w:val="8"/>
        </w:numPr>
        <w:suppressAutoHyphens w:val="0"/>
        <w:ind w:left="567" w:hanging="567"/>
        <w:contextualSpacing/>
        <w:jc w:val="both"/>
        <w:rPr>
          <w:sz w:val="22"/>
          <w:szCs w:val="22"/>
          <w:lang w:bidi="en-US"/>
        </w:rPr>
      </w:pPr>
      <w:r w:rsidRPr="001D0D33">
        <w:rPr>
          <w:sz w:val="22"/>
          <w:szCs w:val="22"/>
        </w:rPr>
        <w:t xml:space="preserve">Příkazce i Příkazník jsou oprávněni </w:t>
      </w:r>
      <w:r w:rsidR="001E5618">
        <w:rPr>
          <w:sz w:val="22"/>
          <w:szCs w:val="22"/>
        </w:rPr>
        <w:t>tuto s</w:t>
      </w:r>
      <w:r w:rsidRPr="001D0D33">
        <w:rPr>
          <w:sz w:val="22"/>
          <w:szCs w:val="22"/>
        </w:rPr>
        <w:t xml:space="preserve">mlouvu vypovědět v souladu s ust. § 20 zákona </w:t>
      </w:r>
      <w:r w:rsidR="001E5618">
        <w:rPr>
          <w:sz w:val="22"/>
          <w:szCs w:val="22"/>
        </w:rPr>
        <w:t xml:space="preserve">          </w:t>
      </w:r>
      <w:r w:rsidRPr="001D0D33">
        <w:rPr>
          <w:sz w:val="22"/>
          <w:szCs w:val="22"/>
        </w:rPr>
        <w:t xml:space="preserve">        č. 85/1996 Sb., o advokacii, v platném znění. Výpovědní lhůta činí 3 měsíce a začíná běžet prvním dnem měsíce následujícího po měsíci, ve kterém byla výpověď doručena druhé smluvní straně</w:t>
      </w:r>
      <w:r w:rsidR="00755F65" w:rsidRPr="001D0D33">
        <w:rPr>
          <w:sz w:val="22"/>
          <w:szCs w:val="22"/>
        </w:rPr>
        <w:t>.</w:t>
      </w:r>
      <w:r w:rsidR="00F15C31" w:rsidRPr="001D0D33">
        <w:rPr>
          <w:sz w:val="22"/>
          <w:szCs w:val="22"/>
        </w:rPr>
        <w:t xml:space="preserve"> </w:t>
      </w:r>
    </w:p>
    <w:p w14:paraId="677304B0" w14:textId="77777777" w:rsidR="001E5618" w:rsidRPr="001D0D33" w:rsidRDefault="001E5618" w:rsidP="00D97C3E">
      <w:pPr>
        <w:pStyle w:val="Odstavecseseznamem"/>
        <w:keepNext/>
        <w:keepLines/>
        <w:suppressAutoHyphens w:val="0"/>
        <w:ind w:left="567"/>
        <w:contextualSpacing/>
        <w:jc w:val="both"/>
        <w:rPr>
          <w:sz w:val="22"/>
          <w:szCs w:val="22"/>
          <w:lang w:bidi="en-US"/>
        </w:rPr>
      </w:pPr>
    </w:p>
    <w:p w14:paraId="4287CDEC" w14:textId="77777777" w:rsidR="00755F65" w:rsidRPr="001D0D33" w:rsidRDefault="00755F65" w:rsidP="00D97C3E">
      <w:pPr>
        <w:pStyle w:val="Odstavecseseznamem"/>
        <w:keepNext/>
        <w:keepLines/>
        <w:numPr>
          <w:ilvl w:val="1"/>
          <w:numId w:val="8"/>
        </w:numPr>
        <w:suppressAutoHyphens w:val="0"/>
        <w:spacing w:line="276" w:lineRule="auto"/>
        <w:ind w:left="567" w:hanging="567"/>
        <w:contextualSpacing/>
        <w:jc w:val="both"/>
        <w:rPr>
          <w:sz w:val="22"/>
          <w:szCs w:val="22"/>
          <w:lang w:bidi="en-US"/>
        </w:rPr>
      </w:pPr>
      <w:r w:rsidRPr="001D0D33">
        <w:rPr>
          <w:sz w:val="22"/>
          <w:szCs w:val="22"/>
        </w:rPr>
        <w:t>Jakákoliv změna v této smlouvě musí být provedena písemně formou dodatku, podepsaného oběma smluvními stranami.</w:t>
      </w:r>
    </w:p>
    <w:p w14:paraId="6EF3A57B" w14:textId="77777777" w:rsidR="00397F6D" w:rsidRPr="001D0D33" w:rsidRDefault="00397F6D" w:rsidP="00D97C3E">
      <w:pPr>
        <w:pStyle w:val="Odstavecseseznamem"/>
        <w:keepNext/>
        <w:keepLines/>
        <w:suppressAutoHyphens w:val="0"/>
        <w:spacing w:line="276" w:lineRule="auto"/>
        <w:ind w:left="0"/>
        <w:contextualSpacing/>
        <w:jc w:val="both"/>
        <w:rPr>
          <w:sz w:val="22"/>
          <w:szCs w:val="22"/>
          <w:lang w:bidi="en-US"/>
        </w:rPr>
      </w:pPr>
    </w:p>
    <w:p w14:paraId="14205C38" w14:textId="77777777" w:rsidR="00755F65" w:rsidRPr="001D0D33" w:rsidRDefault="00755F65" w:rsidP="00D97C3E">
      <w:pPr>
        <w:pStyle w:val="Odstavecseseznamem"/>
        <w:keepNext/>
        <w:keepLines/>
        <w:numPr>
          <w:ilvl w:val="1"/>
          <w:numId w:val="8"/>
        </w:numPr>
        <w:suppressAutoHyphens w:val="0"/>
        <w:spacing w:line="276" w:lineRule="auto"/>
        <w:ind w:left="567" w:hanging="567"/>
        <w:contextualSpacing/>
        <w:jc w:val="both"/>
        <w:rPr>
          <w:sz w:val="22"/>
          <w:szCs w:val="22"/>
          <w:lang w:bidi="en-US"/>
        </w:rPr>
      </w:pPr>
      <w:r w:rsidRPr="001D0D33">
        <w:rPr>
          <w:sz w:val="22"/>
          <w:szCs w:val="22"/>
        </w:rPr>
        <w:t>Tato smlouva je vyhotovena ve čtyřech stejnopisech o stejné právní síle originálu, z nichž každá ze smluvních stran po jejím uzavření obdrží dvě vyhotovení.</w:t>
      </w:r>
    </w:p>
    <w:p w14:paraId="387E7FA0" w14:textId="77777777" w:rsidR="00397F6D" w:rsidRPr="001D0D33" w:rsidRDefault="00397F6D" w:rsidP="00D97C3E">
      <w:pPr>
        <w:pStyle w:val="Odstavecseseznamem"/>
        <w:keepNext/>
        <w:keepLines/>
        <w:suppressAutoHyphens w:val="0"/>
        <w:spacing w:line="276" w:lineRule="auto"/>
        <w:ind w:left="0"/>
        <w:contextualSpacing/>
        <w:jc w:val="both"/>
        <w:rPr>
          <w:sz w:val="22"/>
          <w:szCs w:val="22"/>
          <w:lang w:bidi="en-US"/>
        </w:rPr>
      </w:pPr>
    </w:p>
    <w:p w14:paraId="67F2E833" w14:textId="77777777" w:rsidR="00755F65" w:rsidRDefault="00755F65" w:rsidP="00D97C3E">
      <w:pPr>
        <w:pStyle w:val="Odstavecseseznamem"/>
        <w:keepNext/>
        <w:keepLines/>
        <w:numPr>
          <w:ilvl w:val="1"/>
          <w:numId w:val="8"/>
        </w:numPr>
        <w:suppressAutoHyphens w:val="0"/>
        <w:spacing w:line="276" w:lineRule="auto"/>
        <w:ind w:left="567" w:hanging="567"/>
        <w:contextualSpacing/>
        <w:jc w:val="both"/>
        <w:rPr>
          <w:sz w:val="22"/>
          <w:szCs w:val="22"/>
          <w:lang w:bidi="en-US"/>
        </w:rPr>
      </w:pPr>
      <w:r w:rsidRPr="001D0D33">
        <w:rPr>
          <w:sz w:val="22"/>
          <w:szCs w:val="22"/>
        </w:rPr>
        <w:t>Tato smlouva nabývá účinnosti a platnosti dnem jejího podpisu v pořadí druhou podepisující se smluvní stranou.</w:t>
      </w:r>
    </w:p>
    <w:p w14:paraId="6CC2ECE1" w14:textId="77777777" w:rsidR="00D97C3E" w:rsidRDefault="00D97C3E" w:rsidP="00D97C3E">
      <w:pPr>
        <w:pStyle w:val="Odstavecseseznamem"/>
        <w:rPr>
          <w:sz w:val="22"/>
          <w:szCs w:val="22"/>
          <w:lang w:bidi="en-US"/>
        </w:rPr>
      </w:pPr>
    </w:p>
    <w:p w14:paraId="0D06535A" w14:textId="77777777" w:rsidR="00755F65" w:rsidRPr="001D0D33" w:rsidRDefault="00755F65" w:rsidP="00D97C3E">
      <w:pPr>
        <w:pStyle w:val="Odstavecseseznamem"/>
        <w:keepNext/>
        <w:keepLines/>
        <w:numPr>
          <w:ilvl w:val="1"/>
          <w:numId w:val="8"/>
        </w:numPr>
        <w:suppressAutoHyphens w:val="0"/>
        <w:spacing w:line="276" w:lineRule="auto"/>
        <w:ind w:left="567" w:hanging="567"/>
        <w:contextualSpacing/>
        <w:jc w:val="both"/>
        <w:rPr>
          <w:sz w:val="22"/>
          <w:szCs w:val="22"/>
          <w:lang w:bidi="en-US"/>
        </w:rPr>
      </w:pPr>
      <w:r w:rsidRPr="001D0D33">
        <w:rPr>
          <w:sz w:val="22"/>
          <w:szCs w:val="22"/>
        </w:rPr>
        <w:lastRenderedPageBreak/>
        <w:t>Zástupci smluvních stran prohlašují, že se s obsahem smlouvy před jejím podpisem seznámili, a že s ní bezvýhradně souhlasí, na důkaz čehož připojují své vlastnoruční podpisy.</w:t>
      </w:r>
    </w:p>
    <w:p w14:paraId="46B84E7B" w14:textId="77777777" w:rsidR="000C6988" w:rsidRPr="001D0D33" w:rsidRDefault="000C6988" w:rsidP="00D97C3E">
      <w:pPr>
        <w:pStyle w:val="Odstavecseseznamem"/>
        <w:keepNext/>
        <w:keepLines/>
        <w:suppressAutoHyphens w:val="0"/>
        <w:spacing w:line="276" w:lineRule="auto"/>
        <w:ind w:left="567"/>
        <w:contextualSpacing/>
        <w:jc w:val="both"/>
        <w:rPr>
          <w:sz w:val="22"/>
          <w:szCs w:val="22"/>
          <w:lang w:bidi="en-US"/>
        </w:rPr>
      </w:pPr>
    </w:p>
    <w:p w14:paraId="27A793A9" w14:textId="77777777" w:rsidR="00755F65" w:rsidRPr="001D0D33" w:rsidRDefault="00755F65" w:rsidP="00D97C3E">
      <w:pPr>
        <w:keepNext/>
        <w:keepLines/>
        <w:rPr>
          <w:sz w:val="22"/>
          <w:szCs w:val="22"/>
        </w:rPr>
      </w:pPr>
    </w:p>
    <w:p w14:paraId="62D87F1A" w14:textId="77777777" w:rsidR="00755F65" w:rsidRPr="001D0D33" w:rsidRDefault="00755F65" w:rsidP="00D97C3E">
      <w:pPr>
        <w:pStyle w:val="Seznam31"/>
        <w:keepNext/>
        <w:keepLines/>
        <w:ind w:left="0" w:firstLine="0"/>
        <w:rPr>
          <w:sz w:val="22"/>
          <w:szCs w:val="22"/>
        </w:rPr>
      </w:pPr>
      <w:r w:rsidRPr="001D0D33">
        <w:rPr>
          <w:sz w:val="22"/>
          <w:szCs w:val="22"/>
        </w:rPr>
        <w:t>V Praze dne  ......………….</w:t>
      </w:r>
      <w:r w:rsidRPr="001D0D33">
        <w:rPr>
          <w:sz w:val="22"/>
          <w:szCs w:val="22"/>
        </w:rPr>
        <w:tab/>
      </w:r>
      <w:r w:rsidRPr="001D0D33">
        <w:rPr>
          <w:sz w:val="22"/>
          <w:szCs w:val="22"/>
        </w:rPr>
        <w:tab/>
      </w:r>
      <w:r w:rsidRPr="001D0D33">
        <w:rPr>
          <w:sz w:val="22"/>
          <w:szCs w:val="22"/>
        </w:rPr>
        <w:tab/>
      </w:r>
      <w:r w:rsidRPr="001D0D33">
        <w:rPr>
          <w:sz w:val="22"/>
          <w:szCs w:val="22"/>
        </w:rPr>
        <w:tab/>
        <w:t xml:space="preserve">V </w:t>
      </w:r>
      <w:r w:rsidR="00023B89">
        <w:rPr>
          <w:sz w:val="22"/>
          <w:szCs w:val="22"/>
        </w:rPr>
        <w:t>Praze</w:t>
      </w:r>
      <w:r w:rsidRPr="001D0D33">
        <w:rPr>
          <w:sz w:val="22"/>
          <w:szCs w:val="22"/>
        </w:rPr>
        <w:t xml:space="preserve"> dne ……………….</w:t>
      </w:r>
    </w:p>
    <w:p w14:paraId="2690F7F1" w14:textId="77777777" w:rsidR="00755F65" w:rsidRPr="001D0D33" w:rsidRDefault="00755F65" w:rsidP="00D97C3E">
      <w:pPr>
        <w:pStyle w:val="Seznam31"/>
        <w:keepNext/>
        <w:keepLines/>
        <w:ind w:left="0" w:firstLine="0"/>
        <w:jc w:val="both"/>
        <w:rPr>
          <w:sz w:val="22"/>
          <w:szCs w:val="22"/>
        </w:rPr>
      </w:pPr>
    </w:p>
    <w:p w14:paraId="228496D1" w14:textId="77777777" w:rsidR="00755F65" w:rsidRPr="001D0D33" w:rsidRDefault="001B2C8B" w:rsidP="00D97C3E">
      <w:pPr>
        <w:pStyle w:val="Seznam31"/>
        <w:keepNext/>
        <w:keepLines/>
        <w:ind w:left="0" w:firstLine="0"/>
        <w:jc w:val="both"/>
        <w:rPr>
          <w:sz w:val="22"/>
          <w:szCs w:val="22"/>
        </w:rPr>
      </w:pPr>
      <w:r>
        <w:rPr>
          <w:sz w:val="22"/>
          <w:szCs w:val="22"/>
        </w:rPr>
        <w:t xml:space="preserve">za </w:t>
      </w:r>
      <w:r w:rsidR="00884B08" w:rsidRPr="001D0D33">
        <w:rPr>
          <w:sz w:val="22"/>
          <w:szCs w:val="22"/>
        </w:rPr>
        <w:t>Příkazce</w:t>
      </w:r>
      <w:r w:rsidR="00884B08">
        <w:rPr>
          <w:sz w:val="22"/>
          <w:szCs w:val="22"/>
        </w:rPr>
        <w:tab/>
      </w:r>
      <w:r w:rsidR="00884B08">
        <w:rPr>
          <w:sz w:val="22"/>
          <w:szCs w:val="22"/>
        </w:rPr>
        <w:tab/>
      </w:r>
      <w:r w:rsidR="00884B08">
        <w:rPr>
          <w:sz w:val="22"/>
          <w:szCs w:val="22"/>
        </w:rPr>
        <w:tab/>
      </w:r>
      <w:r w:rsidR="00884B08">
        <w:rPr>
          <w:sz w:val="22"/>
          <w:szCs w:val="22"/>
        </w:rPr>
        <w:tab/>
      </w:r>
      <w:r w:rsidR="00884B08">
        <w:rPr>
          <w:sz w:val="22"/>
          <w:szCs w:val="22"/>
        </w:rPr>
        <w:tab/>
      </w:r>
      <w:r w:rsidR="00884B08">
        <w:rPr>
          <w:sz w:val="22"/>
          <w:szCs w:val="22"/>
        </w:rPr>
        <w:tab/>
      </w:r>
      <w:r>
        <w:rPr>
          <w:sz w:val="22"/>
          <w:szCs w:val="22"/>
        </w:rPr>
        <w:t xml:space="preserve">za </w:t>
      </w:r>
      <w:r w:rsidR="00884B08" w:rsidRPr="001D0D33">
        <w:rPr>
          <w:sz w:val="22"/>
          <w:szCs w:val="22"/>
        </w:rPr>
        <w:t>Příkazník</w:t>
      </w:r>
      <w:r>
        <w:rPr>
          <w:sz w:val="22"/>
          <w:szCs w:val="22"/>
        </w:rPr>
        <w:t>a</w:t>
      </w:r>
    </w:p>
    <w:p w14:paraId="539AA797" w14:textId="77777777" w:rsidR="00755F65" w:rsidRPr="001D0D33" w:rsidRDefault="00755F65" w:rsidP="00D97C3E">
      <w:pPr>
        <w:pStyle w:val="Seznam31"/>
        <w:keepNext/>
        <w:keepLines/>
        <w:ind w:left="0" w:firstLine="0"/>
        <w:jc w:val="both"/>
        <w:rPr>
          <w:sz w:val="22"/>
          <w:szCs w:val="22"/>
        </w:rPr>
      </w:pPr>
    </w:p>
    <w:p w14:paraId="6F1C399F" w14:textId="77777777" w:rsidR="00755F65" w:rsidRDefault="00755F65" w:rsidP="00D97C3E">
      <w:pPr>
        <w:pStyle w:val="Seznam31"/>
        <w:keepNext/>
        <w:keepLines/>
        <w:ind w:left="0" w:firstLine="0"/>
        <w:jc w:val="both"/>
        <w:rPr>
          <w:sz w:val="22"/>
          <w:szCs w:val="22"/>
        </w:rPr>
      </w:pPr>
    </w:p>
    <w:p w14:paraId="28DB8CF0" w14:textId="77777777" w:rsidR="007D6C89" w:rsidRPr="001D0D33" w:rsidRDefault="007D6C89" w:rsidP="00D97C3E">
      <w:pPr>
        <w:pStyle w:val="Seznam31"/>
        <w:keepNext/>
        <w:keepLines/>
        <w:ind w:left="0" w:firstLine="0"/>
        <w:jc w:val="both"/>
        <w:rPr>
          <w:sz w:val="22"/>
          <w:szCs w:val="22"/>
        </w:rPr>
      </w:pPr>
    </w:p>
    <w:p w14:paraId="09BA968D" w14:textId="77777777" w:rsidR="00755F65" w:rsidRPr="001D0D33" w:rsidRDefault="00755F65" w:rsidP="00D97C3E">
      <w:pPr>
        <w:pStyle w:val="Seznam31"/>
        <w:keepNext/>
        <w:keepLines/>
        <w:ind w:left="0" w:firstLine="0"/>
        <w:jc w:val="both"/>
        <w:rPr>
          <w:sz w:val="22"/>
          <w:szCs w:val="22"/>
        </w:rPr>
      </w:pPr>
      <w:r w:rsidRPr="001D0D33">
        <w:rPr>
          <w:sz w:val="22"/>
          <w:szCs w:val="22"/>
        </w:rPr>
        <w:t xml:space="preserve">_____________________________ </w:t>
      </w:r>
      <w:r w:rsidRPr="001D0D33">
        <w:rPr>
          <w:sz w:val="22"/>
          <w:szCs w:val="22"/>
        </w:rPr>
        <w:tab/>
      </w:r>
      <w:r w:rsidRPr="001D0D33">
        <w:rPr>
          <w:sz w:val="22"/>
          <w:szCs w:val="22"/>
        </w:rPr>
        <w:tab/>
      </w:r>
      <w:r w:rsidRPr="001D0D33">
        <w:rPr>
          <w:sz w:val="22"/>
          <w:szCs w:val="22"/>
        </w:rPr>
        <w:tab/>
        <w:t>________________________</w:t>
      </w:r>
    </w:p>
    <w:p w14:paraId="562E5E03" w14:textId="77777777" w:rsidR="00755F65" w:rsidRPr="001D0D33" w:rsidRDefault="001B2C8B" w:rsidP="00D97C3E">
      <w:pPr>
        <w:pStyle w:val="Seznam31"/>
        <w:keepNext/>
        <w:keepLines/>
        <w:ind w:left="0" w:firstLine="0"/>
        <w:jc w:val="both"/>
        <w:rPr>
          <w:sz w:val="22"/>
          <w:szCs w:val="22"/>
        </w:rPr>
      </w:pPr>
      <w:r>
        <w:rPr>
          <w:bCs/>
          <w:sz w:val="22"/>
          <w:szCs w:val="22"/>
        </w:rPr>
        <w:t>Mgr. Zdeněk Veselý</w:t>
      </w:r>
      <w:r>
        <w:rPr>
          <w:bCs/>
          <w:sz w:val="22"/>
          <w:szCs w:val="22"/>
        </w:rPr>
        <w:tab/>
      </w:r>
      <w:r>
        <w:rPr>
          <w:bCs/>
          <w:sz w:val="22"/>
          <w:szCs w:val="22"/>
        </w:rPr>
        <w:tab/>
      </w:r>
      <w:r w:rsidR="00884B08">
        <w:rPr>
          <w:sz w:val="22"/>
          <w:szCs w:val="22"/>
        </w:rPr>
        <w:tab/>
      </w:r>
      <w:r w:rsidR="00884B08">
        <w:rPr>
          <w:sz w:val="22"/>
          <w:szCs w:val="22"/>
        </w:rPr>
        <w:tab/>
      </w:r>
      <w:r w:rsidR="00884B08">
        <w:rPr>
          <w:sz w:val="22"/>
          <w:szCs w:val="22"/>
        </w:rPr>
        <w:tab/>
        <w:t>JUDr. Jaromír Bláha, advokát</w:t>
      </w:r>
    </w:p>
    <w:p w14:paraId="4BD97B2C" w14:textId="77777777" w:rsidR="00755F65" w:rsidRPr="001D0D33" w:rsidRDefault="001B2C8B" w:rsidP="00D97C3E">
      <w:pPr>
        <w:pStyle w:val="Seznam31"/>
        <w:keepNext/>
        <w:keepLines/>
        <w:ind w:left="4963" w:hanging="4963"/>
        <w:jc w:val="both"/>
        <w:rPr>
          <w:b/>
          <w:sz w:val="22"/>
          <w:szCs w:val="22"/>
        </w:rPr>
      </w:pPr>
      <w:r>
        <w:rPr>
          <w:sz w:val="22"/>
          <w:szCs w:val="22"/>
        </w:rPr>
        <w:t xml:space="preserve">generální </w:t>
      </w:r>
      <w:r w:rsidR="00F15C31" w:rsidRPr="001D0D33">
        <w:rPr>
          <w:sz w:val="22"/>
          <w:szCs w:val="22"/>
        </w:rPr>
        <w:t>ř</w:t>
      </w:r>
      <w:r w:rsidR="00F64A9C">
        <w:rPr>
          <w:sz w:val="22"/>
          <w:szCs w:val="22"/>
        </w:rPr>
        <w:t>editel</w:t>
      </w:r>
      <w:r w:rsidR="00755F65" w:rsidRPr="001D0D33">
        <w:rPr>
          <w:b/>
          <w:sz w:val="22"/>
          <w:szCs w:val="22"/>
        </w:rPr>
        <w:tab/>
      </w:r>
      <w:r w:rsidR="00F64A9C" w:rsidRPr="00F64A9C">
        <w:rPr>
          <w:sz w:val="22"/>
          <w:szCs w:val="22"/>
        </w:rPr>
        <w:t>jednatel</w:t>
      </w:r>
      <w:r w:rsidR="00755F65" w:rsidRPr="001D0D33">
        <w:rPr>
          <w:b/>
          <w:sz w:val="22"/>
          <w:szCs w:val="22"/>
        </w:rPr>
        <w:tab/>
      </w:r>
      <w:r w:rsidR="00755F65" w:rsidRPr="001D0D33">
        <w:rPr>
          <w:b/>
          <w:sz w:val="22"/>
          <w:szCs w:val="22"/>
        </w:rPr>
        <w:tab/>
      </w:r>
    </w:p>
    <w:p w14:paraId="715717E7" w14:textId="77777777" w:rsidR="00755F65" w:rsidRPr="001D0D33" w:rsidRDefault="00755F65" w:rsidP="00D97C3E">
      <w:pPr>
        <w:pStyle w:val="Zkladntextodsazen31"/>
        <w:keepNext/>
        <w:keepLines/>
        <w:spacing w:after="170" w:line="200" w:lineRule="atLeast"/>
        <w:ind w:left="0"/>
        <w:rPr>
          <w:rFonts w:ascii="Times New Roman" w:hAnsi="Times New Roman" w:cs="Times New Roman"/>
          <w:sz w:val="22"/>
          <w:szCs w:val="22"/>
        </w:rPr>
      </w:pPr>
    </w:p>
    <w:sectPr w:rsidR="00755F65" w:rsidRPr="001D0D33" w:rsidSect="001342CE">
      <w:headerReference w:type="default" r:id="rId8"/>
      <w:footerReference w:type="default" r:id="rId9"/>
      <w:head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7E078" w14:textId="77777777" w:rsidR="00AE2E67" w:rsidRDefault="00AE2E67">
      <w:r>
        <w:separator/>
      </w:r>
    </w:p>
  </w:endnote>
  <w:endnote w:type="continuationSeparator" w:id="0">
    <w:p w14:paraId="165DAA99" w14:textId="77777777" w:rsidR="00AE2E67" w:rsidRDefault="00AE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Lohit Hindi">
    <w:altName w:val="Times New Roman"/>
    <w:charset w:val="01"/>
    <w:family w:val="auto"/>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5200FDFF" w:usb2="0A04202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8504" w14:textId="77777777" w:rsidR="007D6C89" w:rsidRDefault="007D6C89">
    <w:r>
      <w:rPr>
        <w:sz w:val="16"/>
        <w:szCs w:val="16"/>
      </w:rPr>
      <w:tab/>
      <w:t xml:space="preserve">                 </w:t>
    </w:r>
    <w:r>
      <w:t xml:space="preserve">                                       </w:t>
    </w:r>
  </w:p>
  <w:p w14:paraId="43929A08" w14:textId="77777777" w:rsidR="007D6C89" w:rsidRDefault="007D6C89">
    <w:r>
      <w:t xml:space="preserve">                                                                                                                                   </w:t>
    </w:r>
    <w:r>
      <w:rPr>
        <w:sz w:val="16"/>
        <w:szCs w:val="16"/>
      </w:rPr>
      <w:t xml:space="preserve">Stránka </w:t>
    </w:r>
    <w:r>
      <w:rPr>
        <w:sz w:val="16"/>
        <w:szCs w:val="16"/>
      </w:rPr>
      <w:fldChar w:fldCharType="begin"/>
    </w:r>
    <w:r>
      <w:rPr>
        <w:sz w:val="16"/>
        <w:szCs w:val="16"/>
      </w:rPr>
      <w:instrText xml:space="preserve"> PAGE </w:instrText>
    </w:r>
    <w:r>
      <w:rPr>
        <w:sz w:val="16"/>
        <w:szCs w:val="16"/>
      </w:rPr>
      <w:fldChar w:fldCharType="separate"/>
    </w:r>
    <w:r w:rsidR="00F64A9C">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NUMPAGES \*Arabic </w:instrText>
    </w:r>
    <w:r>
      <w:rPr>
        <w:sz w:val="16"/>
        <w:szCs w:val="16"/>
      </w:rPr>
      <w:fldChar w:fldCharType="separate"/>
    </w:r>
    <w:r w:rsidR="00F64A9C">
      <w:rPr>
        <w:noProof/>
        <w:sz w:val="16"/>
        <w:szCs w:val="16"/>
      </w:rPr>
      <w:t>5</w:t>
    </w:r>
    <w:r>
      <w:rPr>
        <w:sz w:val="16"/>
        <w:szCs w:val="16"/>
      </w:rPr>
      <w:fldChar w:fldCharType="end"/>
    </w:r>
  </w:p>
  <w:p w14:paraId="6A2C0BDB" w14:textId="77777777" w:rsidR="007D6C89" w:rsidRDefault="007D6C89">
    <w:pPr>
      <w:pStyle w:val="Zpat"/>
      <w:jc w:val="center"/>
    </w:pPr>
  </w:p>
  <w:p w14:paraId="36CFC06D" w14:textId="77777777" w:rsidR="007D6C89" w:rsidRDefault="007D6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77B1" w14:textId="77777777" w:rsidR="00AE2E67" w:rsidRDefault="00AE2E67">
      <w:r>
        <w:separator/>
      </w:r>
    </w:p>
  </w:footnote>
  <w:footnote w:type="continuationSeparator" w:id="0">
    <w:p w14:paraId="40D8014D" w14:textId="77777777" w:rsidR="00AE2E67" w:rsidRDefault="00AE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A55B" w14:textId="77777777" w:rsidR="007D6C89" w:rsidRDefault="007D6C89">
    <w:pPr>
      <w:rPr>
        <w:sz w:val="18"/>
        <w:lang w:eastAsia="cs-CZ"/>
      </w:rPr>
    </w:pPr>
  </w:p>
  <w:p w14:paraId="490F771D" w14:textId="77777777" w:rsidR="007D6C89" w:rsidRDefault="007D6C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40D0" w14:textId="77777777" w:rsidR="007D6C89" w:rsidRDefault="007D6C89">
    <w:pPr>
      <w:pStyle w:val="Zpat"/>
      <w:tabs>
        <w:tab w:val="clear" w:pos="4536"/>
        <w:tab w:val="clear" w:pos="9072"/>
      </w:tabs>
      <w:autoSpaceDE w:val="0"/>
      <w:rPr>
        <w:lang w:eastAsia="cs-CZ"/>
      </w:rPr>
    </w:pPr>
  </w:p>
  <w:p w14:paraId="29115B35" w14:textId="77777777" w:rsidR="007D6C89" w:rsidRDefault="007D6C89">
    <w:pPr>
      <w:pStyle w:val="Zpat"/>
      <w:tabs>
        <w:tab w:val="clear" w:pos="4536"/>
        <w:tab w:val="clear" w:pos="9072"/>
      </w:tabs>
      <w:autoSpaceDE w:val="0"/>
      <w:rPr>
        <w:lang w:eastAsia="cs-CZ"/>
      </w:rPr>
    </w:pPr>
    <w:r>
      <w:rPr>
        <w:lang w:eastAsia="cs-CZ"/>
      </w:rPr>
      <w:t xml:space="preserve">                                                                                                </w:t>
    </w:r>
  </w:p>
  <w:p w14:paraId="19E4CC9C" w14:textId="77777777" w:rsidR="007D6C89" w:rsidRDefault="007D6C89">
    <w:pPr>
      <w:autoSpaceDE w:val="0"/>
      <w:ind w:left="708"/>
      <w:rPr>
        <w:lang w:eastAsia="cs-CZ"/>
      </w:rPr>
    </w:pPr>
  </w:p>
  <w:p w14:paraId="798A33AB" w14:textId="77777777" w:rsidR="007D6C89" w:rsidRDefault="007D6C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2" w15:restartNumberingAfterBreak="0">
    <w:nsid w:val="00000003"/>
    <w:multiLevelType w:val="singleLevel"/>
    <w:tmpl w:val="00000003"/>
    <w:name w:val="WW8Num12"/>
    <w:lvl w:ilvl="0">
      <w:start w:val="1"/>
      <w:numFmt w:val="lowerLetter"/>
      <w:lvlText w:val="%1)"/>
      <w:lvlJc w:val="left"/>
      <w:pPr>
        <w:tabs>
          <w:tab w:val="num" w:pos="0"/>
        </w:tabs>
        <w:ind w:left="720" w:hanging="360"/>
      </w:pPr>
      <w:rPr>
        <w:sz w:val="22"/>
        <w:szCs w:val="22"/>
      </w:rPr>
    </w:lvl>
  </w:abstractNum>
  <w:abstractNum w:abstractNumId="3" w15:restartNumberingAfterBreak="0">
    <w:nsid w:val="00000004"/>
    <w:multiLevelType w:val="singleLevel"/>
    <w:tmpl w:val="00000004"/>
    <w:name w:val="WW8Num17"/>
    <w:lvl w:ilvl="0">
      <w:start w:val="1"/>
      <w:numFmt w:val="bullet"/>
      <w:lvlText w:val=""/>
      <w:lvlJc w:val="left"/>
      <w:pPr>
        <w:tabs>
          <w:tab w:val="num" w:pos="0"/>
        </w:tabs>
        <w:ind w:left="1500" w:hanging="360"/>
      </w:pPr>
      <w:rPr>
        <w:rFonts w:ascii="Symbol" w:hAnsi="Symbol" w:cs="Symbol"/>
        <w:sz w:val="22"/>
        <w:szCs w:val="22"/>
      </w:rPr>
    </w:lvl>
  </w:abstractNum>
  <w:abstractNum w:abstractNumId="4" w15:restartNumberingAfterBreak="0">
    <w:nsid w:val="00000005"/>
    <w:multiLevelType w:val="singleLevel"/>
    <w:tmpl w:val="00000005"/>
    <w:lvl w:ilvl="0">
      <w:numFmt w:val="bullet"/>
      <w:lvlText w:val=""/>
      <w:lvlJc w:val="left"/>
      <w:pPr>
        <w:tabs>
          <w:tab w:val="num" w:pos="397"/>
        </w:tabs>
        <w:ind w:left="397" w:hanging="397"/>
      </w:pPr>
      <w:rPr>
        <w:rFonts w:ascii="Symbol" w:hAnsi="Symbol" w:cs="Times New Roman"/>
        <w:sz w:val="22"/>
        <w:szCs w:val="22"/>
      </w:rPr>
    </w:lvl>
  </w:abstractNum>
  <w:abstractNum w:abstractNumId="5" w15:restartNumberingAfterBreak="0">
    <w:nsid w:val="095A692D"/>
    <w:multiLevelType w:val="hybridMultilevel"/>
    <w:tmpl w:val="6AC0A5EA"/>
    <w:lvl w:ilvl="0" w:tplc="0405000F">
      <w:start w:val="1"/>
      <w:numFmt w:val="lowerLetter"/>
      <w:lvlText w:val="%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0F51AF9"/>
    <w:multiLevelType w:val="hybridMultilevel"/>
    <w:tmpl w:val="E3F82EB2"/>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7" w15:restartNumberingAfterBreak="0">
    <w:nsid w:val="2ED72936"/>
    <w:multiLevelType w:val="multilevel"/>
    <w:tmpl w:val="87684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9970DA"/>
    <w:multiLevelType w:val="hybridMultilevel"/>
    <w:tmpl w:val="54546F68"/>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9" w15:restartNumberingAfterBreak="0">
    <w:nsid w:val="45312EA2"/>
    <w:multiLevelType w:val="multilevel"/>
    <w:tmpl w:val="7C9268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46E359D"/>
    <w:multiLevelType w:val="hybridMultilevel"/>
    <w:tmpl w:val="1B88A312"/>
    <w:lvl w:ilvl="0" w:tplc="72F833CE">
      <w:start w:val="1"/>
      <w:numFmt w:val="lowerRoman"/>
      <w:lvlText w:val="%1)"/>
      <w:lvlJc w:val="left"/>
      <w:pPr>
        <w:tabs>
          <w:tab w:val="num" w:pos="1440"/>
        </w:tabs>
        <w:ind w:left="144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9220F"/>
    <w:multiLevelType w:val="multilevel"/>
    <w:tmpl w:val="923A4CB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644"/>
        </w:tabs>
        <w:ind w:left="644"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8F569C"/>
    <w:multiLevelType w:val="hybridMultilevel"/>
    <w:tmpl w:val="0B18FF04"/>
    <w:lvl w:ilvl="0" w:tplc="36827D5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5BC3105B"/>
    <w:multiLevelType w:val="multilevel"/>
    <w:tmpl w:val="707A66A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5774A76"/>
    <w:multiLevelType w:val="hybridMultilevel"/>
    <w:tmpl w:val="B9242C00"/>
    <w:lvl w:ilvl="0" w:tplc="EB2EEA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0B52E9"/>
    <w:multiLevelType w:val="hybridMultilevel"/>
    <w:tmpl w:val="AEA0E5CE"/>
    <w:lvl w:ilvl="0" w:tplc="258A8AC2">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67C34DF"/>
    <w:multiLevelType w:val="multilevel"/>
    <w:tmpl w:val="3FFAC268"/>
    <w:lvl w:ilvl="0">
      <w:start w:val="3"/>
      <w:numFmt w:val="decimal"/>
      <w:lvlText w:val="%1"/>
      <w:lvlJc w:val="left"/>
      <w:pPr>
        <w:tabs>
          <w:tab w:val="num" w:pos="360"/>
        </w:tabs>
        <w:ind w:left="360" w:hanging="360"/>
      </w:pPr>
      <w:rPr>
        <w:rFonts w:hint="default"/>
      </w:rPr>
    </w:lvl>
    <w:lvl w:ilvl="1">
      <w:start w:val="2"/>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98700204">
    <w:abstractNumId w:val="0"/>
  </w:num>
  <w:num w:numId="2" w16cid:durableId="326175133">
    <w:abstractNumId w:val="1"/>
  </w:num>
  <w:num w:numId="3" w16cid:durableId="699554704">
    <w:abstractNumId w:val="3"/>
  </w:num>
  <w:num w:numId="4" w16cid:durableId="2021732964">
    <w:abstractNumId w:val="4"/>
  </w:num>
  <w:num w:numId="5" w16cid:durableId="1952080810">
    <w:abstractNumId w:val="7"/>
  </w:num>
  <w:num w:numId="6" w16cid:durableId="233201475">
    <w:abstractNumId w:val="9"/>
  </w:num>
  <w:num w:numId="7" w16cid:durableId="1442526734">
    <w:abstractNumId w:val="11"/>
  </w:num>
  <w:num w:numId="8" w16cid:durableId="488711094">
    <w:abstractNumId w:val="13"/>
  </w:num>
  <w:num w:numId="9" w16cid:durableId="626399721">
    <w:abstractNumId w:val="12"/>
  </w:num>
  <w:num w:numId="10" w16cid:durableId="792988863">
    <w:abstractNumId w:val="10"/>
  </w:num>
  <w:num w:numId="11" w16cid:durableId="576980393">
    <w:abstractNumId w:val="6"/>
  </w:num>
  <w:num w:numId="12" w16cid:durableId="1209957593">
    <w:abstractNumId w:val="5"/>
  </w:num>
  <w:num w:numId="13" w16cid:durableId="980885948">
    <w:abstractNumId w:val="16"/>
  </w:num>
  <w:num w:numId="14" w16cid:durableId="281157981">
    <w:abstractNumId w:val="14"/>
  </w:num>
  <w:num w:numId="15" w16cid:durableId="906568967">
    <w:abstractNumId w:val="8"/>
  </w:num>
  <w:num w:numId="16" w16cid:durableId="204636910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1D"/>
    <w:rsid w:val="0001412D"/>
    <w:rsid w:val="00023B89"/>
    <w:rsid w:val="00094B13"/>
    <w:rsid w:val="00096093"/>
    <w:rsid w:val="000B287A"/>
    <w:rsid w:val="000C6988"/>
    <w:rsid w:val="000D08DE"/>
    <w:rsid w:val="000D5B98"/>
    <w:rsid w:val="000D7581"/>
    <w:rsid w:val="000F6EA6"/>
    <w:rsid w:val="000F6FA8"/>
    <w:rsid w:val="00131F10"/>
    <w:rsid w:val="001342CE"/>
    <w:rsid w:val="0014250F"/>
    <w:rsid w:val="00145905"/>
    <w:rsid w:val="001655F5"/>
    <w:rsid w:val="001B2C8B"/>
    <w:rsid w:val="001C175C"/>
    <w:rsid w:val="001D0D33"/>
    <w:rsid w:val="001D4DF2"/>
    <w:rsid w:val="001E5618"/>
    <w:rsid w:val="0020386E"/>
    <w:rsid w:val="00225578"/>
    <w:rsid w:val="00280191"/>
    <w:rsid w:val="00281148"/>
    <w:rsid w:val="00284C4A"/>
    <w:rsid w:val="00293EFC"/>
    <w:rsid w:val="002A0C29"/>
    <w:rsid w:val="002A178B"/>
    <w:rsid w:val="002B4CA2"/>
    <w:rsid w:val="002C4252"/>
    <w:rsid w:val="002C7FFE"/>
    <w:rsid w:val="002E678D"/>
    <w:rsid w:val="002E71F3"/>
    <w:rsid w:val="00301AAE"/>
    <w:rsid w:val="00315D4A"/>
    <w:rsid w:val="00316A17"/>
    <w:rsid w:val="00363787"/>
    <w:rsid w:val="00366D3D"/>
    <w:rsid w:val="00392F36"/>
    <w:rsid w:val="00397F6D"/>
    <w:rsid w:val="003A5552"/>
    <w:rsid w:val="003D24A8"/>
    <w:rsid w:val="003F68F6"/>
    <w:rsid w:val="0043620A"/>
    <w:rsid w:val="00476E04"/>
    <w:rsid w:val="00494F95"/>
    <w:rsid w:val="004A5796"/>
    <w:rsid w:val="004A5953"/>
    <w:rsid w:val="004A60AD"/>
    <w:rsid w:val="004B003D"/>
    <w:rsid w:val="004D579E"/>
    <w:rsid w:val="004E7452"/>
    <w:rsid w:val="004F6914"/>
    <w:rsid w:val="005131D7"/>
    <w:rsid w:val="0054738C"/>
    <w:rsid w:val="00582091"/>
    <w:rsid w:val="005B5D8A"/>
    <w:rsid w:val="005C084A"/>
    <w:rsid w:val="005C398C"/>
    <w:rsid w:val="006023F5"/>
    <w:rsid w:val="00603F97"/>
    <w:rsid w:val="00615319"/>
    <w:rsid w:val="00622F98"/>
    <w:rsid w:val="0063083A"/>
    <w:rsid w:val="00657201"/>
    <w:rsid w:val="00687317"/>
    <w:rsid w:val="00697710"/>
    <w:rsid w:val="006A029D"/>
    <w:rsid w:val="006A0E75"/>
    <w:rsid w:val="006E4488"/>
    <w:rsid w:val="00712744"/>
    <w:rsid w:val="0071375E"/>
    <w:rsid w:val="00722F02"/>
    <w:rsid w:val="007330CA"/>
    <w:rsid w:val="00755F65"/>
    <w:rsid w:val="007B2E7C"/>
    <w:rsid w:val="007C5E8C"/>
    <w:rsid w:val="007D2CAB"/>
    <w:rsid w:val="007D6C89"/>
    <w:rsid w:val="007E5FB7"/>
    <w:rsid w:val="007F37F4"/>
    <w:rsid w:val="00834D51"/>
    <w:rsid w:val="0083752E"/>
    <w:rsid w:val="00880B23"/>
    <w:rsid w:val="00884B08"/>
    <w:rsid w:val="008A2964"/>
    <w:rsid w:val="008A588D"/>
    <w:rsid w:val="008B28DA"/>
    <w:rsid w:val="008C51A5"/>
    <w:rsid w:val="00902D66"/>
    <w:rsid w:val="00930A08"/>
    <w:rsid w:val="009741F9"/>
    <w:rsid w:val="00986E30"/>
    <w:rsid w:val="009B4B02"/>
    <w:rsid w:val="009B5584"/>
    <w:rsid w:val="009E7D03"/>
    <w:rsid w:val="00A205EA"/>
    <w:rsid w:val="00A24FD3"/>
    <w:rsid w:val="00A709FD"/>
    <w:rsid w:val="00A9428B"/>
    <w:rsid w:val="00AA5BA2"/>
    <w:rsid w:val="00AD0C57"/>
    <w:rsid w:val="00AD7AEA"/>
    <w:rsid w:val="00AE2E67"/>
    <w:rsid w:val="00B05673"/>
    <w:rsid w:val="00B16049"/>
    <w:rsid w:val="00B20B60"/>
    <w:rsid w:val="00B230C8"/>
    <w:rsid w:val="00B261D2"/>
    <w:rsid w:val="00B6231D"/>
    <w:rsid w:val="00B770F2"/>
    <w:rsid w:val="00B92400"/>
    <w:rsid w:val="00BA2988"/>
    <w:rsid w:val="00BD2C83"/>
    <w:rsid w:val="00BD4CBD"/>
    <w:rsid w:val="00BE4E87"/>
    <w:rsid w:val="00BF1FED"/>
    <w:rsid w:val="00C06056"/>
    <w:rsid w:val="00C208BE"/>
    <w:rsid w:val="00C3723A"/>
    <w:rsid w:val="00C77768"/>
    <w:rsid w:val="00CD0F8A"/>
    <w:rsid w:val="00CE48E6"/>
    <w:rsid w:val="00D113C6"/>
    <w:rsid w:val="00D751D8"/>
    <w:rsid w:val="00D8085B"/>
    <w:rsid w:val="00D95F1C"/>
    <w:rsid w:val="00D9762A"/>
    <w:rsid w:val="00D97649"/>
    <w:rsid w:val="00D97C3E"/>
    <w:rsid w:val="00DA68C1"/>
    <w:rsid w:val="00DC53B7"/>
    <w:rsid w:val="00DE591E"/>
    <w:rsid w:val="00E16161"/>
    <w:rsid w:val="00E4281B"/>
    <w:rsid w:val="00E447AA"/>
    <w:rsid w:val="00E54944"/>
    <w:rsid w:val="00E54E7C"/>
    <w:rsid w:val="00E55EFF"/>
    <w:rsid w:val="00E969D6"/>
    <w:rsid w:val="00EA1E05"/>
    <w:rsid w:val="00EA60DF"/>
    <w:rsid w:val="00EE2221"/>
    <w:rsid w:val="00F15C31"/>
    <w:rsid w:val="00F27AF8"/>
    <w:rsid w:val="00F53506"/>
    <w:rsid w:val="00F64A9C"/>
    <w:rsid w:val="00F94D83"/>
    <w:rsid w:val="00FB4A0C"/>
    <w:rsid w:val="00FD5AF8"/>
    <w:rsid w:val="00FE0A48"/>
    <w:rsid w:val="00FE6B5D"/>
    <w:rsid w:val="00FF5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12D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sz w:val="40"/>
    </w:rPr>
  </w:style>
  <w:style w:type="paragraph" w:styleId="Nadpis2">
    <w:name w:val="heading 2"/>
    <w:basedOn w:val="Normln"/>
    <w:next w:val="Normln"/>
    <w:qFormat/>
    <w:pPr>
      <w:keepNext/>
      <w:numPr>
        <w:ilvl w:val="1"/>
        <w:numId w:val="1"/>
      </w:numPr>
      <w:jc w:val="center"/>
      <w:outlineLvl w:val="1"/>
    </w:pPr>
    <w:rPr>
      <w:b/>
      <w:bCs/>
      <w:sz w:val="40"/>
    </w:rPr>
  </w:style>
  <w:style w:type="paragraph" w:styleId="Nadpis3">
    <w:name w:val="heading 3"/>
    <w:basedOn w:val="Normln"/>
    <w:next w:val="Normln"/>
    <w:qFormat/>
    <w:pPr>
      <w:keepNext/>
      <w:numPr>
        <w:ilvl w:val="2"/>
        <w:numId w:val="1"/>
      </w:numPr>
      <w:outlineLvl w:val="2"/>
    </w:pPr>
    <w:rPr>
      <w:sz w:val="32"/>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pPr>
      <w:keepNext/>
      <w:numPr>
        <w:ilvl w:val="4"/>
        <w:numId w:val="1"/>
      </w:numPr>
      <w:jc w:val="both"/>
      <w:outlineLvl w:val="4"/>
    </w:pPr>
    <w:rPr>
      <w:szCs w:val="18"/>
      <w:u w:val="single"/>
    </w:rPr>
  </w:style>
  <w:style w:type="paragraph" w:styleId="Nadpis6">
    <w:name w:val="heading 6"/>
    <w:basedOn w:val="Normln"/>
    <w:next w:val="Normln"/>
    <w:qFormat/>
    <w:pPr>
      <w:keepNext/>
      <w:numPr>
        <w:ilvl w:val="5"/>
        <w:numId w:val="1"/>
      </w:numPr>
      <w:outlineLvl w:val="5"/>
    </w:pPr>
    <w:rPr>
      <w:szCs w:val="18"/>
      <w:u w:val="single"/>
    </w:rPr>
  </w:style>
  <w:style w:type="paragraph" w:styleId="Nadpis7">
    <w:name w:val="heading 7"/>
    <w:basedOn w:val="Normln"/>
    <w:next w:val="Normln"/>
    <w:qFormat/>
    <w:pPr>
      <w:keepNext/>
      <w:numPr>
        <w:ilvl w:val="6"/>
        <w:numId w:val="1"/>
      </w:numPr>
      <w:jc w:val="center"/>
      <w:outlineLvl w:val="6"/>
    </w:pPr>
    <w:rPr>
      <w:sz w:val="32"/>
    </w:rPr>
  </w:style>
  <w:style w:type="paragraph" w:styleId="Nadpis8">
    <w:name w:val="heading 8"/>
    <w:basedOn w:val="Normln"/>
    <w:next w:val="Normln"/>
    <w:qFormat/>
    <w:pPr>
      <w:keepNext/>
      <w:tabs>
        <w:tab w:val="left" w:pos="4395"/>
        <w:tab w:val="left" w:pos="4962"/>
        <w:tab w:val="left" w:pos="8931"/>
      </w:tabs>
      <w:outlineLvl w:val="7"/>
    </w:pPr>
    <w:rPr>
      <w:rFonts w:ascii="Arial" w:hAnsi="Arial" w:cs="Arial"/>
      <w:sz w:val="22"/>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b w:val="0"/>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bCs/>
      <w:iCs/>
      <w:sz w:val="22"/>
      <w:szCs w:val="22"/>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Times New Roman" w:eastAsia="Times New Roman" w:hAnsi="Times New Roman" w:cs="Times New Roman"/>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rPr>
      <w:rFonts w:ascii="Times New Roman" w:eastAsia="Times New Roman" w:hAnsi="Times New Roman" w:cs="Times New Roman"/>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Times New Roman" w:hAnsi="Times New Roman" w:cs="Times New Roman"/>
      <w:b w:val="0"/>
      <w:i w:val="0"/>
      <w:sz w:val="24"/>
      <w:szCs w:val="24"/>
    </w:rPr>
  </w:style>
  <w:style w:type="character" w:customStyle="1" w:styleId="WW8Num16z6">
    <w:name w:val="WW8Num16z6"/>
    <w:rPr>
      <w:rFonts w:ascii="Symbol" w:hAnsi="Symbol" w:cs="Symbol"/>
    </w:rPr>
  </w:style>
  <w:style w:type="character" w:customStyle="1" w:styleId="WW8Num17z0">
    <w:name w:val="WW8Num17z0"/>
    <w:rPr>
      <w:rFonts w:ascii="Symbol" w:hAnsi="Symbol" w:cs="Symbol"/>
      <w:sz w:val="22"/>
      <w:szCs w:val="22"/>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Arial"/>
      <w:bCs/>
      <w:iCs/>
      <w:sz w:val="22"/>
      <w:szCs w:val="22"/>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MS Mincho" w:hAnsi="Times New Roman" w:cs="Times New Roman"/>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rPr>
  </w:style>
  <w:style w:type="character" w:customStyle="1" w:styleId="WW8Num32z1">
    <w:name w:val="WW8Num32z1"/>
    <w:rPr>
      <w:rFonts w:ascii="Symbol" w:hAnsi="Symbol" w:cs="Symbol"/>
      <w:color w:val="auto"/>
    </w:rPr>
  </w:style>
  <w:style w:type="character" w:customStyle="1" w:styleId="WW8Num32z2">
    <w:name w:val="WW8Num32z2"/>
    <w:rPr>
      <w:rFonts w:ascii="Wingdings" w:hAnsi="Wingdings" w:cs="Wingdings"/>
    </w:rPr>
  </w:style>
  <w:style w:type="character" w:customStyle="1" w:styleId="WW8Num32z3">
    <w:name w:val="WW8Num32z3"/>
    <w:rPr>
      <w:rFonts w:ascii="Arial" w:eastAsia="Times New Roman" w:hAnsi="Arial" w:cs="Arial"/>
    </w:rPr>
  </w:style>
  <w:style w:type="character" w:customStyle="1" w:styleId="WW8Num32z4">
    <w:name w:val="WW8Num32z4"/>
    <w:rPr>
      <w:rFonts w:ascii="Courier New" w:hAnsi="Courier New" w:cs="Courier New"/>
    </w:rPr>
  </w:style>
  <w:style w:type="character" w:customStyle="1" w:styleId="WW8Num32z6">
    <w:name w:val="WW8Num32z6"/>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St4z0">
    <w:name w:val="WW8NumSt4z0"/>
    <w:rPr>
      <w:rFonts w:ascii="Symbol" w:hAnsi="Symbol" w:cs="Times New Roman"/>
      <w:sz w:val="22"/>
      <w:szCs w:val="22"/>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Zkladntext2Char">
    <w:name w:val="Základní text 2 Char"/>
    <w:rPr>
      <w:sz w:val="24"/>
      <w:szCs w:val="24"/>
    </w:rPr>
  </w:style>
  <w:style w:type="character" w:customStyle="1" w:styleId="Nadpis4Char">
    <w:name w:val="Nadpis 4 Char"/>
    <w:rPr>
      <w:rFonts w:ascii="Calibri" w:eastAsia="Times New Roman" w:hAnsi="Calibri" w:cs="Times New Roman"/>
      <w:b/>
      <w:bCs/>
      <w:sz w:val="28"/>
      <w:szCs w:val="28"/>
    </w:rPr>
  </w:style>
  <w:style w:type="character" w:customStyle="1" w:styleId="ZhlavChar">
    <w:name w:val="Záhlaví Char"/>
    <w:rPr>
      <w:sz w:val="24"/>
      <w:szCs w:val="24"/>
    </w:rPr>
  </w:style>
  <w:style w:type="character" w:customStyle="1" w:styleId="ZkladntextChar">
    <w:name w:val="Základní text Char"/>
    <w:rPr>
      <w:b/>
      <w:bCs/>
      <w:sz w:val="40"/>
      <w:szCs w:val="24"/>
    </w:rPr>
  </w:style>
  <w:style w:type="character" w:customStyle="1" w:styleId="Zkladntext3Char">
    <w:name w:val="Základní text 3 Char"/>
    <w:link w:val="Zkladntext3"/>
    <w:rPr>
      <w:sz w:val="16"/>
      <w:szCs w:val="16"/>
    </w:rPr>
  </w:style>
  <w:style w:type="character" w:customStyle="1" w:styleId="Zkladntextodsazen3Char">
    <w:name w:val="Základní text odsazený 3 Char"/>
    <w:rPr>
      <w:rFonts w:ascii="Arial" w:hAnsi="Arial" w:cs="Arial"/>
      <w:sz w:val="16"/>
      <w:szCs w:val="16"/>
    </w:rPr>
  </w:style>
  <w:style w:type="character" w:customStyle="1" w:styleId="ZkladntextChar1">
    <w:name w:val="Základní text Char1"/>
    <w:rPr>
      <w:b/>
      <w:bCs/>
      <w:sz w:val="40"/>
      <w:szCs w:val="24"/>
    </w:rPr>
  </w:style>
  <w:style w:type="character" w:customStyle="1" w:styleId="Zkladntext-prvnodsazenChar">
    <w:name w:val="Základní text - první odsazený Char"/>
    <w:basedOn w:val="ZkladntextChar1"/>
    <w:rPr>
      <w:b/>
      <w:bCs/>
      <w:sz w:val="40"/>
      <w:szCs w:val="24"/>
    </w:rPr>
  </w:style>
  <w:style w:type="character" w:customStyle="1" w:styleId="Nadpis1Char">
    <w:name w:val="Nadpis 1 Char"/>
    <w:rPr>
      <w:sz w:val="40"/>
      <w:szCs w:val="24"/>
    </w:rPr>
  </w:style>
  <w:style w:type="character" w:customStyle="1" w:styleId="ZpatChar">
    <w:name w:val="Zápatí Char"/>
    <w:rPr>
      <w:sz w:val="24"/>
      <w:szCs w:val="24"/>
    </w:rPr>
  </w:style>
  <w:style w:type="character" w:styleId="Siln">
    <w:name w:val="Strong"/>
    <w:qFormat/>
    <w:rPr>
      <w:b/>
      <w:bCs/>
    </w:rPr>
  </w:style>
  <w:style w:type="character" w:customStyle="1" w:styleId="StylZkladntextnenTunTmavmodrChar">
    <w:name w:val="Styl Základní text + není Tučné Tmavě modrá Char"/>
    <w:rPr>
      <w:rFonts w:ascii="Arial" w:hAnsi="Arial" w:cs="Arial"/>
      <w:color w:val="000080"/>
      <w:szCs w:val="24"/>
    </w:rPr>
  </w:style>
  <w:style w:type="character" w:customStyle="1" w:styleId="ProsttextChar">
    <w:name w:val="Prostý text Char"/>
    <w:link w:val="Prosttext"/>
    <w:rPr>
      <w:rFonts w:ascii="Courier New" w:hAnsi="Courier New" w:cs="Courier New"/>
    </w:rPr>
  </w:style>
  <w:style w:type="character" w:customStyle="1" w:styleId="z-ZatekformuleChar">
    <w:name w:val="z-Začátek formuláře Char"/>
    <w:rPr>
      <w:rFonts w:ascii="Arial" w:hAnsi="Arial" w:cs="Arial"/>
      <w:vanish/>
      <w:sz w:val="16"/>
      <w:szCs w:val="16"/>
    </w:rPr>
  </w:style>
  <w:style w:type="character" w:customStyle="1" w:styleId="z-KonecformuleChar">
    <w:name w:val="z-Konec formuláře Char"/>
    <w:rPr>
      <w:rFonts w:ascii="Arial" w:hAnsi="Arial" w:cs="Arial"/>
      <w:vanish/>
      <w:sz w:val="16"/>
      <w:szCs w:val="16"/>
    </w:rPr>
  </w:style>
  <w:style w:type="character" w:customStyle="1" w:styleId="Odkaznakoment1">
    <w:name w:val="Odkaz na komentář1"/>
    <w:rPr>
      <w:sz w:val="16"/>
      <w:szCs w:val="16"/>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jc w:val="center"/>
    </w:pPr>
    <w:rPr>
      <w:b/>
      <w:bCs/>
      <w:sz w:val="40"/>
    </w:rPr>
  </w:style>
  <w:style w:type="paragraph" w:styleId="Zkladntext">
    <w:name w:val="Body Text"/>
    <w:basedOn w:val="Normln"/>
    <w:link w:val="ZkladntextChar2"/>
    <w:pPr>
      <w:jc w:val="center"/>
    </w:pPr>
    <w:rPr>
      <w:b/>
      <w:bCs/>
      <w:sz w:val="40"/>
      <w:lang w:val="x-none"/>
    </w:rPr>
  </w:style>
  <w:style w:type="paragraph" w:styleId="Seznam">
    <w:name w:val="List"/>
    <w:basedOn w:val="Zkladntext"/>
    <w:rPr>
      <w:rFonts w:cs="Lohit Hindi"/>
    </w:rPr>
  </w:style>
  <w:style w:type="paragraph" w:styleId="Titulek">
    <w:name w:val="caption"/>
    <w:basedOn w:val="Normln"/>
    <w:qFormat/>
    <w:pPr>
      <w:suppressLineNumbers/>
      <w:spacing w:before="120" w:after="120"/>
    </w:pPr>
    <w:rPr>
      <w:rFonts w:cs="Lohit Hindi"/>
      <w:i/>
      <w:iCs/>
    </w:rPr>
  </w:style>
  <w:style w:type="paragraph" w:customStyle="1" w:styleId="Rejstk">
    <w:name w:val="Rejstřík"/>
    <w:basedOn w:val="Normln"/>
    <w:pPr>
      <w:suppressLineNumbers/>
    </w:pPr>
    <w:rPr>
      <w:rFonts w:cs="Lohit Hindi"/>
    </w:rPr>
  </w:style>
  <w:style w:type="paragraph" w:customStyle="1" w:styleId="Podtitul">
    <w:name w:val="Podtitul"/>
    <w:basedOn w:val="Normln"/>
    <w:next w:val="Zkladntext"/>
    <w:link w:val="PodtitulChar"/>
    <w:qFormat/>
    <w:rPr>
      <w:b/>
      <w:bCs/>
      <w:sz w:val="28"/>
      <w:lang w:val="x-none"/>
    </w:rPr>
  </w:style>
  <w:style w:type="paragraph" w:styleId="Zpat">
    <w:name w:val="footer"/>
    <w:basedOn w:val="Normln"/>
    <w:pPr>
      <w:tabs>
        <w:tab w:val="center" w:pos="4536"/>
        <w:tab w:val="right" w:pos="9072"/>
      </w:tabs>
    </w:pPr>
  </w:style>
  <w:style w:type="paragraph" w:styleId="Zkladntextodsazen">
    <w:name w:val="Body Text Indent"/>
    <w:basedOn w:val="Normln"/>
    <w:pPr>
      <w:ind w:left="1065"/>
      <w:jc w:val="both"/>
    </w:pPr>
    <w:rPr>
      <w:sz w:val="32"/>
    </w:rPr>
  </w:style>
  <w:style w:type="paragraph" w:customStyle="1" w:styleId="Zkladntextodsazen21">
    <w:name w:val="Základní text odsazený 21"/>
    <w:basedOn w:val="Normln"/>
    <w:pPr>
      <w:ind w:left="1065"/>
      <w:jc w:val="both"/>
    </w:pPr>
    <w:rPr>
      <w:sz w:val="28"/>
    </w:rPr>
  </w:style>
  <w:style w:type="paragraph" w:styleId="Textbubliny">
    <w:name w:val="Balloon Text"/>
    <w:basedOn w:val="Normln"/>
    <w:rPr>
      <w:rFonts w:ascii="Tahoma" w:hAnsi="Tahoma" w:cs="Tahoma"/>
      <w:sz w:val="16"/>
      <w:szCs w:val="16"/>
    </w:rPr>
  </w:style>
  <w:style w:type="paragraph" w:customStyle="1" w:styleId="Zkladntext21">
    <w:name w:val="Základní text 21"/>
    <w:basedOn w:val="Normln"/>
    <w:pPr>
      <w:spacing w:after="120" w:line="480" w:lineRule="auto"/>
    </w:pPr>
  </w:style>
  <w:style w:type="paragraph" w:styleId="Obsah1">
    <w:name w:val="toc 1"/>
    <w:basedOn w:val="Normln"/>
    <w:next w:val="Normln"/>
  </w:style>
  <w:style w:type="paragraph" w:customStyle="1" w:styleId="NZEV">
    <w:name w:val="NÁZEV"/>
    <w:basedOn w:val="Obsah1"/>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pPr>
      <w:jc w:val="both"/>
    </w:pPr>
    <w:rPr>
      <w:rFonts w:ascii="Arial" w:hAnsi="Arial" w:cs="Arial"/>
      <w:b/>
    </w:rPr>
  </w:style>
  <w:style w:type="paragraph" w:styleId="Odstavecseseznamem">
    <w:name w:val="List Paragraph"/>
    <w:basedOn w:val="Normln"/>
    <w:uiPriority w:val="34"/>
    <w:qFormat/>
    <w:pPr>
      <w:ind w:left="708"/>
    </w:pPr>
  </w:style>
  <w:style w:type="paragraph" w:styleId="Zhlav">
    <w:name w:val="header"/>
    <w:basedOn w:val="Normln"/>
    <w:pPr>
      <w:tabs>
        <w:tab w:val="center" w:pos="4536"/>
        <w:tab w:val="right" w:pos="9072"/>
      </w:tabs>
    </w:pPr>
  </w:style>
  <w:style w:type="paragraph" w:customStyle="1" w:styleId="Zkladntext31">
    <w:name w:val="Základní text 31"/>
    <w:basedOn w:val="Normln"/>
    <w:pPr>
      <w:spacing w:after="120"/>
    </w:pPr>
    <w:rPr>
      <w:sz w:val="16"/>
      <w:szCs w:val="16"/>
    </w:rPr>
  </w:style>
  <w:style w:type="paragraph" w:customStyle="1" w:styleId="Zkladntextodsazen31">
    <w:name w:val="Základní text odsazený 31"/>
    <w:basedOn w:val="Normln"/>
    <w:pPr>
      <w:spacing w:after="120"/>
      <w:ind w:left="283"/>
      <w:jc w:val="both"/>
    </w:pPr>
    <w:rPr>
      <w:rFonts w:ascii="Arial" w:hAnsi="Arial" w:cs="Arial"/>
      <w:sz w:val="16"/>
      <w:szCs w:val="16"/>
    </w:rPr>
  </w:style>
  <w:style w:type="paragraph" w:styleId="Obsah2">
    <w:name w:val="toc 2"/>
    <w:basedOn w:val="Normln"/>
    <w:next w:val="Normln"/>
    <w:pPr>
      <w:ind w:left="240"/>
    </w:pPr>
  </w:style>
  <w:style w:type="paragraph" w:customStyle="1" w:styleId="Seznamsodrkami21">
    <w:name w:val="Seznam s odrážkami 21"/>
    <w:basedOn w:val="Normln"/>
    <w:pPr>
      <w:ind w:left="-57"/>
      <w:jc w:val="both"/>
    </w:pPr>
    <w:rPr>
      <w:rFonts w:ascii="Arial" w:hAnsi="Arial" w:cs="Arial"/>
      <w:sz w:val="20"/>
    </w:rPr>
  </w:style>
  <w:style w:type="paragraph" w:customStyle="1" w:styleId="Zkladntext-prvnodsazen1">
    <w:name w:val="Základní text - první odsazený1"/>
    <w:basedOn w:val="Zkladntext"/>
    <w:pPr>
      <w:spacing w:after="120"/>
      <w:ind w:firstLine="210"/>
      <w:jc w:val="left"/>
    </w:pPr>
    <w:rPr>
      <w:b w:val="0"/>
      <w:bCs w:val="0"/>
      <w:sz w:val="24"/>
    </w:rPr>
  </w:style>
  <w:style w:type="paragraph" w:customStyle="1" w:styleId="StylZkladntextnenTunTmavmodr">
    <w:name w:val="Styl Základní text + není Tučné Tmavě modrá"/>
    <w:basedOn w:val="Zkladntext"/>
    <w:pPr>
      <w:jc w:val="left"/>
    </w:pPr>
    <w:rPr>
      <w:rFonts w:ascii="Arial" w:hAnsi="Arial" w:cs="Arial"/>
      <w:b w:val="0"/>
      <w:bCs w:val="0"/>
      <w:color w:val="000080"/>
      <w:sz w:val="20"/>
    </w:rPr>
  </w:style>
  <w:style w:type="paragraph" w:customStyle="1" w:styleId="Titulek3">
    <w:name w:val="Titulek3"/>
    <w:basedOn w:val="Normln"/>
    <w:next w:val="Normln"/>
    <w:pPr>
      <w:ind w:firstLine="360"/>
      <w:jc w:val="both"/>
    </w:pPr>
    <w:rPr>
      <w:b/>
      <w:sz w:val="22"/>
      <w:szCs w:val="22"/>
    </w:rPr>
  </w:style>
  <w:style w:type="paragraph" w:customStyle="1" w:styleId="Odstavecseseznamem1">
    <w:name w:val="Odstavec se seznamem1"/>
    <w:basedOn w:val="Normln"/>
    <w:pPr>
      <w:ind w:left="708"/>
    </w:pPr>
  </w:style>
  <w:style w:type="paragraph" w:customStyle="1" w:styleId="NormalJustified">
    <w:name w:val="Normal (Justified)"/>
    <w:basedOn w:val="Normln"/>
    <w:pPr>
      <w:widowControl w:val="0"/>
      <w:jc w:val="both"/>
    </w:pPr>
    <w:rPr>
      <w:kern w:val="1"/>
      <w:szCs w:val="20"/>
    </w:rPr>
  </w:style>
  <w:style w:type="paragraph" w:customStyle="1" w:styleId="Obsahtabulky">
    <w:name w:val="Obsah tabulky"/>
    <w:basedOn w:val="Normln"/>
    <w:pPr>
      <w:suppressLineNumbers/>
      <w:jc w:val="both"/>
    </w:pPr>
    <w:rPr>
      <w:szCs w:val="20"/>
    </w:rPr>
  </w:style>
  <w:style w:type="paragraph" w:customStyle="1" w:styleId="Prosttext1">
    <w:name w:val="Prostý text1"/>
    <w:basedOn w:val="Normln"/>
    <w:rPr>
      <w:rFonts w:ascii="Courier New" w:hAnsi="Courier New" w:cs="Courier New"/>
      <w:sz w:val="20"/>
      <w:szCs w:val="20"/>
      <w:lang w:val="x-none"/>
    </w:rPr>
  </w:style>
  <w:style w:type="paragraph" w:styleId="z-Zatekformule">
    <w:name w:val="HTML Top of Form"/>
    <w:basedOn w:val="Normln"/>
    <w:next w:val="Normln"/>
    <w:pPr>
      <w:pBdr>
        <w:bottom w:val="single" w:sz="6" w:space="1" w:color="000000"/>
      </w:pBdr>
      <w:jc w:val="center"/>
    </w:pPr>
    <w:rPr>
      <w:rFonts w:ascii="Arial" w:hAnsi="Arial" w:cs="Arial"/>
      <w:vanish/>
      <w:sz w:val="16"/>
      <w:szCs w:val="16"/>
      <w:lang w:val="x-none"/>
    </w:rPr>
  </w:style>
  <w:style w:type="paragraph" w:styleId="z-Konecformule">
    <w:name w:val="HTML Bottom of Form"/>
    <w:basedOn w:val="Normln"/>
    <w:next w:val="Normln"/>
    <w:pPr>
      <w:pBdr>
        <w:top w:val="single" w:sz="6" w:space="1" w:color="000000"/>
      </w:pBdr>
      <w:jc w:val="center"/>
    </w:pPr>
    <w:rPr>
      <w:rFonts w:ascii="Arial" w:hAnsi="Arial" w:cs="Arial"/>
      <w:vanish/>
      <w:sz w:val="16"/>
      <w:szCs w:val="16"/>
      <w:lang w:val="x-none"/>
    </w:rPr>
  </w:style>
  <w:style w:type="paragraph" w:customStyle="1" w:styleId="ZkladntextIMP">
    <w:name w:val="Základní text_IMP"/>
    <w:basedOn w:val="Normln"/>
    <w:pPr>
      <w:overflowPunct w:val="0"/>
      <w:autoSpaceDE w:val="0"/>
      <w:spacing w:line="276" w:lineRule="auto"/>
    </w:pPr>
  </w:style>
  <w:style w:type="paragraph" w:customStyle="1" w:styleId="Zkladntext22">
    <w:name w:val="Základní text 22"/>
    <w:basedOn w:val="Normln"/>
    <w:pPr>
      <w:overflowPunct w:val="0"/>
      <w:autoSpaceDE w:val="0"/>
      <w:jc w:val="both"/>
      <w:textAlignment w:val="baseline"/>
    </w:pPr>
    <w:rPr>
      <w:rFonts w:ascii="Courier New" w:hAnsi="Courier New" w:cs="Courier New"/>
      <w:b/>
      <w:sz w:val="18"/>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Obsahrmce">
    <w:name w:val="Obsah rámce"/>
    <w:basedOn w:val="Normln"/>
  </w:style>
  <w:style w:type="paragraph" w:customStyle="1" w:styleId="Nadpistabulky">
    <w:name w:val="Nadpis tabulky"/>
    <w:basedOn w:val="Obsahtabulky"/>
    <w:pPr>
      <w:jc w:val="center"/>
    </w:pPr>
    <w:rPr>
      <w:b/>
      <w:bCs/>
    </w:rPr>
  </w:style>
  <w:style w:type="paragraph" w:customStyle="1" w:styleId="Vchoz">
    <w:name w:val="Výchozí"/>
    <w:pPr>
      <w:suppressAutoHyphens/>
    </w:pPr>
    <w:rPr>
      <w:rFonts w:ascii="Lohit Hindi" w:eastAsia="DejaVu Sans" w:hAnsi="Lohit Hindi" w:cs="Arial"/>
      <w:kern w:val="1"/>
      <w:sz w:val="36"/>
      <w:szCs w:val="24"/>
      <w:lang w:eastAsia="zh-CN" w:bidi="hi-IN"/>
    </w:rPr>
  </w:style>
  <w:style w:type="paragraph" w:customStyle="1" w:styleId="Objektseipkou">
    <w:name w:val="Objekt se šipkou"/>
    <w:basedOn w:val="Vchoz"/>
  </w:style>
  <w:style w:type="paragraph" w:customStyle="1" w:styleId="Objektsestnovnm">
    <w:name w:val="Objekt se stínováním"/>
    <w:basedOn w:val="Vchoz"/>
  </w:style>
  <w:style w:type="paragraph" w:customStyle="1" w:styleId="Objektbezvpln">
    <w:name w:val="Objekt bez výpln?"/>
    <w:basedOn w:val="Vchoz"/>
  </w:style>
  <w:style w:type="paragraph" w:customStyle="1" w:styleId="Objektbezvplnaobrysu">
    <w:name w:val="Objekt bez výpln? a obrysu"/>
    <w:basedOn w:val="Vchoz"/>
  </w:style>
  <w:style w:type="paragraph" w:customStyle="1" w:styleId="Tlotextu">
    <w:name w:val="T?lo textu"/>
    <w:basedOn w:val="Vchoz"/>
  </w:style>
  <w:style w:type="paragraph" w:customStyle="1" w:styleId="Zarovnantextovtlo">
    <w:name w:val="Zarovnané textové t?lo"/>
    <w:basedOn w:val="Vchoz"/>
  </w:style>
  <w:style w:type="paragraph" w:customStyle="1" w:styleId="Odsazenprvnhodku">
    <w:name w:val="Odsazení prvního ?ádku"/>
    <w:basedOn w:val="Vchoz"/>
    <w:pPr>
      <w:ind w:firstLine="340"/>
    </w:pPr>
  </w:style>
  <w:style w:type="paragraph" w:customStyle="1" w:styleId="Titulek1">
    <w:name w:val="Titulek1"/>
    <w:basedOn w:val="Vchoz"/>
    <w:pPr>
      <w:jc w:val="center"/>
    </w:pPr>
  </w:style>
  <w:style w:type="paragraph" w:customStyle="1" w:styleId="Titulek2">
    <w:name w:val="Titulek2"/>
    <w:basedOn w:val="Vchoz"/>
    <w:pPr>
      <w:spacing w:before="57" w:after="57"/>
      <w:ind w:right="113"/>
      <w:jc w:val="center"/>
    </w:pPr>
  </w:style>
  <w:style w:type="paragraph" w:customStyle="1" w:styleId="Nadpis10">
    <w:name w:val="Nadpis1"/>
    <w:basedOn w:val="Vchoz"/>
    <w:pPr>
      <w:spacing w:before="238" w:after="119"/>
    </w:pPr>
  </w:style>
  <w:style w:type="paragraph" w:customStyle="1" w:styleId="Nadpis20">
    <w:name w:val="Nadpis2"/>
    <w:basedOn w:val="Vchoz"/>
    <w:pPr>
      <w:spacing w:before="238" w:after="119"/>
    </w:pPr>
  </w:style>
  <w:style w:type="paragraph" w:customStyle="1" w:styleId="Ktovacra">
    <w:name w:val="Kótovací ?ára"/>
    <w:basedOn w:val="Vchoz"/>
  </w:style>
  <w:style w:type="paragraph" w:customStyle="1" w:styleId="vodnsnmekLTGliederung1">
    <w:name w:val="Úvodní snímek~LT~Gliederung 1"/>
    <w:pPr>
      <w:suppressAutoHyphens/>
      <w:spacing w:after="283"/>
    </w:pPr>
    <w:rPr>
      <w:rFonts w:ascii="Arial" w:eastAsia="DejaVu Sans" w:hAnsi="Arial" w:cs="Arial"/>
      <w:kern w:val="1"/>
      <w:sz w:val="40"/>
      <w:szCs w:val="24"/>
      <w:lang w:eastAsia="zh-CN" w:bidi="hi-IN"/>
    </w:rPr>
  </w:style>
  <w:style w:type="paragraph" w:customStyle="1" w:styleId="vodnsnmekLTGliederung2">
    <w:name w:val="Úvodní snímek~LT~Gliederung 2"/>
    <w:basedOn w:val="vodnsnmekLTGliederung1"/>
    <w:pPr>
      <w:spacing w:after="227"/>
    </w:pPr>
    <w:rPr>
      <w:sz w:val="26"/>
    </w:rPr>
  </w:style>
  <w:style w:type="paragraph" w:customStyle="1" w:styleId="vodnsnmekLTGliederung3">
    <w:name w:val="Úvodní snímek~LT~Gliederung 3"/>
    <w:basedOn w:val="vodnsnmekLTGliederung2"/>
    <w:pPr>
      <w:spacing w:after="170"/>
    </w:pPr>
  </w:style>
  <w:style w:type="paragraph" w:customStyle="1" w:styleId="vodnsnmekLTGliederung4">
    <w:name w:val="Úvodní snímek~LT~Gliederung 4"/>
    <w:basedOn w:val="vodnsnmekLTGliederung3"/>
    <w:pPr>
      <w:spacing w:after="113"/>
    </w:pPr>
  </w:style>
  <w:style w:type="paragraph" w:customStyle="1" w:styleId="vodnsnmekLTGliederung5">
    <w:name w:val="Úvodní snímek~LT~Gliederung 5"/>
    <w:basedOn w:val="vodnsnmekLTGliederung4"/>
    <w:pPr>
      <w:spacing w:after="57"/>
    </w:pPr>
    <w:rPr>
      <w:sz w:val="40"/>
    </w:rPr>
  </w:style>
  <w:style w:type="paragraph" w:customStyle="1" w:styleId="vodnsnmekLTGliederung6">
    <w:name w:val="Úvodní snímek~LT~Gliederung 6"/>
    <w:basedOn w:val="vodnsnmekLTGliederung5"/>
  </w:style>
  <w:style w:type="paragraph" w:customStyle="1" w:styleId="vodnsnmekLTGliederung7">
    <w:name w:val="Úvodní snímek~LT~Gliederung 7"/>
    <w:basedOn w:val="vodnsnmekLTGliederung6"/>
  </w:style>
  <w:style w:type="paragraph" w:customStyle="1" w:styleId="vodnsnmekLTGliederung8">
    <w:name w:val="Úvodní snímek~LT~Gliederung 8"/>
    <w:basedOn w:val="vodnsnmekLTGliederung7"/>
  </w:style>
  <w:style w:type="paragraph" w:customStyle="1" w:styleId="vodnsnmekLTGliederung9">
    <w:name w:val="Úvodní snímek~LT~Gliederung 9"/>
    <w:basedOn w:val="vodnsnmekLTGliederung8"/>
  </w:style>
  <w:style w:type="paragraph" w:customStyle="1" w:styleId="vodnsnmekLTTitel">
    <w:name w:val="Úvodní snímek~LT~Titel"/>
    <w:pPr>
      <w:suppressAutoHyphens/>
    </w:pPr>
    <w:rPr>
      <w:rFonts w:ascii="Arial" w:eastAsia="DejaVu Sans" w:hAnsi="Arial" w:cs="Arial"/>
      <w:kern w:val="1"/>
      <w:sz w:val="36"/>
      <w:szCs w:val="24"/>
      <w:lang w:eastAsia="zh-CN" w:bidi="hi-IN"/>
    </w:rPr>
  </w:style>
  <w:style w:type="paragraph" w:customStyle="1" w:styleId="vodnsnmekLTUntertitel">
    <w:name w:val="Úvodní snímek~LT~Untertitel"/>
    <w:pPr>
      <w:suppressAutoHyphens/>
      <w:jc w:val="center"/>
    </w:pPr>
    <w:rPr>
      <w:rFonts w:ascii="Lohit Hindi" w:eastAsia="DejaVu Sans" w:hAnsi="Lohit Hindi" w:cs="Arial"/>
      <w:kern w:val="1"/>
      <w:sz w:val="64"/>
      <w:szCs w:val="24"/>
      <w:lang w:eastAsia="zh-CN" w:bidi="hi-IN"/>
    </w:rPr>
  </w:style>
  <w:style w:type="paragraph" w:customStyle="1" w:styleId="vodnsnmekLTNotizen">
    <w:name w:val="Úvodní snímek~LT~Notizen"/>
    <w:pPr>
      <w:suppressAutoHyphens/>
      <w:ind w:left="340" w:hanging="340"/>
    </w:pPr>
    <w:rPr>
      <w:rFonts w:ascii="Lohit Hindi" w:eastAsia="DejaVu Sans" w:hAnsi="Lohit Hindi" w:cs="Arial"/>
      <w:kern w:val="1"/>
      <w:sz w:val="40"/>
      <w:szCs w:val="24"/>
      <w:lang w:eastAsia="zh-CN" w:bidi="hi-IN"/>
    </w:rPr>
  </w:style>
  <w:style w:type="paragraph" w:customStyle="1" w:styleId="vodnsnmekLTHintergrundobjekte">
    <w:name w:val="Úvodní snímek~LT~Hintergrundobjekte"/>
    <w:pPr>
      <w:suppressAutoHyphens/>
    </w:pPr>
    <w:rPr>
      <w:rFonts w:eastAsia="DejaVu Sans" w:cs="Arial"/>
      <w:kern w:val="1"/>
      <w:sz w:val="24"/>
      <w:szCs w:val="24"/>
      <w:lang w:eastAsia="zh-CN" w:bidi="hi-IN"/>
    </w:rPr>
  </w:style>
  <w:style w:type="paragraph" w:customStyle="1" w:styleId="vodnsnmekLTHintergrund">
    <w:name w:val="Úvodní snímek~LT~Hintergrund"/>
    <w:pPr>
      <w:suppressAutoHyphens/>
    </w:pPr>
    <w:rPr>
      <w:rFonts w:eastAsia="DejaVu Sans" w:cs="Arial"/>
      <w:kern w:val="1"/>
      <w:sz w:val="24"/>
      <w:szCs w:val="24"/>
      <w:lang w:eastAsia="zh-CN" w:bidi="hi-IN"/>
    </w:rPr>
  </w:style>
  <w:style w:type="paragraph" w:customStyle="1" w:styleId="default">
    <w:name w:val="default"/>
    <w:pPr>
      <w:suppressAutoHyphens/>
    </w:pPr>
    <w:rPr>
      <w:rFonts w:ascii="Lohit Hindi" w:eastAsia="DejaVu Sans" w:hAnsi="Lohit Hindi" w:cs="Arial"/>
      <w:kern w:val="1"/>
      <w:sz w:val="36"/>
      <w:szCs w:val="24"/>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Podnadpis">
    <w:name w:val="Subtitle"/>
    <w:pPr>
      <w:suppressAutoHyphens/>
      <w:jc w:val="center"/>
    </w:pPr>
    <w:rPr>
      <w:rFonts w:ascii="Lohit Hindi" w:eastAsia="DejaVu Sans" w:hAnsi="Lohit Hindi" w:cs="Arial"/>
      <w:kern w:val="1"/>
      <w:sz w:val="64"/>
      <w:szCs w:val="24"/>
      <w:lang w:eastAsia="zh-CN" w:bidi="hi-IN"/>
    </w:rPr>
  </w:style>
  <w:style w:type="paragraph" w:customStyle="1" w:styleId="Objektypozad">
    <w:name w:val="Objekty pozadí"/>
    <w:pPr>
      <w:suppressAutoHyphens/>
    </w:pPr>
    <w:rPr>
      <w:rFonts w:eastAsia="DejaVu Sans" w:cs="Arial"/>
      <w:kern w:val="1"/>
      <w:sz w:val="24"/>
      <w:szCs w:val="24"/>
      <w:lang w:eastAsia="zh-CN" w:bidi="hi-IN"/>
    </w:rPr>
  </w:style>
  <w:style w:type="paragraph" w:customStyle="1" w:styleId="Pozad">
    <w:name w:val="Pozadí"/>
    <w:pPr>
      <w:suppressAutoHyphens/>
    </w:pPr>
    <w:rPr>
      <w:rFonts w:eastAsia="DejaVu Sans" w:cs="Arial"/>
      <w:kern w:val="1"/>
      <w:sz w:val="24"/>
      <w:szCs w:val="24"/>
      <w:lang w:eastAsia="zh-CN" w:bidi="hi-IN"/>
    </w:rPr>
  </w:style>
  <w:style w:type="paragraph" w:customStyle="1" w:styleId="Poznmky">
    <w:name w:val="Poznámky"/>
    <w:pPr>
      <w:suppressAutoHyphens/>
      <w:ind w:left="340" w:hanging="340"/>
    </w:pPr>
    <w:rPr>
      <w:rFonts w:ascii="Lohit Hindi" w:eastAsia="DejaVu Sans" w:hAnsi="Lohit Hindi" w:cs="Arial"/>
      <w:kern w:val="1"/>
      <w:sz w:val="40"/>
      <w:szCs w:val="24"/>
      <w:lang w:eastAsia="zh-CN" w:bidi="hi-IN"/>
    </w:rPr>
  </w:style>
  <w:style w:type="paragraph" w:customStyle="1" w:styleId="Osnova1">
    <w:name w:val="Osnova 1"/>
    <w:pPr>
      <w:suppressAutoHyphens/>
      <w:spacing w:after="283"/>
    </w:pPr>
    <w:rPr>
      <w:rFonts w:ascii="Arial" w:eastAsia="DejaVu Sans" w:hAnsi="Arial" w:cs="Arial"/>
      <w:kern w:val="1"/>
      <w:sz w:val="40"/>
      <w:szCs w:val="24"/>
      <w:lang w:eastAsia="zh-CN" w:bidi="hi-IN"/>
    </w:rPr>
  </w:style>
  <w:style w:type="paragraph" w:customStyle="1" w:styleId="Osnova2">
    <w:name w:val="Osnova 2"/>
    <w:basedOn w:val="Osnova1"/>
    <w:pPr>
      <w:spacing w:after="227"/>
    </w:pPr>
    <w:rPr>
      <w:sz w:val="26"/>
    </w:rPr>
  </w:style>
  <w:style w:type="paragraph" w:customStyle="1" w:styleId="Osnova3">
    <w:name w:val="Osnova 3"/>
    <w:basedOn w:val="Osnova2"/>
    <w:pPr>
      <w:spacing w:after="170"/>
    </w:pPr>
  </w:style>
  <w:style w:type="paragraph" w:customStyle="1" w:styleId="Osnova4">
    <w:name w:val="Osnova 4"/>
    <w:basedOn w:val="Osnova3"/>
    <w:pPr>
      <w:spacing w:after="113"/>
    </w:pPr>
  </w:style>
  <w:style w:type="paragraph" w:customStyle="1" w:styleId="Osnova5">
    <w:name w:val="Osnova 5"/>
    <w:basedOn w:val="Osnova4"/>
    <w:pPr>
      <w:spacing w:after="57"/>
    </w:pPr>
    <w:rPr>
      <w:sz w:val="40"/>
    </w:rPr>
  </w:style>
  <w:style w:type="paragraph" w:customStyle="1" w:styleId="Osnova6">
    <w:name w:val="Osnova 6"/>
    <w:basedOn w:val="Osnova5"/>
  </w:style>
  <w:style w:type="paragraph" w:customStyle="1" w:styleId="Osnova7">
    <w:name w:val="Osnova 7"/>
    <w:basedOn w:val="Osnova6"/>
  </w:style>
  <w:style w:type="paragraph" w:customStyle="1" w:styleId="Osnova8">
    <w:name w:val="Osnova 8"/>
    <w:basedOn w:val="Osnova7"/>
  </w:style>
  <w:style w:type="paragraph" w:customStyle="1" w:styleId="Osnova9">
    <w:name w:val="Osnova 9"/>
    <w:basedOn w:val="Osnova8"/>
  </w:style>
  <w:style w:type="paragraph" w:customStyle="1" w:styleId="TextovblokaobrzekLTGliederung1">
    <w:name w:val="Textový blok a obrázek~LT~Gliederung 1"/>
    <w:pPr>
      <w:suppressAutoHyphens/>
      <w:spacing w:after="283"/>
    </w:pPr>
    <w:rPr>
      <w:rFonts w:ascii="Arial" w:eastAsia="DejaVu Sans" w:hAnsi="Arial" w:cs="Arial"/>
      <w:kern w:val="1"/>
      <w:sz w:val="40"/>
      <w:szCs w:val="24"/>
      <w:lang w:eastAsia="zh-CN" w:bidi="hi-IN"/>
    </w:rPr>
  </w:style>
  <w:style w:type="paragraph" w:customStyle="1" w:styleId="TextovblokaobrzekLTGliederung2">
    <w:name w:val="Textový blok a obrázek~LT~Gliederung 2"/>
    <w:basedOn w:val="TextovblokaobrzekLTGliederung1"/>
    <w:pPr>
      <w:spacing w:after="227"/>
    </w:pPr>
    <w:rPr>
      <w:sz w:val="26"/>
    </w:rPr>
  </w:style>
  <w:style w:type="paragraph" w:customStyle="1" w:styleId="TextovblokaobrzekLTGliederung3">
    <w:name w:val="Textový blok a obrázek~LT~Gliederung 3"/>
    <w:basedOn w:val="TextovblokaobrzekLTGliederung2"/>
    <w:pPr>
      <w:spacing w:after="170"/>
    </w:pPr>
  </w:style>
  <w:style w:type="paragraph" w:customStyle="1" w:styleId="TextovblokaobrzekLTGliederung4">
    <w:name w:val="Textový blok a obrázek~LT~Gliederung 4"/>
    <w:basedOn w:val="TextovblokaobrzekLTGliederung3"/>
    <w:pPr>
      <w:spacing w:after="113"/>
    </w:pPr>
  </w:style>
  <w:style w:type="paragraph" w:customStyle="1" w:styleId="TextovblokaobrzekLTGliederung5">
    <w:name w:val="Textový blok a obrázek~LT~Gliederung 5"/>
    <w:basedOn w:val="TextovblokaobrzekLTGliederung4"/>
    <w:pPr>
      <w:spacing w:after="57"/>
    </w:pPr>
    <w:rPr>
      <w:sz w:val="40"/>
    </w:rPr>
  </w:style>
  <w:style w:type="paragraph" w:customStyle="1" w:styleId="TextovblokaobrzekLTGliederung6">
    <w:name w:val="Textový blok a obrázek~LT~Gliederung 6"/>
    <w:basedOn w:val="TextovblokaobrzekLTGliederung5"/>
  </w:style>
  <w:style w:type="paragraph" w:customStyle="1" w:styleId="TextovblokaobrzekLTGliederung7">
    <w:name w:val="Textový blok a obrázek~LT~Gliederung 7"/>
    <w:basedOn w:val="TextovblokaobrzekLTGliederung6"/>
  </w:style>
  <w:style w:type="paragraph" w:customStyle="1" w:styleId="TextovblokaobrzekLTGliederung8">
    <w:name w:val="Textový blok a obrázek~LT~Gliederung 8"/>
    <w:basedOn w:val="TextovblokaobrzekLTGliederung7"/>
  </w:style>
  <w:style w:type="paragraph" w:customStyle="1" w:styleId="TextovblokaobrzekLTGliederung9">
    <w:name w:val="Textový blok a obrázek~LT~Gliederung 9"/>
    <w:basedOn w:val="TextovblokaobrzekLTGliederung8"/>
  </w:style>
  <w:style w:type="paragraph" w:customStyle="1" w:styleId="TextovblokaobrzekLTTitel">
    <w:name w:val="Textový blok a obrázek~LT~Titel"/>
    <w:pPr>
      <w:suppressAutoHyphens/>
    </w:pPr>
    <w:rPr>
      <w:rFonts w:ascii="Arial" w:eastAsia="DejaVu Sans" w:hAnsi="Arial" w:cs="Arial"/>
      <w:kern w:val="1"/>
      <w:sz w:val="36"/>
      <w:szCs w:val="24"/>
      <w:lang w:eastAsia="zh-CN" w:bidi="hi-IN"/>
    </w:rPr>
  </w:style>
  <w:style w:type="paragraph" w:customStyle="1" w:styleId="TextovblokaobrzekLTUntertitel">
    <w:name w:val="Textový blok a obrázek~LT~Untertitel"/>
    <w:pPr>
      <w:suppressAutoHyphens/>
      <w:jc w:val="center"/>
    </w:pPr>
    <w:rPr>
      <w:rFonts w:ascii="Lohit Hindi" w:eastAsia="DejaVu Sans" w:hAnsi="Lohit Hindi" w:cs="Arial"/>
      <w:kern w:val="1"/>
      <w:sz w:val="64"/>
      <w:szCs w:val="24"/>
      <w:lang w:eastAsia="zh-CN" w:bidi="hi-IN"/>
    </w:rPr>
  </w:style>
  <w:style w:type="paragraph" w:customStyle="1" w:styleId="TextovblokaobrzekLTNotizen">
    <w:name w:val="Textový blok a obrázek~LT~Notizen"/>
    <w:pPr>
      <w:suppressAutoHyphens/>
      <w:ind w:left="340" w:hanging="340"/>
    </w:pPr>
    <w:rPr>
      <w:rFonts w:ascii="Lohit Hindi" w:eastAsia="DejaVu Sans" w:hAnsi="Lohit Hindi" w:cs="Arial"/>
      <w:kern w:val="1"/>
      <w:sz w:val="40"/>
      <w:szCs w:val="24"/>
      <w:lang w:eastAsia="zh-CN" w:bidi="hi-IN"/>
    </w:rPr>
  </w:style>
  <w:style w:type="paragraph" w:customStyle="1" w:styleId="TextovblokaobrzekLTHintergrundobjekte">
    <w:name w:val="Textový blok a obrázek~LT~Hintergrundobjekte"/>
    <w:pPr>
      <w:suppressAutoHyphens/>
    </w:pPr>
    <w:rPr>
      <w:rFonts w:eastAsia="DejaVu Sans" w:cs="Arial"/>
      <w:kern w:val="1"/>
      <w:sz w:val="24"/>
      <w:szCs w:val="24"/>
      <w:lang w:eastAsia="zh-CN" w:bidi="hi-IN"/>
    </w:rPr>
  </w:style>
  <w:style w:type="paragraph" w:customStyle="1" w:styleId="TextovblokaobrzekLTHintergrund">
    <w:name w:val="Textový blok a obrázek~LT~Hintergrund"/>
    <w:pPr>
      <w:suppressAutoHyphens/>
    </w:pPr>
    <w:rPr>
      <w:rFonts w:eastAsia="DejaVu Sans" w:cs="Arial"/>
      <w:kern w:val="1"/>
      <w:sz w:val="24"/>
      <w:szCs w:val="24"/>
      <w:lang w:eastAsia="zh-CN" w:bidi="hi-IN"/>
    </w:rPr>
  </w:style>
  <w:style w:type="paragraph" w:customStyle="1" w:styleId="1vodnsnmekLTGliederung1">
    <w:name w:val="1_Úvodní snímek~LT~Gliederung 1"/>
    <w:pPr>
      <w:suppressAutoHyphens/>
      <w:spacing w:after="283"/>
    </w:pPr>
    <w:rPr>
      <w:rFonts w:ascii="Arial" w:eastAsia="DejaVu Sans" w:hAnsi="Arial" w:cs="Arial"/>
      <w:kern w:val="1"/>
      <w:sz w:val="40"/>
      <w:szCs w:val="24"/>
      <w:lang w:eastAsia="zh-CN" w:bidi="hi-IN"/>
    </w:rPr>
  </w:style>
  <w:style w:type="paragraph" w:customStyle="1" w:styleId="1vodnsnmekLTGliederung2">
    <w:name w:val="1_Úvodní snímek~LT~Gliederung 2"/>
    <w:basedOn w:val="1vodnsnmekLTGliederung1"/>
    <w:pPr>
      <w:spacing w:after="227"/>
    </w:pPr>
    <w:rPr>
      <w:sz w:val="26"/>
    </w:rPr>
  </w:style>
  <w:style w:type="paragraph" w:customStyle="1" w:styleId="1vodnsnmekLTGliederung3">
    <w:name w:val="1_Úvodní snímek~LT~Gliederung 3"/>
    <w:basedOn w:val="1vodnsnmekLTGliederung2"/>
    <w:pPr>
      <w:spacing w:after="170"/>
    </w:pPr>
  </w:style>
  <w:style w:type="paragraph" w:customStyle="1" w:styleId="1vodnsnmekLTGliederung4">
    <w:name w:val="1_Úvodní snímek~LT~Gliederung 4"/>
    <w:basedOn w:val="1vodnsnmekLTGliederung3"/>
    <w:pPr>
      <w:spacing w:after="113"/>
    </w:pPr>
  </w:style>
  <w:style w:type="paragraph" w:customStyle="1" w:styleId="1vodnsnmekLTGliederung5">
    <w:name w:val="1_Úvodní snímek~LT~Gliederung 5"/>
    <w:basedOn w:val="1vodnsnmekLTGliederung4"/>
    <w:pPr>
      <w:spacing w:after="57"/>
    </w:pPr>
    <w:rPr>
      <w:sz w:val="40"/>
    </w:rPr>
  </w:style>
  <w:style w:type="paragraph" w:customStyle="1" w:styleId="1vodnsnmekLTGliederung6">
    <w:name w:val="1_Úvodní snímek~LT~Gliederung 6"/>
    <w:basedOn w:val="1vodnsnmekLTGliederung5"/>
  </w:style>
  <w:style w:type="paragraph" w:customStyle="1" w:styleId="1vodnsnmekLTGliederung7">
    <w:name w:val="1_Úvodní snímek~LT~Gliederung 7"/>
    <w:basedOn w:val="1vodnsnmekLTGliederung6"/>
  </w:style>
  <w:style w:type="paragraph" w:customStyle="1" w:styleId="1vodnsnmekLTGliederung8">
    <w:name w:val="1_Úvodní snímek~LT~Gliederung 8"/>
    <w:basedOn w:val="1vodnsnmekLTGliederung7"/>
  </w:style>
  <w:style w:type="paragraph" w:customStyle="1" w:styleId="1vodnsnmekLTGliederung9">
    <w:name w:val="1_Úvodní snímek~LT~Gliederung 9"/>
    <w:basedOn w:val="1vodnsnmekLTGliederung8"/>
  </w:style>
  <w:style w:type="paragraph" w:customStyle="1" w:styleId="1vodnsnmekLTTitel">
    <w:name w:val="1_Úvodní snímek~LT~Titel"/>
    <w:pPr>
      <w:suppressAutoHyphens/>
    </w:pPr>
    <w:rPr>
      <w:rFonts w:ascii="Arial" w:eastAsia="DejaVu Sans" w:hAnsi="Arial" w:cs="Arial"/>
      <w:kern w:val="1"/>
      <w:sz w:val="36"/>
      <w:szCs w:val="24"/>
      <w:lang w:eastAsia="zh-CN" w:bidi="hi-IN"/>
    </w:rPr>
  </w:style>
  <w:style w:type="paragraph" w:customStyle="1" w:styleId="1vodnsnmekLTUntertitel">
    <w:name w:val="1_Úvodní snímek~LT~Untertitel"/>
    <w:pPr>
      <w:suppressAutoHyphens/>
      <w:jc w:val="center"/>
    </w:pPr>
    <w:rPr>
      <w:rFonts w:ascii="Lohit Hindi" w:eastAsia="DejaVu Sans" w:hAnsi="Lohit Hindi" w:cs="Arial"/>
      <w:kern w:val="1"/>
      <w:sz w:val="64"/>
      <w:szCs w:val="24"/>
      <w:lang w:eastAsia="zh-CN" w:bidi="hi-IN"/>
    </w:rPr>
  </w:style>
  <w:style w:type="paragraph" w:customStyle="1" w:styleId="1vodnsnmekLTNotizen">
    <w:name w:val="1_Úvodní snímek~LT~Notizen"/>
    <w:pPr>
      <w:suppressAutoHyphens/>
      <w:ind w:left="340" w:hanging="340"/>
    </w:pPr>
    <w:rPr>
      <w:rFonts w:ascii="Lohit Hindi" w:eastAsia="DejaVu Sans" w:hAnsi="Lohit Hindi" w:cs="Arial"/>
      <w:kern w:val="1"/>
      <w:sz w:val="40"/>
      <w:szCs w:val="24"/>
      <w:lang w:eastAsia="zh-CN" w:bidi="hi-IN"/>
    </w:rPr>
  </w:style>
  <w:style w:type="paragraph" w:customStyle="1" w:styleId="1vodnsnmekLTHintergrundobjekte">
    <w:name w:val="1_Úvodní snímek~LT~Hintergrundobjekte"/>
    <w:pPr>
      <w:suppressAutoHyphens/>
    </w:pPr>
    <w:rPr>
      <w:rFonts w:eastAsia="DejaVu Sans" w:cs="Arial"/>
      <w:kern w:val="1"/>
      <w:sz w:val="24"/>
      <w:szCs w:val="24"/>
      <w:lang w:eastAsia="zh-CN" w:bidi="hi-IN"/>
    </w:rPr>
  </w:style>
  <w:style w:type="paragraph" w:customStyle="1" w:styleId="1vodnsnmekLTHintergrund">
    <w:name w:val="1_Úvodní snímek~LT~Hintergrund"/>
    <w:pPr>
      <w:suppressAutoHyphens/>
    </w:pPr>
    <w:rPr>
      <w:rFonts w:eastAsia="DejaVu Sans" w:cs="Arial"/>
      <w:kern w:val="1"/>
      <w:sz w:val="24"/>
      <w:szCs w:val="24"/>
      <w:lang w:eastAsia="zh-CN" w:bidi="hi-IN"/>
    </w:rPr>
  </w:style>
  <w:style w:type="character" w:customStyle="1" w:styleId="PodtitulChar">
    <w:name w:val="Podtitul Char"/>
    <w:link w:val="Podtitul"/>
    <w:rsid w:val="00BA2988"/>
    <w:rPr>
      <w:b/>
      <w:bCs/>
      <w:sz w:val="28"/>
      <w:szCs w:val="24"/>
      <w:lang w:eastAsia="zh-CN"/>
    </w:rPr>
  </w:style>
  <w:style w:type="paragraph" w:styleId="Zkladntextodsazen2">
    <w:name w:val="Body Text Indent 2"/>
    <w:basedOn w:val="Normln"/>
    <w:link w:val="Zkladntextodsazen2Char"/>
    <w:uiPriority w:val="99"/>
    <w:semiHidden/>
    <w:unhideWhenUsed/>
    <w:rsid w:val="00755F65"/>
    <w:pPr>
      <w:spacing w:after="120" w:line="480" w:lineRule="auto"/>
      <w:ind w:left="283"/>
    </w:pPr>
    <w:rPr>
      <w:lang w:val="x-none"/>
    </w:rPr>
  </w:style>
  <w:style w:type="character" w:customStyle="1" w:styleId="Zkladntextodsazen2Char">
    <w:name w:val="Základní text odsazený 2 Char"/>
    <w:link w:val="Zkladntextodsazen2"/>
    <w:uiPriority w:val="99"/>
    <w:semiHidden/>
    <w:rsid w:val="00755F65"/>
    <w:rPr>
      <w:sz w:val="24"/>
      <w:szCs w:val="24"/>
      <w:lang w:eastAsia="zh-CN"/>
    </w:rPr>
  </w:style>
  <w:style w:type="paragraph" w:styleId="Zkladntextodsazen3">
    <w:name w:val="Body Text Indent 3"/>
    <w:basedOn w:val="Normln"/>
    <w:link w:val="Zkladntextodsazen3Char1"/>
    <w:uiPriority w:val="99"/>
    <w:semiHidden/>
    <w:unhideWhenUsed/>
    <w:rsid w:val="00755F65"/>
    <w:pPr>
      <w:spacing w:after="120"/>
      <w:ind w:left="283"/>
    </w:pPr>
    <w:rPr>
      <w:sz w:val="16"/>
      <w:szCs w:val="16"/>
      <w:lang w:val="x-none"/>
    </w:rPr>
  </w:style>
  <w:style w:type="character" w:customStyle="1" w:styleId="Zkladntextodsazen3Char1">
    <w:name w:val="Základní text odsazený 3 Char1"/>
    <w:link w:val="Zkladntextodsazen3"/>
    <w:uiPriority w:val="99"/>
    <w:semiHidden/>
    <w:rsid w:val="00755F65"/>
    <w:rPr>
      <w:sz w:val="16"/>
      <w:szCs w:val="16"/>
      <w:lang w:eastAsia="zh-CN"/>
    </w:rPr>
  </w:style>
  <w:style w:type="paragraph" w:styleId="Zkladntext3">
    <w:name w:val="Body Text 3"/>
    <w:basedOn w:val="Normln"/>
    <w:link w:val="Zkladntext3Char"/>
    <w:semiHidden/>
    <w:unhideWhenUsed/>
    <w:rsid w:val="00755F65"/>
    <w:pPr>
      <w:suppressAutoHyphens w:val="0"/>
      <w:spacing w:after="120"/>
    </w:pPr>
    <w:rPr>
      <w:sz w:val="16"/>
      <w:szCs w:val="16"/>
      <w:lang w:val="x-none" w:eastAsia="x-none"/>
    </w:rPr>
  </w:style>
  <w:style w:type="character" w:customStyle="1" w:styleId="Zkladntext3Char1">
    <w:name w:val="Základní text 3 Char1"/>
    <w:uiPriority w:val="99"/>
    <w:semiHidden/>
    <w:rsid w:val="00755F65"/>
    <w:rPr>
      <w:sz w:val="16"/>
      <w:szCs w:val="16"/>
      <w:lang w:eastAsia="zh-CN"/>
    </w:rPr>
  </w:style>
  <w:style w:type="paragraph" w:styleId="Prosttext">
    <w:name w:val="Plain Text"/>
    <w:basedOn w:val="Normln"/>
    <w:link w:val="ProsttextChar"/>
    <w:unhideWhenUsed/>
    <w:rsid w:val="00755F65"/>
    <w:pPr>
      <w:suppressAutoHyphens w:val="0"/>
    </w:pPr>
    <w:rPr>
      <w:rFonts w:ascii="Courier New" w:hAnsi="Courier New"/>
      <w:sz w:val="20"/>
      <w:szCs w:val="20"/>
      <w:lang w:val="x-none" w:eastAsia="x-none"/>
    </w:rPr>
  </w:style>
  <w:style w:type="character" w:customStyle="1" w:styleId="ProsttextChar1">
    <w:name w:val="Prostý text Char1"/>
    <w:uiPriority w:val="99"/>
    <w:semiHidden/>
    <w:rsid w:val="00755F65"/>
    <w:rPr>
      <w:rFonts w:ascii="Courier New" w:hAnsi="Courier New" w:cs="Courier New"/>
      <w:lang w:eastAsia="zh-CN"/>
    </w:rPr>
  </w:style>
  <w:style w:type="paragraph" w:customStyle="1" w:styleId="Seznam31">
    <w:name w:val="Seznam 31"/>
    <w:basedOn w:val="Normln"/>
    <w:rsid w:val="00755F65"/>
    <w:pPr>
      <w:overflowPunct w:val="0"/>
      <w:autoSpaceDE w:val="0"/>
      <w:ind w:left="849" w:hanging="283"/>
      <w:textAlignment w:val="baseline"/>
    </w:pPr>
    <w:rPr>
      <w:szCs w:val="20"/>
      <w:lang w:eastAsia="ar-SA"/>
    </w:rPr>
  </w:style>
  <w:style w:type="paragraph" w:customStyle="1" w:styleId="Seznam21">
    <w:name w:val="Seznam 21"/>
    <w:basedOn w:val="Normln"/>
    <w:rsid w:val="00BF1FED"/>
    <w:pPr>
      <w:overflowPunct w:val="0"/>
      <w:autoSpaceDE w:val="0"/>
      <w:ind w:left="566" w:hanging="283"/>
      <w:textAlignment w:val="baseline"/>
    </w:pPr>
    <w:rPr>
      <w:szCs w:val="20"/>
      <w:lang w:eastAsia="ar-SA"/>
    </w:rPr>
  </w:style>
  <w:style w:type="paragraph" w:styleId="Normlnweb">
    <w:name w:val="Normal (Web)"/>
    <w:basedOn w:val="Normln"/>
    <w:rsid w:val="00B20B60"/>
    <w:pPr>
      <w:suppressAutoHyphens w:val="0"/>
      <w:spacing w:before="100" w:after="119"/>
    </w:pPr>
    <w:rPr>
      <w:lang w:eastAsia="ar-SA"/>
    </w:rPr>
  </w:style>
  <w:style w:type="paragraph" w:styleId="Zkladntext-prvnodsazen">
    <w:name w:val="Body Text First Indent"/>
    <w:basedOn w:val="Zkladntext"/>
    <w:link w:val="Zkladntext-prvnodsazenChar1"/>
    <w:unhideWhenUsed/>
    <w:rsid w:val="00F94D83"/>
    <w:pPr>
      <w:suppressAutoHyphens w:val="0"/>
      <w:spacing w:after="120"/>
      <w:ind w:firstLine="210"/>
      <w:jc w:val="left"/>
    </w:pPr>
    <w:rPr>
      <w:b w:val="0"/>
      <w:bCs w:val="0"/>
      <w:sz w:val="24"/>
      <w:lang w:eastAsia="cs-CZ"/>
    </w:rPr>
  </w:style>
  <w:style w:type="character" w:customStyle="1" w:styleId="ZkladntextChar2">
    <w:name w:val="Základní text Char2"/>
    <w:link w:val="Zkladntext"/>
    <w:rsid w:val="00F94D83"/>
    <w:rPr>
      <w:b/>
      <w:bCs/>
      <w:sz w:val="40"/>
      <w:szCs w:val="24"/>
      <w:lang w:eastAsia="zh-CN"/>
    </w:rPr>
  </w:style>
  <w:style w:type="character" w:customStyle="1" w:styleId="Zkladntext-prvnodsazenChar1">
    <w:name w:val="Základní text - první odsazený Char1"/>
    <w:basedOn w:val="ZkladntextChar2"/>
    <w:link w:val="Zkladntext-prvnodsazen"/>
    <w:rsid w:val="00F94D83"/>
    <w:rPr>
      <w:b/>
      <w:bCs/>
      <w:sz w:val="40"/>
      <w:szCs w:val="24"/>
      <w:lang w:eastAsia="zh-CN"/>
    </w:rPr>
  </w:style>
  <w:style w:type="paragraph" w:styleId="Zkladntext2">
    <w:name w:val="Body Text 2"/>
    <w:basedOn w:val="Normln"/>
    <w:link w:val="Zkladntext2Char1"/>
    <w:unhideWhenUsed/>
    <w:rsid w:val="00E969D6"/>
    <w:pPr>
      <w:suppressAutoHyphens w:val="0"/>
      <w:spacing w:after="120" w:line="480" w:lineRule="auto"/>
    </w:pPr>
    <w:rPr>
      <w:lang w:val="x-none" w:eastAsia="x-none"/>
    </w:rPr>
  </w:style>
  <w:style w:type="character" w:customStyle="1" w:styleId="Zkladntext2Char1">
    <w:name w:val="Základní text 2 Char1"/>
    <w:link w:val="Zkladntext2"/>
    <w:rsid w:val="00E969D6"/>
    <w:rPr>
      <w:sz w:val="24"/>
      <w:szCs w:val="24"/>
    </w:rPr>
  </w:style>
  <w:style w:type="character" w:customStyle="1" w:styleId="FontStyle16">
    <w:name w:val="Font Style16"/>
    <w:rsid w:val="00F64A9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16209">
      <w:bodyDiv w:val="1"/>
      <w:marLeft w:val="0"/>
      <w:marRight w:val="0"/>
      <w:marTop w:val="0"/>
      <w:marBottom w:val="0"/>
      <w:divBdr>
        <w:top w:val="none" w:sz="0" w:space="0" w:color="auto"/>
        <w:left w:val="none" w:sz="0" w:space="0" w:color="auto"/>
        <w:bottom w:val="none" w:sz="0" w:space="0" w:color="auto"/>
        <w:right w:val="none" w:sz="0" w:space="0" w:color="auto"/>
      </w:divBdr>
    </w:div>
    <w:div w:id="132161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8420A-F973-4F7F-AFD1-1A444A8B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8951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2025-04-17T08:06:00Z</dcterms:created>
  <dcterms:modified xsi:type="dcterms:W3CDTF">2025-04-17T08:06:00Z</dcterms:modified>
</cp:coreProperties>
</file>