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1A4" w:rsidRPr="001541A4" w:rsidRDefault="001541A4" w:rsidP="0028116B">
      <w:pPr>
        <w:ind w:left="0" w:right="93" w:firstLine="0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NÁJEMNÍ SMLOUVA</w:t>
      </w:r>
    </w:p>
    <w:p w:rsidR="006D3CC5" w:rsidRDefault="006D3CC5" w:rsidP="0028116B">
      <w:pPr>
        <w:ind w:left="0" w:right="93" w:firstLine="0"/>
        <w:jc w:val="center"/>
        <w:rPr>
          <w:bCs/>
          <w:color w:val="auto"/>
          <w:szCs w:val="24"/>
        </w:rPr>
      </w:pPr>
    </w:p>
    <w:p w:rsidR="001541A4" w:rsidRDefault="00F72D91" w:rsidP="0028116B">
      <w:pPr>
        <w:ind w:left="0" w:right="93" w:firstLine="0"/>
        <w:jc w:val="center"/>
        <w:rPr>
          <w:bCs/>
          <w:color w:val="auto"/>
          <w:szCs w:val="24"/>
        </w:rPr>
      </w:pPr>
      <w:r>
        <w:rPr>
          <w:bCs/>
          <w:color w:val="auto"/>
          <w:szCs w:val="24"/>
        </w:rPr>
        <w:t>č. 2025/1/00214/SML-OMM-8-143/2024/</w:t>
      </w:r>
      <w:proofErr w:type="spellStart"/>
      <w:r>
        <w:rPr>
          <w:bCs/>
          <w:color w:val="auto"/>
          <w:szCs w:val="24"/>
        </w:rPr>
        <w:t>FoR</w:t>
      </w:r>
      <w:proofErr w:type="spellEnd"/>
      <w:r>
        <w:rPr>
          <w:bCs/>
          <w:color w:val="auto"/>
          <w:szCs w:val="24"/>
        </w:rPr>
        <w:t>/2025</w:t>
      </w:r>
    </w:p>
    <w:p w:rsidR="001541A4" w:rsidRDefault="001541A4" w:rsidP="0028116B">
      <w:pPr>
        <w:ind w:left="0" w:right="93" w:firstLine="0"/>
        <w:jc w:val="center"/>
        <w:rPr>
          <w:bCs/>
          <w:color w:val="auto"/>
          <w:szCs w:val="24"/>
        </w:rPr>
      </w:pPr>
    </w:p>
    <w:p w:rsidR="001541A4" w:rsidRDefault="001541A4" w:rsidP="0028116B">
      <w:pPr>
        <w:ind w:left="0" w:right="93" w:firstLine="0"/>
        <w:jc w:val="center"/>
        <w:rPr>
          <w:bCs/>
          <w:color w:val="auto"/>
          <w:szCs w:val="24"/>
        </w:rPr>
      </w:pPr>
      <w:r>
        <w:rPr>
          <w:bCs/>
          <w:color w:val="auto"/>
          <w:szCs w:val="24"/>
        </w:rPr>
        <w:t>uzavřená dle § 2201 a násl. zák. č. 89/2012 Sb., občanského zákoníku, ve znění pozdějších předpisů, mezi</w:t>
      </w:r>
    </w:p>
    <w:p w:rsidR="001541A4" w:rsidRDefault="001541A4" w:rsidP="00085592">
      <w:pPr>
        <w:ind w:left="0" w:right="1341" w:firstLine="0"/>
        <w:rPr>
          <w:bCs/>
          <w:color w:val="auto"/>
          <w:szCs w:val="24"/>
        </w:rPr>
      </w:pPr>
    </w:p>
    <w:p w:rsidR="001541A4" w:rsidRPr="001541A4" w:rsidRDefault="001541A4" w:rsidP="00085592">
      <w:pPr>
        <w:ind w:left="0" w:right="1341" w:firstLine="0"/>
        <w:rPr>
          <w:bCs/>
          <w:color w:val="auto"/>
          <w:szCs w:val="24"/>
        </w:rPr>
      </w:pPr>
    </w:p>
    <w:p w:rsidR="001541A4" w:rsidRDefault="001541A4" w:rsidP="001541A4">
      <w:pPr>
        <w:pStyle w:val="Odstavecseseznamem"/>
        <w:numPr>
          <w:ilvl w:val="0"/>
          <w:numId w:val="3"/>
        </w:numPr>
        <w:ind w:right="1341"/>
        <w:rPr>
          <w:b/>
          <w:bCs/>
          <w:color w:val="auto"/>
          <w:szCs w:val="24"/>
        </w:rPr>
      </w:pPr>
      <w:r w:rsidRPr="001541A4">
        <w:rPr>
          <w:b/>
          <w:bCs/>
          <w:color w:val="auto"/>
          <w:szCs w:val="24"/>
        </w:rPr>
        <w:t>Město Hlučín</w:t>
      </w:r>
    </w:p>
    <w:p w:rsidR="001541A4" w:rsidRDefault="001541A4" w:rsidP="001541A4">
      <w:pPr>
        <w:pStyle w:val="Odstavecseseznamem"/>
        <w:ind w:right="1341" w:firstLine="0"/>
        <w:rPr>
          <w:bCs/>
          <w:color w:val="auto"/>
          <w:szCs w:val="24"/>
        </w:rPr>
      </w:pPr>
      <w:r>
        <w:rPr>
          <w:bCs/>
          <w:color w:val="auto"/>
          <w:szCs w:val="24"/>
        </w:rPr>
        <w:t>IČO 00300063</w:t>
      </w:r>
    </w:p>
    <w:p w:rsidR="001541A4" w:rsidRDefault="001541A4" w:rsidP="001541A4">
      <w:pPr>
        <w:pStyle w:val="Odstavecseseznamem"/>
        <w:ind w:right="1341" w:firstLine="0"/>
        <w:rPr>
          <w:bCs/>
          <w:color w:val="auto"/>
          <w:szCs w:val="24"/>
        </w:rPr>
      </w:pPr>
      <w:r>
        <w:rPr>
          <w:bCs/>
          <w:color w:val="auto"/>
          <w:szCs w:val="24"/>
        </w:rPr>
        <w:t>Se sídlem: Mírové náměstí 24/23, Hlučín</w:t>
      </w:r>
    </w:p>
    <w:p w:rsidR="001541A4" w:rsidRDefault="001541A4" w:rsidP="001541A4">
      <w:pPr>
        <w:pStyle w:val="Odstavecseseznamem"/>
        <w:ind w:right="1341" w:firstLine="0"/>
        <w:rPr>
          <w:bCs/>
          <w:color w:val="auto"/>
          <w:szCs w:val="24"/>
        </w:rPr>
      </w:pPr>
      <w:r>
        <w:rPr>
          <w:bCs/>
          <w:color w:val="auto"/>
          <w:szCs w:val="24"/>
        </w:rPr>
        <w:t>Zastoupená: Mgr. Petrou Teskovou – starostkou</w:t>
      </w:r>
    </w:p>
    <w:p w:rsidR="001541A4" w:rsidRDefault="001541A4" w:rsidP="001541A4">
      <w:pPr>
        <w:pStyle w:val="Odstavecseseznamem"/>
        <w:ind w:right="1341" w:firstLine="0"/>
        <w:rPr>
          <w:bCs/>
          <w:color w:val="auto"/>
          <w:szCs w:val="24"/>
        </w:rPr>
      </w:pPr>
      <w:r>
        <w:rPr>
          <w:bCs/>
          <w:color w:val="auto"/>
          <w:szCs w:val="24"/>
        </w:rPr>
        <w:t>(dále jen „pronajímatel“)</w:t>
      </w:r>
    </w:p>
    <w:p w:rsidR="001541A4" w:rsidRDefault="001541A4" w:rsidP="001541A4">
      <w:pPr>
        <w:pStyle w:val="Odstavecseseznamem"/>
        <w:ind w:right="1341" w:firstLine="0"/>
        <w:rPr>
          <w:bCs/>
          <w:color w:val="auto"/>
          <w:szCs w:val="24"/>
        </w:rPr>
      </w:pPr>
    </w:p>
    <w:p w:rsidR="001541A4" w:rsidRDefault="001541A4" w:rsidP="001541A4">
      <w:pPr>
        <w:ind w:right="1341"/>
        <w:rPr>
          <w:bCs/>
          <w:color w:val="auto"/>
          <w:szCs w:val="24"/>
        </w:rPr>
      </w:pPr>
      <w:r>
        <w:rPr>
          <w:bCs/>
          <w:color w:val="auto"/>
          <w:szCs w:val="24"/>
        </w:rPr>
        <w:t>a</w:t>
      </w:r>
    </w:p>
    <w:p w:rsidR="001541A4" w:rsidRPr="001541A4" w:rsidRDefault="001541A4" w:rsidP="001541A4">
      <w:pPr>
        <w:ind w:right="1341"/>
        <w:rPr>
          <w:bCs/>
          <w:color w:val="auto"/>
          <w:szCs w:val="24"/>
        </w:rPr>
      </w:pPr>
    </w:p>
    <w:p w:rsidR="008376CA" w:rsidRPr="003F5A38" w:rsidRDefault="00F72D91" w:rsidP="008376CA">
      <w:pPr>
        <w:pStyle w:val="Odstavecseseznamem"/>
        <w:numPr>
          <w:ilvl w:val="0"/>
          <w:numId w:val="3"/>
        </w:numPr>
        <w:ind w:left="709" w:right="1341" w:hanging="425"/>
        <w:rPr>
          <w:bCs/>
          <w:color w:val="auto"/>
          <w:szCs w:val="24"/>
        </w:rPr>
      </w:pPr>
      <w:r>
        <w:rPr>
          <w:b/>
          <w:bCs/>
          <w:color w:val="auto"/>
          <w:szCs w:val="24"/>
        </w:rPr>
        <w:t>Antonín</w:t>
      </w:r>
      <w:r w:rsidR="003F5A38">
        <w:rPr>
          <w:b/>
          <w:bCs/>
          <w:color w:val="auto"/>
          <w:szCs w:val="24"/>
        </w:rPr>
        <w:t xml:space="preserve"> Vícha</w:t>
      </w:r>
    </w:p>
    <w:p w:rsidR="003F5A38" w:rsidRDefault="00356758" w:rsidP="003F5A38">
      <w:pPr>
        <w:pStyle w:val="Odstavecseseznamem"/>
        <w:ind w:left="709" w:right="1341" w:firstLine="0"/>
        <w:rPr>
          <w:bCs/>
          <w:color w:val="auto"/>
          <w:szCs w:val="24"/>
        </w:rPr>
      </w:pPr>
      <w:r>
        <w:rPr>
          <w:bCs/>
          <w:color w:val="auto"/>
          <w:szCs w:val="24"/>
        </w:rPr>
        <w:t>IČO</w:t>
      </w:r>
      <w:r w:rsidR="00F72D91">
        <w:rPr>
          <w:bCs/>
          <w:color w:val="auto"/>
          <w:szCs w:val="24"/>
        </w:rPr>
        <w:t>:</w:t>
      </w:r>
      <w:r>
        <w:rPr>
          <w:bCs/>
          <w:color w:val="auto"/>
          <w:szCs w:val="24"/>
        </w:rPr>
        <w:t xml:space="preserve"> </w:t>
      </w:r>
      <w:r w:rsidR="00F72D91">
        <w:rPr>
          <w:bCs/>
          <w:color w:val="auto"/>
          <w:szCs w:val="24"/>
        </w:rPr>
        <w:t>43977804</w:t>
      </w:r>
    </w:p>
    <w:p w:rsidR="003F5A38" w:rsidRPr="003F5A38" w:rsidRDefault="003F5A38" w:rsidP="003F5A38">
      <w:pPr>
        <w:pStyle w:val="Odstavecseseznamem"/>
        <w:ind w:left="709" w:right="1341" w:firstLine="0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Se sídlem: </w:t>
      </w:r>
      <w:proofErr w:type="spellStart"/>
      <w:r>
        <w:rPr>
          <w:bCs/>
          <w:color w:val="auto"/>
          <w:szCs w:val="24"/>
        </w:rPr>
        <w:t>Dlouhoveská</w:t>
      </w:r>
      <w:proofErr w:type="spellEnd"/>
      <w:r>
        <w:rPr>
          <w:bCs/>
          <w:color w:val="auto"/>
          <w:szCs w:val="24"/>
        </w:rPr>
        <w:t xml:space="preserve"> 389/55</w:t>
      </w:r>
      <w:r w:rsidR="00F211A5">
        <w:rPr>
          <w:bCs/>
          <w:color w:val="auto"/>
          <w:szCs w:val="24"/>
        </w:rPr>
        <w:t>, 748 01 Hlučín</w:t>
      </w:r>
    </w:p>
    <w:p w:rsidR="001541A4" w:rsidRPr="008376CA" w:rsidRDefault="00346158" w:rsidP="008376CA">
      <w:pPr>
        <w:ind w:left="720" w:right="1341" w:firstLine="0"/>
        <w:rPr>
          <w:bCs/>
          <w:color w:val="auto"/>
          <w:szCs w:val="24"/>
        </w:rPr>
      </w:pPr>
      <w:r w:rsidRPr="008376CA">
        <w:rPr>
          <w:b/>
          <w:bCs/>
          <w:color w:val="auto"/>
          <w:szCs w:val="24"/>
        </w:rPr>
        <w:t xml:space="preserve"> </w:t>
      </w:r>
      <w:r w:rsidR="001541A4" w:rsidRPr="008376CA">
        <w:rPr>
          <w:bCs/>
          <w:color w:val="auto"/>
          <w:szCs w:val="24"/>
        </w:rPr>
        <w:t>(dále jen „nájemce“)</w:t>
      </w:r>
    </w:p>
    <w:p w:rsidR="007316EA" w:rsidRDefault="007316EA" w:rsidP="00085592">
      <w:pPr>
        <w:ind w:left="0" w:right="1341" w:firstLine="0"/>
        <w:rPr>
          <w:b/>
          <w:bCs/>
          <w:color w:val="4472C4" w:themeColor="accent1"/>
          <w:sz w:val="28"/>
          <w:szCs w:val="28"/>
        </w:rPr>
      </w:pPr>
    </w:p>
    <w:p w:rsidR="001541A4" w:rsidRPr="001541A4" w:rsidRDefault="001541A4" w:rsidP="00A93961">
      <w:pPr>
        <w:ind w:left="51" w:right="266" w:hanging="6"/>
        <w:rPr>
          <w:color w:val="auto"/>
          <w:sz w:val="2"/>
          <w:szCs w:val="2"/>
        </w:rPr>
      </w:pPr>
    </w:p>
    <w:p w:rsidR="00840760" w:rsidRPr="00840760" w:rsidRDefault="00840760" w:rsidP="00840760">
      <w:pPr>
        <w:ind w:right="266"/>
        <w:jc w:val="center"/>
        <w:rPr>
          <w:b/>
          <w:color w:val="auto"/>
          <w:szCs w:val="24"/>
        </w:rPr>
      </w:pPr>
      <w:r w:rsidRPr="00840760">
        <w:rPr>
          <w:b/>
          <w:color w:val="auto"/>
          <w:szCs w:val="24"/>
        </w:rPr>
        <w:t>I.</w:t>
      </w:r>
    </w:p>
    <w:p w:rsidR="00840760" w:rsidRPr="00840760" w:rsidRDefault="00840760" w:rsidP="00840760">
      <w:pPr>
        <w:ind w:right="266"/>
        <w:jc w:val="center"/>
        <w:rPr>
          <w:b/>
          <w:color w:val="auto"/>
          <w:szCs w:val="24"/>
        </w:rPr>
      </w:pPr>
      <w:r w:rsidRPr="00840760">
        <w:rPr>
          <w:b/>
          <w:color w:val="auto"/>
          <w:szCs w:val="24"/>
        </w:rPr>
        <w:t>Předmět nájmu</w:t>
      </w:r>
    </w:p>
    <w:p w:rsidR="00840760" w:rsidRDefault="00840760" w:rsidP="00840760">
      <w:pPr>
        <w:pStyle w:val="Odstavecseseznamem"/>
        <w:ind w:left="284" w:right="266" w:firstLine="0"/>
        <w:rPr>
          <w:color w:val="auto"/>
          <w:szCs w:val="24"/>
        </w:rPr>
      </w:pPr>
    </w:p>
    <w:p w:rsidR="001541A4" w:rsidRPr="008376CA" w:rsidRDefault="001541A4" w:rsidP="00F25D51">
      <w:pPr>
        <w:pStyle w:val="Odstavecseseznamem"/>
        <w:numPr>
          <w:ilvl w:val="0"/>
          <w:numId w:val="4"/>
        </w:numPr>
        <w:ind w:left="284" w:right="266" w:hanging="239"/>
        <w:rPr>
          <w:color w:val="auto"/>
          <w:szCs w:val="24"/>
        </w:rPr>
      </w:pPr>
      <w:r>
        <w:rPr>
          <w:color w:val="auto"/>
          <w:szCs w:val="24"/>
        </w:rPr>
        <w:t xml:space="preserve">Pronajímatel je vlastníkem pozemku </w:t>
      </w:r>
      <w:proofErr w:type="spellStart"/>
      <w:r>
        <w:rPr>
          <w:color w:val="auto"/>
          <w:szCs w:val="24"/>
        </w:rPr>
        <w:t>parc</w:t>
      </w:r>
      <w:proofErr w:type="spellEnd"/>
      <w:r>
        <w:rPr>
          <w:color w:val="auto"/>
          <w:szCs w:val="24"/>
        </w:rPr>
        <w:t xml:space="preserve">. </w:t>
      </w:r>
      <w:proofErr w:type="gramStart"/>
      <w:r>
        <w:rPr>
          <w:color w:val="auto"/>
          <w:szCs w:val="24"/>
        </w:rPr>
        <w:t>č.</w:t>
      </w:r>
      <w:proofErr w:type="gramEnd"/>
      <w:r>
        <w:rPr>
          <w:color w:val="auto"/>
          <w:szCs w:val="24"/>
        </w:rPr>
        <w:t xml:space="preserve"> </w:t>
      </w:r>
      <w:r w:rsidR="007F6D04">
        <w:rPr>
          <w:color w:val="auto"/>
          <w:szCs w:val="24"/>
        </w:rPr>
        <w:t>2217/64</w:t>
      </w:r>
      <w:r w:rsidR="003D366C">
        <w:rPr>
          <w:color w:val="auto"/>
          <w:szCs w:val="24"/>
        </w:rPr>
        <w:t xml:space="preserve"> v</w:t>
      </w:r>
      <w:r w:rsidR="00F25D51">
        <w:rPr>
          <w:color w:val="auto"/>
          <w:szCs w:val="24"/>
        </w:rPr>
        <w:t> </w:t>
      </w:r>
      <w:r w:rsidR="003D366C">
        <w:rPr>
          <w:color w:val="auto"/>
          <w:szCs w:val="24"/>
        </w:rPr>
        <w:t>druhu</w:t>
      </w:r>
      <w:r w:rsidR="00F25D51">
        <w:rPr>
          <w:color w:val="auto"/>
          <w:szCs w:val="24"/>
        </w:rPr>
        <w:t xml:space="preserve"> ostatní plocha, se způsobem využ</w:t>
      </w:r>
      <w:r w:rsidR="007F6D04">
        <w:rPr>
          <w:color w:val="auto"/>
          <w:szCs w:val="24"/>
        </w:rPr>
        <w:t>ití dráha, o celkové výměře 7416</w:t>
      </w:r>
      <w:r w:rsidR="00F25D51">
        <w:rPr>
          <w:color w:val="auto"/>
          <w:szCs w:val="24"/>
        </w:rPr>
        <w:t xml:space="preserve"> m</w:t>
      </w:r>
      <w:r w:rsidR="00F25D51" w:rsidRPr="00F25D51">
        <w:rPr>
          <w:color w:val="auto"/>
          <w:szCs w:val="24"/>
          <w:vertAlign w:val="superscript"/>
        </w:rPr>
        <w:t>2</w:t>
      </w:r>
      <w:r w:rsidR="00F2383A">
        <w:rPr>
          <w:color w:val="auto"/>
          <w:szCs w:val="24"/>
        </w:rPr>
        <w:t xml:space="preserve"> zapsaného</w:t>
      </w:r>
      <w:r w:rsidR="00F25D51">
        <w:rPr>
          <w:color w:val="auto"/>
          <w:szCs w:val="24"/>
        </w:rPr>
        <w:t xml:space="preserve"> na LV 3062 katastru nemovitostí pro obec a k. </w:t>
      </w:r>
      <w:proofErr w:type="spellStart"/>
      <w:r w:rsidR="00F25D51">
        <w:rPr>
          <w:color w:val="auto"/>
          <w:szCs w:val="24"/>
        </w:rPr>
        <w:t>ú.</w:t>
      </w:r>
      <w:proofErr w:type="spellEnd"/>
      <w:r w:rsidR="00F25D51">
        <w:rPr>
          <w:color w:val="auto"/>
          <w:szCs w:val="24"/>
        </w:rPr>
        <w:t xml:space="preserve"> Hlučín.</w:t>
      </w:r>
      <w:r w:rsidR="009F0341">
        <w:rPr>
          <w:color w:val="auto"/>
          <w:szCs w:val="24"/>
        </w:rPr>
        <w:t xml:space="preserve"> </w:t>
      </w:r>
      <w:r w:rsidR="009F0341" w:rsidRPr="008376CA">
        <w:rPr>
          <w:color w:val="auto"/>
          <w:szCs w:val="24"/>
        </w:rPr>
        <w:t xml:space="preserve">Na pozemku </w:t>
      </w:r>
      <w:r w:rsidR="0039162E" w:rsidRPr="008376CA">
        <w:rPr>
          <w:color w:val="auto"/>
          <w:szCs w:val="24"/>
        </w:rPr>
        <w:t xml:space="preserve">je umístěna </w:t>
      </w:r>
      <w:r w:rsidR="009F0341" w:rsidRPr="008376CA">
        <w:rPr>
          <w:color w:val="auto"/>
          <w:szCs w:val="24"/>
        </w:rPr>
        <w:t>zpevněná plocha vedená v pasportu komunikací města Hlučína jako účelová komunikace. Zpevněná plocha je součástí pozemku.</w:t>
      </w:r>
    </w:p>
    <w:p w:rsidR="00840760" w:rsidRDefault="00840760" w:rsidP="00840760">
      <w:pPr>
        <w:pStyle w:val="Odstavecseseznamem"/>
        <w:ind w:left="284" w:right="266" w:firstLine="0"/>
        <w:rPr>
          <w:color w:val="auto"/>
          <w:szCs w:val="24"/>
        </w:rPr>
      </w:pPr>
    </w:p>
    <w:p w:rsidR="00F25D51" w:rsidRDefault="00F25D51" w:rsidP="00F25D51">
      <w:pPr>
        <w:pStyle w:val="Odstavecseseznamem"/>
        <w:numPr>
          <w:ilvl w:val="0"/>
          <w:numId w:val="4"/>
        </w:numPr>
        <w:ind w:left="284" w:right="266" w:hanging="239"/>
        <w:rPr>
          <w:color w:val="auto"/>
          <w:szCs w:val="24"/>
        </w:rPr>
      </w:pPr>
      <w:r>
        <w:rPr>
          <w:color w:val="auto"/>
          <w:szCs w:val="24"/>
        </w:rPr>
        <w:t xml:space="preserve">Pronajímatel pronajímá nájemci část pozemku </w:t>
      </w:r>
      <w:proofErr w:type="spellStart"/>
      <w:r>
        <w:rPr>
          <w:color w:val="auto"/>
          <w:szCs w:val="24"/>
        </w:rPr>
        <w:t>parc</w:t>
      </w:r>
      <w:proofErr w:type="spellEnd"/>
      <w:r>
        <w:rPr>
          <w:color w:val="auto"/>
          <w:szCs w:val="24"/>
        </w:rPr>
        <w:t xml:space="preserve">. </w:t>
      </w:r>
      <w:proofErr w:type="gramStart"/>
      <w:r>
        <w:rPr>
          <w:color w:val="auto"/>
          <w:szCs w:val="24"/>
        </w:rPr>
        <w:t>č.</w:t>
      </w:r>
      <w:proofErr w:type="gramEnd"/>
      <w:r w:rsidR="007F6D04">
        <w:rPr>
          <w:color w:val="auto"/>
          <w:szCs w:val="24"/>
        </w:rPr>
        <w:t xml:space="preserve"> 2217/64</w:t>
      </w:r>
      <w:r>
        <w:rPr>
          <w:color w:val="auto"/>
          <w:szCs w:val="24"/>
        </w:rPr>
        <w:t xml:space="preserve"> o výměře </w:t>
      </w:r>
      <w:r w:rsidR="00865E63" w:rsidRPr="00865E63">
        <w:rPr>
          <w:color w:val="auto"/>
          <w:szCs w:val="24"/>
        </w:rPr>
        <w:t xml:space="preserve">1500 </w:t>
      </w:r>
      <w:r w:rsidRPr="00865E63">
        <w:rPr>
          <w:color w:val="auto"/>
          <w:szCs w:val="24"/>
        </w:rPr>
        <w:t>m</w:t>
      </w:r>
      <w:r w:rsidRPr="00865E63">
        <w:rPr>
          <w:color w:val="auto"/>
          <w:szCs w:val="24"/>
          <w:vertAlign w:val="superscript"/>
        </w:rPr>
        <w:t>2</w:t>
      </w:r>
      <w:r w:rsidR="009F0341" w:rsidRPr="00865E63">
        <w:rPr>
          <w:color w:val="auto"/>
          <w:szCs w:val="24"/>
        </w:rPr>
        <w:t xml:space="preserve"> </w:t>
      </w:r>
      <w:r w:rsidR="009F0341" w:rsidRPr="008376CA">
        <w:rPr>
          <w:color w:val="auto"/>
          <w:szCs w:val="24"/>
        </w:rPr>
        <w:t xml:space="preserve">vč. zpevněné plochy na </w:t>
      </w:r>
      <w:r w:rsidR="00550DA0" w:rsidRPr="008376CA">
        <w:rPr>
          <w:color w:val="auto"/>
          <w:szCs w:val="24"/>
        </w:rPr>
        <w:t>této</w:t>
      </w:r>
      <w:r w:rsidR="009F0341" w:rsidRPr="008376CA">
        <w:rPr>
          <w:color w:val="auto"/>
          <w:szCs w:val="24"/>
        </w:rPr>
        <w:t xml:space="preserve"> části pozemku, která je jeho součástí</w:t>
      </w:r>
      <w:r>
        <w:rPr>
          <w:color w:val="auto"/>
          <w:szCs w:val="24"/>
        </w:rPr>
        <w:t xml:space="preserve">, dle snímku z katastrální mapy, který jako příloha č. 1 tvoří nedílnou část této smlouvy (dále </w:t>
      </w:r>
      <w:r w:rsidR="002C23B3" w:rsidRPr="008376CA">
        <w:rPr>
          <w:color w:val="auto"/>
          <w:szCs w:val="24"/>
        </w:rPr>
        <w:t>také</w:t>
      </w:r>
      <w:r w:rsidR="002C23B3">
        <w:rPr>
          <w:color w:val="auto"/>
          <w:szCs w:val="24"/>
        </w:rPr>
        <w:t xml:space="preserve"> </w:t>
      </w:r>
      <w:r>
        <w:rPr>
          <w:color w:val="auto"/>
          <w:szCs w:val="24"/>
        </w:rPr>
        <w:t>jen „pozemek“)</w:t>
      </w:r>
      <w:r w:rsidR="00840760">
        <w:rPr>
          <w:color w:val="auto"/>
          <w:szCs w:val="24"/>
        </w:rPr>
        <w:t>. Nájemce se zavazuje platit za to pronajímateli nájemné dle č. IV. této smlouvy.</w:t>
      </w:r>
    </w:p>
    <w:p w:rsidR="008376CA" w:rsidRPr="008376CA" w:rsidRDefault="008376CA" w:rsidP="008376CA">
      <w:pPr>
        <w:pStyle w:val="Odstavecseseznamem"/>
        <w:rPr>
          <w:color w:val="auto"/>
          <w:szCs w:val="24"/>
        </w:rPr>
      </w:pPr>
    </w:p>
    <w:p w:rsidR="00727357" w:rsidRPr="008376CA" w:rsidRDefault="00393DD0" w:rsidP="008376CA">
      <w:pPr>
        <w:pStyle w:val="Odstavecseseznamem"/>
        <w:numPr>
          <w:ilvl w:val="0"/>
          <w:numId w:val="4"/>
        </w:numPr>
        <w:ind w:left="284" w:right="266" w:hanging="239"/>
        <w:rPr>
          <w:color w:val="auto"/>
          <w:szCs w:val="24"/>
        </w:rPr>
      </w:pPr>
      <w:r w:rsidRPr="008376CA">
        <w:rPr>
          <w:color w:val="auto"/>
          <w:szCs w:val="24"/>
        </w:rPr>
        <w:t>P</w:t>
      </w:r>
      <w:r w:rsidR="009F0341" w:rsidRPr="008376CA">
        <w:rPr>
          <w:color w:val="auto"/>
          <w:szCs w:val="24"/>
        </w:rPr>
        <w:t>ronajatá část pozemku bude</w:t>
      </w:r>
      <w:r w:rsidRPr="008376CA">
        <w:rPr>
          <w:color w:val="auto"/>
          <w:szCs w:val="24"/>
        </w:rPr>
        <w:t xml:space="preserve"> po dobu trvání nájmu užívána také pronajímatelem, a to zkušebními komisaři Městského úřadu Hlučín</w:t>
      </w:r>
      <w:r w:rsidR="009F0341" w:rsidRPr="008376CA">
        <w:rPr>
          <w:color w:val="auto"/>
          <w:szCs w:val="24"/>
        </w:rPr>
        <w:t xml:space="preserve"> pro vykonávání</w:t>
      </w:r>
      <w:r w:rsidRPr="008376CA">
        <w:rPr>
          <w:color w:val="auto"/>
          <w:szCs w:val="24"/>
        </w:rPr>
        <w:t xml:space="preserve"> závěrečných zkoušek žáků autoškol</w:t>
      </w:r>
      <w:r w:rsidR="009F0341" w:rsidRPr="008376CA">
        <w:rPr>
          <w:color w:val="auto"/>
          <w:szCs w:val="24"/>
        </w:rPr>
        <w:t xml:space="preserve"> k získání řidičského oprávnění. Nájemce je s touto s</w:t>
      </w:r>
      <w:r w:rsidR="00F534E5" w:rsidRPr="008376CA">
        <w:rPr>
          <w:color w:val="auto"/>
          <w:szCs w:val="24"/>
        </w:rPr>
        <w:t xml:space="preserve">kutečností srozuměn a zavazuje se, že nebude jakkoliv bránit uvedenému užívání pronajaté části pozemku. </w:t>
      </w:r>
    </w:p>
    <w:p w:rsidR="00840760" w:rsidRPr="007316EA" w:rsidRDefault="00840760" w:rsidP="007316EA">
      <w:pPr>
        <w:ind w:left="0" w:firstLine="0"/>
        <w:rPr>
          <w:color w:val="auto"/>
          <w:szCs w:val="24"/>
        </w:rPr>
      </w:pPr>
    </w:p>
    <w:p w:rsidR="00840760" w:rsidRPr="004B587F" w:rsidRDefault="00840760" w:rsidP="004B587F">
      <w:pPr>
        <w:ind w:right="266"/>
        <w:jc w:val="center"/>
        <w:rPr>
          <w:b/>
          <w:color w:val="auto"/>
          <w:szCs w:val="24"/>
        </w:rPr>
      </w:pPr>
      <w:r w:rsidRPr="004B587F">
        <w:rPr>
          <w:b/>
          <w:color w:val="auto"/>
          <w:szCs w:val="24"/>
        </w:rPr>
        <w:t>II.</w:t>
      </w:r>
    </w:p>
    <w:p w:rsidR="00840760" w:rsidRPr="004B587F" w:rsidRDefault="00840760" w:rsidP="004B587F">
      <w:pPr>
        <w:ind w:right="266"/>
        <w:jc w:val="center"/>
        <w:rPr>
          <w:b/>
          <w:color w:val="auto"/>
          <w:szCs w:val="24"/>
        </w:rPr>
      </w:pPr>
      <w:r w:rsidRPr="004B587F">
        <w:rPr>
          <w:b/>
          <w:color w:val="auto"/>
          <w:szCs w:val="24"/>
        </w:rPr>
        <w:t>Účel nájmu</w:t>
      </w:r>
    </w:p>
    <w:p w:rsidR="00840760" w:rsidRDefault="00840760" w:rsidP="00840760">
      <w:pPr>
        <w:ind w:right="266"/>
        <w:rPr>
          <w:color w:val="auto"/>
          <w:szCs w:val="24"/>
        </w:rPr>
      </w:pPr>
    </w:p>
    <w:p w:rsidR="00840760" w:rsidRDefault="00840760" w:rsidP="00840760">
      <w:pPr>
        <w:ind w:right="266"/>
        <w:rPr>
          <w:color w:val="auto"/>
          <w:szCs w:val="24"/>
        </w:rPr>
      </w:pPr>
      <w:r w:rsidRPr="00DA6F69">
        <w:rPr>
          <w:color w:val="auto"/>
          <w:szCs w:val="24"/>
        </w:rPr>
        <w:t>Pronajímatel pronajímá nájemci pozemek za účelem provozování cvičných jízd žáků autoškoly.</w:t>
      </w:r>
      <w:r>
        <w:rPr>
          <w:color w:val="auto"/>
          <w:szCs w:val="24"/>
        </w:rPr>
        <w:t xml:space="preserve"> </w:t>
      </w:r>
    </w:p>
    <w:p w:rsidR="00AB7C5B" w:rsidRDefault="00AB7C5B" w:rsidP="00840760">
      <w:pPr>
        <w:ind w:right="266"/>
        <w:rPr>
          <w:color w:val="auto"/>
          <w:szCs w:val="24"/>
        </w:rPr>
      </w:pPr>
    </w:p>
    <w:p w:rsidR="00840760" w:rsidRPr="00840760" w:rsidRDefault="00840760" w:rsidP="00840760">
      <w:pPr>
        <w:spacing w:line="240" w:lineRule="auto"/>
        <w:ind w:right="93"/>
        <w:jc w:val="center"/>
        <w:rPr>
          <w:b/>
          <w:color w:val="auto"/>
          <w:szCs w:val="24"/>
        </w:rPr>
      </w:pPr>
      <w:r w:rsidRPr="00840760">
        <w:rPr>
          <w:b/>
          <w:color w:val="auto"/>
          <w:szCs w:val="24"/>
        </w:rPr>
        <w:t>III.</w:t>
      </w:r>
    </w:p>
    <w:p w:rsidR="00840760" w:rsidRPr="00840760" w:rsidRDefault="00840760" w:rsidP="00840760">
      <w:pPr>
        <w:spacing w:line="240" w:lineRule="auto"/>
        <w:ind w:right="93"/>
        <w:jc w:val="center"/>
        <w:rPr>
          <w:b/>
          <w:color w:val="auto"/>
          <w:szCs w:val="24"/>
        </w:rPr>
      </w:pPr>
      <w:r w:rsidRPr="00840760">
        <w:rPr>
          <w:b/>
          <w:color w:val="auto"/>
          <w:szCs w:val="24"/>
        </w:rPr>
        <w:t>Způsob užívání</w:t>
      </w:r>
    </w:p>
    <w:p w:rsidR="00840760" w:rsidRPr="00840760" w:rsidRDefault="00840760" w:rsidP="00840760">
      <w:pPr>
        <w:spacing w:line="240" w:lineRule="auto"/>
        <w:ind w:right="93"/>
        <w:jc w:val="center"/>
        <w:rPr>
          <w:color w:val="4472C4" w:themeColor="accent1"/>
          <w:szCs w:val="24"/>
        </w:rPr>
      </w:pPr>
    </w:p>
    <w:p w:rsidR="00840760" w:rsidRPr="00E154CD" w:rsidRDefault="00840760" w:rsidP="00840760">
      <w:pPr>
        <w:pStyle w:val="Odstavecseseznamem"/>
        <w:numPr>
          <w:ilvl w:val="0"/>
          <w:numId w:val="5"/>
        </w:numPr>
        <w:spacing w:line="240" w:lineRule="auto"/>
        <w:ind w:left="142" w:right="0" w:hanging="218"/>
        <w:rPr>
          <w:color w:val="auto"/>
          <w:szCs w:val="24"/>
        </w:rPr>
      </w:pPr>
      <w:r w:rsidRPr="00E154CD">
        <w:rPr>
          <w:color w:val="auto"/>
          <w:szCs w:val="24"/>
        </w:rPr>
        <w:t>Nájemce prohlašuje, že byl seznámen se stavem pronajatého pozemku.</w:t>
      </w:r>
    </w:p>
    <w:p w:rsidR="00840760" w:rsidRPr="00E154CD" w:rsidRDefault="00840760" w:rsidP="00840760">
      <w:pPr>
        <w:pStyle w:val="Odstavecseseznamem"/>
        <w:spacing w:line="240" w:lineRule="auto"/>
        <w:ind w:left="142"/>
        <w:rPr>
          <w:color w:val="auto"/>
          <w:szCs w:val="24"/>
        </w:rPr>
      </w:pPr>
    </w:p>
    <w:p w:rsidR="00840760" w:rsidRPr="00E154CD" w:rsidRDefault="00840760" w:rsidP="00840760">
      <w:pPr>
        <w:pStyle w:val="Odstavecseseznamem"/>
        <w:numPr>
          <w:ilvl w:val="0"/>
          <w:numId w:val="5"/>
        </w:numPr>
        <w:spacing w:line="240" w:lineRule="auto"/>
        <w:ind w:left="142" w:right="0" w:hanging="218"/>
        <w:rPr>
          <w:color w:val="auto"/>
          <w:szCs w:val="24"/>
        </w:rPr>
      </w:pPr>
      <w:r w:rsidRPr="00E154CD">
        <w:rPr>
          <w:color w:val="auto"/>
          <w:szCs w:val="24"/>
        </w:rPr>
        <w:t xml:space="preserve">Nájemce se zavazuje užívat pronajatý pozemek pouze k sjednanému účelu a udržovat jej v řádném stavu. Nájemce se zavazuje na své vlastní náklady udržovat pořádek a čistotu na části pozemku </w:t>
      </w:r>
      <w:proofErr w:type="spellStart"/>
      <w:r w:rsidRPr="00E154CD">
        <w:rPr>
          <w:color w:val="auto"/>
          <w:szCs w:val="24"/>
        </w:rPr>
        <w:t>parc</w:t>
      </w:r>
      <w:proofErr w:type="spellEnd"/>
      <w:r w:rsidRPr="00E154CD">
        <w:rPr>
          <w:color w:val="auto"/>
          <w:szCs w:val="24"/>
        </w:rPr>
        <w:t>. č. 2217/</w:t>
      </w:r>
      <w:r w:rsidR="007F6D04">
        <w:rPr>
          <w:color w:val="auto"/>
          <w:szCs w:val="24"/>
        </w:rPr>
        <w:t>64</w:t>
      </w:r>
      <w:r w:rsidR="007316EA">
        <w:rPr>
          <w:color w:val="auto"/>
          <w:szCs w:val="24"/>
        </w:rPr>
        <w:t xml:space="preserve"> v </w:t>
      </w:r>
      <w:proofErr w:type="spellStart"/>
      <w:proofErr w:type="gramStart"/>
      <w:r w:rsidR="007316EA">
        <w:rPr>
          <w:color w:val="auto"/>
          <w:szCs w:val="24"/>
        </w:rPr>
        <w:t>k.ú</w:t>
      </w:r>
      <w:proofErr w:type="spellEnd"/>
      <w:r w:rsidR="007316EA">
        <w:rPr>
          <w:color w:val="auto"/>
          <w:szCs w:val="24"/>
        </w:rPr>
        <w:t>.</w:t>
      </w:r>
      <w:proofErr w:type="gramEnd"/>
      <w:r w:rsidR="007316EA">
        <w:rPr>
          <w:color w:val="auto"/>
          <w:szCs w:val="24"/>
        </w:rPr>
        <w:t xml:space="preserve"> Hlučín, přiléhající k</w:t>
      </w:r>
      <w:r w:rsidRPr="00E154CD">
        <w:rPr>
          <w:color w:val="auto"/>
          <w:szCs w:val="24"/>
        </w:rPr>
        <w:t xml:space="preserve"> </w:t>
      </w:r>
      <w:r w:rsidR="00550DA0" w:rsidRPr="007316EA">
        <w:rPr>
          <w:color w:val="auto"/>
          <w:szCs w:val="24"/>
        </w:rPr>
        <w:t>pronajaté části</w:t>
      </w:r>
      <w:r w:rsidR="002C23B3" w:rsidRPr="007316EA">
        <w:rPr>
          <w:color w:val="auto"/>
          <w:szCs w:val="24"/>
        </w:rPr>
        <w:t xml:space="preserve"> </w:t>
      </w:r>
      <w:r w:rsidRPr="00E154CD">
        <w:rPr>
          <w:color w:val="auto"/>
          <w:szCs w:val="24"/>
        </w:rPr>
        <w:t>pozemku, která není předmětem nájmu dle této smlouvy.</w:t>
      </w:r>
    </w:p>
    <w:p w:rsidR="00840760" w:rsidRPr="00840760" w:rsidRDefault="00840760" w:rsidP="00840760">
      <w:pPr>
        <w:pStyle w:val="Odstavecseseznamem"/>
        <w:rPr>
          <w:color w:val="4472C4" w:themeColor="accent1"/>
          <w:szCs w:val="24"/>
        </w:rPr>
      </w:pPr>
    </w:p>
    <w:p w:rsidR="00840760" w:rsidRPr="006C40EA" w:rsidRDefault="00840760" w:rsidP="00840760">
      <w:pPr>
        <w:pStyle w:val="Odstavecseseznamem"/>
        <w:numPr>
          <w:ilvl w:val="0"/>
          <w:numId w:val="5"/>
        </w:numPr>
        <w:spacing w:line="240" w:lineRule="auto"/>
        <w:ind w:left="142" w:right="0" w:hanging="218"/>
        <w:rPr>
          <w:color w:val="auto"/>
          <w:szCs w:val="24"/>
        </w:rPr>
      </w:pPr>
      <w:r w:rsidRPr="006C40EA">
        <w:rPr>
          <w:color w:val="auto"/>
          <w:szCs w:val="24"/>
        </w:rPr>
        <w:t>Nájemce nesmí dát pronajatý poze</w:t>
      </w:r>
      <w:r w:rsidR="007316EA">
        <w:rPr>
          <w:color w:val="auto"/>
          <w:szCs w:val="24"/>
        </w:rPr>
        <w:t>mek do podnájmu, resp. zřídit k</w:t>
      </w:r>
      <w:r w:rsidRPr="006C40EA">
        <w:rPr>
          <w:color w:val="auto"/>
          <w:szCs w:val="24"/>
        </w:rPr>
        <w:t xml:space="preserve"> </w:t>
      </w:r>
      <w:r w:rsidR="002C23B3" w:rsidRPr="007316EA">
        <w:rPr>
          <w:color w:val="auto"/>
          <w:szCs w:val="24"/>
        </w:rPr>
        <w:t xml:space="preserve">němu </w:t>
      </w:r>
      <w:r w:rsidRPr="006C40EA">
        <w:rPr>
          <w:color w:val="auto"/>
          <w:szCs w:val="24"/>
        </w:rPr>
        <w:t xml:space="preserve">užívací právo třetí osobě (dále také jen „uživatel“) bez přechozího písemného souhlasu pronajímatele. Poruší-li nájemce tuto svou povinnost, pronajímatel je oprávněn vypovědět tuto smlouvu s jednoměsíční výpovědní dobou počínající prvním dnem kalendářního měsíce následujícího po měsíci, v němž byla výpověď doručena nájemci. Výpověď musí být dána písemně. Uvedené platí </w:t>
      </w:r>
      <w:r w:rsidR="002C23B3" w:rsidRPr="007316EA">
        <w:rPr>
          <w:color w:val="auto"/>
          <w:szCs w:val="24"/>
        </w:rPr>
        <w:t xml:space="preserve">také </w:t>
      </w:r>
      <w:r w:rsidRPr="006C40EA">
        <w:rPr>
          <w:color w:val="auto"/>
          <w:szCs w:val="24"/>
        </w:rPr>
        <w:t>pro změnu v osobě podnájemce, resp. uživatel</w:t>
      </w:r>
      <w:r w:rsidR="002C23B3" w:rsidRPr="007316EA">
        <w:rPr>
          <w:color w:val="auto"/>
          <w:szCs w:val="24"/>
        </w:rPr>
        <w:t>e</w:t>
      </w:r>
      <w:r w:rsidRPr="006C40EA">
        <w:rPr>
          <w:color w:val="auto"/>
          <w:szCs w:val="24"/>
        </w:rPr>
        <w:t xml:space="preserve"> bez předchozího</w:t>
      </w:r>
      <w:r w:rsidR="002C23B3">
        <w:rPr>
          <w:color w:val="auto"/>
          <w:szCs w:val="24"/>
        </w:rPr>
        <w:t xml:space="preserve"> </w:t>
      </w:r>
      <w:r w:rsidR="002C23B3" w:rsidRPr="007316EA">
        <w:rPr>
          <w:color w:val="auto"/>
          <w:szCs w:val="24"/>
        </w:rPr>
        <w:t>písemného</w:t>
      </w:r>
      <w:r w:rsidRPr="007316EA">
        <w:rPr>
          <w:color w:val="auto"/>
          <w:szCs w:val="24"/>
        </w:rPr>
        <w:t xml:space="preserve"> </w:t>
      </w:r>
      <w:r w:rsidRPr="006C40EA">
        <w:rPr>
          <w:color w:val="auto"/>
          <w:szCs w:val="24"/>
        </w:rPr>
        <w:t>souhlasu pronajímatele, popř. změnu v počtu podnájemců, resp. uživatelů bez předchozího písemného souhlasu pronajímatele.</w:t>
      </w:r>
    </w:p>
    <w:p w:rsidR="00840760" w:rsidRPr="00840760" w:rsidRDefault="00840760" w:rsidP="00840760">
      <w:pPr>
        <w:pStyle w:val="Odstavecseseznamem"/>
        <w:rPr>
          <w:color w:val="4472C4" w:themeColor="accent1"/>
          <w:szCs w:val="24"/>
        </w:rPr>
      </w:pPr>
    </w:p>
    <w:p w:rsidR="00840760" w:rsidRPr="00AB7C5B" w:rsidRDefault="00840760" w:rsidP="00840760">
      <w:pPr>
        <w:pStyle w:val="Odstavecseseznamem"/>
        <w:numPr>
          <w:ilvl w:val="0"/>
          <w:numId w:val="5"/>
        </w:numPr>
        <w:spacing w:line="240" w:lineRule="auto"/>
        <w:ind w:left="142" w:right="0" w:hanging="218"/>
        <w:rPr>
          <w:color w:val="auto"/>
          <w:szCs w:val="24"/>
        </w:rPr>
      </w:pPr>
      <w:r w:rsidRPr="00AB7C5B">
        <w:rPr>
          <w:color w:val="auto"/>
          <w:szCs w:val="24"/>
        </w:rPr>
        <w:t>Nájemce nesmí na pronajatém pozemku realizovat stavby či stavební práce popř. jiné úpravy či změny bez předchozího písemného souhlasu pronajímatele. Veškeré náklady spojené s realizací staveb či stavebních prací, popř. jiných úprav či změn na pronajatém pozemku budou hrazeny nájemcem. Dojde-li provedením staveb či stavebních prací, popř. jiných úprav či změn na pronajatém pozemku k jeho zhodnocení, nájemce nemá při skončení nájmu nárok na úhradu nákladů vynaložených na jejich realizaci a v souvislosti s nimi, resp. na jakékoliv vypořádání či vyrovnání v souvislosti s uvedeným.</w:t>
      </w:r>
    </w:p>
    <w:p w:rsidR="00840760" w:rsidRPr="00AB7C5B" w:rsidRDefault="00840760" w:rsidP="00840760">
      <w:pPr>
        <w:pStyle w:val="Odstavecseseznamem"/>
        <w:rPr>
          <w:color w:val="auto"/>
          <w:szCs w:val="24"/>
        </w:rPr>
      </w:pPr>
    </w:p>
    <w:p w:rsidR="00840760" w:rsidRPr="00AB7C5B" w:rsidRDefault="00840760" w:rsidP="00840760">
      <w:pPr>
        <w:pStyle w:val="Odstavecseseznamem"/>
        <w:numPr>
          <w:ilvl w:val="0"/>
          <w:numId w:val="5"/>
        </w:numPr>
        <w:spacing w:line="240" w:lineRule="auto"/>
        <w:ind w:left="142" w:right="0" w:hanging="218"/>
        <w:rPr>
          <w:color w:val="auto"/>
          <w:szCs w:val="24"/>
        </w:rPr>
      </w:pPr>
      <w:r w:rsidRPr="00AB7C5B">
        <w:rPr>
          <w:color w:val="auto"/>
          <w:szCs w:val="24"/>
        </w:rPr>
        <w:t xml:space="preserve">Provede-li nájemce na pronajatém pozemku stavby či stavební práce, popř. jiné úpravy či změny bez předchozího písemného souhlasu pronajímatele, je povinen uvést </w:t>
      </w:r>
      <w:r w:rsidR="002C23B3" w:rsidRPr="007316EA">
        <w:rPr>
          <w:color w:val="auto"/>
          <w:szCs w:val="24"/>
        </w:rPr>
        <w:t xml:space="preserve">pronajatý pozemek </w:t>
      </w:r>
      <w:r w:rsidRPr="00AB7C5B">
        <w:rPr>
          <w:color w:val="auto"/>
          <w:szCs w:val="24"/>
        </w:rPr>
        <w:t xml:space="preserve">do původního stavu na své vlastní náklady, jakmile o to pronajímatel požádá. Neuvede-li nájemce na žádost pronajímatele pronajatý pozemek do původního stavu, může pronajímatel nájem vypovědět s jednoměsíční výpovědní dobou počínající prvním dnem kalendářního měsíce následujícího po doručení výpovědi nájemci. Výpověď musí být dána písemně. </w:t>
      </w:r>
    </w:p>
    <w:p w:rsidR="00840760" w:rsidRPr="00840760" w:rsidRDefault="00840760" w:rsidP="00840760">
      <w:pPr>
        <w:pStyle w:val="Odstavecseseznamem"/>
        <w:rPr>
          <w:color w:val="4472C4" w:themeColor="accent1"/>
          <w:szCs w:val="24"/>
        </w:rPr>
      </w:pPr>
    </w:p>
    <w:p w:rsidR="00840760" w:rsidRPr="007316EA" w:rsidRDefault="002C23B3" w:rsidP="00840760">
      <w:pPr>
        <w:pStyle w:val="Odstavecseseznamem"/>
        <w:numPr>
          <w:ilvl w:val="0"/>
          <w:numId w:val="5"/>
        </w:numPr>
        <w:spacing w:line="240" w:lineRule="auto"/>
        <w:ind w:left="142" w:right="0" w:hanging="218"/>
        <w:rPr>
          <w:color w:val="auto"/>
          <w:szCs w:val="24"/>
        </w:rPr>
      </w:pPr>
      <w:r w:rsidRPr="007316EA">
        <w:rPr>
          <w:color w:val="auto"/>
          <w:szCs w:val="24"/>
        </w:rPr>
        <w:t xml:space="preserve">Nájemce je oprávněn užívat pronajatou část pozemku pouze v době, kdy nebude užívána </w:t>
      </w:r>
      <w:r w:rsidR="00550DA0" w:rsidRPr="007316EA">
        <w:rPr>
          <w:color w:val="auto"/>
          <w:szCs w:val="24"/>
        </w:rPr>
        <w:t xml:space="preserve">pronajímatelem - </w:t>
      </w:r>
      <w:r w:rsidRPr="007316EA">
        <w:rPr>
          <w:color w:val="auto"/>
          <w:szCs w:val="24"/>
        </w:rPr>
        <w:t xml:space="preserve">zkušebními komisaři Městského úřadu Hlučín pro vykonávání závěrečných zkoušek žáků autoškol k získání řidičského oprávnění. </w:t>
      </w:r>
    </w:p>
    <w:p w:rsidR="00840760" w:rsidRPr="00DA6F69" w:rsidRDefault="00840760" w:rsidP="00840760">
      <w:pPr>
        <w:pStyle w:val="Odstavecseseznamem"/>
        <w:rPr>
          <w:color w:val="auto"/>
          <w:szCs w:val="24"/>
        </w:rPr>
      </w:pPr>
    </w:p>
    <w:p w:rsidR="00840760" w:rsidRDefault="00840760" w:rsidP="00840760">
      <w:pPr>
        <w:pStyle w:val="Odstavecseseznamem"/>
        <w:numPr>
          <w:ilvl w:val="0"/>
          <w:numId w:val="5"/>
        </w:numPr>
        <w:spacing w:line="240" w:lineRule="auto"/>
        <w:ind w:left="142" w:right="0" w:hanging="218"/>
        <w:rPr>
          <w:color w:val="auto"/>
          <w:szCs w:val="24"/>
        </w:rPr>
      </w:pPr>
      <w:r w:rsidRPr="00DA6F69">
        <w:rPr>
          <w:color w:val="auto"/>
          <w:szCs w:val="24"/>
        </w:rPr>
        <w:t xml:space="preserve">Nájemce se zavazuje umožnit </w:t>
      </w:r>
      <w:r w:rsidR="00AB7C5B" w:rsidRPr="00DA6F69">
        <w:rPr>
          <w:color w:val="auto"/>
          <w:szCs w:val="24"/>
        </w:rPr>
        <w:t>využívat pozemek také dalším nájemcům, a to vše po vzájemné domluvě</w:t>
      </w:r>
      <w:r w:rsidR="00727357" w:rsidRPr="00DA6F69">
        <w:rPr>
          <w:color w:val="auto"/>
          <w:szCs w:val="24"/>
        </w:rPr>
        <w:t xml:space="preserve"> mezi nájemci.</w:t>
      </w:r>
    </w:p>
    <w:p w:rsidR="00563460" w:rsidRPr="00563460" w:rsidRDefault="00563460" w:rsidP="00563460">
      <w:pPr>
        <w:pStyle w:val="Odstavecseseznamem"/>
        <w:rPr>
          <w:color w:val="auto"/>
          <w:szCs w:val="24"/>
        </w:rPr>
      </w:pPr>
    </w:p>
    <w:p w:rsidR="00563460" w:rsidRPr="00DA6F69" w:rsidRDefault="00563460" w:rsidP="00840760">
      <w:pPr>
        <w:pStyle w:val="Odstavecseseznamem"/>
        <w:numPr>
          <w:ilvl w:val="0"/>
          <w:numId w:val="5"/>
        </w:numPr>
        <w:spacing w:line="240" w:lineRule="auto"/>
        <w:ind w:left="142" w:right="0" w:hanging="218"/>
        <w:rPr>
          <w:color w:val="auto"/>
          <w:szCs w:val="24"/>
        </w:rPr>
      </w:pPr>
      <w:r>
        <w:rPr>
          <w:color w:val="auto"/>
          <w:szCs w:val="24"/>
        </w:rPr>
        <w:t>Nájemce se zavazuje umožnit využívat pozemek dalším osobám, pokud mají souhlas města Hlučín s užíváním pozemku.</w:t>
      </w:r>
    </w:p>
    <w:p w:rsidR="00840760" w:rsidRPr="00AB7C5B" w:rsidRDefault="00840760" w:rsidP="00840760">
      <w:pPr>
        <w:pStyle w:val="Odstavecseseznamem"/>
        <w:rPr>
          <w:color w:val="auto"/>
          <w:szCs w:val="24"/>
        </w:rPr>
      </w:pPr>
    </w:p>
    <w:p w:rsidR="007316EA" w:rsidRPr="006645AD" w:rsidRDefault="00840760" w:rsidP="006645AD">
      <w:pPr>
        <w:pStyle w:val="Odstavecseseznamem"/>
        <w:numPr>
          <w:ilvl w:val="0"/>
          <w:numId w:val="5"/>
        </w:numPr>
        <w:spacing w:line="240" w:lineRule="auto"/>
        <w:ind w:left="142" w:right="0" w:hanging="218"/>
        <w:rPr>
          <w:color w:val="auto"/>
          <w:szCs w:val="24"/>
        </w:rPr>
      </w:pPr>
      <w:r w:rsidRPr="00AB7C5B">
        <w:rPr>
          <w:color w:val="auto"/>
          <w:szCs w:val="24"/>
        </w:rPr>
        <w:t xml:space="preserve">Nájemce nese odpovědnost za škody, které pronajímateli vzniknou v souvislosti s užíváním pronajatého pozemku, a to i v důsledku činností nebo jednání třetích osob, kterým nájemce umožnil vstup na </w:t>
      </w:r>
      <w:r w:rsidR="002C23B3" w:rsidRPr="007316EA">
        <w:rPr>
          <w:color w:val="auto"/>
          <w:szCs w:val="24"/>
        </w:rPr>
        <w:t>pronajatý pozemek</w:t>
      </w:r>
      <w:r w:rsidR="00DA6F69">
        <w:rPr>
          <w:color w:val="auto"/>
          <w:szCs w:val="24"/>
        </w:rPr>
        <w:t xml:space="preserve">, resp. které se na </w:t>
      </w:r>
      <w:r w:rsidR="00550DA0" w:rsidRPr="007316EA">
        <w:rPr>
          <w:color w:val="auto"/>
          <w:szCs w:val="24"/>
        </w:rPr>
        <w:t xml:space="preserve">něm </w:t>
      </w:r>
      <w:r w:rsidRPr="00AB7C5B">
        <w:rPr>
          <w:color w:val="auto"/>
          <w:szCs w:val="24"/>
        </w:rPr>
        <w:t>zdržují se souhlasem nájemce.</w:t>
      </w:r>
    </w:p>
    <w:p w:rsidR="00840760" w:rsidRPr="00AB7C5B" w:rsidRDefault="00840760" w:rsidP="006C40EA">
      <w:pPr>
        <w:spacing w:line="240" w:lineRule="auto"/>
        <w:ind w:right="93"/>
        <w:jc w:val="center"/>
        <w:rPr>
          <w:b/>
          <w:color w:val="auto"/>
          <w:szCs w:val="24"/>
        </w:rPr>
      </w:pPr>
      <w:r w:rsidRPr="00AB7C5B">
        <w:rPr>
          <w:b/>
          <w:color w:val="auto"/>
          <w:szCs w:val="24"/>
        </w:rPr>
        <w:lastRenderedPageBreak/>
        <w:t>IV.</w:t>
      </w:r>
    </w:p>
    <w:p w:rsidR="00840760" w:rsidRPr="00AB7C5B" w:rsidRDefault="00840760" w:rsidP="006C40EA">
      <w:pPr>
        <w:spacing w:line="240" w:lineRule="auto"/>
        <w:ind w:right="93"/>
        <w:jc w:val="center"/>
        <w:rPr>
          <w:b/>
          <w:color w:val="auto"/>
          <w:szCs w:val="24"/>
        </w:rPr>
      </w:pPr>
      <w:r w:rsidRPr="00AB7C5B">
        <w:rPr>
          <w:b/>
          <w:color w:val="auto"/>
          <w:szCs w:val="24"/>
        </w:rPr>
        <w:t>Výše a splatnost nájemného</w:t>
      </w:r>
    </w:p>
    <w:p w:rsidR="00840760" w:rsidRPr="00AB7C5B" w:rsidRDefault="00840760" w:rsidP="00840760">
      <w:pPr>
        <w:spacing w:line="240" w:lineRule="auto"/>
        <w:rPr>
          <w:color w:val="auto"/>
          <w:szCs w:val="24"/>
        </w:rPr>
      </w:pPr>
    </w:p>
    <w:p w:rsidR="00336C47" w:rsidRDefault="00840760" w:rsidP="00A13B91">
      <w:pPr>
        <w:pStyle w:val="Odstavecseseznamem"/>
        <w:numPr>
          <w:ilvl w:val="0"/>
          <w:numId w:val="6"/>
        </w:numPr>
        <w:spacing w:line="240" w:lineRule="auto"/>
        <w:ind w:left="142" w:right="0" w:hanging="218"/>
        <w:rPr>
          <w:color w:val="auto"/>
          <w:szCs w:val="24"/>
        </w:rPr>
      </w:pPr>
      <w:r w:rsidRPr="00336C47">
        <w:rPr>
          <w:color w:val="auto"/>
          <w:szCs w:val="24"/>
        </w:rPr>
        <w:t xml:space="preserve">Nájemné činí </w:t>
      </w:r>
      <w:r w:rsidR="00F72D91">
        <w:rPr>
          <w:b/>
          <w:color w:val="auto"/>
          <w:szCs w:val="24"/>
        </w:rPr>
        <w:t>500,-</w:t>
      </w:r>
      <w:r w:rsidR="00DA6F69" w:rsidRPr="00922D94">
        <w:rPr>
          <w:b/>
          <w:color w:val="auto"/>
          <w:szCs w:val="24"/>
        </w:rPr>
        <w:t xml:space="preserve"> Kč/</w:t>
      </w:r>
      <w:r w:rsidR="00336C47" w:rsidRPr="00922D94">
        <w:rPr>
          <w:b/>
          <w:color w:val="auto"/>
          <w:szCs w:val="24"/>
        </w:rPr>
        <w:t xml:space="preserve">kalendářní </w:t>
      </w:r>
      <w:r w:rsidR="00DA6F69" w:rsidRPr="00922D94">
        <w:rPr>
          <w:b/>
          <w:color w:val="auto"/>
          <w:szCs w:val="24"/>
        </w:rPr>
        <w:t>měsíc</w:t>
      </w:r>
      <w:r w:rsidR="00336C47" w:rsidRPr="00336C47">
        <w:rPr>
          <w:color w:val="auto"/>
          <w:szCs w:val="24"/>
        </w:rPr>
        <w:t xml:space="preserve">, </w:t>
      </w:r>
      <w:r w:rsidR="00336C47" w:rsidRPr="007316EA">
        <w:rPr>
          <w:color w:val="auto"/>
          <w:szCs w:val="24"/>
        </w:rPr>
        <w:t xml:space="preserve">tj. </w:t>
      </w:r>
      <w:r w:rsidR="00F72D91">
        <w:rPr>
          <w:color w:val="auto"/>
          <w:szCs w:val="24"/>
        </w:rPr>
        <w:t>6.000</w:t>
      </w:r>
      <w:r w:rsidR="00336C47" w:rsidRPr="007316EA">
        <w:rPr>
          <w:color w:val="auto"/>
          <w:szCs w:val="24"/>
        </w:rPr>
        <w:t>,- Kč/kalendářní rok</w:t>
      </w:r>
      <w:r w:rsidRPr="00336C47">
        <w:rPr>
          <w:color w:val="auto"/>
          <w:szCs w:val="24"/>
        </w:rPr>
        <w:t>, a bude hrazeno ročně vždy k 15. lednu kalendářního roku, za který je hrazeno.</w:t>
      </w:r>
    </w:p>
    <w:p w:rsidR="00840760" w:rsidRPr="00922D94" w:rsidRDefault="00336C47" w:rsidP="00A13B91">
      <w:pPr>
        <w:pStyle w:val="Odstavecseseznamem"/>
        <w:numPr>
          <w:ilvl w:val="0"/>
          <w:numId w:val="6"/>
        </w:numPr>
        <w:spacing w:line="240" w:lineRule="auto"/>
        <w:ind w:left="142" w:right="0" w:hanging="218"/>
        <w:rPr>
          <w:color w:val="auto"/>
          <w:szCs w:val="24"/>
        </w:rPr>
      </w:pPr>
      <w:r w:rsidRPr="00922D94">
        <w:rPr>
          <w:color w:val="auto"/>
          <w:szCs w:val="24"/>
        </w:rPr>
        <w:t xml:space="preserve">Nájemné za období od </w:t>
      </w:r>
      <w:proofErr w:type="gramStart"/>
      <w:r w:rsidR="00F72D91">
        <w:rPr>
          <w:color w:val="auto"/>
          <w:szCs w:val="24"/>
        </w:rPr>
        <w:t>1.4.2025</w:t>
      </w:r>
      <w:proofErr w:type="gramEnd"/>
      <w:r w:rsidRPr="00922D94">
        <w:rPr>
          <w:color w:val="auto"/>
          <w:szCs w:val="24"/>
        </w:rPr>
        <w:t xml:space="preserve"> do 31.12.2025 činí </w:t>
      </w:r>
      <w:r w:rsidR="00F72D91">
        <w:rPr>
          <w:color w:val="auto"/>
          <w:szCs w:val="24"/>
        </w:rPr>
        <w:t>4.500</w:t>
      </w:r>
      <w:r w:rsidRPr="00922D94">
        <w:rPr>
          <w:color w:val="auto"/>
          <w:szCs w:val="24"/>
        </w:rPr>
        <w:t xml:space="preserve">,- Kč a bude uhrazeno do </w:t>
      </w:r>
      <w:r w:rsidR="00F72D91">
        <w:rPr>
          <w:color w:val="auto"/>
          <w:szCs w:val="24"/>
        </w:rPr>
        <w:t>15.5.2025.</w:t>
      </w:r>
      <w:r w:rsidRPr="00922D94">
        <w:rPr>
          <w:color w:val="auto"/>
          <w:szCs w:val="24"/>
        </w:rPr>
        <w:t xml:space="preserve">     </w:t>
      </w:r>
    </w:p>
    <w:p w:rsidR="00840760" w:rsidRPr="00AB7C5B" w:rsidRDefault="00840760" w:rsidP="00840760">
      <w:pPr>
        <w:pStyle w:val="Odstavecseseznamem"/>
        <w:numPr>
          <w:ilvl w:val="0"/>
          <w:numId w:val="6"/>
        </w:numPr>
        <w:spacing w:line="240" w:lineRule="auto"/>
        <w:ind w:left="142" w:right="0" w:hanging="218"/>
        <w:rPr>
          <w:color w:val="auto"/>
          <w:szCs w:val="24"/>
        </w:rPr>
      </w:pPr>
      <w:r w:rsidRPr="00AB7C5B">
        <w:rPr>
          <w:color w:val="auto"/>
          <w:szCs w:val="24"/>
        </w:rPr>
        <w:t xml:space="preserve">Nájemné </w:t>
      </w:r>
      <w:r w:rsidR="00AB7C5B" w:rsidRPr="00AB7C5B">
        <w:rPr>
          <w:color w:val="auto"/>
          <w:szCs w:val="24"/>
        </w:rPr>
        <w:t>bude hrazeno</w:t>
      </w:r>
      <w:r w:rsidRPr="00AB7C5B">
        <w:rPr>
          <w:color w:val="auto"/>
          <w:szCs w:val="24"/>
        </w:rPr>
        <w:t xml:space="preserve"> na účet </w:t>
      </w:r>
      <w:r w:rsidR="00AB7C5B" w:rsidRPr="00AB7C5B">
        <w:rPr>
          <w:color w:val="auto"/>
          <w:szCs w:val="24"/>
        </w:rPr>
        <w:t xml:space="preserve">města Hlučína u České spořitelny, a.s., pobočky Hlučín, č. účtu </w:t>
      </w:r>
      <w:r w:rsidR="00AB7C5B" w:rsidRPr="00F72D91">
        <w:rPr>
          <w:b/>
          <w:color w:val="auto"/>
          <w:szCs w:val="24"/>
        </w:rPr>
        <w:t>19-1843589399/0800</w:t>
      </w:r>
      <w:r w:rsidR="00AB7C5B" w:rsidRPr="00AB7C5B">
        <w:rPr>
          <w:color w:val="auto"/>
          <w:szCs w:val="24"/>
        </w:rPr>
        <w:t>,</w:t>
      </w:r>
      <w:r w:rsidRPr="00AB7C5B">
        <w:rPr>
          <w:color w:val="auto"/>
          <w:szCs w:val="24"/>
        </w:rPr>
        <w:t xml:space="preserve"> variabilní symbol </w:t>
      </w:r>
      <w:proofErr w:type="spellStart"/>
      <w:r w:rsidR="005429A5">
        <w:rPr>
          <w:b/>
          <w:color w:val="auto"/>
          <w:szCs w:val="24"/>
        </w:rPr>
        <w:t>xxxxxxxxxx</w:t>
      </w:r>
      <w:proofErr w:type="spellEnd"/>
      <w:r w:rsidRPr="00AB7C5B">
        <w:rPr>
          <w:color w:val="auto"/>
          <w:szCs w:val="24"/>
        </w:rPr>
        <w:t>.</w:t>
      </w:r>
    </w:p>
    <w:p w:rsidR="004B587F" w:rsidRDefault="004B587F" w:rsidP="00840760">
      <w:pPr>
        <w:pStyle w:val="Odstavecseseznamem"/>
        <w:spacing w:line="240" w:lineRule="auto"/>
        <w:ind w:left="0"/>
        <w:jc w:val="center"/>
        <w:rPr>
          <w:b/>
          <w:color w:val="4472C4" w:themeColor="accent1"/>
          <w:szCs w:val="24"/>
        </w:rPr>
      </w:pPr>
    </w:p>
    <w:p w:rsidR="00840760" w:rsidRPr="00AB7C5B" w:rsidRDefault="00840760" w:rsidP="006C40EA">
      <w:pPr>
        <w:pStyle w:val="Odstavecseseznamem"/>
        <w:spacing w:line="240" w:lineRule="auto"/>
        <w:ind w:left="0" w:right="93"/>
        <w:jc w:val="center"/>
        <w:rPr>
          <w:b/>
          <w:color w:val="auto"/>
          <w:szCs w:val="24"/>
        </w:rPr>
      </w:pPr>
      <w:r w:rsidRPr="00AB7C5B">
        <w:rPr>
          <w:b/>
          <w:color w:val="auto"/>
          <w:szCs w:val="24"/>
        </w:rPr>
        <w:t>V.</w:t>
      </w:r>
    </w:p>
    <w:p w:rsidR="00840760" w:rsidRPr="00AB7C5B" w:rsidRDefault="00840760" w:rsidP="006C40EA">
      <w:pPr>
        <w:pStyle w:val="Odstavecseseznamem"/>
        <w:spacing w:line="240" w:lineRule="auto"/>
        <w:ind w:left="0" w:right="93"/>
        <w:jc w:val="center"/>
        <w:rPr>
          <w:b/>
          <w:color w:val="auto"/>
          <w:szCs w:val="24"/>
        </w:rPr>
      </w:pPr>
      <w:r w:rsidRPr="00AB7C5B">
        <w:rPr>
          <w:b/>
          <w:color w:val="auto"/>
          <w:szCs w:val="24"/>
        </w:rPr>
        <w:t>Ostatní ujednání</w:t>
      </w:r>
    </w:p>
    <w:p w:rsidR="00840760" w:rsidRPr="00AB7C5B" w:rsidRDefault="00840760" w:rsidP="00840760">
      <w:pPr>
        <w:pStyle w:val="Odstavecseseznamem"/>
        <w:spacing w:line="240" w:lineRule="auto"/>
        <w:ind w:left="0"/>
        <w:rPr>
          <w:color w:val="auto"/>
          <w:szCs w:val="24"/>
        </w:rPr>
      </w:pPr>
    </w:p>
    <w:p w:rsidR="00840760" w:rsidRPr="00AB7C5B" w:rsidRDefault="00840760" w:rsidP="00840760">
      <w:pPr>
        <w:pStyle w:val="Odstavecseseznamem"/>
        <w:numPr>
          <w:ilvl w:val="0"/>
          <w:numId w:val="7"/>
        </w:numPr>
        <w:spacing w:line="240" w:lineRule="auto"/>
        <w:ind w:left="142" w:right="0" w:hanging="218"/>
        <w:rPr>
          <w:color w:val="auto"/>
          <w:szCs w:val="24"/>
        </w:rPr>
      </w:pPr>
      <w:r w:rsidRPr="00AB7C5B">
        <w:rPr>
          <w:color w:val="auto"/>
          <w:szCs w:val="24"/>
        </w:rPr>
        <w:t>Tato smlouva se uzavírána na dobu</w:t>
      </w:r>
      <w:r w:rsidR="006D3CC5">
        <w:rPr>
          <w:color w:val="auto"/>
          <w:szCs w:val="24"/>
        </w:rPr>
        <w:t xml:space="preserve"> neurčito, která počíná dnem její účinnosti</w:t>
      </w:r>
      <w:r w:rsidR="00336C47">
        <w:rPr>
          <w:color w:val="auto"/>
          <w:szCs w:val="24"/>
        </w:rPr>
        <w:t>.</w:t>
      </w:r>
    </w:p>
    <w:p w:rsidR="00840760" w:rsidRPr="00AB7C5B" w:rsidRDefault="00840760" w:rsidP="00840760">
      <w:pPr>
        <w:pStyle w:val="Odstavecseseznamem"/>
        <w:spacing w:line="240" w:lineRule="auto"/>
        <w:ind w:left="142"/>
        <w:rPr>
          <w:color w:val="auto"/>
          <w:szCs w:val="24"/>
        </w:rPr>
      </w:pPr>
    </w:p>
    <w:p w:rsidR="00840760" w:rsidRPr="00086989" w:rsidRDefault="00840760" w:rsidP="00840760">
      <w:pPr>
        <w:pStyle w:val="Odstavecseseznamem"/>
        <w:numPr>
          <w:ilvl w:val="0"/>
          <w:numId w:val="7"/>
        </w:numPr>
        <w:spacing w:line="240" w:lineRule="auto"/>
        <w:ind w:left="142" w:right="0" w:hanging="218"/>
        <w:rPr>
          <w:color w:val="auto"/>
          <w:szCs w:val="24"/>
        </w:rPr>
      </w:pPr>
      <w:r w:rsidRPr="00086989">
        <w:rPr>
          <w:color w:val="auto"/>
          <w:szCs w:val="24"/>
        </w:rPr>
        <w:t>Nájem lze vypovědět ze strany nájemce i pronajímatele. Výpověď musí být podána písemně. Výpovědní doba činí tři měsíce a počíná běžet prvním dnem kalendářního měsíce následujícího po měsíci, ve kterém byla výpověď doručena druhé smluvní straně.</w:t>
      </w:r>
    </w:p>
    <w:p w:rsidR="00840760" w:rsidRPr="00840760" w:rsidRDefault="00840760" w:rsidP="00840760">
      <w:pPr>
        <w:pStyle w:val="Odstavecseseznamem"/>
        <w:rPr>
          <w:color w:val="4472C4" w:themeColor="accent1"/>
          <w:szCs w:val="24"/>
        </w:rPr>
      </w:pPr>
    </w:p>
    <w:p w:rsidR="00840760" w:rsidRPr="00086989" w:rsidRDefault="00840760" w:rsidP="00840760">
      <w:pPr>
        <w:pStyle w:val="Odstavecseseznamem"/>
        <w:numPr>
          <w:ilvl w:val="0"/>
          <w:numId w:val="7"/>
        </w:numPr>
        <w:spacing w:line="240" w:lineRule="auto"/>
        <w:ind w:left="142" w:right="0" w:hanging="218"/>
        <w:rPr>
          <w:color w:val="auto"/>
          <w:szCs w:val="24"/>
        </w:rPr>
      </w:pPr>
      <w:r w:rsidRPr="00086989">
        <w:rPr>
          <w:color w:val="auto"/>
          <w:szCs w:val="24"/>
        </w:rPr>
        <w:t>Nezaplatí-li nájemce nájemné v termínu dle čl. IV. této smlouvy nebo poruší-li jinou svou povinnost plynoucí mu s této smlouvy, pronajímatel je oprávněn vypovědět tuto smlouvu v jednoměsíční výpovědní době. Výpověď musí být podána písemně. Výpovědní doba počíná běžet prvním dnem kalendářního měsíce následujícího po měsíci, ve kterém byla výpověď doručena nájemci.</w:t>
      </w:r>
    </w:p>
    <w:p w:rsidR="00840760" w:rsidRPr="00086989" w:rsidRDefault="00840760" w:rsidP="00840760">
      <w:pPr>
        <w:pStyle w:val="Odstavecseseznamem"/>
        <w:rPr>
          <w:color w:val="auto"/>
          <w:szCs w:val="24"/>
        </w:rPr>
      </w:pPr>
    </w:p>
    <w:p w:rsidR="00840760" w:rsidRPr="00086989" w:rsidRDefault="00840760" w:rsidP="00840760">
      <w:pPr>
        <w:pStyle w:val="Odstavecseseznamem"/>
        <w:numPr>
          <w:ilvl w:val="0"/>
          <w:numId w:val="7"/>
        </w:numPr>
        <w:spacing w:line="240" w:lineRule="auto"/>
        <w:ind w:left="142" w:right="0" w:hanging="218"/>
        <w:rPr>
          <w:color w:val="auto"/>
          <w:szCs w:val="24"/>
        </w:rPr>
      </w:pPr>
      <w:r w:rsidRPr="00086989">
        <w:rPr>
          <w:color w:val="auto"/>
          <w:szCs w:val="24"/>
        </w:rPr>
        <w:t>Způsobí-li kterákoliv smluvní strana porušením povinností plynoucích jí z této smlouvy druhé straně škodu, odpovídá za ni podle příslušných ustanovení zák. č. 89/2012 Sb., občanského zákoníku, ve znění pozdějších předpisů.</w:t>
      </w:r>
    </w:p>
    <w:p w:rsidR="00840760" w:rsidRPr="00086989" w:rsidRDefault="00840760" w:rsidP="00840760">
      <w:pPr>
        <w:pStyle w:val="Odstavecseseznamem"/>
        <w:rPr>
          <w:color w:val="auto"/>
          <w:szCs w:val="24"/>
        </w:rPr>
      </w:pPr>
    </w:p>
    <w:p w:rsidR="00840760" w:rsidRPr="00086989" w:rsidRDefault="00840760" w:rsidP="00086989">
      <w:pPr>
        <w:spacing w:line="240" w:lineRule="auto"/>
        <w:ind w:right="93"/>
        <w:jc w:val="center"/>
        <w:rPr>
          <w:b/>
          <w:color w:val="auto"/>
          <w:szCs w:val="24"/>
        </w:rPr>
      </w:pPr>
      <w:r w:rsidRPr="00086989">
        <w:rPr>
          <w:b/>
          <w:color w:val="auto"/>
          <w:szCs w:val="24"/>
        </w:rPr>
        <w:t>VI.</w:t>
      </w:r>
    </w:p>
    <w:p w:rsidR="00840760" w:rsidRPr="00086989" w:rsidRDefault="00840760" w:rsidP="00086989">
      <w:pPr>
        <w:spacing w:line="240" w:lineRule="auto"/>
        <w:ind w:right="93"/>
        <w:jc w:val="center"/>
        <w:rPr>
          <w:b/>
          <w:color w:val="auto"/>
          <w:szCs w:val="24"/>
        </w:rPr>
      </w:pPr>
      <w:r w:rsidRPr="00086989">
        <w:rPr>
          <w:b/>
          <w:color w:val="auto"/>
          <w:szCs w:val="24"/>
        </w:rPr>
        <w:t>Sankce a pokuty</w:t>
      </w:r>
    </w:p>
    <w:p w:rsidR="00840760" w:rsidRPr="00086989" w:rsidRDefault="00840760" w:rsidP="00840760">
      <w:pPr>
        <w:spacing w:line="240" w:lineRule="auto"/>
        <w:rPr>
          <w:color w:val="auto"/>
          <w:szCs w:val="24"/>
        </w:rPr>
      </w:pPr>
    </w:p>
    <w:p w:rsidR="00840760" w:rsidRPr="00086989" w:rsidRDefault="00840760" w:rsidP="00840760">
      <w:pPr>
        <w:pStyle w:val="Odstavecseseznamem"/>
        <w:numPr>
          <w:ilvl w:val="0"/>
          <w:numId w:val="8"/>
        </w:numPr>
        <w:spacing w:line="240" w:lineRule="auto"/>
        <w:ind w:left="142" w:right="0" w:hanging="218"/>
        <w:rPr>
          <w:color w:val="auto"/>
          <w:szCs w:val="24"/>
        </w:rPr>
      </w:pPr>
      <w:r w:rsidRPr="00086989">
        <w:rPr>
          <w:color w:val="auto"/>
          <w:szCs w:val="24"/>
        </w:rPr>
        <w:t>Nezaplatí-li nájemce nájemné v termínu dle č. IV. této smlouvy, je pronajímatel oprávněn požadovat po nájemci smluvní pokutu ve výši 10 % dlužné částky. Tím není dotčeno právo pronajímatele na náhradu škody, která pronajímateli vznikne porušením povinnosti nájemce k úhradě nájemného. Vznikne-li pronajímateli porušením povinnosti nájemce k úhradě nájemného škoda, je oprávněn požadovat její úhradu v plné výši.</w:t>
      </w:r>
    </w:p>
    <w:p w:rsidR="00840760" w:rsidRPr="00086989" w:rsidRDefault="00840760" w:rsidP="00840760">
      <w:pPr>
        <w:pStyle w:val="Odstavecseseznamem"/>
        <w:spacing w:line="240" w:lineRule="auto"/>
        <w:ind w:left="142"/>
        <w:rPr>
          <w:color w:val="auto"/>
          <w:szCs w:val="24"/>
        </w:rPr>
      </w:pPr>
    </w:p>
    <w:p w:rsidR="00840760" w:rsidRPr="00086989" w:rsidRDefault="00840760" w:rsidP="00840760">
      <w:pPr>
        <w:pStyle w:val="Odstavecseseznamem"/>
        <w:numPr>
          <w:ilvl w:val="0"/>
          <w:numId w:val="8"/>
        </w:numPr>
        <w:spacing w:line="240" w:lineRule="auto"/>
        <w:ind w:left="142" w:right="0" w:hanging="218"/>
        <w:rPr>
          <w:color w:val="auto"/>
          <w:szCs w:val="24"/>
        </w:rPr>
      </w:pPr>
      <w:r w:rsidRPr="00086989">
        <w:rPr>
          <w:color w:val="auto"/>
          <w:szCs w:val="24"/>
        </w:rPr>
        <w:t xml:space="preserve">Nezaplatí-li nájemce nájemné v termínu dle č. IV. této smlouvy, je pronajímatel oprávněn požadovat po nájemci úroky z prodlení ve výši </w:t>
      </w:r>
      <w:r w:rsidR="001A4194">
        <w:rPr>
          <w:color w:val="auto"/>
          <w:szCs w:val="24"/>
        </w:rPr>
        <w:t>0,1% z ročního nájemného</w:t>
      </w:r>
      <w:r w:rsidRPr="00086989">
        <w:rPr>
          <w:color w:val="auto"/>
          <w:szCs w:val="24"/>
        </w:rPr>
        <w:t xml:space="preserve"> za každý </w:t>
      </w:r>
      <w:r w:rsidR="00550DA0" w:rsidRPr="009F7DD9">
        <w:rPr>
          <w:color w:val="auto"/>
          <w:szCs w:val="24"/>
        </w:rPr>
        <w:t>i</w:t>
      </w:r>
      <w:r w:rsidR="00550DA0">
        <w:rPr>
          <w:color w:val="auto"/>
          <w:szCs w:val="24"/>
        </w:rPr>
        <w:t xml:space="preserve"> </w:t>
      </w:r>
      <w:r w:rsidRPr="00086989">
        <w:rPr>
          <w:color w:val="auto"/>
          <w:szCs w:val="24"/>
        </w:rPr>
        <w:t>započatý den prodlení.</w:t>
      </w:r>
    </w:p>
    <w:p w:rsidR="00840760" w:rsidRPr="00086989" w:rsidRDefault="00840760" w:rsidP="00840760">
      <w:pPr>
        <w:pStyle w:val="Odstavecseseznamem"/>
        <w:rPr>
          <w:color w:val="auto"/>
          <w:szCs w:val="24"/>
        </w:rPr>
      </w:pPr>
    </w:p>
    <w:p w:rsidR="00840760" w:rsidRPr="005C269F" w:rsidRDefault="00840760" w:rsidP="00086989">
      <w:pPr>
        <w:spacing w:line="240" w:lineRule="auto"/>
        <w:ind w:right="93"/>
        <w:jc w:val="center"/>
        <w:rPr>
          <w:b/>
          <w:color w:val="auto"/>
          <w:szCs w:val="24"/>
        </w:rPr>
      </w:pPr>
      <w:r w:rsidRPr="005C269F">
        <w:rPr>
          <w:b/>
          <w:color w:val="auto"/>
          <w:szCs w:val="24"/>
        </w:rPr>
        <w:t>VII.</w:t>
      </w:r>
    </w:p>
    <w:p w:rsidR="00840760" w:rsidRPr="005C269F" w:rsidRDefault="00840760" w:rsidP="00086989">
      <w:pPr>
        <w:spacing w:line="240" w:lineRule="auto"/>
        <w:ind w:right="93"/>
        <w:jc w:val="center"/>
        <w:rPr>
          <w:b/>
          <w:color w:val="auto"/>
          <w:szCs w:val="24"/>
        </w:rPr>
      </w:pPr>
      <w:r w:rsidRPr="005C269F">
        <w:rPr>
          <w:b/>
          <w:color w:val="auto"/>
          <w:szCs w:val="24"/>
        </w:rPr>
        <w:t>Závěrečná ustanovení</w:t>
      </w:r>
    </w:p>
    <w:p w:rsidR="00840760" w:rsidRPr="005C269F" w:rsidRDefault="00840760" w:rsidP="00840760">
      <w:pPr>
        <w:spacing w:line="240" w:lineRule="auto"/>
        <w:rPr>
          <w:color w:val="auto"/>
          <w:szCs w:val="24"/>
        </w:rPr>
      </w:pPr>
    </w:p>
    <w:p w:rsidR="00840760" w:rsidRPr="005C269F" w:rsidRDefault="00840760" w:rsidP="00840760">
      <w:pPr>
        <w:pStyle w:val="Odstavecseseznamem"/>
        <w:numPr>
          <w:ilvl w:val="0"/>
          <w:numId w:val="9"/>
        </w:numPr>
        <w:spacing w:line="240" w:lineRule="auto"/>
        <w:ind w:left="142" w:right="0" w:hanging="218"/>
        <w:rPr>
          <w:color w:val="auto"/>
          <w:szCs w:val="24"/>
        </w:rPr>
      </w:pPr>
      <w:r w:rsidRPr="005C269F">
        <w:rPr>
          <w:color w:val="auto"/>
          <w:szCs w:val="24"/>
        </w:rPr>
        <w:t>Nájemce se zavazuje bez zbytečného odkladu písemně oznámit pronajímateli veškeré změny údajů týkajících se jeho osoby uvedené v této smlouvě a veškeré významné skutečnosti týkající se nájmu</w:t>
      </w:r>
      <w:r w:rsidR="00336C47">
        <w:rPr>
          <w:color w:val="auto"/>
          <w:szCs w:val="24"/>
        </w:rPr>
        <w:t>,</w:t>
      </w:r>
      <w:r w:rsidRPr="005C269F">
        <w:rPr>
          <w:color w:val="auto"/>
          <w:szCs w:val="24"/>
        </w:rPr>
        <w:t xml:space="preserve"> resp. práv a povinností smluvních stran dle této smlouvy.</w:t>
      </w:r>
    </w:p>
    <w:p w:rsidR="00840760" w:rsidRPr="005C269F" w:rsidRDefault="00840760" w:rsidP="00840760">
      <w:pPr>
        <w:pStyle w:val="Odstavecseseznamem"/>
        <w:spacing w:line="240" w:lineRule="auto"/>
        <w:ind w:left="142"/>
        <w:rPr>
          <w:color w:val="auto"/>
          <w:szCs w:val="24"/>
        </w:rPr>
      </w:pPr>
    </w:p>
    <w:p w:rsidR="00840760" w:rsidRPr="005C269F" w:rsidRDefault="00840760" w:rsidP="00840760">
      <w:pPr>
        <w:pStyle w:val="Odstavecseseznamem"/>
        <w:numPr>
          <w:ilvl w:val="0"/>
          <w:numId w:val="9"/>
        </w:numPr>
        <w:spacing w:line="240" w:lineRule="auto"/>
        <w:ind w:left="142" w:right="0" w:hanging="218"/>
        <w:rPr>
          <w:color w:val="auto"/>
          <w:szCs w:val="24"/>
        </w:rPr>
      </w:pPr>
      <w:r w:rsidRPr="005C269F">
        <w:rPr>
          <w:color w:val="auto"/>
          <w:szCs w:val="24"/>
        </w:rPr>
        <w:t>Právní vztahy v této smlouvě výslovně neupravené se řídí příslušnými ustanoveními zák. č. 89/2012 Sb., občanský zákoník, ve znění pozdějších předpisů.</w:t>
      </w:r>
    </w:p>
    <w:p w:rsidR="00840760" w:rsidRPr="005C269F" w:rsidRDefault="00840760" w:rsidP="00840760">
      <w:pPr>
        <w:pStyle w:val="Odstavecseseznamem"/>
        <w:rPr>
          <w:color w:val="auto"/>
          <w:szCs w:val="24"/>
        </w:rPr>
      </w:pPr>
    </w:p>
    <w:p w:rsidR="00840760" w:rsidRPr="005C269F" w:rsidRDefault="00840760" w:rsidP="00840760">
      <w:pPr>
        <w:pStyle w:val="Odstavecseseznamem"/>
        <w:numPr>
          <w:ilvl w:val="0"/>
          <w:numId w:val="9"/>
        </w:numPr>
        <w:spacing w:line="240" w:lineRule="auto"/>
        <w:ind w:left="142" w:right="0" w:hanging="218"/>
        <w:rPr>
          <w:color w:val="auto"/>
          <w:szCs w:val="24"/>
        </w:rPr>
      </w:pPr>
      <w:r w:rsidRPr="005C269F">
        <w:rPr>
          <w:color w:val="auto"/>
          <w:szCs w:val="24"/>
        </w:rPr>
        <w:t>Tuto smlouvy lze měnit pouze písemnými vzestupně číslovanými dodatky podepsanými oběma smluvními stranami.</w:t>
      </w:r>
    </w:p>
    <w:p w:rsidR="00840760" w:rsidRPr="005C269F" w:rsidRDefault="00840760" w:rsidP="00840760">
      <w:pPr>
        <w:pStyle w:val="Odstavecseseznamem"/>
        <w:rPr>
          <w:color w:val="auto"/>
          <w:szCs w:val="24"/>
        </w:rPr>
      </w:pPr>
    </w:p>
    <w:p w:rsidR="00840760" w:rsidRPr="005C269F" w:rsidRDefault="00336C47" w:rsidP="00840760">
      <w:pPr>
        <w:pStyle w:val="Odstavecseseznamem"/>
        <w:numPr>
          <w:ilvl w:val="0"/>
          <w:numId w:val="9"/>
        </w:numPr>
        <w:spacing w:line="240" w:lineRule="auto"/>
        <w:ind w:left="142" w:right="0" w:hanging="218"/>
        <w:rPr>
          <w:color w:val="auto"/>
          <w:szCs w:val="24"/>
        </w:rPr>
      </w:pPr>
      <w:r>
        <w:rPr>
          <w:color w:val="auto"/>
          <w:szCs w:val="24"/>
        </w:rPr>
        <w:t>Tato smlouva</w:t>
      </w:r>
      <w:r w:rsidR="00840760" w:rsidRPr="005C269F">
        <w:rPr>
          <w:color w:val="auto"/>
          <w:szCs w:val="24"/>
        </w:rPr>
        <w:t xml:space="preserve"> se vyhotovuje ve dvou vyhotoveních s platností originálu, z nichž jedno obdrží pronajímatel a jedno nájemce.</w:t>
      </w:r>
    </w:p>
    <w:p w:rsidR="00840760" w:rsidRPr="005C269F" w:rsidRDefault="00840760" w:rsidP="00840760">
      <w:pPr>
        <w:pStyle w:val="Odstavecseseznamem"/>
        <w:rPr>
          <w:color w:val="auto"/>
          <w:szCs w:val="24"/>
        </w:rPr>
      </w:pPr>
    </w:p>
    <w:p w:rsidR="00840760" w:rsidRPr="005C269F" w:rsidRDefault="00840760" w:rsidP="00840760">
      <w:pPr>
        <w:pStyle w:val="Odstavecseseznamem"/>
        <w:numPr>
          <w:ilvl w:val="0"/>
          <w:numId w:val="9"/>
        </w:numPr>
        <w:spacing w:line="240" w:lineRule="auto"/>
        <w:ind w:left="142" w:right="0" w:hanging="218"/>
        <w:rPr>
          <w:color w:val="auto"/>
          <w:szCs w:val="24"/>
        </w:rPr>
      </w:pPr>
      <w:r w:rsidRPr="005C269F">
        <w:rPr>
          <w:color w:val="auto"/>
          <w:szCs w:val="24"/>
        </w:rPr>
        <w:t>Smluvní strany prohlašují, že si smlouvu přečetly, že odpovídá jejich svobodné a vážné vůli, že obsah smlouvy je dostatečně určitý a jim srozumitelný</w:t>
      </w:r>
      <w:r w:rsidR="00336C47">
        <w:rPr>
          <w:color w:val="auto"/>
          <w:szCs w:val="24"/>
        </w:rPr>
        <w:t>,</w:t>
      </w:r>
      <w:r w:rsidRPr="005C269F">
        <w:rPr>
          <w:color w:val="auto"/>
          <w:szCs w:val="24"/>
        </w:rPr>
        <w:t xml:space="preserve"> a na důkaz uvedeného ji podepisují.</w:t>
      </w:r>
    </w:p>
    <w:p w:rsidR="00840760" w:rsidRPr="005C269F" w:rsidRDefault="00840760" w:rsidP="00840760">
      <w:pPr>
        <w:pStyle w:val="Odstavecseseznamem"/>
        <w:rPr>
          <w:color w:val="auto"/>
          <w:szCs w:val="24"/>
        </w:rPr>
      </w:pPr>
    </w:p>
    <w:p w:rsidR="00840760" w:rsidRPr="005C269F" w:rsidRDefault="00840760" w:rsidP="00840760">
      <w:pPr>
        <w:pStyle w:val="Odstavecseseznamem"/>
        <w:numPr>
          <w:ilvl w:val="0"/>
          <w:numId w:val="9"/>
        </w:numPr>
        <w:spacing w:line="240" w:lineRule="auto"/>
        <w:ind w:left="142" w:right="0" w:hanging="218"/>
        <w:rPr>
          <w:color w:val="auto"/>
          <w:szCs w:val="24"/>
        </w:rPr>
      </w:pPr>
      <w:r w:rsidRPr="005C269F">
        <w:rPr>
          <w:color w:val="auto"/>
          <w:szCs w:val="24"/>
        </w:rPr>
        <w:t>Tato smlouva je uzavřena dnem jejího podpisu smluvní stranou, která ji podepíše jako druhá v pořadí, s podpisy smluvních stran umístěnými na téže listině.</w:t>
      </w:r>
    </w:p>
    <w:p w:rsidR="00840760" w:rsidRPr="00727357" w:rsidRDefault="00840760" w:rsidP="00840760">
      <w:pPr>
        <w:pStyle w:val="Odstavecseseznamem"/>
        <w:rPr>
          <w:color w:val="auto"/>
          <w:szCs w:val="24"/>
        </w:rPr>
      </w:pPr>
    </w:p>
    <w:p w:rsidR="00C77DBD" w:rsidRPr="00C77DBD" w:rsidRDefault="00C77DBD" w:rsidP="00840760">
      <w:pPr>
        <w:pStyle w:val="Odstavecseseznamem"/>
        <w:numPr>
          <w:ilvl w:val="0"/>
          <w:numId w:val="9"/>
        </w:numPr>
        <w:spacing w:line="240" w:lineRule="auto"/>
        <w:ind w:left="142" w:right="0" w:hanging="218"/>
        <w:rPr>
          <w:i/>
          <w:color w:val="00B050"/>
          <w:szCs w:val="24"/>
        </w:rPr>
      </w:pPr>
      <w:r>
        <w:rPr>
          <w:color w:val="auto"/>
          <w:szCs w:val="24"/>
        </w:rPr>
        <w:t>Tato smlouva bud</w:t>
      </w:r>
      <w:r w:rsidR="009F7DD9">
        <w:rPr>
          <w:color w:val="auto"/>
          <w:szCs w:val="24"/>
        </w:rPr>
        <w:t>e</w:t>
      </w:r>
      <w:r>
        <w:rPr>
          <w:color w:val="auto"/>
          <w:szCs w:val="24"/>
        </w:rPr>
        <w:t xml:space="preserve"> uveřejněna v registru smluv v souladu se zák. č. 340/215 Sb., o zvláštních podmínkách účinnosti některých smluv, uveřejňování těchto smluv a o registru smluv (zákon</w:t>
      </w:r>
      <w:r w:rsidR="009F7DD9">
        <w:rPr>
          <w:color w:val="auto"/>
          <w:szCs w:val="24"/>
        </w:rPr>
        <w:t xml:space="preserve"> o registru smluv), v platném znění. Smluvní strany se dohodly, že </w:t>
      </w:r>
      <w:r w:rsidR="00DF010C">
        <w:rPr>
          <w:color w:val="auto"/>
          <w:szCs w:val="24"/>
        </w:rPr>
        <w:t>smlouvu</w:t>
      </w:r>
      <w:r w:rsidR="009F7DD9">
        <w:rPr>
          <w:color w:val="auto"/>
          <w:szCs w:val="24"/>
        </w:rPr>
        <w:t xml:space="preserve"> zašle správci registru smluv k uveřejnění město Hlučín. Smluvní strany tímto vyslovují souhlas s uveř</w:t>
      </w:r>
      <w:r w:rsidR="00DF010C">
        <w:rPr>
          <w:color w:val="auto"/>
          <w:szCs w:val="24"/>
        </w:rPr>
        <w:t>e</w:t>
      </w:r>
      <w:r w:rsidR="009F7DD9">
        <w:rPr>
          <w:color w:val="auto"/>
          <w:szCs w:val="24"/>
        </w:rPr>
        <w:t>jněním obsahu smlouvy, resp. informací, a údajů včetně osobních údajů v něm obsažených v registru smluv a dále s uveřejnění</w:t>
      </w:r>
      <w:r w:rsidR="00DF010C">
        <w:rPr>
          <w:color w:val="auto"/>
          <w:szCs w:val="24"/>
        </w:rPr>
        <w:t>m</w:t>
      </w:r>
      <w:r w:rsidR="009F7DD9">
        <w:rPr>
          <w:color w:val="auto"/>
          <w:szCs w:val="24"/>
        </w:rPr>
        <w:t xml:space="preserve"> příslušných údajů v</w:t>
      </w:r>
      <w:r w:rsidR="00DF010C">
        <w:rPr>
          <w:color w:val="auto"/>
          <w:szCs w:val="24"/>
        </w:rPr>
        <w:t>č</w:t>
      </w:r>
      <w:r w:rsidR="009F7DD9">
        <w:rPr>
          <w:color w:val="auto"/>
          <w:szCs w:val="24"/>
        </w:rPr>
        <w:t xml:space="preserve">etně osobních údajů jako </w:t>
      </w:r>
      <w:proofErr w:type="spellStart"/>
      <w:r w:rsidR="009F7DD9">
        <w:rPr>
          <w:color w:val="auto"/>
          <w:szCs w:val="24"/>
        </w:rPr>
        <w:t>metadat</w:t>
      </w:r>
      <w:proofErr w:type="spellEnd"/>
      <w:r w:rsidR="009F7DD9">
        <w:rPr>
          <w:color w:val="auto"/>
          <w:szCs w:val="24"/>
        </w:rPr>
        <w:t xml:space="preserve"> smlouvy dle zák. č. 340/2015 Sb.. v registru smluv.</w:t>
      </w:r>
    </w:p>
    <w:p w:rsidR="00C77DBD" w:rsidRPr="00C77DBD" w:rsidRDefault="00C77DBD" w:rsidP="00C77DBD">
      <w:pPr>
        <w:pStyle w:val="Odstavecseseznamem"/>
        <w:rPr>
          <w:color w:val="auto"/>
          <w:szCs w:val="24"/>
        </w:rPr>
      </w:pPr>
    </w:p>
    <w:p w:rsidR="00840760" w:rsidRPr="00727357" w:rsidRDefault="00840760" w:rsidP="00840760">
      <w:pPr>
        <w:spacing w:line="240" w:lineRule="auto"/>
        <w:ind w:left="-76"/>
        <w:rPr>
          <w:color w:val="auto"/>
          <w:szCs w:val="24"/>
        </w:rPr>
      </w:pPr>
    </w:p>
    <w:p w:rsidR="00840760" w:rsidRPr="00840760" w:rsidRDefault="00840760" w:rsidP="00840760">
      <w:pPr>
        <w:spacing w:line="240" w:lineRule="auto"/>
        <w:ind w:left="-76"/>
        <w:rPr>
          <w:color w:val="4472C4" w:themeColor="accent1"/>
          <w:szCs w:val="24"/>
        </w:rPr>
      </w:pPr>
    </w:p>
    <w:p w:rsidR="00840760" w:rsidRPr="006C40EA" w:rsidRDefault="00840760" w:rsidP="006C40EA">
      <w:pPr>
        <w:spacing w:line="240" w:lineRule="auto"/>
        <w:ind w:left="-76" w:right="93"/>
        <w:jc w:val="center"/>
        <w:rPr>
          <w:b/>
          <w:color w:val="auto"/>
          <w:szCs w:val="24"/>
        </w:rPr>
      </w:pPr>
      <w:r w:rsidRPr="006C40EA">
        <w:rPr>
          <w:b/>
          <w:color w:val="auto"/>
          <w:szCs w:val="24"/>
        </w:rPr>
        <w:t>VIII.</w:t>
      </w:r>
    </w:p>
    <w:p w:rsidR="00840760" w:rsidRPr="006C40EA" w:rsidRDefault="00840760" w:rsidP="006C40EA">
      <w:pPr>
        <w:spacing w:line="240" w:lineRule="auto"/>
        <w:ind w:left="-76" w:right="93"/>
        <w:jc w:val="center"/>
        <w:rPr>
          <w:b/>
          <w:color w:val="auto"/>
          <w:szCs w:val="24"/>
        </w:rPr>
      </w:pPr>
      <w:r w:rsidRPr="006C40EA">
        <w:rPr>
          <w:b/>
          <w:color w:val="auto"/>
          <w:szCs w:val="24"/>
        </w:rPr>
        <w:t>Doložka platnosti právního jednání</w:t>
      </w:r>
    </w:p>
    <w:p w:rsidR="00840760" w:rsidRPr="006C40EA" w:rsidRDefault="00840760" w:rsidP="006C40EA">
      <w:pPr>
        <w:spacing w:line="240" w:lineRule="auto"/>
        <w:ind w:left="-76" w:right="93"/>
        <w:jc w:val="center"/>
        <w:rPr>
          <w:b/>
          <w:color w:val="auto"/>
          <w:szCs w:val="24"/>
        </w:rPr>
      </w:pPr>
      <w:r w:rsidRPr="006C40EA">
        <w:rPr>
          <w:b/>
          <w:color w:val="auto"/>
          <w:szCs w:val="24"/>
        </w:rPr>
        <w:t>dle § 41 zák. č. 128/2000</w:t>
      </w:r>
      <w:r w:rsidR="00036131">
        <w:rPr>
          <w:b/>
          <w:color w:val="auto"/>
          <w:szCs w:val="24"/>
        </w:rPr>
        <w:t xml:space="preserve"> Sb., o obcích (obecní zřízení)</w:t>
      </w:r>
      <w:r w:rsidRPr="006C40EA">
        <w:rPr>
          <w:b/>
          <w:color w:val="auto"/>
          <w:szCs w:val="24"/>
        </w:rPr>
        <w:t>, v platném znění</w:t>
      </w:r>
    </w:p>
    <w:p w:rsidR="00840760" w:rsidRPr="006C40EA" w:rsidRDefault="00840760" w:rsidP="006C40EA">
      <w:pPr>
        <w:spacing w:line="240" w:lineRule="auto"/>
        <w:ind w:left="-76" w:right="93"/>
        <w:rPr>
          <w:color w:val="auto"/>
          <w:szCs w:val="24"/>
        </w:rPr>
      </w:pPr>
    </w:p>
    <w:p w:rsidR="00DF010C" w:rsidRDefault="00DF010C" w:rsidP="006C40EA">
      <w:pPr>
        <w:spacing w:line="240" w:lineRule="auto"/>
        <w:ind w:left="-76" w:right="93"/>
        <w:rPr>
          <w:color w:val="auto"/>
          <w:szCs w:val="24"/>
        </w:rPr>
      </w:pPr>
      <w:r>
        <w:rPr>
          <w:color w:val="auto"/>
          <w:szCs w:val="24"/>
        </w:rPr>
        <w:t>Záměr pronájmu části účelové komunikace – zpevněná plocha u vlakového nádraží v Hlučí</w:t>
      </w:r>
      <w:r w:rsidR="0071088A">
        <w:rPr>
          <w:color w:val="auto"/>
          <w:szCs w:val="24"/>
        </w:rPr>
        <w:t>n</w:t>
      </w:r>
      <w:r>
        <w:rPr>
          <w:color w:val="auto"/>
          <w:szCs w:val="24"/>
        </w:rPr>
        <w:t>ě, která je s</w:t>
      </w:r>
      <w:r w:rsidR="007F6D04">
        <w:rPr>
          <w:color w:val="auto"/>
          <w:szCs w:val="24"/>
        </w:rPr>
        <w:t xml:space="preserve">oučástí pozemku </w:t>
      </w:r>
      <w:proofErr w:type="spellStart"/>
      <w:r w:rsidR="007F6D04">
        <w:rPr>
          <w:color w:val="auto"/>
          <w:szCs w:val="24"/>
        </w:rPr>
        <w:t>parc</w:t>
      </w:r>
      <w:proofErr w:type="spellEnd"/>
      <w:r w:rsidR="007F6D04">
        <w:rPr>
          <w:color w:val="auto"/>
          <w:szCs w:val="24"/>
        </w:rPr>
        <w:t>. č. 2217/64</w:t>
      </w:r>
      <w:r>
        <w:rPr>
          <w:color w:val="auto"/>
          <w:szCs w:val="24"/>
        </w:rPr>
        <w:t xml:space="preserve"> v obci a </w:t>
      </w:r>
      <w:proofErr w:type="spellStart"/>
      <w:proofErr w:type="gramStart"/>
      <w:r>
        <w:rPr>
          <w:color w:val="auto"/>
          <w:szCs w:val="24"/>
        </w:rPr>
        <w:t>k.ú</w:t>
      </w:r>
      <w:proofErr w:type="spellEnd"/>
      <w:r>
        <w:rPr>
          <w:color w:val="auto"/>
          <w:szCs w:val="24"/>
        </w:rPr>
        <w:t>.</w:t>
      </w:r>
      <w:proofErr w:type="gramEnd"/>
      <w:r>
        <w:rPr>
          <w:color w:val="auto"/>
          <w:szCs w:val="24"/>
        </w:rPr>
        <w:t xml:space="preserve"> Hlučín je zveřejněn na úřední desce od </w:t>
      </w:r>
      <w:proofErr w:type="gramStart"/>
      <w:r>
        <w:rPr>
          <w:color w:val="auto"/>
          <w:szCs w:val="24"/>
        </w:rPr>
        <w:t>20.12.2024</w:t>
      </w:r>
      <w:proofErr w:type="gramEnd"/>
      <w:r>
        <w:rPr>
          <w:color w:val="auto"/>
          <w:szCs w:val="24"/>
        </w:rPr>
        <w:t>.</w:t>
      </w:r>
    </w:p>
    <w:p w:rsidR="00DF010C" w:rsidRDefault="00DF010C" w:rsidP="006C40EA">
      <w:pPr>
        <w:spacing w:line="240" w:lineRule="auto"/>
        <w:ind w:left="-76" w:right="93"/>
        <w:rPr>
          <w:color w:val="auto"/>
          <w:szCs w:val="24"/>
        </w:rPr>
      </w:pPr>
    </w:p>
    <w:p w:rsidR="00840760" w:rsidRDefault="00840760" w:rsidP="006C40EA">
      <w:pPr>
        <w:spacing w:line="240" w:lineRule="auto"/>
        <w:ind w:left="-76" w:right="93"/>
        <w:rPr>
          <w:color w:val="auto"/>
          <w:szCs w:val="24"/>
        </w:rPr>
      </w:pPr>
      <w:r w:rsidRPr="006C40EA">
        <w:rPr>
          <w:color w:val="auto"/>
          <w:szCs w:val="24"/>
        </w:rPr>
        <w:t xml:space="preserve">O uzavření nájemní smlouvy o pronájmu části pozemku </w:t>
      </w:r>
      <w:proofErr w:type="spellStart"/>
      <w:r w:rsidRPr="006C40EA">
        <w:rPr>
          <w:color w:val="auto"/>
          <w:szCs w:val="24"/>
        </w:rPr>
        <w:t>parc</w:t>
      </w:r>
      <w:proofErr w:type="spellEnd"/>
      <w:r w:rsidRPr="006C40EA">
        <w:rPr>
          <w:color w:val="auto"/>
          <w:szCs w:val="24"/>
        </w:rPr>
        <w:t xml:space="preserve">. č. </w:t>
      </w:r>
      <w:r w:rsidR="007F6D04">
        <w:rPr>
          <w:color w:val="auto"/>
          <w:szCs w:val="24"/>
        </w:rPr>
        <w:t>2217/64</w:t>
      </w:r>
      <w:r w:rsidRPr="006C40EA">
        <w:rPr>
          <w:color w:val="auto"/>
          <w:szCs w:val="24"/>
        </w:rPr>
        <w:t xml:space="preserve"> v </w:t>
      </w:r>
      <w:proofErr w:type="spellStart"/>
      <w:r w:rsidRPr="006C40EA">
        <w:rPr>
          <w:color w:val="auto"/>
          <w:szCs w:val="24"/>
        </w:rPr>
        <w:t>k.ú</w:t>
      </w:r>
      <w:proofErr w:type="spellEnd"/>
      <w:r w:rsidRPr="006C40EA">
        <w:rPr>
          <w:color w:val="auto"/>
          <w:szCs w:val="24"/>
        </w:rPr>
        <w:t xml:space="preserve">. Hlučín, rozhodla Rada města Hlučína na své </w:t>
      </w:r>
      <w:r w:rsidR="006D3CC5">
        <w:rPr>
          <w:color w:val="auto"/>
          <w:szCs w:val="24"/>
        </w:rPr>
        <w:t>77. schůzi, konané dne 7. dubna 2025</w:t>
      </w:r>
      <w:r w:rsidRPr="006C40EA">
        <w:rPr>
          <w:color w:val="auto"/>
          <w:szCs w:val="24"/>
        </w:rPr>
        <w:t xml:space="preserve">, usnesením č. </w:t>
      </w:r>
      <w:r w:rsidR="006D3CC5">
        <w:rPr>
          <w:color w:val="auto"/>
          <w:szCs w:val="24"/>
        </w:rPr>
        <w:t>7/6x</w:t>
      </w:r>
      <w:r w:rsidRPr="006C40EA">
        <w:rPr>
          <w:color w:val="auto"/>
          <w:szCs w:val="24"/>
        </w:rPr>
        <w:t>).</w:t>
      </w:r>
    </w:p>
    <w:p w:rsidR="00840760" w:rsidRPr="006C40EA" w:rsidRDefault="00840760" w:rsidP="006C40EA">
      <w:pPr>
        <w:spacing w:line="240" w:lineRule="auto"/>
        <w:ind w:left="-76" w:right="93"/>
        <w:rPr>
          <w:color w:val="auto"/>
          <w:szCs w:val="24"/>
        </w:rPr>
      </w:pPr>
    </w:p>
    <w:p w:rsidR="00840760" w:rsidRPr="006C40EA" w:rsidRDefault="00840760" w:rsidP="006C40EA">
      <w:pPr>
        <w:spacing w:line="240" w:lineRule="auto"/>
        <w:ind w:left="-76" w:right="93"/>
        <w:rPr>
          <w:color w:val="auto"/>
          <w:szCs w:val="24"/>
        </w:rPr>
      </w:pPr>
    </w:p>
    <w:p w:rsidR="00840760" w:rsidRPr="006C40EA" w:rsidRDefault="00840760" w:rsidP="006C40EA">
      <w:pPr>
        <w:spacing w:line="240" w:lineRule="auto"/>
        <w:ind w:left="-76" w:right="93"/>
        <w:rPr>
          <w:color w:val="auto"/>
          <w:szCs w:val="24"/>
        </w:rPr>
      </w:pPr>
    </w:p>
    <w:p w:rsidR="00840760" w:rsidRPr="006C40EA" w:rsidRDefault="005429A5" w:rsidP="006C40EA">
      <w:pPr>
        <w:spacing w:line="240" w:lineRule="auto"/>
        <w:ind w:left="-76" w:right="93"/>
        <w:rPr>
          <w:color w:val="auto"/>
          <w:szCs w:val="24"/>
        </w:rPr>
      </w:pP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proofErr w:type="gramStart"/>
      <w:r>
        <w:rPr>
          <w:color w:val="auto"/>
          <w:szCs w:val="24"/>
        </w:rPr>
        <w:t>16.4.2025</w:t>
      </w:r>
      <w:proofErr w:type="gramEnd"/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17.4.2025</w:t>
      </w:r>
    </w:p>
    <w:p w:rsidR="00840760" w:rsidRPr="006C40EA" w:rsidRDefault="00840760" w:rsidP="006C40EA">
      <w:pPr>
        <w:spacing w:line="240" w:lineRule="auto"/>
        <w:ind w:left="-76" w:right="93" w:firstLine="784"/>
        <w:rPr>
          <w:color w:val="auto"/>
          <w:szCs w:val="24"/>
        </w:rPr>
      </w:pPr>
      <w:r w:rsidRPr="006C40EA">
        <w:rPr>
          <w:color w:val="auto"/>
          <w:szCs w:val="24"/>
        </w:rPr>
        <w:t>V Hlučíně dne …………….</w:t>
      </w:r>
      <w:r w:rsidRPr="006C40EA">
        <w:rPr>
          <w:color w:val="auto"/>
          <w:szCs w:val="24"/>
        </w:rPr>
        <w:tab/>
      </w:r>
      <w:r w:rsidRPr="006C40EA">
        <w:rPr>
          <w:color w:val="auto"/>
          <w:szCs w:val="24"/>
        </w:rPr>
        <w:tab/>
      </w:r>
      <w:r w:rsidRPr="006C40EA">
        <w:rPr>
          <w:color w:val="auto"/>
          <w:szCs w:val="24"/>
        </w:rPr>
        <w:tab/>
        <w:t>V Hlučíně dne …………</w:t>
      </w:r>
      <w:proofErr w:type="gramStart"/>
      <w:r w:rsidRPr="006C40EA">
        <w:rPr>
          <w:color w:val="auto"/>
          <w:szCs w:val="24"/>
        </w:rPr>
        <w:t>…..</w:t>
      </w:r>
      <w:proofErr w:type="gramEnd"/>
    </w:p>
    <w:p w:rsidR="00840760" w:rsidRDefault="00840760" w:rsidP="006C40EA">
      <w:pPr>
        <w:spacing w:line="240" w:lineRule="auto"/>
        <w:ind w:left="-76" w:right="93"/>
        <w:rPr>
          <w:color w:val="auto"/>
          <w:szCs w:val="24"/>
        </w:rPr>
      </w:pPr>
    </w:p>
    <w:p w:rsidR="00BE2626" w:rsidRPr="006C40EA" w:rsidRDefault="00BE2626" w:rsidP="006C40EA">
      <w:pPr>
        <w:spacing w:line="240" w:lineRule="auto"/>
        <w:ind w:left="-76" w:right="93"/>
        <w:rPr>
          <w:color w:val="auto"/>
          <w:szCs w:val="24"/>
        </w:rPr>
      </w:pPr>
    </w:p>
    <w:p w:rsidR="00840760" w:rsidRPr="006C40EA" w:rsidRDefault="00840760" w:rsidP="006C40EA">
      <w:pPr>
        <w:spacing w:line="240" w:lineRule="auto"/>
        <w:ind w:left="-76" w:right="93"/>
        <w:rPr>
          <w:color w:val="auto"/>
          <w:szCs w:val="24"/>
        </w:rPr>
      </w:pPr>
    </w:p>
    <w:p w:rsidR="00840760" w:rsidRPr="006C40EA" w:rsidRDefault="005429A5" w:rsidP="006C40EA">
      <w:pPr>
        <w:spacing w:line="240" w:lineRule="auto"/>
        <w:ind w:left="-76" w:right="93"/>
        <w:rPr>
          <w:color w:val="auto"/>
          <w:szCs w:val="24"/>
        </w:rPr>
      </w:pP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 xml:space="preserve">Mgr. Petra Tesková </w:t>
      </w:r>
      <w:proofErr w:type="gramStart"/>
      <w:r>
        <w:rPr>
          <w:color w:val="auto"/>
          <w:szCs w:val="24"/>
        </w:rPr>
        <w:t>v.r.</w:t>
      </w:r>
      <w:proofErr w:type="gramEnd"/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Antonín Vícha v.r.</w:t>
      </w:r>
      <w:bookmarkStart w:id="0" w:name="_GoBack"/>
      <w:bookmarkEnd w:id="0"/>
    </w:p>
    <w:p w:rsidR="00840760" w:rsidRPr="006C40EA" w:rsidRDefault="00840760" w:rsidP="006C40EA">
      <w:pPr>
        <w:spacing w:line="240" w:lineRule="auto"/>
        <w:ind w:left="-76" w:right="93" w:firstLine="784"/>
        <w:rPr>
          <w:color w:val="auto"/>
          <w:szCs w:val="24"/>
        </w:rPr>
      </w:pPr>
      <w:r w:rsidRPr="006C40EA">
        <w:rPr>
          <w:color w:val="auto"/>
          <w:szCs w:val="24"/>
        </w:rPr>
        <w:t>……………………………..</w:t>
      </w:r>
      <w:r w:rsidRPr="006C40EA">
        <w:rPr>
          <w:color w:val="auto"/>
          <w:szCs w:val="24"/>
        </w:rPr>
        <w:tab/>
      </w:r>
      <w:r w:rsidRPr="006C40EA">
        <w:rPr>
          <w:color w:val="auto"/>
          <w:szCs w:val="24"/>
        </w:rPr>
        <w:tab/>
      </w:r>
      <w:r w:rsidRPr="006C40EA">
        <w:rPr>
          <w:color w:val="auto"/>
          <w:szCs w:val="24"/>
        </w:rPr>
        <w:tab/>
        <w:t>……………………………..</w:t>
      </w:r>
    </w:p>
    <w:p w:rsidR="00840760" w:rsidRPr="006C40EA" w:rsidRDefault="00840760" w:rsidP="006C40EA">
      <w:pPr>
        <w:spacing w:line="240" w:lineRule="auto"/>
        <w:ind w:right="93" w:firstLine="708"/>
        <w:rPr>
          <w:color w:val="auto"/>
          <w:szCs w:val="24"/>
        </w:rPr>
      </w:pPr>
      <w:r w:rsidRPr="006C40EA">
        <w:rPr>
          <w:color w:val="auto"/>
          <w:szCs w:val="24"/>
        </w:rPr>
        <w:t>Mgr. Petra Tesková</w:t>
      </w:r>
      <w:r w:rsidRPr="006C40EA">
        <w:rPr>
          <w:color w:val="auto"/>
          <w:szCs w:val="24"/>
        </w:rPr>
        <w:tab/>
      </w:r>
      <w:r w:rsidRPr="006C40EA">
        <w:rPr>
          <w:color w:val="auto"/>
          <w:szCs w:val="24"/>
        </w:rPr>
        <w:tab/>
      </w:r>
      <w:r w:rsidRPr="006C40EA">
        <w:rPr>
          <w:color w:val="auto"/>
          <w:szCs w:val="24"/>
        </w:rPr>
        <w:tab/>
      </w:r>
      <w:r w:rsidRPr="006C40EA">
        <w:rPr>
          <w:color w:val="auto"/>
          <w:szCs w:val="24"/>
        </w:rPr>
        <w:tab/>
      </w:r>
      <w:r w:rsidR="006D3CC5">
        <w:rPr>
          <w:color w:val="auto"/>
          <w:szCs w:val="24"/>
        </w:rPr>
        <w:t>Antonín</w:t>
      </w:r>
      <w:r w:rsidR="00F211A5">
        <w:rPr>
          <w:color w:val="auto"/>
          <w:szCs w:val="24"/>
        </w:rPr>
        <w:t xml:space="preserve"> Vícha</w:t>
      </w:r>
      <w:r w:rsidRPr="006C40EA">
        <w:rPr>
          <w:color w:val="auto"/>
          <w:szCs w:val="24"/>
        </w:rPr>
        <w:tab/>
      </w:r>
      <w:r w:rsidRPr="006C40EA">
        <w:rPr>
          <w:color w:val="auto"/>
          <w:szCs w:val="24"/>
        </w:rPr>
        <w:tab/>
      </w:r>
    </w:p>
    <w:p w:rsidR="00840760" w:rsidRPr="006C40EA" w:rsidRDefault="006D3CC5" w:rsidP="006C40EA">
      <w:pPr>
        <w:spacing w:line="240" w:lineRule="auto"/>
        <w:ind w:left="-76" w:right="93" w:firstLine="784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="00840760" w:rsidRPr="006C40EA">
        <w:rPr>
          <w:color w:val="auto"/>
          <w:szCs w:val="24"/>
        </w:rPr>
        <w:t>starostka města Hlučín</w:t>
      </w:r>
      <w:r w:rsidR="00840760" w:rsidRPr="006C40EA">
        <w:rPr>
          <w:color w:val="auto"/>
          <w:szCs w:val="24"/>
        </w:rPr>
        <w:tab/>
      </w:r>
      <w:r w:rsidR="00840760" w:rsidRPr="006C40EA">
        <w:rPr>
          <w:color w:val="auto"/>
          <w:szCs w:val="24"/>
        </w:rPr>
        <w:tab/>
      </w:r>
      <w:r w:rsidR="00840760" w:rsidRPr="006C40EA">
        <w:rPr>
          <w:color w:val="auto"/>
          <w:szCs w:val="24"/>
        </w:rPr>
        <w:tab/>
        <w:t>(</w:t>
      </w:r>
      <w:r w:rsidR="00A175E8">
        <w:rPr>
          <w:color w:val="auto"/>
          <w:szCs w:val="24"/>
        </w:rPr>
        <w:t>nájemce</w:t>
      </w:r>
      <w:r w:rsidR="00840760" w:rsidRPr="006C40EA">
        <w:rPr>
          <w:color w:val="auto"/>
          <w:szCs w:val="24"/>
        </w:rPr>
        <w:t>)</w:t>
      </w:r>
    </w:p>
    <w:p w:rsidR="00844726" w:rsidRPr="00DF010C" w:rsidRDefault="006D3CC5" w:rsidP="00DF010C">
      <w:pPr>
        <w:spacing w:line="240" w:lineRule="auto"/>
        <w:ind w:left="-76" w:right="93" w:firstLine="784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="00840760" w:rsidRPr="006C40EA">
        <w:rPr>
          <w:color w:val="auto"/>
          <w:szCs w:val="24"/>
        </w:rPr>
        <w:t>(</w:t>
      </w:r>
      <w:r w:rsidR="00A175E8">
        <w:rPr>
          <w:color w:val="auto"/>
          <w:szCs w:val="24"/>
        </w:rPr>
        <w:t>pronajímatel</w:t>
      </w:r>
      <w:r w:rsidR="00840760" w:rsidRPr="006C40EA">
        <w:rPr>
          <w:color w:val="auto"/>
          <w:szCs w:val="24"/>
        </w:rPr>
        <w:t>)</w:t>
      </w:r>
      <w:r w:rsidR="00840760" w:rsidRPr="006C40EA">
        <w:rPr>
          <w:color w:val="auto"/>
          <w:szCs w:val="24"/>
        </w:rPr>
        <w:tab/>
      </w:r>
    </w:p>
    <w:sectPr w:rsidR="00844726" w:rsidRPr="00DF010C" w:rsidSect="00C72A8F">
      <w:footerReference w:type="default" r:id="rId8"/>
      <w:pgSz w:w="11904" w:h="16829"/>
      <w:pgMar w:top="1440" w:right="1440" w:bottom="1440" w:left="1440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3D" w:rsidRDefault="006E0F3D" w:rsidP="00A93961">
      <w:pPr>
        <w:spacing w:line="240" w:lineRule="auto"/>
      </w:pPr>
      <w:r>
        <w:separator/>
      </w:r>
    </w:p>
  </w:endnote>
  <w:endnote w:type="continuationSeparator" w:id="0">
    <w:p w:rsidR="006E0F3D" w:rsidRDefault="006E0F3D" w:rsidP="00A93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4488026"/>
      <w:docPartObj>
        <w:docPartGallery w:val="Page Numbers (Bottom of Page)"/>
        <w:docPartUnique/>
      </w:docPartObj>
    </w:sdtPr>
    <w:sdtEndPr/>
    <w:sdtContent>
      <w:p w:rsidR="0028116B" w:rsidRDefault="0028116B" w:rsidP="0028116B">
        <w:pPr>
          <w:pStyle w:val="Zpat"/>
          <w:ind w:right="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9A5">
          <w:rPr>
            <w:noProof/>
          </w:rPr>
          <w:t>4</w:t>
        </w:r>
        <w:r>
          <w:fldChar w:fldCharType="end"/>
        </w:r>
      </w:p>
    </w:sdtContent>
  </w:sdt>
  <w:p w:rsidR="004B587F" w:rsidRDefault="004B58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3D" w:rsidRDefault="006E0F3D" w:rsidP="00A93961">
      <w:pPr>
        <w:spacing w:line="240" w:lineRule="auto"/>
      </w:pPr>
      <w:r>
        <w:separator/>
      </w:r>
    </w:p>
  </w:footnote>
  <w:footnote w:type="continuationSeparator" w:id="0">
    <w:p w:rsidR="006E0F3D" w:rsidRDefault="006E0F3D" w:rsidP="00A939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440B0"/>
    <w:multiLevelType w:val="hybridMultilevel"/>
    <w:tmpl w:val="760C4AD6"/>
    <w:lvl w:ilvl="0" w:tplc="50F889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610B"/>
    <w:multiLevelType w:val="hybridMultilevel"/>
    <w:tmpl w:val="CCB25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44610"/>
    <w:multiLevelType w:val="hybridMultilevel"/>
    <w:tmpl w:val="7D7E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B770A"/>
    <w:multiLevelType w:val="hybridMultilevel"/>
    <w:tmpl w:val="19CE4DAA"/>
    <w:lvl w:ilvl="0" w:tplc="E38899D8">
      <w:start w:val="1"/>
      <w:numFmt w:val="decimal"/>
      <w:lvlText w:val="%1)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524F0C">
      <w:start w:val="10"/>
      <w:numFmt w:val="lowerLetter"/>
      <w:lvlText w:val="(%2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E6528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CB976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69D1E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2C810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80A08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ACEB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AD36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B16C47"/>
    <w:multiLevelType w:val="hybridMultilevel"/>
    <w:tmpl w:val="19484728"/>
    <w:lvl w:ilvl="0" w:tplc="872C2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71ACA"/>
    <w:multiLevelType w:val="hybridMultilevel"/>
    <w:tmpl w:val="62085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A6C7C"/>
    <w:multiLevelType w:val="hybridMultilevel"/>
    <w:tmpl w:val="6A326752"/>
    <w:lvl w:ilvl="0" w:tplc="1E8AF486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7440FFF"/>
    <w:multiLevelType w:val="hybridMultilevel"/>
    <w:tmpl w:val="A4865254"/>
    <w:lvl w:ilvl="0" w:tplc="B790B0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E7AA5"/>
    <w:multiLevelType w:val="hybridMultilevel"/>
    <w:tmpl w:val="62C8F6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49"/>
    <w:rsid w:val="000064E8"/>
    <w:rsid w:val="00021015"/>
    <w:rsid w:val="00036131"/>
    <w:rsid w:val="0003724F"/>
    <w:rsid w:val="00072CED"/>
    <w:rsid w:val="00076DEF"/>
    <w:rsid w:val="00085592"/>
    <w:rsid w:val="00086989"/>
    <w:rsid w:val="000B3C4E"/>
    <w:rsid w:val="001541A4"/>
    <w:rsid w:val="00154EE6"/>
    <w:rsid w:val="00157131"/>
    <w:rsid w:val="00161F45"/>
    <w:rsid w:val="001A4194"/>
    <w:rsid w:val="001B1C19"/>
    <w:rsid w:val="00276657"/>
    <w:rsid w:val="0028116B"/>
    <w:rsid w:val="002C23B3"/>
    <w:rsid w:val="00336C47"/>
    <w:rsid w:val="00346158"/>
    <w:rsid w:val="00356758"/>
    <w:rsid w:val="0039162E"/>
    <w:rsid w:val="00393DD0"/>
    <w:rsid w:val="003B5FDF"/>
    <w:rsid w:val="003C1868"/>
    <w:rsid w:val="003D2D8A"/>
    <w:rsid w:val="003D366C"/>
    <w:rsid w:val="003F5A38"/>
    <w:rsid w:val="00457AE0"/>
    <w:rsid w:val="00470DF5"/>
    <w:rsid w:val="004916DB"/>
    <w:rsid w:val="004B587F"/>
    <w:rsid w:val="005173D4"/>
    <w:rsid w:val="00525E96"/>
    <w:rsid w:val="00525F84"/>
    <w:rsid w:val="005429A5"/>
    <w:rsid w:val="00550DA0"/>
    <w:rsid w:val="00563460"/>
    <w:rsid w:val="005924DE"/>
    <w:rsid w:val="005C269F"/>
    <w:rsid w:val="005D552D"/>
    <w:rsid w:val="006123C5"/>
    <w:rsid w:val="00657EA5"/>
    <w:rsid w:val="006645AD"/>
    <w:rsid w:val="0066616A"/>
    <w:rsid w:val="00671EB2"/>
    <w:rsid w:val="006C40EA"/>
    <w:rsid w:val="006D3CC5"/>
    <w:rsid w:val="006E0F3D"/>
    <w:rsid w:val="0071088A"/>
    <w:rsid w:val="00727357"/>
    <w:rsid w:val="007316EA"/>
    <w:rsid w:val="0076541F"/>
    <w:rsid w:val="007A5BCA"/>
    <w:rsid w:val="007F6D04"/>
    <w:rsid w:val="00826CCF"/>
    <w:rsid w:val="008376CA"/>
    <w:rsid w:val="00840760"/>
    <w:rsid w:val="008426EE"/>
    <w:rsid w:val="00844726"/>
    <w:rsid w:val="0086045C"/>
    <w:rsid w:val="00865E63"/>
    <w:rsid w:val="00907F30"/>
    <w:rsid w:val="00922D94"/>
    <w:rsid w:val="009C13E6"/>
    <w:rsid w:val="009E1D06"/>
    <w:rsid w:val="009F0341"/>
    <w:rsid w:val="009F7DD9"/>
    <w:rsid w:val="00A175E8"/>
    <w:rsid w:val="00A21BBE"/>
    <w:rsid w:val="00A570C6"/>
    <w:rsid w:val="00A72BB3"/>
    <w:rsid w:val="00A84964"/>
    <w:rsid w:val="00A93961"/>
    <w:rsid w:val="00AB7C5B"/>
    <w:rsid w:val="00AC0D93"/>
    <w:rsid w:val="00AE1B49"/>
    <w:rsid w:val="00B034FB"/>
    <w:rsid w:val="00B70785"/>
    <w:rsid w:val="00B73900"/>
    <w:rsid w:val="00BE2626"/>
    <w:rsid w:val="00C315D1"/>
    <w:rsid w:val="00C56A0B"/>
    <w:rsid w:val="00C67702"/>
    <w:rsid w:val="00C72A8F"/>
    <w:rsid w:val="00C77DBD"/>
    <w:rsid w:val="00CC641F"/>
    <w:rsid w:val="00D1612D"/>
    <w:rsid w:val="00DA6F69"/>
    <w:rsid w:val="00DF010C"/>
    <w:rsid w:val="00E151A4"/>
    <w:rsid w:val="00E154CD"/>
    <w:rsid w:val="00E24B0E"/>
    <w:rsid w:val="00F211A5"/>
    <w:rsid w:val="00F2383A"/>
    <w:rsid w:val="00F25D51"/>
    <w:rsid w:val="00F534E5"/>
    <w:rsid w:val="00F72D91"/>
    <w:rsid w:val="00F77169"/>
    <w:rsid w:val="00FB499B"/>
    <w:rsid w:val="00F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745C6-66B6-4E6B-926E-8200A283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4" w:lineRule="auto"/>
      <w:ind w:left="106" w:right="2678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58"/>
      <w:ind w:right="173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2"/>
    </w:rPr>
  </w:style>
  <w:style w:type="paragraph" w:styleId="Bezmezer">
    <w:name w:val="No Spacing"/>
    <w:uiPriority w:val="1"/>
    <w:qFormat/>
    <w:rsid w:val="00FB499B"/>
    <w:pPr>
      <w:spacing w:after="0" w:line="240" w:lineRule="auto"/>
      <w:ind w:left="106" w:right="2678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FB499B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4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72BB3"/>
    <w:pPr>
      <w:spacing w:line="240" w:lineRule="auto"/>
      <w:ind w:left="0" w:right="0" w:firstLine="0"/>
      <w:jc w:val="left"/>
    </w:pPr>
    <w:rPr>
      <w:rFonts w:ascii="Arial" w:eastAsiaTheme="minorHAnsi" w:hAnsi="Arial" w:cs="Arial"/>
      <w:color w:val="auto"/>
      <w:kern w:val="0"/>
      <w:sz w:val="22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72BB3"/>
    <w:rPr>
      <w:rFonts w:ascii="Arial" w:eastAsiaTheme="minorHAnsi" w:hAnsi="Arial" w:cs="Arial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9396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961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A9396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961"/>
    <w:rPr>
      <w:rFonts w:ascii="Times New Roman" w:eastAsia="Times New Roman" w:hAnsi="Times New Roman" w:cs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1541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76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6C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A7559-468D-4995-9CDE-680648EB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1265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Hanzlíková</dc:creator>
  <cp:keywords/>
  <cp:lastModifiedBy>Fojtíková Renata</cp:lastModifiedBy>
  <cp:revision>3</cp:revision>
  <cp:lastPrinted>2025-04-14T14:46:00Z</cp:lastPrinted>
  <dcterms:created xsi:type="dcterms:W3CDTF">2025-04-17T07:17:00Z</dcterms:created>
  <dcterms:modified xsi:type="dcterms:W3CDTF">2025-04-17T07:19:00Z</dcterms:modified>
</cp:coreProperties>
</file>