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2779" w14:textId="77777777" w:rsidR="003B169A" w:rsidRPr="002761C0" w:rsidRDefault="003B169A" w:rsidP="003B169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2761C0">
        <w:rPr>
          <w:rFonts w:asciiTheme="minorHAnsi" w:hAnsiTheme="minorHAnsi" w:cstheme="minorHAnsi"/>
          <w:b/>
          <w:bCs/>
        </w:rPr>
        <w:t xml:space="preserve">PŘÍLOHA č. </w:t>
      </w:r>
      <w:r>
        <w:rPr>
          <w:rFonts w:asciiTheme="minorHAnsi" w:hAnsiTheme="minorHAnsi" w:cstheme="minorHAnsi"/>
          <w:b/>
          <w:bCs/>
        </w:rPr>
        <w:t>1</w:t>
      </w:r>
    </w:p>
    <w:p w14:paraId="1ACE15F1" w14:textId="77777777" w:rsidR="003B169A" w:rsidRPr="002761C0" w:rsidRDefault="003B169A" w:rsidP="003B169A">
      <w:pPr>
        <w:spacing w:before="480"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761C0">
        <w:rPr>
          <w:rFonts w:asciiTheme="minorHAnsi" w:hAnsiTheme="minorHAnsi" w:cstheme="minorHAnsi"/>
          <w:b/>
          <w:bCs/>
        </w:rPr>
        <w:t>SOUPIS PRACÍ SPOJENÝ S REALIZACÍ STAVBY</w:t>
      </w:r>
    </w:p>
    <w:p w14:paraId="6F2C6EE1" w14:textId="77777777" w:rsidR="003B169A" w:rsidRPr="002761C0" w:rsidRDefault="003B169A" w:rsidP="003B169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A68DA6" w14:textId="77777777" w:rsidR="003B169A" w:rsidRPr="002761C0" w:rsidRDefault="003B169A" w:rsidP="003B169A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</w:rPr>
      </w:pPr>
      <w:r w:rsidRPr="002761C0">
        <w:rPr>
          <w:rFonts w:asciiTheme="minorHAnsi" w:hAnsiTheme="minorHAnsi" w:cstheme="minorHAnsi"/>
        </w:rPr>
        <w:t>Organizační činnost</w:t>
      </w:r>
    </w:p>
    <w:p w14:paraId="0E94DFF7" w14:textId="77777777" w:rsidR="003B169A" w:rsidRPr="002761C0" w:rsidRDefault="003B169A" w:rsidP="003B16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761C0">
        <w:rPr>
          <w:rFonts w:asciiTheme="minorHAnsi" w:hAnsiTheme="minorHAnsi" w:cstheme="minorHAnsi"/>
        </w:rPr>
        <w:t>Poradenství.</w:t>
      </w:r>
    </w:p>
    <w:p w14:paraId="0060C53A" w14:textId="77777777" w:rsidR="003B169A" w:rsidRPr="002761C0" w:rsidRDefault="003B169A" w:rsidP="003B16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761C0">
        <w:rPr>
          <w:rFonts w:asciiTheme="minorHAnsi" w:hAnsiTheme="minorHAnsi" w:cstheme="minorHAnsi"/>
        </w:rPr>
        <w:t>Spolupráce při koordinaci prací a dodávek mezi přímými zhotoviteli.</w:t>
      </w:r>
    </w:p>
    <w:p w14:paraId="1B7AE1EB" w14:textId="77777777" w:rsidR="003B169A" w:rsidRPr="002761C0" w:rsidRDefault="003B169A" w:rsidP="003B169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761C0">
        <w:rPr>
          <w:rFonts w:asciiTheme="minorHAnsi" w:hAnsiTheme="minorHAnsi" w:cstheme="minorHAnsi"/>
        </w:rPr>
        <w:t>Organizační zabezpečení povinností zadavatele (investora) při individuálním a komplexním vyzkoušení a účast na těchto zkouškách.</w:t>
      </w:r>
    </w:p>
    <w:p w14:paraId="5439AF6A" w14:textId="77777777" w:rsidR="003B169A" w:rsidRPr="002761C0" w:rsidRDefault="003B169A" w:rsidP="003B169A">
      <w:pPr>
        <w:pStyle w:val="Odstavecseseznamem"/>
        <w:spacing w:after="0" w:line="240" w:lineRule="auto"/>
        <w:ind w:left="0" w:hanging="284"/>
        <w:jc w:val="both"/>
        <w:rPr>
          <w:rFonts w:asciiTheme="minorHAnsi" w:hAnsiTheme="minorHAnsi" w:cstheme="minorHAnsi"/>
        </w:rPr>
      </w:pPr>
    </w:p>
    <w:p w14:paraId="440B62D4" w14:textId="77777777" w:rsidR="003B169A" w:rsidRPr="002761C0" w:rsidRDefault="003B169A" w:rsidP="003B169A">
      <w:pPr>
        <w:pStyle w:val="Odstavecseseznamem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Theme="minorHAnsi" w:hAnsiTheme="minorHAnsi" w:cstheme="minorHAnsi"/>
        </w:rPr>
      </w:pPr>
      <w:r w:rsidRPr="002761C0">
        <w:rPr>
          <w:rFonts w:asciiTheme="minorHAnsi" w:hAnsiTheme="minorHAnsi" w:cstheme="minorHAnsi"/>
        </w:rPr>
        <w:t>Výkon technického dozoru investora v tomto rozsahu:</w:t>
      </w:r>
    </w:p>
    <w:p w14:paraId="03DB3962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Seznámení se s dokumentací stavby, podklady příkazce.</w:t>
      </w:r>
    </w:p>
    <w:p w14:paraId="0C351A54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 xml:space="preserve">Zajištění ohlášení prací dle </w:t>
      </w:r>
      <w:r>
        <w:rPr>
          <w:rFonts w:asciiTheme="minorHAnsi" w:hAnsiTheme="minorHAnsi" w:cstheme="minorHAnsi"/>
          <w:sz w:val="22"/>
          <w:szCs w:val="22"/>
        </w:rPr>
        <w:t>stavebního zákona</w:t>
      </w:r>
      <w:r w:rsidRPr="002761C0">
        <w:rPr>
          <w:rFonts w:asciiTheme="minorHAnsi" w:hAnsiTheme="minorHAnsi" w:cstheme="minorHAnsi"/>
          <w:sz w:val="22"/>
          <w:szCs w:val="22"/>
        </w:rPr>
        <w:t>.</w:t>
      </w:r>
    </w:p>
    <w:p w14:paraId="6C3FC50E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Seznámení se s </w:t>
      </w:r>
      <w:proofErr w:type="gramStart"/>
      <w:r w:rsidRPr="002761C0">
        <w:rPr>
          <w:rFonts w:asciiTheme="minorHAnsi" w:hAnsiTheme="minorHAnsi" w:cstheme="minorHAnsi"/>
          <w:sz w:val="22"/>
          <w:szCs w:val="22"/>
        </w:rPr>
        <w:t>rozpočtem</w:t>
      </w:r>
      <w:proofErr w:type="gramEnd"/>
      <w:r w:rsidRPr="002761C0">
        <w:rPr>
          <w:rFonts w:asciiTheme="minorHAnsi" w:hAnsiTheme="minorHAnsi" w:cstheme="minorHAnsi"/>
          <w:sz w:val="22"/>
          <w:szCs w:val="22"/>
        </w:rPr>
        <w:t xml:space="preserve"> resp. náklady této akce.</w:t>
      </w:r>
    </w:p>
    <w:p w14:paraId="6577A14B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Odevzdání staveniště zhotoviteli.</w:t>
      </w:r>
    </w:p>
    <w:p w14:paraId="3973BA26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Koordinace prací na stavbě (subdodavatelé).</w:t>
      </w:r>
    </w:p>
    <w:p w14:paraId="27B91FF8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Péče o systematické doplňování dokumentace, podle které se stavba realizuje a evidence dokumentace dokončených částí.</w:t>
      </w:r>
    </w:p>
    <w:p w14:paraId="040C309C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kvality prováděných prací, kontrola dodržování technologií, smluvních podmínek a projektu stavby.</w:t>
      </w:r>
    </w:p>
    <w:p w14:paraId="62B17709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Projednání dodatků a změn projektu, které nezvyšují náklady stavby, neprodlužují lhůty výstavby a nezhoršují parametry stavby, u ostatních dodatků a změn předloží s vlastním vyjádřením investorovi.</w:t>
      </w:r>
    </w:p>
    <w:p w14:paraId="4D306E1C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řádného převzetí a uskladnění dodávek na staveništi.</w:t>
      </w:r>
    </w:p>
    <w:p w14:paraId="55FCF9D8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částí dodávky, které budou v dalším postupu zakryty, nebo se stanou nepřístupnými.</w:t>
      </w:r>
    </w:p>
    <w:p w14:paraId="6509ACDB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Sledování vedení stavebních deníků v souladu s podmínkami smluv, vč. fotodokumentace průběhu stavby.</w:t>
      </w:r>
    </w:p>
    <w:p w14:paraId="3F394226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Spolupráce s příkazcem a zhotovitelem stavby při vykonávání nebo navrhování opatření na odstranění případných závad projektu, případně sám navrhuje řešení vzniklých závad stavby.</w:t>
      </w:r>
    </w:p>
    <w:p w14:paraId="12AB778F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Uplatňování námětů, směřujících ke zhospodárnění provozu (užívání) dokončené stavby.</w:t>
      </w:r>
    </w:p>
    <w:p w14:paraId="571674ED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Spolupráce s pracovníky zhotovitelů stavby při vykonávání opatření na odvrácení nebo omezení škod při ohrožení stavby živelnými událostmi.</w:t>
      </w:r>
    </w:p>
    <w:p w14:paraId="139088FC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a stanovení skutečného množství prací, výkonů a dodávek podle zadávacích podkladů a výkazu výkonů.</w:t>
      </w:r>
    </w:p>
    <w:p w14:paraId="2AE3D9B4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věcné a cenové správnosti a úplnosti oceňovacích podkladů a faktur zhotovitele, jejich souladu s podmínkami smluv a jejich předkládání k likvidaci investorovi.</w:t>
      </w:r>
    </w:p>
    <w:p w14:paraId="0223A40A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Zajištění a kontrola postupu prací podle časového plánu stavby a smluv a upozorňování zhotovitelů na nedodržení termínů, včetně přípravy podkladů pro uplatnění majetkových sankcí.</w:t>
      </w:r>
    </w:p>
    <w:p w14:paraId="2C58B859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Bezodkladné informování investora o všech závažných skutečnostech.</w:t>
      </w:r>
    </w:p>
    <w:p w14:paraId="62A50852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čerpání nákladů.</w:t>
      </w:r>
    </w:p>
    <w:p w14:paraId="703D2866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Zajištění předepsaných zkoušek materiálů, konstrukcí a prací od zhotovitelů, kontrola jejich výsledků a vyžádání dokladů, které prokazují kvalitu prací a dodávek.</w:t>
      </w:r>
    </w:p>
    <w:p w14:paraId="7543BF7F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 xml:space="preserve">Kontrola odstraňování vad a nedodělků zjištěných při přebírání v dohodnutých termínech. </w:t>
      </w:r>
    </w:p>
    <w:p w14:paraId="43166173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dokladů pro předání a převzetí stavby nebo jejich částí a účast na odevzdání a převzetí.</w:t>
      </w:r>
    </w:p>
    <w:p w14:paraId="4CA54B6C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Kompletace dokladů k předávacímu řízení.</w:t>
      </w:r>
    </w:p>
    <w:p w14:paraId="7C4B557B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Kontrola vyklizení staveniště zhotovitelem stavby.</w:t>
      </w:r>
    </w:p>
    <w:p w14:paraId="711B5B6C" w14:textId="77777777" w:rsidR="003B169A" w:rsidRPr="002761C0" w:rsidRDefault="003B169A" w:rsidP="003B169A">
      <w:pPr>
        <w:pStyle w:val="Normlnweb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2761C0">
        <w:rPr>
          <w:rFonts w:asciiTheme="minorHAnsi" w:hAnsiTheme="minorHAnsi" w:cstheme="minorHAnsi"/>
          <w:sz w:val="22"/>
          <w:szCs w:val="22"/>
        </w:rPr>
        <w:t>Řešení reklamací s dodavatelem stavby po dobu záruky na dílo.</w:t>
      </w:r>
    </w:p>
    <w:p w14:paraId="418F354C" w14:textId="77777777" w:rsidR="003B169A" w:rsidRPr="002761C0" w:rsidRDefault="003B169A" w:rsidP="003B169A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DFC7037" w14:textId="77777777" w:rsidR="003B169A" w:rsidRDefault="003B169A" w:rsidP="003B169A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869AC05" w14:textId="77777777" w:rsidR="003B169A" w:rsidRDefault="003B169A" w:rsidP="003B169A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8F924F2" w14:textId="6ECBEC3C" w:rsidR="003B169A" w:rsidRDefault="003B169A" w:rsidP="003B169A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032AB2A" wp14:editId="60733EE6">
            <wp:extent cx="5760720" cy="792941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9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B0553" w14:textId="77777777" w:rsidR="003B169A" w:rsidRDefault="003B169A" w:rsidP="003B169A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6D7F77A" w14:textId="77777777" w:rsidR="003B169A" w:rsidRPr="002761C0" w:rsidRDefault="003B169A" w:rsidP="003B169A">
      <w:pPr>
        <w:pStyle w:val="Normlnweb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21FD2F4A" w14:textId="77777777" w:rsidR="00AA4CBF" w:rsidRDefault="00AA4CBF"/>
    <w:sectPr w:rsidR="00AA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7E8D"/>
    <w:multiLevelType w:val="multilevel"/>
    <w:tmpl w:val="9B2686A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FBA53C6"/>
    <w:multiLevelType w:val="hybridMultilevel"/>
    <w:tmpl w:val="765A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572C9"/>
    <w:multiLevelType w:val="hybridMultilevel"/>
    <w:tmpl w:val="A5F07B40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9A"/>
    <w:rsid w:val="003B169A"/>
    <w:rsid w:val="00AA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DCDA"/>
  <w15:chartTrackingRefBased/>
  <w15:docId w15:val="{36AC2228-971B-4354-957A-1B2E473E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69A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169A"/>
    <w:pPr>
      <w:ind w:left="720"/>
    </w:pPr>
  </w:style>
  <w:style w:type="paragraph" w:styleId="Normlnweb">
    <w:name w:val="Normal (Web)"/>
    <w:basedOn w:val="Normln"/>
    <w:uiPriority w:val="99"/>
    <w:unhideWhenUsed/>
    <w:rsid w:val="003B16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Hauptmanová</dc:creator>
  <cp:keywords/>
  <dc:description/>
  <cp:lastModifiedBy>Petra Hauptmanová</cp:lastModifiedBy>
  <cp:revision>1</cp:revision>
  <dcterms:created xsi:type="dcterms:W3CDTF">2025-04-17T05:14:00Z</dcterms:created>
  <dcterms:modified xsi:type="dcterms:W3CDTF">2025-04-17T05:15:00Z</dcterms:modified>
</cp:coreProperties>
</file>