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32779" w14:textId="77777777" w:rsidR="003B169A" w:rsidRPr="002761C0" w:rsidRDefault="003B169A" w:rsidP="003B169A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2761C0">
        <w:rPr>
          <w:rFonts w:asciiTheme="minorHAnsi" w:hAnsiTheme="minorHAnsi" w:cstheme="minorHAnsi"/>
          <w:b/>
          <w:bCs/>
        </w:rPr>
        <w:t xml:space="preserve">PŘÍLOHA č. </w:t>
      </w:r>
      <w:r>
        <w:rPr>
          <w:rFonts w:asciiTheme="minorHAnsi" w:hAnsiTheme="minorHAnsi" w:cstheme="minorHAnsi"/>
          <w:b/>
          <w:bCs/>
        </w:rPr>
        <w:t>1</w:t>
      </w:r>
    </w:p>
    <w:p w14:paraId="1ACE15F1" w14:textId="77777777" w:rsidR="003B169A" w:rsidRPr="002761C0" w:rsidRDefault="003B169A" w:rsidP="003B169A">
      <w:pPr>
        <w:spacing w:before="480"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2761C0">
        <w:rPr>
          <w:rFonts w:asciiTheme="minorHAnsi" w:hAnsiTheme="minorHAnsi" w:cstheme="minorHAnsi"/>
          <w:b/>
          <w:bCs/>
        </w:rPr>
        <w:t>SOUPIS PRACÍ SPOJENÝ S REALIZACÍ STAVBY</w:t>
      </w:r>
    </w:p>
    <w:p w14:paraId="6F2C6EE1" w14:textId="77777777" w:rsidR="003B169A" w:rsidRPr="002761C0" w:rsidRDefault="003B169A" w:rsidP="003B169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6A68DA6" w14:textId="77777777" w:rsidR="003B169A" w:rsidRPr="002761C0" w:rsidRDefault="003B169A" w:rsidP="003B169A">
      <w:pPr>
        <w:pStyle w:val="Odstavecseseznamem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Theme="minorHAnsi" w:hAnsiTheme="minorHAnsi" w:cstheme="minorHAnsi"/>
        </w:rPr>
      </w:pPr>
      <w:r w:rsidRPr="002761C0">
        <w:rPr>
          <w:rFonts w:asciiTheme="minorHAnsi" w:hAnsiTheme="minorHAnsi" w:cstheme="minorHAnsi"/>
        </w:rPr>
        <w:t>Organizační činnost</w:t>
      </w:r>
    </w:p>
    <w:p w14:paraId="0E94DFF7" w14:textId="77777777" w:rsidR="003B169A" w:rsidRPr="002761C0" w:rsidRDefault="003B169A" w:rsidP="003B169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761C0">
        <w:rPr>
          <w:rFonts w:asciiTheme="minorHAnsi" w:hAnsiTheme="minorHAnsi" w:cstheme="minorHAnsi"/>
        </w:rPr>
        <w:t>Poradenství.</w:t>
      </w:r>
    </w:p>
    <w:p w14:paraId="0060C53A" w14:textId="77777777" w:rsidR="003B169A" w:rsidRPr="002761C0" w:rsidRDefault="003B169A" w:rsidP="003B169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761C0">
        <w:rPr>
          <w:rFonts w:asciiTheme="minorHAnsi" w:hAnsiTheme="minorHAnsi" w:cstheme="minorHAnsi"/>
        </w:rPr>
        <w:t>Spolupráce při koordinaci prací a dodávek mezi přímými zhotoviteli.</w:t>
      </w:r>
    </w:p>
    <w:p w14:paraId="1B7AE1EB" w14:textId="77777777" w:rsidR="003B169A" w:rsidRPr="002761C0" w:rsidRDefault="003B169A" w:rsidP="003B169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761C0">
        <w:rPr>
          <w:rFonts w:asciiTheme="minorHAnsi" w:hAnsiTheme="minorHAnsi" w:cstheme="minorHAnsi"/>
        </w:rPr>
        <w:t>Organizační zabezpečení povinností zadavatele (investora) při individuálním a komplexním vyzkoušení a účast na těchto zkouškách.</w:t>
      </w:r>
    </w:p>
    <w:p w14:paraId="5439AF6A" w14:textId="77777777" w:rsidR="003B169A" w:rsidRPr="002761C0" w:rsidRDefault="003B169A" w:rsidP="003B169A">
      <w:pPr>
        <w:pStyle w:val="Odstavecseseznamem"/>
        <w:spacing w:after="0" w:line="240" w:lineRule="auto"/>
        <w:ind w:left="0" w:hanging="284"/>
        <w:jc w:val="both"/>
        <w:rPr>
          <w:rFonts w:asciiTheme="minorHAnsi" w:hAnsiTheme="minorHAnsi" w:cstheme="minorHAnsi"/>
        </w:rPr>
      </w:pPr>
    </w:p>
    <w:p w14:paraId="440B62D4" w14:textId="77777777" w:rsidR="003B169A" w:rsidRPr="002761C0" w:rsidRDefault="003B169A" w:rsidP="003B169A">
      <w:pPr>
        <w:pStyle w:val="Odstavecseseznamem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Theme="minorHAnsi" w:hAnsiTheme="minorHAnsi" w:cstheme="minorHAnsi"/>
        </w:rPr>
      </w:pPr>
      <w:r w:rsidRPr="002761C0">
        <w:rPr>
          <w:rFonts w:asciiTheme="minorHAnsi" w:hAnsiTheme="minorHAnsi" w:cstheme="minorHAnsi"/>
        </w:rPr>
        <w:t>Výkon technického dozoru investora v tomto rozsahu:</w:t>
      </w:r>
    </w:p>
    <w:p w14:paraId="03DB3962" w14:textId="77777777" w:rsidR="003B169A" w:rsidRPr="002761C0" w:rsidRDefault="003B169A" w:rsidP="003B169A">
      <w:pPr>
        <w:pStyle w:val="Normlnweb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2761C0">
        <w:rPr>
          <w:rFonts w:asciiTheme="minorHAnsi" w:hAnsiTheme="minorHAnsi" w:cstheme="minorHAnsi"/>
          <w:sz w:val="22"/>
          <w:szCs w:val="22"/>
        </w:rPr>
        <w:t>Seznámení se s dokumentací stavby, podklady příkazce.</w:t>
      </w:r>
    </w:p>
    <w:p w14:paraId="0C351A54" w14:textId="77777777" w:rsidR="003B169A" w:rsidRPr="002761C0" w:rsidRDefault="003B169A" w:rsidP="003B169A">
      <w:pPr>
        <w:pStyle w:val="Normlnweb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2761C0">
        <w:rPr>
          <w:rFonts w:asciiTheme="minorHAnsi" w:hAnsiTheme="minorHAnsi" w:cstheme="minorHAnsi"/>
          <w:sz w:val="22"/>
          <w:szCs w:val="22"/>
        </w:rPr>
        <w:t xml:space="preserve">Zajištění ohlášení prací dle </w:t>
      </w:r>
      <w:r>
        <w:rPr>
          <w:rFonts w:asciiTheme="minorHAnsi" w:hAnsiTheme="minorHAnsi" w:cstheme="minorHAnsi"/>
          <w:sz w:val="22"/>
          <w:szCs w:val="22"/>
        </w:rPr>
        <w:t>stavebního zákona</w:t>
      </w:r>
      <w:r w:rsidRPr="002761C0">
        <w:rPr>
          <w:rFonts w:asciiTheme="minorHAnsi" w:hAnsiTheme="minorHAnsi" w:cstheme="minorHAnsi"/>
          <w:sz w:val="22"/>
          <w:szCs w:val="22"/>
        </w:rPr>
        <w:t>.</w:t>
      </w:r>
    </w:p>
    <w:p w14:paraId="6C3FC50E" w14:textId="77777777" w:rsidR="003B169A" w:rsidRPr="002761C0" w:rsidRDefault="003B169A" w:rsidP="003B169A">
      <w:pPr>
        <w:pStyle w:val="Normlnweb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2761C0">
        <w:rPr>
          <w:rFonts w:asciiTheme="minorHAnsi" w:hAnsiTheme="minorHAnsi" w:cstheme="minorHAnsi"/>
          <w:sz w:val="22"/>
          <w:szCs w:val="22"/>
        </w:rPr>
        <w:t>Seznámení se s </w:t>
      </w:r>
      <w:proofErr w:type="gramStart"/>
      <w:r w:rsidRPr="002761C0">
        <w:rPr>
          <w:rFonts w:asciiTheme="minorHAnsi" w:hAnsiTheme="minorHAnsi" w:cstheme="minorHAnsi"/>
          <w:sz w:val="22"/>
          <w:szCs w:val="22"/>
        </w:rPr>
        <w:t>rozpočtem</w:t>
      </w:r>
      <w:proofErr w:type="gramEnd"/>
      <w:r w:rsidRPr="002761C0">
        <w:rPr>
          <w:rFonts w:asciiTheme="minorHAnsi" w:hAnsiTheme="minorHAnsi" w:cstheme="minorHAnsi"/>
          <w:sz w:val="22"/>
          <w:szCs w:val="22"/>
        </w:rPr>
        <w:t xml:space="preserve"> resp. náklady této akce.</w:t>
      </w:r>
    </w:p>
    <w:p w14:paraId="6577A14B" w14:textId="77777777" w:rsidR="003B169A" w:rsidRPr="002761C0" w:rsidRDefault="003B169A" w:rsidP="003B169A">
      <w:pPr>
        <w:pStyle w:val="Normlnweb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2761C0">
        <w:rPr>
          <w:rFonts w:asciiTheme="minorHAnsi" w:hAnsiTheme="minorHAnsi" w:cstheme="minorHAnsi"/>
          <w:sz w:val="22"/>
          <w:szCs w:val="22"/>
        </w:rPr>
        <w:t>Odevzdání staveniště zhotoviteli.</w:t>
      </w:r>
    </w:p>
    <w:p w14:paraId="3973BA26" w14:textId="77777777" w:rsidR="003B169A" w:rsidRPr="002761C0" w:rsidRDefault="003B169A" w:rsidP="003B169A">
      <w:pPr>
        <w:pStyle w:val="Normlnweb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2761C0">
        <w:rPr>
          <w:rFonts w:asciiTheme="minorHAnsi" w:hAnsiTheme="minorHAnsi" w:cstheme="minorHAnsi"/>
          <w:sz w:val="22"/>
          <w:szCs w:val="22"/>
        </w:rPr>
        <w:t>Koordinace prací na stavbě (subdodavatelé).</w:t>
      </w:r>
    </w:p>
    <w:p w14:paraId="27B91FF8" w14:textId="77777777" w:rsidR="003B169A" w:rsidRPr="002761C0" w:rsidRDefault="003B169A" w:rsidP="003B169A">
      <w:pPr>
        <w:pStyle w:val="Normlnweb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2761C0">
        <w:rPr>
          <w:rFonts w:asciiTheme="minorHAnsi" w:hAnsiTheme="minorHAnsi" w:cstheme="minorHAnsi"/>
          <w:sz w:val="22"/>
          <w:szCs w:val="22"/>
        </w:rPr>
        <w:t>Péče o systematické doplňování dokumentace, podle které se stavba realizuje a evidence dokumentace dokončených částí.</w:t>
      </w:r>
    </w:p>
    <w:p w14:paraId="040C309C" w14:textId="77777777" w:rsidR="003B169A" w:rsidRPr="002761C0" w:rsidRDefault="003B169A" w:rsidP="003B169A">
      <w:pPr>
        <w:pStyle w:val="Normlnweb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2761C0">
        <w:rPr>
          <w:rFonts w:asciiTheme="minorHAnsi" w:hAnsiTheme="minorHAnsi" w:cstheme="minorHAnsi"/>
          <w:sz w:val="22"/>
          <w:szCs w:val="22"/>
        </w:rPr>
        <w:t>Kontrola kvality prováděných prací, kontrola dodržování technologií, smluvních podmínek a projektu stavby.</w:t>
      </w:r>
    </w:p>
    <w:p w14:paraId="62B17709" w14:textId="77777777" w:rsidR="003B169A" w:rsidRPr="002761C0" w:rsidRDefault="003B169A" w:rsidP="003B169A">
      <w:pPr>
        <w:pStyle w:val="Normlnweb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2761C0">
        <w:rPr>
          <w:rFonts w:asciiTheme="minorHAnsi" w:hAnsiTheme="minorHAnsi" w:cstheme="minorHAnsi"/>
          <w:sz w:val="22"/>
          <w:szCs w:val="22"/>
        </w:rPr>
        <w:t>Projednání dodatků a změn projektu, které nezvyšují náklady stavby, neprodlužují lhůty výstavby a nezhoršují parametry stavby, u ostatních dodatků a změn předloží s vlastním vyjádřením investorovi.</w:t>
      </w:r>
    </w:p>
    <w:p w14:paraId="4D306E1C" w14:textId="77777777" w:rsidR="003B169A" w:rsidRPr="002761C0" w:rsidRDefault="003B169A" w:rsidP="003B169A">
      <w:pPr>
        <w:pStyle w:val="Normlnweb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2761C0">
        <w:rPr>
          <w:rFonts w:asciiTheme="minorHAnsi" w:hAnsiTheme="minorHAnsi" w:cstheme="minorHAnsi"/>
          <w:sz w:val="22"/>
          <w:szCs w:val="22"/>
        </w:rPr>
        <w:t>Kontrola řádného převzetí a uskladnění dodávek na staveništi.</w:t>
      </w:r>
    </w:p>
    <w:p w14:paraId="55FCF9D8" w14:textId="77777777" w:rsidR="003B169A" w:rsidRPr="002761C0" w:rsidRDefault="003B169A" w:rsidP="003B169A">
      <w:pPr>
        <w:pStyle w:val="Normlnweb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2761C0">
        <w:rPr>
          <w:rFonts w:asciiTheme="minorHAnsi" w:hAnsiTheme="minorHAnsi" w:cstheme="minorHAnsi"/>
          <w:sz w:val="22"/>
          <w:szCs w:val="22"/>
        </w:rPr>
        <w:t>Kontrola částí dodávky, které budou v dalším postupu zakryty, nebo se stanou nepřístupnými.</w:t>
      </w:r>
    </w:p>
    <w:p w14:paraId="6509ACDB" w14:textId="77777777" w:rsidR="003B169A" w:rsidRPr="002761C0" w:rsidRDefault="003B169A" w:rsidP="003B169A">
      <w:pPr>
        <w:pStyle w:val="Normlnweb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2761C0">
        <w:rPr>
          <w:rFonts w:asciiTheme="minorHAnsi" w:hAnsiTheme="minorHAnsi" w:cstheme="minorHAnsi"/>
          <w:sz w:val="22"/>
          <w:szCs w:val="22"/>
        </w:rPr>
        <w:t>Sledování vedení stavebních deníků v souladu s podmínkami smluv, vč. fotodokumentace průběhu stavby.</w:t>
      </w:r>
    </w:p>
    <w:p w14:paraId="3F394226" w14:textId="77777777" w:rsidR="003B169A" w:rsidRPr="002761C0" w:rsidRDefault="003B169A" w:rsidP="003B169A">
      <w:pPr>
        <w:pStyle w:val="Normlnweb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2761C0">
        <w:rPr>
          <w:rFonts w:asciiTheme="minorHAnsi" w:hAnsiTheme="minorHAnsi" w:cstheme="minorHAnsi"/>
          <w:sz w:val="22"/>
          <w:szCs w:val="22"/>
        </w:rPr>
        <w:t>Spolupráce s příkazcem a zhotovitelem stavby při vykonávání nebo navrhování opatření na odstranění případných závad projektu, případně sám navrhuje řešení vzniklých závad stavby.</w:t>
      </w:r>
    </w:p>
    <w:p w14:paraId="12AB778F" w14:textId="77777777" w:rsidR="003B169A" w:rsidRPr="002761C0" w:rsidRDefault="003B169A" w:rsidP="003B169A">
      <w:pPr>
        <w:pStyle w:val="Normlnweb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2761C0">
        <w:rPr>
          <w:rFonts w:asciiTheme="minorHAnsi" w:hAnsiTheme="minorHAnsi" w:cstheme="minorHAnsi"/>
          <w:sz w:val="22"/>
          <w:szCs w:val="22"/>
        </w:rPr>
        <w:t>Uplatňování námětů, směřujících ke zhospodárnění provozu (užívání) dokončené stavby.</w:t>
      </w:r>
    </w:p>
    <w:p w14:paraId="571674ED" w14:textId="77777777" w:rsidR="003B169A" w:rsidRPr="002761C0" w:rsidRDefault="003B169A" w:rsidP="003B169A">
      <w:pPr>
        <w:pStyle w:val="Normlnweb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2761C0">
        <w:rPr>
          <w:rFonts w:asciiTheme="minorHAnsi" w:hAnsiTheme="minorHAnsi" w:cstheme="minorHAnsi"/>
          <w:sz w:val="22"/>
          <w:szCs w:val="22"/>
        </w:rPr>
        <w:t>Spolupráce s pracovníky zhotovitelů stavby při vykonávání opatření na odvrácení nebo omezení škod při ohrožení stavby živelnými událostmi.</w:t>
      </w:r>
    </w:p>
    <w:p w14:paraId="139088FC" w14:textId="77777777" w:rsidR="003B169A" w:rsidRPr="002761C0" w:rsidRDefault="003B169A" w:rsidP="003B169A">
      <w:pPr>
        <w:pStyle w:val="Normlnweb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2761C0">
        <w:rPr>
          <w:rFonts w:asciiTheme="minorHAnsi" w:hAnsiTheme="minorHAnsi" w:cstheme="minorHAnsi"/>
          <w:sz w:val="22"/>
          <w:szCs w:val="22"/>
        </w:rPr>
        <w:t>Kontrola a stanovení skutečného množství prací, výkonů a dodávek podle zadávacích podkladů a výkazu výkonů.</w:t>
      </w:r>
    </w:p>
    <w:p w14:paraId="2AE3D9B4" w14:textId="77777777" w:rsidR="003B169A" w:rsidRPr="002761C0" w:rsidRDefault="003B169A" w:rsidP="003B169A">
      <w:pPr>
        <w:pStyle w:val="Normlnweb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2761C0">
        <w:rPr>
          <w:rFonts w:asciiTheme="minorHAnsi" w:hAnsiTheme="minorHAnsi" w:cstheme="minorHAnsi"/>
          <w:sz w:val="22"/>
          <w:szCs w:val="22"/>
        </w:rPr>
        <w:t>Kontrola věcné a cenové správnosti a úplnosti oceňovacích podkladů a faktur zhotovitele, jejich souladu s podmínkami smluv a jejich předkládání k likvidaci investorovi.</w:t>
      </w:r>
    </w:p>
    <w:p w14:paraId="0223A40A" w14:textId="77777777" w:rsidR="003B169A" w:rsidRPr="002761C0" w:rsidRDefault="003B169A" w:rsidP="003B169A">
      <w:pPr>
        <w:pStyle w:val="Normlnweb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2761C0">
        <w:rPr>
          <w:rFonts w:asciiTheme="minorHAnsi" w:hAnsiTheme="minorHAnsi" w:cstheme="minorHAnsi"/>
          <w:sz w:val="22"/>
          <w:szCs w:val="22"/>
        </w:rPr>
        <w:t>Zajištění a kontrola postupu prací podle časového plánu stavby a smluv a upozorňování zhotovitelů na nedodržení termínů, včetně přípravy podkladů pro uplatnění majetkových sankcí.</w:t>
      </w:r>
    </w:p>
    <w:p w14:paraId="2C58B859" w14:textId="77777777" w:rsidR="003B169A" w:rsidRPr="002761C0" w:rsidRDefault="003B169A" w:rsidP="003B169A">
      <w:pPr>
        <w:pStyle w:val="Normlnweb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2761C0">
        <w:rPr>
          <w:rFonts w:asciiTheme="minorHAnsi" w:hAnsiTheme="minorHAnsi" w:cstheme="minorHAnsi"/>
          <w:sz w:val="22"/>
          <w:szCs w:val="22"/>
        </w:rPr>
        <w:t>Bezodkladné informování investora o všech závažných skutečnostech.</w:t>
      </w:r>
    </w:p>
    <w:p w14:paraId="62A50852" w14:textId="77777777" w:rsidR="003B169A" w:rsidRPr="002761C0" w:rsidRDefault="003B169A" w:rsidP="003B169A">
      <w:pPr>
        <w:pStyle w:val="Normlnweb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2761C0">
        <w:rPr>
          <w:rFonts w:asciiTheme="minorHAnsi" w:hAnsiTheme="minorHAnsi" w:cstheme="minorHAnsi"/>
          <w:sz w:val="22"/>
          <w:szCs w:val="22"/>
        </w:rPr>
        <w:t>Kontrola čerpání nákladů.</w:t>
      </w:r>
    </w:p>
    <w:p w14:paraId="703D2866" w14:textId="77777777" w:rsidR="003B169A" w:rsidRPr="002761C0" w:rsidRDefault="003B169A" w:rsidP="003B169A">
      <w:pPr>
        <w:pStyle w:val="Normlnweb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2761C0">
        <w:rPr>
          <w:rFonts w:asciiTheme="minorHAnsi" w:hAnsiTheme="minorHAnsi" w:cstheme="minorHAnsi"/>
          <w:sz w:val="22"/>
          <w:szCs w:val="22"/>
        </w:rPr>
        <w:t>Zajištění předepsaných zkoušek materiálů, konstrukcí a prací od zhotovitelů, kontrola jejich výsledků a vyžádání dokladů, které prokazují kvalitu prací a dodávek.</w:t>
      </w:r>
    </w:p>
    <w:p w14:paraId="7543BF7F" w14:textId="77777777" w:rsidR="003B169A" w:rsidRPr="002761C0" w:rsidRDefault="003B169A" w:rsidP="003B169A">
      <w:pPr>
        <w:pStyle w:val="Normlnweb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2761C0">
        <w:rPr>
          <w:rFonts w:asciiTheme="minorHAnsi" w:hAnsiTheme="minorHAnsi" w:cstheme="minorHAnsi"/>
          <w:sz w:val="22"/>
          <w:szCs w:val="22"/>
        </w:rPr>
        <w:t xml:space="preserve">Kontrola odstraňování vad a nedodělků zjištěných při přebírání v dohodnutých termínech. </w:t>
      </w:r>
    </w:p>
    <w:p w14:paraId="43166173" w14:textId="77777777" w:rsidR="003B169A" w:rsidRPr="002761C0" w:rsidRDefault="003B169A" w:rsidP="003B169A">
      <w:pPr>
        <w:pStyle w:val="Normlnweb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2761C0">
        <w:rPr>
          <w:rFonts w:asciiTheme="minorHAnsi" w:hAnsiTheme="minorHAnsi" w:cstheme="minorHAnsi"/>
          <w:sz w:val="22"/>
          <w:szCs w:val="22"/>
        </w:rPr>
        <w:t>Kontrola dokladů pro předání a převzetí stavby nebo jejich částí a účast na odevzdání a převzetí.</w:t>
      </w:r>
    </w:p>
    <w:p w14:paraId="4CA54B6C" w14:textId="77777777" w:rsidR="003B169A" w:rsidRPr="002761C0" w:rsidRDefault="003B169A" w:rsidP="003B169A">
      <w:pPr>
        <w:pStyle w:val="Normlnweb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2761C0">
        <w:rPr>
          <w:rFonts w:asciiTheme="minorHAnsi" w:hAnsiTheme="minorHAnsi" w:cstheme="minorHAnsi"/>
          <w:sz w:val="22"/>
          <w:szCs w:val="22"/>
        </w:rPr>
        <w:t>Kompletace dokladů k předávacímu řízení.</w:t>
      </w:r>
    </w:p>
    <w:p w14:paraId="7C4B557B" w14:textId="77777777" w:rsidR="003B169A" w:rsidRPr="002761C0" w:rsidRDefault="003B169A" w:rsidP="003B169A">
      <w:pPr>
        <w:pStyle w:val="Normlnweb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2761C0">
        <w:rPr>
          <w:rFonts w:asciiTheme="minorHAnsi" w:hAnsiTheme="minorHAnsi" w:cstheme="minorHAnsi"/>
          <w:sz w:val="22"/>
          <w:szCs w:val="22"/>
        </w:rPr>
        <w:t>Kontrola vyklizení staveniště zhotovitelem stavby.</w:t>
      </w:r>
    </w:p>
    <w:p w14:paraId="711B5B6C" w14:textId="77777777" w:rsidR="003B169A" w:rsidRPr="002761C0" w:rsidRDefault="003B169A" w:rsidP="003B169A">
      <w:pPr>
        <w:pStyle w:val="Normlnweb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2761C0">
        <w:rPr>
          <w:rFonts w:asciiTheme="minorHAnsi" w:hAnsiTheme="minorHAnsi" w:cstheme="minorHAnsi"/>
          <w:sz w:val="22"/>
          <w:szCs w:val="22"/>
        </w:rPr>
        <w:t>Řešení reklamací s dodavatelem stavby po dobu záruky na dílo.</w:t>
      </w:r>
    </w:p>
    <w:p w14:paraId="418F354C" w14:textId="77777777" w:rsidR="003B169A" w:rsidRPr="002761C0" w:rsidRDefault="003B169A" w:rsidP="003B169A">
      <w:pPr>
        <w:pStyle w:val="Normlnweb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2DFC7037" w14:textId="77777777" w:rsidR="003B169A" w:rsidRDefault="003B169A" w:rsidP="003B169A">
      <w:pPr>
        <w:pStyle w:val="Normlnweb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4869AC05" w14:textId="77777777" w:rsidR="003B169A" w:rsidRDefault="003B169A" w:rsidP="003B169A">
      <w:pPr>
        <w:pStyle w:val="Normlnweb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18F924F2" w14:textId="6ECBEC3C" w:rsidR="003B169A" w:rsidRDefault="003B169A" w:rsidP="003B169A">
      <w:pPr>
        <w:pStyle w:val="Normlnweb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2032AB2A" wp14:editId="60733EE6">
            <wp:extent cx="5760720" cy="792941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9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B0553" w14:textId="77777777" w:rsidR="003B169A" w:rsidRDefault="003B169A" w:rsidP="003B169A">
      <w:pPr>
        <w:pStyle w:val="Normlnweb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26D7F77A" w14:textId="77777777" w:rsidR="003B169A" w:rsidRPr="002761C0" w:rsidRDefault="003B169A" w:rsidP="003B169A">
      <w:pPr>
        <w:pStyle w:val="Normlnweb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21FD2F4A" w14:textId="77777777" w:rsidR="00AA4CBF" w:rsidRDefault="00AA4CBF"/>
    <w:sectPr w:rsidR="00AA4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A7E8D"/>
    <w:multiLevelType w:val="multilevel"/>
    <w:tmpl w:val="9B2686A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4FBA53C6"/>
    <w:multiLevelType w:val="hybridMultilevel"/>
    <w:tmpl w:val="765ACD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572C9"/>
    <w:multiLevelType w:val="hybridMultilevel"/>
    <w:tmpl w:val="A5F07B4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9A"/>
    <w:rsid w:val="003B169A"/>
    <w:rsid w:val="00AA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8DCDA"/>
  <w15:chartTrackingRefBased/>
  <w15:docId w15:val="{36AC2228-971B-4354-957A-1B2E473E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169A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169A"/>
    <w:pPr>
      <w:ind w:left="720"/>
    </w:pPr>
  </w:style>
  <w:style w:type="paragraph" w:styleId="Normlnweb">
    <w:name w:val="Normal (Web)"/>
    <w:basedOn w:val="Normln"/>
    <w:uiPriority w:val="99"/>
    <w:unhideWhenUsed/>
    <w:rsid w:val="003B169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Hauptmanová</dc:creator>
  <cp:keywords/>
  <dc:description/>
  <cp:lastModifiedBy>Petra Hauptmanová</cp:lastModifiedBy>
  <cp:revision>1</cp:revision>
  <dcterms:created xsi:type="dcterms:W3CDTF">2025-04-17T05:14:00Z</dcterms:created>
  <dcterms:modified xsi:type="dcterms:W3CDTF">2025-04-17T05:15:00Z</dcterms:modified>
</cp:coreProperties>
</file>