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4130" w14:textId="5FE38C45" w:rsidR="00257A9F" w:rsidRPr="00B6611F" w:rsidRDefault="006D65E2" w:rsidP="00257A9F">
      <w:pPr>
        <w:pStyle w:val="Bezmezer"/>
        <w:jc w:val="right"/>
        <w:rPr>
          <w:rFonts w:ascii="Candara" w:hAnsi="Candara"/>
          <w:b/>
          <w:sz w:val="24"/>
          <w:szCs w:val="24"/>
        </w:rPr>
      </w:pPr>
      <w:r w:rsidRPr="001E58A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E56AD39" wp14:editId="1E402BA4">
            <wp:simplePos x="0" y="0"/>
            <wp:positionH relativeFrom="column">
              <wp:posOffset>79375</wp:posOffset>
            </wp:positionH>
            <wp:positionV relativeFrom="paragraph">
              <wp:posOffset>-288925</wp:posOffset>
            </wp:positionV>
            <wp:extent cx="1534795" cy="1155700"/>
            <wp:effectExtent l="0" t="0" r="8255" b="6350"/>
            <wp:wrapTight wrapText="bothSides">
              <wp:wrapPolygon edited="0">
                <wp:start x="0" y="0"/>
                <wp:lineTo x="0" y="21363"/>
                <wp:lineTo x="21448" y="21363"/>
                <wp:lineTo x="21448" y="0"/>
                <wp:lineTo x="0" y="0"/>
              </wp:wrapPolygon>
            </wp:wrapTight>
            <wp:docPr id="5" name="Obrázek 5" descr="G:\obchod\2014\Různé\Coneco 2014\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bchod\2014\Různé\Coneco 2014\NE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8AE" w:rsidRPr="001E58AE">
        <w:rPr>
          <w:b/>
          <w:bCs/>
          <w:sz w:val="36"/>
          <w:szCs w:val="36"/>
        </w:rPr>
        <w:t>DODATEK Č. 1</w:t>
      </w:r>
      <w:r w:rsidR="001E58AE">
        <w:t xml:space="preserve"> ke </w:t>
      </w:r>
      <w:r w:rsidR="000D44C4" w:rsidRPr="00B6611F">
        <w:rPr>
          <w:rFonts w:ascii="Candara" w:hAnsi="Candara"/>
          <w:b/>
          <w:sz w:val="24"/>
          <w:szCs w:val="24"/>
        </w:rPr>
        <w:t>Smlouv</w:t>
      </w:r>
      <w:r w:rsidR="001E58AE">
        <w:rPr>
          <w:rFonts w:ascii="Candara" w:hAnsi="Candara"/>
          <w:b/>
          <w:sz w:val="24"/>
          <w:szCs w:val="24"/>
        </w:rPr>
        <w:t>ě</w:t>
      </w:r>
      <w:r w:rsidR="000D44C4" w:rsidRPr="00B6611F">
        <w:rPr>
          <w:rFonts w:ascii="Candara" w:hAnsi="Candara"/>
          <w:b/>
          <w:sz w:val="24"/>
          <w:szCs w:val="24"/>
        </w:rPr>
        <w:t xml:space="preserve"> o dílo o údržbě a </w:t>
      </w:r>
      <w:r w:rsidR="00B850D4" w:rsidRPr="00B6611F">
        <w:rPr>
          <w:rFonts w:ascii="Candara" w:hAnsi="Candara"/>
          <w:b/>
          <w:sz w:val="24"/>
          <w:szCs w:val="24"/>
        </w:rPr>
        <w:t xml:space="preserve">servisu </w:t>
      </w:r>
      <w:r w:rsidR="009B20EA" w:rsidRPr="00B6611F">
        <w:rPr>
          <w:rFonts w:ascii="Candara" w:hAnsi="Candara"/>
          <w:b/>
          <w:sz w:val="24"/>
          <w:szCs w:val="24"/>
        </w:rPr>
        <w:t xml:space="preserve"> </w:t>
      </w:r>
    </w:p>
    <w:p w14:paraId="3A43D1CA" w14:textId="1C83F448" w:rsidR="00B850D4" w:rsidRPr="00B6611F" w:rsidRDefault="00B14474" w:rsidP="009F5B95">
      <w:pPr>
        <w:pStyle w:val="Bezmezer"/>
        <w:ind w:left="3540" w:firstLine="708"/>
        <w:jc w:val="right"/>
        <w:rPr>
          <w:rFonts w:ascii="Candara" w:hAnsi="Candara"/>
        </w:rPr>
      </w:pPr>
      <w:r w:rsidRPr="00B6611F">
        <w:rPr>
          <w:rFonts w:ascii="Candara" w:hAnsi="Candara"/>
          <w:b/>
          <w:sz w:val="24"/>
          <w:szCs w:val="24"/>
        </w:rPr>
        <w:t xml:space="preserve">zdvihacího </w:t>
      </w:r>
      <w:r w:rsidR="00257A9F" w:rsidRPr="00B6611F">
        <w:rPr>
          <w:rFonts w:ascii="Candara" w:hAnsi="Candara"/>
          <w:b/>
          <w:sz w:val="24"/>
          <w:szCs w:val="24"/>
        </w:rPr>
        <w:t xml:space="preserve">zařízení </w:t>
      </w:r>
      <w:r w:rsidR="00B850D4" w:rsidRPr="00B6611F">
        <w:rPr>
          <w:rFonts w:ascii="Candara" w:hAnsi="Candara"/>
          <w:b/>
          <w:sz w:val="24"/>
          <w:szCs w:val="24"/>
        </w:rPr>
        <w:t>č</w:t>
      </w:r>
      <w:r w:rsidR="0049220D" w:rsidRPr="00B6611F">
        <w:rPr>
          <w:rFonts w:ascii="Candara" w:hAnsi="Candara"/>
          <w:b/>
          <w:sz w:val="24"/>
          <w:szCs w:val="24"/>
        </w:rPr>
        <w:t>.</w:t>
      </w:r>
      <w:r w:rsidR="00863A3E" w:rsidRPr="00B6611F">
        <w:rPr>
          <w:rFonts w:ascii="Candara" w:hAnsi="Candara"/>
          <w:b/>
          <w:sz w:val="24"/>
          <w:szCs w:val="24"/>
        </w:rPr>
        <w:t xml:space="preserve"> </w:t>
      </w:r>
      <w:proofErr w:type="gramStart"/>
      <w:r w:rsidR="00863A3E" w:rsidRPr="00B6611F">
        <w:rPr>
          <w:rFonts w:ascii="Candara" w:hAnsi="Candara"/>
          <w:b/>
          <w:sz w:val="24"/>
          <w:szCs w:val="24"/>
        </w:rPr>
        <w:t>B-</w:t>
      </w:r>
      <w:r w:rsidR="00021412" w:rsidRPr="00B6611F">
        <w:rPr>
          <w:rFonts w:ascii="Candara" w:hAnsi="Candara"/>
          <w:b/>
          <w:sz w:val="24"/>
          <w:szCs w:val="24"/>
        </w:rPr>
        <w:t xml:space="preserve"> </w:t>
      </w:r>
      <w:r w:rsidR="007D6C2E" w:rsidRPr="00B6611F">
        <w:rPr>
          <w:rFonts w:ascii="Candara" w:hAnsi="Candara"/>
          <w:b/>
          <w:sz w:val="24"/>
          <w:szCs w:val="24"/>
        </w:rPr>
        <w:t>27</w:t>
      </w:r>
      <w:proofErr w:type="gramEnd"/>
      <w:r w:rsidR="002026A9" w:rsidRPr="00B6611F">
        <w:rPr>
          <w:rFonts w:ascii="Candara" w:hAnsi="Candara"/>
          <w:b/>
          <w:sz w:val="24"/>
          <w:szCs w:val="24"/>
        </w:rPr>
        <w:t>-</w:t>
      </w:r>
      <w:r w:rsidR="00B217FC" w:rsidRPr="00B6611F">
        <w:rPr>
          <w:rFonts w:ascii="Candara" w:hAnsi="Candara"/>
          <w:b/>
          <w:sz w:val="24"/>
          <w:szCs w:val="24"/>
        </w:rPr>
        <w:t>202</w:t>
      </w:r>
      <w:r w:rsidR="00564688" w:rsidRPr="00B6611F">
        <w:rPr>
          <w:rFonts w:ascii="Candara" w:hAnsi="Candara"/>
          <w:b/>
          <w:sz w:val="24"/>
          <w:szCs w:val="24"/>
        </w:rPr>
        <w:t>2</w:t>
      </w:r>
    </w:p>
    <w:p w14:paraId="56D3F5E4" w14:textId="620AF9C1" w:rsidR="00B850D4" w:rsidRPr="00B6611F" w:rsidRDefault="004E35E4" w:rsidP="00257A9F">
      <w:pPr>
        <w:pStyle w:val="Bezmezer"/>
        <w:ind w:left="4248" w:firstLine="39"/>
        <w:jc w:val="right"/>
        <w:rPr>
          <w:rFonts w:ascii="Candara" w:hAnsi="Candara" w:cs="Times New Roman"/>
          <w:sz w:val="16"/>
          <w:szCs w:val="16"/>
        </w:rPr>
      </w:pPr>
      <w:r w:rsidRPr="00B6611F">
        <w:rPr>
          <w:rFonts w:ascii="Candara" w:hAnsi="Candara" w:cs="Times New Roman"/>
          <w:sz w:val="16"/>
          <w:szCs w:val="16"/>
        </w:rPr>
        <w:t xml:space="preserve">uzavřená </w:t>
      </w:r>
      <w:r w:rsidR="00603134" w:rsidRPr="00B6611F">
        <w:rPr>
          <w:rFonts w:ascii="Candara" w:hAnsi="Candara" w:cs="Times New Roman"/>
          <w:sz w:val="16"/>
          <w:szCs w:val="16"/>
        </w:rPr>
        <w:t>n</w:t>
      </w:r>
      <w:r w:rsidR="00B850D4" w:rsidRPr="00B6611F">
        <w:rPr>
          <w:rFonts w:ascii="Candara" w:hAnsi="Candara" w:cs="Times New Roman"/>
          <w:sz w:val="16"/>
          <w:szCs w:val="16"/>
        </w:rPr>
        <w:t>íže uvedeného dne, měsíce, roku</w:t>
      </w:r>
      <w:r w:rsidR="00AD1EF5" w:rsidRPr="00B6611F">
        <w:rPr>
          <w:rFonts w:ascii="Candara" w:hAnsi="Candara" w:cs="Times New Roman"/>
          <w:sz w:val="16"/>
          <w:szCs w:val="16"/>
        </w:rPr>
        <w:t xml:space="preserve"> mezi </w:t>
      </w:r>
      <w:r w:rsidR="00603134" w:rsidRPr="00B6611F">
        <w:rPr>
          <w:rFonts w:ascii="Candara" w:hAnsi="Candara" w:cs="Times New Roman"/>
          <w:sz w:val="16"/>
          <w:szCs w:val="16"/>
        </w:rPr>
        <w:t>podle svého prohlášení k právním</w:t>
      </w:r>
      <w:r w:rsidR="00E348B4" w:rsidRPr="00B6611F">
        <w:rPr>
          <w:rFonts w:ascii="Candara" w:hAnsi="Candara" w:cs="Times New Roman"/>
          <w:sz w:val="16"/>
          <w:szCs w:val="16"/>
        </w:rPr>
        <w:t>u</w:t>
      </w:r>
      <w:r w:rsidR="00603134" w:rsidRPr="00B6611F">
        <w:rPr>
          <w:rFonts w:ascii="Candara" w:hAnsi="Candara" w:cs="Times New Roman"/>
          <w:sz w:val="16"/>
          <w:szCs w:val="16"/>
        </w:rPr>
        <w:t xml:space="preserve"> </w:t>
      </w:r>
      <w:r w:rsidR="00E348B4" w:rsidRPr="00B6611F">
        <w:rPr>
          <w:rFonts w:ascii="Candara" w:hAnsi="Candara" w:cs="Times New Roman"/>
          <w:sz w:val="16"/>
          <w:szCs w:val="16"/>
        </w:rPr>
        <w:t>jednání</w:t>
      </w:r>
      <w:r w:rsidR="004C7FF5" w:rsidRPr="00B6611F">
        <w:rPr>
          <w:rFonts w:ascii="Candara" w:hAnsi="Candara" w:cs="Times New Roman"/>
          <w:sz w:val="16"/>
          <w:szCs w:val="16"/>
        </w:rPr>
        <w:t xml:space="preserve"> způsobilými smluvními stranami</w:t>
      </w:r>
      <w:r w:rsidR="00603134" w:rsidRPr="00B6611F">
        <w:rPr>
          <w:rFonts w:ascii="Candara" w:hAnsi="Candara" w:cs="Times New Roman"/>
          <w:sz w:val="16"/>
          <w:szCs w:val="16"/>
        </w:rPr>
        <w:t>:</w:t>
      </w:r>
    </w:p>
    <w:p w14:paraId="1C8D1EEC" w14:textId="77777777" w:rsidR="00B821B5" w:rsidRPr="00B6611F" w:rsidRDefault="00252396" w:rsidP="005A2675">
      <w:pPr>
        <w:pStyle w:val="Bezmezer"/>
        <w:rPr>
          <w:rFonts w:ascii="Candara" w:hAnsi="Candara" w:cs="Times New Roman"/>
          <w:b/>
        </w:rPr>
      </w:pPr>
      <w:r w:rsidRPr="00B6611F"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1ED6F471" wp14:editId="376C5FEE">
            <wp:simplePos x="0" y="0"/>
            <wp:positionH relativeFrom="column">
              <wp:posOffset>2130686</wp:posOffset>
            </wp:positionH>
            <wp:positionV relativeFrom="paragraph">
              <wp:posOffset>4022</wp:posOffset>
            </wp:positionV>
            <wp:extent cx="390835" cy="384175"/>
            <wp:effectExtent l="0" t="0" r="9525" b="0"/>
            <wp:wrapNone/>
            <wp:docPr id="3" name="Obrázek 3" descr="\\server1\groups\Documents and Settings\takou\Local Settings\Temporary Internet Files\KRUH MODRÝ IQ 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1\groups\Documents and Settings\takou\Local Settings\Temporary Internet Files\KRUH MODRÝ IQ NET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8" cy="3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11F"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3A8EEDF" wp14:editId="12E0D0CF">
            <wp:simplePos x="0" y="0"/>
            <wp:positionH relativeFrom="column">
              <wp:posOffset>1700381</wp:posOffset>
            </wp:positionH>
            <wp:positionV relativeFrom="paragraph">
              <wp:posOffset>4023</wp:posOffset>
            </wp:positionV>
            <wp:extent cx="384201" cy="384201"/>
            <wp:effectExtent l="0" t="0" r="0" b="0"/>
            <wp:wrapNone/>
            <wp:docPr id="2" name="Obrázek 2" descr="\\server1\groups\Documents and Settings\takou\Local Settings\Temporary Internet Files\CQS-kruh modrý CSŘ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1\groups\Documents and Settings\takou\Local Settings\Temporary Internet Files\CQS-kruh modrý CSŘJ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4" cy="38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DB1" w:rsidRPr="00B6611F">
        <w:rPr>
          <w:rFonts w:ascii="Candara" w:hAnsi="Candara" w:cs="Times New Roman"/>
          <w:b/>
        </w:rPr>
        <w:tab/>
      </w:r>
      <w:r w:rsidR="005A7DB1" w:rsidRPr="00B6611F">
        <w:rPr>
          <w:rFonts w:ascii="Candara" w:hAnsi="Candara" w:cs="Times New Roman"/>
          <w:b/>
        </w:rPr>
        <w:tab/>
      </w:r>
      <w:r w:rsidR="005A7DB1" w:rsidRPr="00B6611F">
        <w:rPr>
          <w:rFonts w:ascii="Candara" w:hAnsi="Candara" w:cs="Times New Roman"/>
          <w:b/>
        </w:rPr>
        <w:tab/>
      </w:r>
    </w:p>
    <w:p w14:paraId="6CE7F735" w14:textId="5413D335" w:rsidR="0088342B" w:rsidRPr="00B6611F" w:rsidRDefault="0088342B" w:rsidP="00D00856">
      <w:pPr>
        <w:pStyle w:val="Bezmezer"/>
        <w:jc w:val="center"/>
        <w:rPr>
          <w:rFonts w:ascii="Candara" w:hAnsi="Candara" w:cs="Times New Roman"/>
          <w:b/>
        </w:rPr>
      </w:pPr>
    </w:p>
    <w:p w14:paraId="1A03A44B" w14:textId="79FCDC18" w:rsidR="00651855" w:rsidRPr="00B6611F" w:rsidRDefault="00651855" w:rsidP="005A2675">
      <w:pPr>
        <w:pStyle w:val="Bezmezer"/>
        <w:rPr>
          <w:rFonts w:ascii="Candara" w:hAnsi="Candara" w:cs="Times New Roman"/>
          <w:b/>
        </w:rPr>
      </w:pPr>
    </w:p>
    <w:p w14:paraId="74948D29" w14:textId="77777777" w:rsidR="007D6C2E" w:rsidRPr="00B6611F" w:rsidRDefault="007D6C2E" w:rsidP="005A2675">
      <w:pPr>
        <w:pStyle w:val="Bezmezer"/>
        <w:rPr>
          <w:rFonts w:ascii="Candara" w:hAnsi="Candara" w:cs="Times New Roman"/>
          <w:b/>
        </w:rPr>
      </w:pPr>
    </w:p>
    <w:tbl>
      <w:tblPr>
        <w:tblW w:w="96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654"/>
        <w:gridCol w:w="223"/>
        <w:gridCol w:w="2274"/>
        <w:gridCol w:w="2710"/>
        <w:gridCol w:w="2143"/>
        <w:gridCol w:w="360"/>
      </w:tblGrid>
      <w:tr w:rsidR="00B6611F" w:rsidRPr="00B6611F" w14:paraId="4BA89B21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2846D" w14:textId="77777777" w:rsidR="00651855" w:rsidRPr="00B6611F" w:rsidRDefault="0057484D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Objednatel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EFF6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8AF9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1A7A" w14:textId="715CAEDE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Česká republika – Nevyšší soud</w:t>
            </w:r>
          </w:p>
        </w:tc>
      </w:tr>
      <w:tr w:rsidR="00B6611F" w:rsidRPr="00B6611F" w14:paraId="1F3F894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40E8B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9DE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4B4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74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007D" w14:textId="63293C6E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Burešova 571/20; 657 37 Brno</w:t>
            </w:r>
          </w:p>
        </w:tc>
      </w:tr>
      <w:tr w:rsidR="00B6611F" w:rsidRPr="00B6611F" w14:paraId="2428E1F8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19E9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ECD9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3056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C34CE8" w14:textId="75F43330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48510190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6A5039" w14:textId="77777777" w:rsidR="00651855" w:rsidRPr="00B6611F" w:rsidRDefault="004B517E" w:rsidP="00343BD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DIČ</w:t>
            </w:r>
            <w:r w:rsidR="006E0912"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</w:t>
            </w:r>
            <w:r w:rsidR="006E0912" w:rsidRPr="00B6611F">
              <w:rPr>
                <w:rFonts w:ascii="Candara" w:eastAsia="Times New Roman" w:hAnsi="Candara" w:cs="Times New Roman"/>
                <w:bCs/>
                <w:sz w:val="18"/>
                <w:szCs w:val="18"/>
              </w:rPr>
              <w:t>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482C7" w14:textId="10EBA190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Není plátce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180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B6611F" w:rsidRPr="00B6611F" w14:paraId="52D322DC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71B2B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3B11" w14:textId="77777777" w:rsidR="00651855" w:rsidRPr="00B6611F" w:rsidRDefault="000B2F6E" w:rsidP="004B51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Registrace k</w:t>
            </w:r>
            <w:r w:rsidR="006B6676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 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DPH</w:t>
            </w:r>
            <w:r w:rsidR="006B6676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ze dne</w:t>
            </w:r>
            <w:r w:rsidR="00A86FA8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3E44C" w14:textId="6A46FA37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Není plátce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1B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C39C319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734D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BB0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A027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D2E53" w14:textId="14755FF3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ČNB</w:t>
            </w:r>
          </w:p>
        </w:tc>
        <w:tc>
          <w:tcPr>
            <w:tcW w:w="27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0E9B" w14:textId="03A4E742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</w:t>
            </w:r>
            <w:r w:rsidR="00840EC9"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32723641/0710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80BB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9F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2909324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E8C05" w14:textId="77777777" w:rsidR="00651855" w:rsidRPr="00B6611F" w:rsidRDefault="00651855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721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A85E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7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01B08" w14:textId="445BF47D" w:rsidR="00651855" w:rsidRPr="00B6611F" w:rsidRDefault="00840EC9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Ing. Roman Krupica, </w:t>
            </w:r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ředitel správy soud, na základě pověření</w:t>
            </w:r>
            <w:r w:rsidR="00307BF1"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 </w:t>
            </w:r>
            <w:proofErr w:type="spellStart"/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sp</w:t>
            </w:r>
            <w:proofErr w:type="spellEnd"/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.</w:t>
            </w:r>
            <w:r w:rsidR="005E75DD" w:rsidRPr="00B6611F">
              <w:rPr>
                <w:rFonts w:ascii="Candara" w:eastAsia="Times New Roman" w:hAnsi="Candara" w:cs="Times New Roman"/>
                <w:sz w:val="14"/>
                <w:szCs w:val="14"/>
              </w:rPr>
              <w:t xml:space="preserve"> </w:t>
            </w:r>
            <w:r w:rsidRPr="00B6611F">
              <w:rPr>
                <w:rFonts w:ascii="Candara" w:eastAsia="Times New Roman" w:hAnsi="Candara" w:cs="Times New Roman"/>
                <w:sz w:val="14"/>
                <w:szCs w:val="14"/>
              </w:rPr>
              <w:t>zn</w:t>
            </w:r>
            <w:r w:rsidR="000749C1">
              <w:rPr>
                <w:rFonts w:ascii="Candara" w:eastAsia="Times New Roman" w:hAnsi="Candara" w:cs="Times New Roman"/>
                <w:sz w:val="14"/>
                <w:szCs w:val="14"/>
              </w:rPr>
              <w:t>. S</w:t>
            </w: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 286/2019, ze dne </w:t>
            </w:r>
            <w:r w:rsidR="000749C1">
              <w:rPr>
                <w:rFonts w:ascii="Candara" w:eastAsia="Times New Roman" w:hAnsi="Candara" w:cs="Times New Roman"/>
                <w:sz w:val="18"/>
                <w:szCs w:val="18"/>
              </w:rPr>
              <w:t>7. 8. 2023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E2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21775226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E4BA629" w14:textId="3CC18E90" w:rsidR="00471264" w:rsidRPr="00B6611F" w:rsidRDefault="00471264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Technick</w:t>
            </w:r>
            <w:r w:rsidR="005E75DD" w:rsidRPr="00B6611F">
              <w:rPr>
                <w:rFonts w:ascii="Candara" w:eastAsia="Times New Roman" w:hAnsi="Candara" w:cs="Times New Roman"/>
                <w:sz w:val="16"/>
                <w:szCs w:val="16"/>
              </w:rPr>
              <w:t>ý zástupce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23A74" w14:textId="3E3F7FDC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93986" w14:textId="77777777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</w:p>
        </w:tc>
        <w:tc>
          <w:tcPr>
            <w:tcW w:w="7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0AB2A" w14:textId="5A87EB53" w:rsidR="00471264" w:rsidRPr="00B6611F" w:rsidRDefault="00D503AA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D503AA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XXXXXXXXXXXX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29CC" w14:textId="77777777" w:rsidR="00471264" w:rsidRPr="00B6611F" w:rsidRDefault="00471264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B6611F" w:rsidRPr="00B6611F" w14:paraId="70A20975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F69B607" w14:textId="77777777" w:rsidR="00651855" w:rsidRPr="00B6611F" w:rsidRDefault="00651855" w:rsidP="00C12FE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FE6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3FF9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324091" w14:textId="44D62A07" w:rsidR="00651855" w:rsidRPr="00B6611F" w:rsidRDefault="00307BF1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+420 </w:t>
            </w:r>
            <w:r w:rsidR="00D503AA" w:rsidRPr="00D503AA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XXXXXXXXXX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E3D14B" w14:textId="0064ABC3" w:rsidR="00651855" w:rsidRPr="00B6611F" w:rsidRDefault="00307BF1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+420 </w:t>
            </w:r>
            <w:r w:rsidR="00D503AA" w:rsidRPr="00D503AA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1033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33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4B4C20B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51BD9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3663B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5C27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34C8A" w14:textId="44AB2DF4" w:rsidR="00651855" w:rsidRPr="00B6611F" w:rsidRDefault="00D503AA" w:rsidP="00C12FEB">
            <w:pPr>
              <w:spacing w:after="0" w:line="240" w:lineRule="auto"/>
              <w:rPr>
                <w:rFonts w:ascii="Candara" w:eastAsia="Times New Roman" w:hAnsi="Candara" w:cs="Arial"/>
                <w:sz w:val="18"/>
                <w:szCs w:val="18"/>
              </w:rPr>
            </w:pPr>
            <w:r w:rsidRPr="00D503AA">
              <w:rPr>
                <w:rFonts w:ascii="Candara" w:eastAsia="Times New Roman" w:hAnsi="Candara" w:cs="Arial"/>
                <w:sz w:val="18"/>
                <w:szCs w:val="18"/>
                <w:highlight w:val="black"/>
              </w:rPr>
              <w:t>XXXXXXXXXXXXXXXXXXX</w:t>
            </w:r>
          </w:p>
        </w:tc>
        <w:tc>
          <w:tcPr>
            <w:tcW w:w="5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222" w14:textId="77777777" w:rsidR="00651855" w:rsidRPr="00B6611F" w:rsidRDefault="00651855" w:rsidP="00343BD5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  <w:r w:rsidR="00EF5C5F"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                                                                    </w:t>
            </w:r>
          </w:p>
        </w:tc>
      </w:tr>
      <w:tr w:rsidR="00B6611F" w:rsidRPr="00B6611F" w14:paraId="4F0D86E4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ECDB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6ADC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DCB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83D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B8C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BA27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38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1DDBE1C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CBD88" w14:textId="77777777" w:rsidR="00651855" w:rsidRPr="00B6611F" w:rsidRDefault="0057484D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Zhotovitel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FE90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C0E4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BE7F" w14:textId="77777777" w:rsidR="00651855" w:rsidRPr="00B6611F" w:rsidRDefault="000B2F6E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sz w:val="18"/>
                <w:szCs w:val="18"/>
              </w:rPr>
              <w:t>VYMYSLICKÝ</w:t>
            </w:r>
            <w:r w:rsidR="00651855" w:rsidRPr="00B6611F">
              <w:rPr>
                <w:rFonts w:ascii="Candara" w:eastAsia="Times New Roman" w:hAnsi="Candara" w:cs="Times New Roman"/>
                <w:b/>
                <w:sz w:val="18"/>
                <w:szCs w:val="18"/>
              </w:rPr>
              <w:t>-VÝTAHY spol. s r.o.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B58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A8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4B297DCB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03B0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187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86B6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A7B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Pivovarská 542, Jarošov, 686 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7C1A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7AB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7DC4FB8F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CBC13F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41F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5D6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8D70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44962185</w:t>
            </w:r>
          </w:p>
        </w:tc>
        <w:tc>
          <w:tcPr>
            <w:tcW w:w="271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AC0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D19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CZ44962185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B5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70C52907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3A46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80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7864D" w14:textId="68FDB404" w:rsidR="00651855" w:rsidRPr="00B6611F" w:rsidRDefault="000B2F6E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Registrace k </w:t>
            </w:r>
            <w:r w:rsidR="00651855"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DPH č. 121008/99/336900/8083, vydaná FÚ v Uh. Hradišti, dne 1.1.1993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AE5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06DBA026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3E75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80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E700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Zápis v obchodním rejstříku u KS v Brně, oddíl C, vložka 4030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009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B6611F" w:rsidRPr="00B6611F" w14:paraId="3B006B5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B9458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6B2D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7E6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A0EC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Raiffeinsenbank</w:t>
            </w:r>
            <w:proofErr w:type="spellEnd"/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 xml:space="preserve"> a.s.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2FA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 5024501881/5500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0DC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100DC9DA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219DC" w14:textId="77777777" w:rsidR="00651855" w:rsidRPr="00B6611F" w:rsidRDefault="00651855" w:rsidP="00C12FE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6C41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CB464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2F9B" w14:textId="7F64911D" w:rsidR="00651855" w:rsidRPr="00B6611F" w:rsidRDefault="00863A3E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Jiří Bednařík jednatel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C0787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50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51CD8733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579C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D890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D0B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DD9B8" w14:textId="400D81F4" w:rsidR="00651855" w:rsidRPr="00B6611F" w:rsidRDefault="00D503AA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D503AA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XXXXXXXXX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59D0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03EAD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2F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09697FD0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88C96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64743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896FA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6611F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D327" w14:textId="45E36123" w:rsidR="00651855" w:rsidRPr="00B6611F" w:rsidRDefault="000C5D04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hyperlink r:id="rId13" w:history="1">
              <w:r w:rsidR="00D503AA" w:rsidRPr="00D503AA">
                <w:rPr>
                  <w:rFonts w:ascii="Candara" w:eastAsia="Times New Roman" w:hAnsi="Candara" w:cs="Times New Roman"/>
                  <w:sz w:val="18"/>
                  <w:szCs w:val="18"/>
                  <w:highlight w:val="black"/>
                </w:rPr>
                <w:t>XXXXXXXXXXXXXXX</w:t>
              </w:r>
            </w:hyperlink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734E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6602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911" w14:textId="77777777" w:rsidR="00651855" w:rsidRPr="00B6611F" w:rsidRDefault="00651855" w:rsidP="00C12FE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6611F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B6611F" w:rsidRPr="00B6611F" w14:paraId="30C9F501" w14:textId="77777777" w:rsidTr="00B6611F">
        <w:trPr>
          <w:trHeight w:val="300"/>
        </w:trPr>
        <w:tc>
          <w:tcPr>
            <w:tcW w:w="126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1D9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9005" w14:textId="77777777" w:rsidR="00651855" w:rsidRPr="00B6611F" w:rsidRDefault="00564688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611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hotline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CFA8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095" w14:textId="50CD7D1F" w:rsidR="00651855" w:rsidRPr="00B6611F" w:rsidRDefault="00D503AA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503AA">
              <w:rPr>
                <w:rFonts w:ascii="Candara" w:eastAsia="Times New Roman" w:hAnsi="Candara" w:cs="Times New Roman"/>
                <w:sz w:val="18"/>
                <w:szCs w:val="18"/>
                <w:highlight w:val="black"/>
              </w:rPr>
              <w:t>XXXXXXXX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1B8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5586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BBD1" w14:textId="77777777" w:rsidR="00651855" w:rsidRPr="00B6611F" w:rsidRDefault="00651855" w:rsidP="00C12F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4EC8E40E" w14:textId="77777777" w:rsidR="005A2675" w:rsidRPr="00B6611F" w:rsidRDefault="005A7DB1" w:rsidP="005A2675">
      <w:pPr>
        <w:pStyle w:val="Bezmezer"/>
        <w:rPr>
          <w:rFonts w:ascii="Candara" w:hAnsi="Candara" w:cs="Times New Roman"/>
          <w:b/>
        </w:rPr>
      </w:pP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  <w:r w:rsidRPr="00B6611F">
        <w:rPr>
          <w:rFonts w:ascii="Candara" w:hAnsi="Candara" w:cs="Times New Roman"/>
          <w:b/>
        </w:rPr>
        <w:tab/>
      </w:r>
    </w:p>
    <w:p w14:paraId="0BE1CBE0" w14:textId="77777777" w:rsidR="00AE4D9A" w:rsidRPr="00B6611F" w:rsidRDefault="00AE4D9A" w:rsidP="00603134">
      <w:pPr>
        <w:pStyle w:val="Bezmezer"/>
        <w:rPr>
          <w:rFonts w:ascii="Candara" w:hAnsi="Candara" w:cs="Times New Roman"/>
          <w:sz w:val="20"/>
          <w:szCs w:val="20"/>
        </w:rPr>
      </w:pPr>
      <w:bookmarkStart w:id="0" w:name="_MON_1388388823"/>
      <w:bookmarkStart w:id="1" w:name="_MON_1390110622"/>
      <w:bookmarkStart w:id="2" w:name="_MON_1388388590"/>
      <w:bookmarkEnd w:id="0"/>
      <w:bookmarkEnd w:id="1"/>
      <w:bookmarkEnd w:id="2"/>
      <w:r w:rsidRPr="00B6611F">
        <w:rPr>
          <w:rFonts w:ascii="Candara" w:hAnsi="Candara" w:cs="Times New Roman"/>
          <w:sz w:val="20"/>
          <w:szCs w:val="20"/>
        </w:rPr>
        <w:t>Dále jen „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Pr="00B6611F">
        <w:rPr>
          <w:rFonts w:ascii="Candara" w:hAnsi="Candara" w:cs="Times New Roman"/>
          <w:sz w:val="20"/>
          <w:szCs w:val="20"/>
        </w:rPr>
        <w:t>“ a „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Pr="00B6611F">
        <w:rPr>
          <w:rFonts w:ascii="Candara" w:hAnsi="Candara" w:cs="Times New Roman"/>
          <w:sz w:val="20"/>
          <w:szCs w:val="20"/>
        </w:rPr>
        <w:t>“</w:t>
      </w:r>
    </w:p>
    <w:p w14:paraId="7056FB3B" w14:textId="77777777" w:rsidR="00AE4D9A" w:rsidRPr="00B6611F" w:rsidRDefault="00AE4D9A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14:paraId="53F102BD" w14:textId="77777777" w:rsidR="00134DB7" w:rsidRPr="00B6611F" w:rsidRDefault="00032188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dle </w:t>
      </w:r>
      <w:proofErr w:type="spellStart"/>
      <w:r w:rsidRPr="00B6611F">
        <w:rPr>
          <w:rFonts w:ascii="Candara" w:hAnsi="Candara" w:cs="Times New Roman"/>
          <w:sz w:val="20"/>
          <w:szCs w:val="20"/>
        </w:rPr>
        <w:t>ust</w:t>
      </w:r>
      <w:proofErr w:type="spellEnd"/>
      <w:r w:rsidRPr="00B6611F">
        <w:rPr>
          <w:rFonts w:ascii="Candara" w:hAnsi="Candara" w:cs="Times New Roman"/>
          <w:sz w:val="20"/>
          <w:szCs w:val="20"/>
        </w:rPr>
        <w:t>. § 2586 a násl. zákona č</w:t>
      </w:r>
      <w:r w:rsidR="00B56F61" w:rsidRPr="00B6611F">
        <w:rPr>
          <w:rFonts w:ascii="Candara" w:hAnsi="Candara" w:cs="Times New Roman"/>
          <w:sz w:val="20"/>
          <w:szCs w:val="20"/>
        </w:rPr>
        <w:t>. 89/2012 Sb., občanský zákoník</w:t>
      </w:r>
      <w:r w:rsidRPr="00B6611F">
        <w:rPr>
          <w:rFonts w:ascii="Candara" w:hAnsi="Candara" w:cs="Times New Roman"/>
          <w:sz w:val="20"/>
          <w:szCs w:val="20"/>
        </w:rPr>
        <w:t>:</w:t>
      </w:r>
    </w:p>
    <w:p w14:paraId="6002F3AF" w14:textId="77777777" w:rsidR="00134DB7" w:rsidRPr="00B6611F" w:rsidRDefault="00134DB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14:paraId="6C4B7768" w14:textId="67EFE1C8" w:rsidR="00134DB7" w:rsidRPr="00B6611F" w:rsidRDefault="00986A67" w:rsidP="00134DB7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Č</w:t>
      </w:r>
      <w:r w:rsidR="00134DB7" w:rsidRPr="00B6611F">
        <w:rPr>
          <w:rFonts w:ascii="Candara" w:hAnsi="Candara" w:cs="Times New Roman"/>
          <w:b/>
          <w:sz w:val="20"/>
          <w:szCs w:val="20"/>
        </w:rPr>
        <w:t>l. I.</w:t>
      </w:r>
    </w:p>
    <w:p w14:paraId="70D796E6" w14:textId="709E2C6C" w:rsidR="001E58AE" w:rsidRPr="00B6611F" w:rsidRDefault="001E58AE" w:rsidP="001E58A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Účel</w:t>
      </w:r>
      <w:r w:rsidRPr="00B6611F">
        <w:rPr>
          <w:rFonts w:ascii="Candara" w:hAnsi="Candara" w:cs="Times New Roman"/>
          <w:b/>
          <w:sz w:val="20"/>
          <w:szCs w:val="20"/>
        </w:rPr>
        <w:t xml:space="preserve"> </w:t>
      </w:r>
      <w:r>
        <w:rPr>
          <w:rFonts w:ascii="Candara" w:hAnsi="Candara" w:cs="Times New Roman"/>
          <w:b/>
          <w:sz w:val="20"/>
          <w:szCs w:val="20"/>
        </w:rPr>
        <w:t>dodatku</w:t>
      </w:r>
    </w:p>
    <w:p w14:paraId="3A46DFDD" w14:textId="0F26FFEE" w:rsidR="003303ED" w:rsidRPr="00B6611F" w:rsidRDefault="001E58AE" w:rsidP="001E58AE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1. T</w:t>
      </w:r>
      <w:r>
        <w:rPr>
          <w:rFonts w:ascii="Candara" w:hAnsi="Candara" w:cs="Times New Roman"/>
          <w:sz w:val="20"/>
          <w:szCs w:val="20"/>
        </w:rPr>
        <w:t>ento dodatek upravuje limit fakturované částky v článku II. původní smlouvy.</w:t>
      </w:r>
      <w:r>
        <w:rPr>
          <w:rFonts w:ascii="Candara" w:hAnsi="Candara" w:cs="Times New Roman"/>
          <w:sz w:val="20"/>
          <w:szCs w:val="20"/>
        </w:rPr>
        <w:br/>
        <w:t>Nové znění článku je následující:</w:t>
      </w:r>
    </w:p>
    <w:p w14:paraId="4C06EE03" w14:textId="77777777" w:rsidR="009B20EA" w:rsidRPr="00B6611F" w:rsidRDefault="005E38BD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</w:t>
      </w:r>
    </w:p>
    <w:p w14:paraId="40E5C2EE" w14:textId="77777777" w:rsidR="002925D9" w:rsidRPr="00B6611F" w:rsidRDefault="002925D9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 xml:space="preserve">Čl. </w:t>
      </w:r>
      <w:r w:rsidR="005A7DB1" w:rsidRPr="00B6611F">
        <w:rPr>
          <w:rFonts w:ascii="Candara" w:hAnsi="Candara" w:cs="Times New Roman"/>
          <w:b/>
          <w:sz w:val="20"/>
          <w:szCs w:val="20"/>
        </w:rPr>
        <w:t>I</w:t>
      </w:r>
      <w:r w:rsidRPr="00B6611F">
        <w:rPr>
          <w:rFonts w:ascii="Candara" w:hAnsi="Candara" w:cs="Times New Roman"/>
          <w:b/>
          <w:sz w:val="20"/>
          <w:szCs w:val="20"/>
        </w:rPr>
        <w:t>I.</w:t>
      </w:r>
    </w:p>
    <w:p w14:paraId="4973F622" w14:textId="77777777" w:rsidR="004144B7" w:rsidRPr="00B6611F" w:rsidRDefault="004144B7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Doba plnění</w:t>
      </w:r>
    </w:p>
    <w:p w14:paraId="00B64FBF" w14:textId="670CB827" w:rsidR="004E35E4" w:rsidRPr="00B6611F" w:rsidRDefault="004E35E4" w:rsidP="00B6611F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1. 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Tato smlouva se uzavírá </w:t>
      </w:r>
      <w:r w:rsidR="00D04B47" w:rsidRPr="00B6611F">
        <w:rPr>
          <w:rFonts w:ascii="Candara" w:hAnsi="Candara" w:cs="Times New Roman"/>
          <w:b/>
          <w:sz w:val="20"/>
          <w:szCs w:val="20"/>
        </w:rPr>
        <w:t>na dobu určitou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 </w:t>
      </w:r>
      <w:r w:rsidR="001015ED" w:rsidRPr="00B6611F">
        <w:rPr>
          <w:rFonts w:ascii="Candara" w:hAnsi="Candara" w:cs="Times New Roman"/>
          <w:sz w:val="20"/>
          <w:szCs w:val="20"/>
        </w:rPr>
        <w:t xml:space="preserve">– od 1. 1. 2023 do 31. 12. 2026, </w:t>
      </w:r>
      <w:r w:rsidR="00D04B47" w:rsidRPr="00B6611F">
        <w:rPr>
          <w:rFonts w:ascii="Candara" w:hAnsi="Candara" w:cs="Times New Roman"/>
          <w:sz w:val="20"/>
          <w:szCs w:val="20"/>
        </w:rPr>
        <w:t>nebo dosaže</w:t>
      </w:r>
      <w:r w:rsidR="001015ED" w:rsidRPr="00B6611F">
        <w:rPr>
          <w:rFonts w:ascii="Candara" w:hAnsi="Candara" w:cs="Times New Roman"/>
          <w:sz w:val="20"/>
          <w:szCs w:val="20"/>
        </w:rPr>
        <w:t xml:space="preserve">ní celkové fakturované částky </w:t>
      </w:r>
      <w:proofErr w:type="gramStart"/>
      <w:r w:rsidR="001E58AE">
        <w:rPr>
          <w:rFonts w:ascii="Candara" w:hAnsi="Candara" w:cs="Times New Roman"/>
          <w:sz w:val="20"/>
          <w:szCs w:val="20"/>
        </w:rPr>
        <w:t>30</w:t>
      </w:r>
      <w:r w:rsidR="00D04B47" w:rsidRPr="00B6611F">
        <w:rPr>
          <w:rFonts w:ascii="Candara" w:hAnsi="Candara" w:cs="Times New Roman"/>
          <w:sz w:val="20"/>
          <w:szCs w:val="20"/>
        </w:rPr>
        <w:t>0.000,-</w:t>
      </w:r>
      <w:proofErr w:type="gramEnd"/>
      <w:r w:rsidR="00D04B47" w:rsidRPr="00B6611F">
        <w:rPr>
          <w:rFonts w:ascii="Candara" w:hAnsi="Candara" w:cs="Times New Roman"/>
          <w:sz w:val="20"/>
          <w:szCs w:val="20"/>
        </w:rPr>
        <w:t xml:space="preserve"> Kč bez DPH, podle toho, která skutečnost nastane dříve. Pro účely této smlouvy se dosažením celkové fakturované částky rozumí okamžik, kdy součet dílčích částek bez DPH, které objednatel uhradil zhotoviteli za</w:t>
      </w:r>
      <w:r w:rsidR="001015ED" w:rsidRPr="00B6611F">
        <w:rPr>
          <w:rFonts w:ascii="Candara" w:hAnsi="Candara" w:cs="Times New Roman"/>
          <w:sz w:val="20"/>
          <w:szCs w:val="20"/>
        </w:rPr>
        <w:t xml:space="preserve"> splnění jednotlivých plnění</w:t>
      </w:r>
      <w:r w:rsidR="00D04B47" w:rsidRPr="00B6611F">
        <w:rPr>
          <w:rFonts w:ascii="Candara" w:hAnsi="Candara" w:cs="Times New Roman"/>
          <w:sz w:val="20"/>
          <w:szCs w:val="20"/>
        </w:rPr>
        <w:t xml:space="preserve"> v rámci předmětu této smlouvy, je roven výše uvedené celkové částce, anebo je v konkrétní situaci zjevné, že zadáním další dílčí objednávky by došlo k jejímu překročení. Sledování v</w:t>
      </w:r>
      <w:r w:rsidR="00BA2B45" w:rsidRPr="00B6611F">
        <w:rPr>
          <w:rFonts w:ascii="Candara" w:hAnsi="Candara" w:cs="Times New Roman"/>
          <w:sz w:val="20"/>
          <w:szCs w:val="20"/>
        </w:rPr>
        <w:t>ýše fakturované částky provádí O</w:t>
      </w:r>
      <w:r w:rsidR="00D04B47" w:rsidRPr="00B6611F">
        <w:rPr>
          <w:rFonts w:ascii="Candara" w:hAnsi="Candara" w:cs="Times New Roman"/>
          <w:sz w:val="20"/>
          <w:szCs w:val="20"/>
        </w:rPr>
        <w:t>bjednatel.</w:t>
      </w:r>
    </w:p>
    <w:p w14:paraId="2158FC8B" w14:textId="0D45293E" w:rsidR="00307BF1" w:rsidRPr="00B6611F" w:rsidRDefault="00035B23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lastRenderedPageBreak/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  <w:r>
        <w:rPr>
          <w:rFonts w:ascii="Candara" w:hAnsi="Candara" w:cs="Times New Roman"/>
          <w:sz w:val="20"/>
          <w:szCs w:val="20"/>
        </w:rPr>
        <w:br/>
      </w:r>
    </w:p>
    <w:p w14:paraId="32163501" w14:textId="77777777" w:rsidR="004144B7" w:rsidRPr="00B6611F" w:rsidRDefault="00C31A86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Čl. III.</w:t>
      </w:r>
    </w:p>
    <w:p w14:paraId="18FC3EF5" w14:textId="04DCC75A" w:rsidR="00143346" w:rsidRPr="00B6611F" w:rsidRDefault="001E58AE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Rozsah dodatku</w:t>
      </w:r>
    </w:p>
    <w:p w14:paraId="5E28393B" w14:textId="698DDE74" w:rsidR="001E0AD0" w:rsidRPr="00B6611F" w:rsidRDefault="001E58AE" w:rsidP="00333D35">
      <w:pPr>
        <w:pStyle w:val="Bezmezer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Tento dodatek upravuje pouze článek II původní smlouvy. Všechny ostatní články </w:t>
      </w:r>
      <w:r w:rsidR="00035B23">
        <w:rPr>
          <w:rFonts w:ascii="Candara" w:hAnsi="Candara"/>
          <w:sz w:val="20"/>
          <w:szCs w:val="20"/>
        </w:rPr>
        <w:t>předmětn</w:t>
      </w:r>
      <w:r>
        <w:rPr>
          <w:rFonts w:ascii="Candara" w:hAnsi="Candara"/>
          <w:sz w:val="20"/>
          <w:szCs w:val="20"/>
        </w:rPr>
        <w:t>é smlouvy jsou nadále platné v původním znění a dodatkem nejsou dotčeny</w:t>
      </w:r>
      <w:r w:rsidR="0023408E" w:rsidRPr="00B6611F">
        <w:rPr>
          <w:rFonts w:ascii="Candara" w:hAnsi="Candara"/>
          <w:sz w:val="20"/>
          <w:szCs w:val="20"/>
        </w:rPr>
        <w:t>.</w:t>
      </w:r>
    </w:p>
    <w:p w14:paraId="48286AB1" w14:textId="77777777" w:rsidR="002B74FE" w:rsidRPr="00B6611F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</w:p>
    <w:p w14:paraId="29FEDE1A" w14:textId="77777777" w:rsidR="002B3A19" w:rsidRPr="00B6611F" w:rsidRDefault="002B3A19" w:rsidP="004C522E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14:paraId="2221B33F" w14:textId="029BE488" w:rsidR="004C522E" w:rsidRPr="00B6611F" w:rsidRDefault="004C522E" w:rsidP="00856D2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 xml:space="preserve">Čl. </w:t>
      </w:r>
      <w:r w:rsidR="001424FF" w:rsidRPr="00B6611F">
        <w:rPr>
          <w:rFonts w:ascii="Candara" w:hAnsi="Candara" w:cs="Times New Roman"/>
          <w:b/>
          <w:sz w:val="20"/>
          <w:szCs w:val="20"/>
        </w:rPr>
        <w:t>I</w:t>
      </w:r>
      <w:r w:rsidR="00BF1A21">
        <w:rPr>
          <w:rFonts w:ascii="Candara" w:hAnsi="Candara" w:cs="Times New Roman"/>
          <w:b/>
          <w:sz w:val="20"/>
          <w:szCs w:val="20"/>
        </w:rPr>
        <w:t>V</w:t>
      </w:r>
      <w:r w:rsidRPr="00B6611F">
        <w:rPr>
          <w:rFonts w:ascii="Candara" w:hAnsi="Candara" w:cs="Times New Roman"/>
          <w:b/>
          <w:sz w:val="20"/>
          <w:szCs w:val="20"/>
        </w:rPr>
        <w:t>.</w:t>
      </w:r>
    </w:p>
    <w:p w14:paraId="1CF3945B" w14:textId="77777777" w:rsidR="00856D26" w:rsidRDefault="004C522E" w:rsidP="00856D2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B6611F">
        <w:rPr>
          <w:rFonts w:ascii="Candara" w:hAnsi="Candara" w:cs="Times New Roman"/>
          <w:b/>
          <w:sz w:val="20"/>
          <w:szCs w:val="20"/>
        </w:rPr>
        <w:t>Závěrečná ujednání</w:t>
      </w:r>
    </w:p>
    <w:p w14:paraId="202BD97A" w14:textId="1D012C6D" w:rsidR="009C52AF" w:rsidRPr="00B6611F" w:rsidRDefault="00856D26" w:rsidP="00856D26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56D26">
        <w:rPr>
          <w:rFonts w:ascii="Candara" w:hAnsi="Candara" w:cs="Times New Roman"/>
          <w:sz w:val="20"/>
          <w:szCs w:val="20"/>
        </w:rPr>
        <w:t>1.</w:t>
      </w:r>
      <w:r>
        <w:rPr>
          <w:rFonts w:ascii="Candara" w:hAnsi="Candara" w:cs="Times New Roman"/>
          <w:sz w:val="20"/>
          <w:szCs w:val="20"/>
        </w:rPr>
        <w:t xml:space="preserve"> </w:t>
      </w:r>
      <w:r w:rsidR="00ED3FBD" w:rsidRPr="00B6611F">
        <w:rPr>
          <w:rFonts w:ascii="Candara" w:hAnsi="Candara" w:cs="Times New Roman"/>
          <w:sz w:val="20"/>
          <w:szCs w:val="20"/>
        </w:rPr>
        <w:t>T</w:t>
      </w:r>
      <w:r w:rsidR="001E58AE">
        <w:rPr>
          <w:rFonts w:ascii="Candara" w:hAnsi="Candara" w:cs="Times New Roman"/>
          <w:sz w:val="20"/>
          <w:szCs w:val="20"/>
        </w:rPr>
        <w:t>ento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</w:t>
      </w:r>
      <w:r w:rsidR="001E58AE">
        <w:rPr>
          <w:rFonts w:ascii="Candara" w:hAnsi="Candara" w:cs="Times New Roman"/>
          <w:sz w:val="20"/>
          <w:szCs w:val="20"/>
        </w:rPr>
        <w:t>dodatek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je platn</w:t>
      </w:r>
      <w:r w:rsidR="001E58AE">
        <w:rPr>
          <w:rFonts w:ascii="Candara" w:hAnsi="Candara" w:cs="Times New Roman"/>
          <w:sz w:val="20"/>
          <w:szCs w:val="20"/>
        </w:rPr>
        <w:t>ý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</w:t>
      </w:r>
      <w:r w:rsidR="00C12FEB" w:rsidRPr="00B6611F">
        <w:rPr>
          <w:rFonts w:ascii="Candara" w:hAnsi="Candara" w:cs="Times New Roman"/>
          <w:sz w:val="20"/>
          <w:szCs w:val="20"/>
        </w:rPr>
        <w:t xml:space="preserve">dnem </w:t>
      </w:r>
      <w:r w:rsidR="008E1F41" w:rsidRPr="00B6611F">
        <w:rPr>
          <w:rFonts w:ascii="Candara" w:hAnsi="Candara" w:cs="Times New Roman"/>
          <w:sz w:val="20"/>
          <w:szCs w:val="20"/>
        </w:rPr>
        <w:t xml:space="preserve">jeho </w:t>
      </w:r>
      <w:r w:rsidR="00343BD5" w:rsidRPr="00B6611F">
        <w:rPr>
          <w:rFonts w:ascii="Candara" w:hAnsi="Candara" w:cs="Times New Roman"/>
          <w:sz w:val="20"/>
          <w:szCs w:val="20"/>
        </w:rPr>
        <w:t>podpisu</w:t>
      </w:r>
      <w:r w:rsidR="00C12FEB" w:rsidRPr="00B6611F">
        <w:rPr>
          <w:rFonts w:ascii="Candara" w:hAnsi="Candara" w:cs="Times New Roman"/>
          <w:sz w:val="20"/>
          <w:szCs w:val="20"/>
        </w:rPr>
        <w:t xml:space="preserve"> a účinnosti nabývá </w:t>
      </w:r>
      <w:r w:rsidR="005F7444" w:rsidRPr="00B6611F">
        <w:rPr>
          <w:rFonts w:ascii="Candara" w:hAnsi="Candara" w:cs="Times New Roman"/>
          <w:sz w:val="20"/>
          <w:szCs w:val="20"/>
        </w:rPr>
        <w:t>dne</w:t>
      </w:r>
      <w:r w:rsidR="0091390D">
        <w:rPr>
          <w:rFonts w:ascii="Candara" w:hAnsi="Candara" w:cs="Times New Roman"/>
          <w:sz w:val="20"/>
          <w:szCs w:val="20"/>
        </w:rPr>
        <w:t>m zveřejnění v registru smluv, které zajistí objednatel.</w:t>
      </w:r>
      <w:r w:rsidR="005F7444" w:rsidRPr="00B6611F">
        <w:rPr>
          <w:rFonts w:ascii="Candara" w:hAnsi="Candara" w:cs="Times New Roman"/>
          <w:sz w:val="20"/>
          <w:szCs w:val="20"/>
        </w:rPr>
        <w:t xml:space="preserve"> </w:t>
      </w:r>
    </w:p>
    <w:p w14:paraId="52FF5D6F" w14:textId="20316D66" w:rsidR="00CD0A58" w:rsidRPr="00B6611F" w:rsidRDefault="00856D26" w:rsidP="00856D26">
      <w:pPr>
        <w:pStyle w:val="Bezmezer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2. </w:t>
      </w:r>
      <w:r w:rsidR="001E58AE">
        <w:rPr>
          <w:rFonts w:ascii="Candara" w:hAnsi="Candara" w:cs="Times New Roman"/>
          <w:sz w:val="20"/>
          <w:szCs w:val="20"/>
        </w:rPr>
        <w:t>Dodatek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je vyhotoven ve dvou stejnopisech</w:t>
      </w:r>
      <w:r>
        <w:rPr>
          <w:rFonts w:ascii="Candara" w:hAnsi="Candara" w:cs="Times New Roman"/>
          <w:sz w:val="20"/>
          <w:szCs w:val="20"/>
        </w:rPr>
        <w:t>, které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mají 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právní sílu originálu, z nichž </w:t>
      </w:r>
      <w:r w:rsidR="0057484D" w:rsidRPr="00B6611F">
        <w:rPr>
          <w:rFonts w:ascii="Candara" w:hAnsi="Candara" w:cs="Times New Roman"/>
          <w:sz w:val="20"/>
          <w:szCs w:val="20"/>
        </w:rPr>
        <w:t>Objednatel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obdrží pro svoji</w:t>
      </w:r>
      <w:r>
        <w:rPr>
          <w:rFonts w:ascii="Candara" w:hAnsi="Candara" w:cs="Times New Roman"/>
          <w:sz w:val="20"/>
          <w:szCs w:val="20"/>
        </w:rPr>
        <w:t xml:space="preserve"> </w:t>
      </w:r>
      <w:r w:rsidR="00AE4D9A" w:rsidRPr="00B6611F">
        <w:rPr>
          <w:rFonts w:ascii="Candara" w:hAnsi="Candara" w:cs="Times New Roman"/>
          <w:sz w:val="20"/>
          <w:szCs w:val="20"/>
        </w:rPr>
        <w:t>potřebu</w:t>
      </w:r>
      <w:r>
        <w:rPr>
          <w:rFonts w:ascii="Candara" w:hAnsi="Candara" w:cs="Times New Roman"/>
          <w:sz w:val="20"/>
          <w:szCs w:val="20"/>
        </w:rPr>
        <w:t xml:space="preserve"> </w:t>
      </w:r>
      <w:r w:rsidR="00AE4D9A" w:rsidRPr="00B6611F">
        <w:rPr>
          <w:rFonts w:ascii="Candara" w:hAnsi="Candara" w:cs="Times New Roman"/>
          <w:sz w:val="20"/>
          <w:szCs w:val="20"/>
        </w:rPr>
        <w:t xml:space="preserve">jeden stejnopis a </w:t>
      </w:r>
      <w:r w:rsidR="0057484D" w:rsidRPr="00B6611F">
        <w:rPr>
          <w:rFonts w:ascii="Candara" w:hAnsi="Candara" w:cs="Times New Roman"/>
          <w:sz w:val="20"/>
          <w:szCs w:val="20"/>
        </w:rPr>
        <w:t>Zhotovitel</w:t>
      </w:r>
      <w:r w:rsidR="00ED3FBD" w:rsidRPr="00B6611F">
        <w:rPr>
          <w:rFonts w:ascii="Candara" w:hAnsi="Candara" w:cs="Times New Roman"/>
          <w:sz w:val="20"/>
          <w:szCs w:val="20"/>
        </w:rPr>
        <w:t xml:space="preserve"> obdrží jeden stejnopis.</w:t>
      </w:r>
      <w:r w:rsidR="00035B23">
        <w:rPr>
          <w:rFonts w:ascii="Candara" w:hAnsi="Candara" w:cs="Times New Roman"/>
          <w:sz w:val="20"/>
          <w:szCs w:val="20"/>
        </w:rPr>
        <w:br/>
      </w:r>
      <w:r w:rsidR="00035B23">
        <w:rPr>
          <w:rFonts w:ascii="Candara" w:hAnsi="Candara" w:cs="Times New Roman"/>
          <w:sz w:val="20"/>
          <w:szCs w:val="20"/>
        </w:rPr>
        <w:br/>
      </w:r>
      <w:r w:rsidR="00035B23">
        <w:rPr>
          <w:rFonts w:ascii="Candara" w:hAnsi="Candara" w:cs="Times New Roman"/>
          <w:sz w:val="20"/>
          <w:szCs w:val="20"/>
        </w:rPr>
        <w:br/>
      </w:r>
    </w:p>
    <w:p w14:paraId="5ED3351B" w14:textId="51F63AFC" w:rsidR="004C522E" w:rsidRPr="00B6611F" w:rsidRDefault="004C522E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67A9260C" w14:textId="7AB1E5ED" w:rsidR="004C522E" w:rsidRPr="00B6611F" w:rsidRDefault="004C522E" w:rsidP="004C522E">
      <w:pPr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         V</w:t>
      </w:r>
      <w:r w:rsidR="005B63C4" w:rsidRPr="00B6611F">
        <w:rPr>
          <w:rFonts w:ascii="Candara" w:hAnsi="Candara" w:cs="Times New Roman"/>
          <w:sz w:val="20"/>
          <w:szCs w:val="20"/>
        </w:rPr>
        <w:t> </w:t>
      </w:r>
      <w:r w:rsidR="00D04B47" w:rsidRPr="00B6611F">
        <w:rPr>
          <w:rFonts w:ascii="Candara" w:hAnsi="Candara" w:cs="Times New Roman"/>
          <w:sz w:val="20"/>
          <w:szCs w:val="20"/>
        </w:rPr>
        <w:t>Brně</w:t>
      </w:r>
      <w:r w:rsidR="005B63C4" w:rsidRPr="00B6611F">
        <w:rPr>
          <w:rFonts w:ascii="Candara" w:hAnsi="Candara" w:cs="Times New Roman"/>
          <w:sz w:val="20"/>
          <w:szCs w:val="20"/>
        </w:rPr>
        <w:t xml:space="preserve"> </w:t>
      </w:r>
      <w:r w:rsidR="00BA2A88" w:rsidRPr="00B6611F">
        <w:rPr>
          <w:rFonts w:ascii="Candara" w:hAnsi="Candara" w:cs="Times New Roman"/>
          <w:sz w:val="20"/>
          <w:szCs w:val="20"/>
        </w:rPr>
        <w:t>d</w:t>
      </w:r>
      <w:r w:rsidRPr="00B6611F">
        <w:rPr>
          <w:rFonts w:ascii="Candara" w:hAnsi="Candara" w:cs="Times New Roman"/>
          <w:sz w:val="20"/>
          <w:szCs w:val="20"/>
        </w:rPr>
        <w:t>ne</w:t>
      </w:r>
      <w:r w:rsidRPr="00B6611F">
        <w:rPr>
          <w:rFonts w:ascii="Candara" w:hAnsi="Candara" w:cs="Times New Roman"/>
          <w:sz w:val="20"/>
          <w:szCs w:val="20"/>
        </w:rPr>
        <w:tab/>
      </w:r>
      <w:r w:rsidR="00B536D8">
        <w:rPr>
          <w:rFonts w:ascii="Candara" w:hAnsi="Candara" w:cs="Times New Roman"/>
          <w:sz w:val="20"/>
          <w:szCs w:val="20"/>
        </w:rPr>
        <w:t>16.4.2025</w:t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    </w:t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</w:t>
      </w:r>
      <w:r w:rsidR="00ED00D4" w:rsidRPr="00B6611F">
        <w:rPr>
          <w:rFonts w:ascii="Candara" w:hAnsi="Candara" w:cs="Times New Roman"/>
          <w:sz w:val="20"/>
          <w:szCs w:val="20"/>
        </w:rPr>
        <w:t xml:space="preserve">  </w:t>
      </w:r>
      <w:r w:rsidRPr="00B6611F">
        <w:rPr>
          <w:rFonts w:ascii="Candara" w:hAnsi="Candara" w:cs="Times New Roman"/>
          <w:sz w:val="20"/>
          <w:szCs w:val="20"/>
        </w:rPr>
        <w:t xml:space="preserve">   </w:t>
      </w:r>
      <w:r w:rsidR="00EA707E" w:rsidRPr="00B6611F">
        <w:rPr>
          <w:rFonts w:ascii="Candara" w:hAnsi="Candara" w:cs="Times New Roman"/>
          <w:sz w:val="20"/>
          <w:szCs w:val="20"/>
        </w:rPr>
        <w:t xml:space="preserve">     </w:t>
      </w:r>
      <w:r w:rsidR="004675EC" w:rsidRPr="00B6611F">
        <w:rPr>
          <w:rFonts w:ascii="Candara" w:hAnsi="Candara" w:cs="Times New Roman"/>
          <w:sz w:val="20"/>
          <w:szCs w:val="20"/>
        </w:rPr>
        <w:t xml:space="preserve">         </w:t>
      </w:r>
      <w:r w:rsidR="00856D26">
        <w:rPr>
          <w:rFonts w:ascii="Candara" w:hAnsi="Candara" w:cs="Times New Roman"/>
          <w:sz w:val="20"/>
          <w:szCs w:val="20"/>
        </w:rPr>
        <w:tab/>
      </w:r>
      <w:r w:rsidR="00856D26">
        <w:rPr>
          <w:rFonts w:ascii="Candara" w:hAnsi="Candara" w:cs="Times New Roman"/>
          <w:sz w:val="20"/>
          <w:szCs w:val="20"/>
        </w:rPr>
        <w:tab/>
      </w:r>
      <w:r w:rsidR="00856D26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>V </w:t>
      </w:r>
      <w:r w:rsidR="009A076B" w:rsidRPr="00B6611F">
        <w:rPr>
          <w:rFonts w:ascii="Candara" w:hAnsi="Candara" w:cs="Times New Roman"/>
          <w:sz w:val="20"/>
          <w:szCs w:val="20"/>
        </w:rPr>
        <w:t>……………</w:t>
      </w:r>
      <w:r w:rsidRPr="00B6611F">
        <w:rPr>
          <w:rFonts w:ascii="Candara" w:hAnsi="Candara" w:cs="Times New Roman"/>
          <w:sz w:val="20"/>
          <w:szCs w:val="20"/>
        </w:rPr>
        <w:t xml:space="preserve"> dne</w:t>
      </w:r>
      <w:r w:rsidR="00765264" w:rsidRPr="00B6611F">
        <w:rPr>
          <w:rFonts w:ascii="Candara" w:hAnsi="Candara" w:cs="Times New Roman"/>
          <w:sz w:val="20"/>
          <w:szCs w:val="20"/>
        </w:rPr>
        <w:t xml:space="preserve"> </w:t>
      </w:r>
      <w:r w:rsidR="00B536D8">
        <w:rPr>
          <w:rFonts w:ascii="Candara" w:hAnsi="Candara" w:cs="Times New Roman"/>
          <w:sz w:val="20"/>
          <w:szCs w:val="20"/>
        </w:rPr>
        <w:t>16.4.2025</w:t>
      </w:r>
    </w:p>
    <w:p w14:paraId="5F258102" w14:textId="31B0A9FB" w:rsidR="004C522E" w:rsidRPr="00B6611F" w:rsidRDefault="00D04B47" w:rsidP="004C522E">
      <w:pPr>
        <w:pStyle w:val="Bezmezer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 xml:space="preserve">            Objednatel: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</w:t>
      </w:r>
      <w:r w:rsidR="00856D26">
        <w:rPr>
          <w:rFonts w:ascii="Candara" w:hAnsi="Candara" w:cs="Times New Roman"/>
          <w:sz w:val="20"/>
          <w:szCs w:val="20"/>
        </w:rPr>
        <w:tab/>
      </w:r>
      <w:r w:rsidR="00856D26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>Zhotovitel:</w:t>
      </w:r>
    </w:p>
    <w:p w14:paraId="3CD32416" w14:textId="77777777" w:rsidR="00660B82" w:rsidRPr="00B6611F" w:rsidRDefault="00660B82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0B1C2B39" w14:textId="77777777" w:rsidR="00660B82" w:rsidRPr="00B6611F" w:rsidRDefault="00660B82" w:rsidP="004C522E">
      <w:pPr>
        <w:pStyle w:val="Bezmezer"/>
        <w:rPr>
          <w:rFonts w:ascii="Candara" w:hAnsi="Candara" w:cs="Times New Roman"/>
          <w:sz w:val="20"/>
          <w:szCs w:val="20"/>
        </w:rPr>
      </w:pPr>
    </w:p>
    <w:p w14:paraId="71A37CCF" w14:textId="27EA4E4B" w:rsidR="00D04B47" w:rsidRPr="00B6611F" w:rsidRDefault="004C522E" w:rsidP="00B6611F">
      <w:pPr>
        <w:pStyle w:val="Bezmezer"/>
        <w:ind w:left="570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.................................</w:t>
      </w:r>
      <w:r w:rsidR="00C25871" w:rsidRPr="00B6611F">
        <w:rPr>
          <w:rFonts w:ascii="Candara" w:hAnsi="Candara" w:cs="Times New Roman"/>
          <w:sz w:val="20"/>
          <w:szCs w:val="20"/>
        </w:rPr>
        <w:t>......</w:t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="00422134" w:rsidRPr="00B6611F">
        <w:rPr>
          <w:rFonts w:ascii="Candara" w:hAnsi="Candara" w:cs="Times New Roman"/>
          <w:sz w:val="20"/>
          <w:szCs w:val="20"/>
        </w:rPr>
        <w:t xml:space="preserve">              </w:t>
      </w:r>
      <w:r w:rsidR="00856D26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>........................................</w:t>
      </w:r>
      <w:r w:rsidRPr="00B6611F">
        <w:rPr>
          <w:rFonts w:ascii="Candara" w:hAnsi="Candara" w:cs="Times New Roman"/>
          <w:sz w:val="20"/>
          <w:szCs w:val="20"/>
        </w:rPr>
        <w:tab/>
      </w:r>
      <w:r w:rsidR="00D04B47" w:rsidRPr="00B6611F">
        <w:rPr>
          <w:rFonts w:ascii="Candara" w:hAnsi="Candara" w:cs="Times New Roman"/>
          <w:sz w:val="20"/>
          <w:szCs w:val="20"/>
        </w:rPr>
        <w:tab/>
        <w:t xml:space="preserve">                                      Ing. Roman Krupica</w:t>
      </w:r>
      <w:r w:rsidRPr="00B6611F">
        <w:rPr>
          <w:rFonts w:ascii="Candara" w:hAnsi="Candara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422134" w:rsidRPr="00B6611F">
        <w:rPr>
          <w:rFonts w:ascii="Candara" w:hAnsi="Candara" w:cs="Times New Roman"/>
          <w:sz w:val="20"/>
          <w:szCs w:val="20"/>
        </w:rPr>
        <w:t xml:space="preserve">     </w:t>
      </w:r>
      <w:r w:rsidR="00D04B47" w:rsidRPr="00B6611F">
        <w:rPr>
          <w:rFonts w:ascii="Candara" w:hAnsi="Candara" w:cs="Times New Roman"/>
          <w:sz w:val="20"/>
          <w:szCs w:val="20"/>
        </w:rPr>
        <w:t>Jiří Bednařík</w:t>
      </w:r>
    </w:p>
    <w:p w14:paraId="34F88D6F" w14:textId="08B1535F" w:rsidR="0015033F" w:rsidRPr="00B6611F" w:rsidRDefault="00D04B47" w:rsidP="00B6611F">
      <w:pPr>
        <w:pStyle w:val="Bezmezer"/>
        <w:ind w:left="570"/>
        <w:rPr>
          <w:rFonts w:ascii="Candara" w:hAnsi="Candara" w:cs="Times New Roman"/>
          <w:sz w:val="20"/>
          <w:szCs w:val="20"/>
        </w:rPr>
      </w:pPr>
      <w:r w:rsidRPr="00B6611F">
        <w:rPr>
          <w:rFonts w:ascii="Candara" w:hAnsi="Candara" w:cs="Times New Roman"/>
          <w:sz w:val="20"/>
          <w:szCs w:val="20"/>
        </w:rPr>
        <w:t>ředitel správy soudu</w:t>
      </w:r>
      <w:r w:rsidR="004C522E"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</w:r>
      <w:r w:rsidRPr="00B6611F">
        <w:rPr>
          <w:rFonts w:ascii="Candara" w:hAnsi="Candara" w:cs="Times New Roman"/>
          <w:sz w:val="20"/>
          <w:szCs w:val="20"/>
        </w:rPr>
        <w:tab/>
        <w:t xml:space="preserve">                jednatel</w:t>
      </w:r>
    </w:p>
    <w:sectPr w:rsidR="0015033F" w:rsidRPr="00B6611F" w:rsidSect="0040666C">
      <w:headerReference w:type="even" r:id="rId14"/>
      <w:footerReference w:type="default" r:id="rId15"/>
      <w:headerReference w:type="first" r:id="rId16"/>
      <w:pgSz w:w="11906" w:h="16838"/>
      <w:pgMar w:top="567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A812" w14:textId="77777777" w:rsidR="000A55B0" w:rsidRDefault="000A55B0" w:rsidP="007F0D0E">
      <w:pPr>
        <w:spacing w:after="0" w:line="240" w:lineRule="auto"/>
      </w:pPr>
      <w:r>
        <w:separator/>
      </w:r>
    </w:p>
  </w:endnote>
  <w:endnote w:type="continuationSeparator" w:id="0">
    <w:p w14:paraId="614F865F" w14:textId="77777777" w:rsidR="000A55B0" w:rsidRDefault="000A55B0" w:rsidP="007F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7844"/>
      <w:docPartObj>
        <w:docPartGallery w:val="Page Numbers (Bottom of Page)"/>
        <w:docPartUnique/>
      </w:docPartObj>
    </w:sdtPr>
    <w:sdtEndPr/>
    <w:sdtContent>
      <w:p w14:paraId="1C3FD274" w14:textId="541172DC" w:rsidR="00C12FEB" w:rsidRDefault="00C12FEB" w:rsidP="009A076B">
        <w:pPr>
          <w:pStyle w:val="Zpat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3486C16" wp14:editId="4C675EC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EA899" w14:textId="7090C67B" w:rsidR="00C12FEB" w:rsidRDefault="00C12FEB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15EF1" w:rsidRPr="00D15EF1">
                                <w:rPr>
                                  <w:noProof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486C1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23DEA899" w14:textId="7090C67B" w:rsidR="00C12FEB" w:rsidRDefault="00C12FEB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15EF1" w:rsidRPr="00D15EF1">
                          <w:rPr>
                            <w:noProof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Burešova 20   H4000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060E" w14:textId="77777777" w:rsidR="000A55B0" w:rsidRDefault="000A55B0" w:rsidP="007F0D0E">
      <w:pPr>
        <w:spacing w:after="0" w:line="240" w:lineRule="auto"/>
      </w:pPr>
      <w:r>
        <w:separator/>
      </w:r>
    </w:p>
  </w:footnote>
  <w:footnote w:type="continuationSeparator" w:id="0">
    <w:p w14:paraId="5CBA6CCF" w14:textId="77777777" w:rsidR="000A55B0" w:rsidRDefault="000A55B0" w:rsidP="007F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9236" w14:textId="77777777" w:rsidR="00C12FEB" w:rsidRDefault="000C5D04">
    <w:pPr>
      <w:pStyle w:val="Zhlav"/>
    </w:pPr>
    <w:r>
      <w:rPr>
        <w:noProof/>
      </w:rPr>
      <w:pict w14:anchorId="0F5B4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44391" o:spid="_x0000_s1029" type="#_x0000_t136" style="position:absolute;margin-left:0;margin-top:0;width:434.65pt;height:260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1C0C" w14:textId="77777777" w:rsidR="00C12FEB" w:rsidRDefault="000C5D04">
    <w:pPr>
      <w:pStyle w:val="Zhlav"/>
    </w:pPr>
    <w:r>
      <w:rPr>
        <w:noProof/>
      </w:rPr>
      <w:pict w14:anchorId="34AB1F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44390" o:spid="_x0000_s1028" type="#_x0000_t136" style="position:absolute;margin-left:0;margin-top:0;width:434.65pt;height:260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D6C99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ED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D11"/>
    <w:multiLevelType w:val="hybridMultilevel"/>
    <w:tmpl w:val="3446E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721"/>
    <w:multiLevelType w:val="hybridMultilevel"/>
    <w:tmpl w:val="AA5E8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2D4C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2F38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8F6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BE35B6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26C4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52AA9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4BBB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2C9A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A2B31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C0BE9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364A3"/>
    <w:multiLevelType w:val="hybridMultilevel"/>
    <w:tmpl w:val="7A72F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07EC4"/>
    <w:multiLevelType w:val="hybridMultilevel"/>
    <w:tmpl w:val="D7741F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090E3F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24B1E"/>
    <w:multiLevelType w:val="hybridMultilevel"/>
    <w:tmpl w:val="576EAB82"/>
    <w:lvl w:ilvl="0" w:tplc="20BC3FEA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367">
    <w:abstractNumId w:val="4"/>
  </w:num>
  <w:num w:numId="2" w16cid:durableId="39786122">
    <w:abstractNumId w:val="16"/>
  </w:num>
  <w:num w:numId="3" w16cid:durableId="6711824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166923">
    <w:abstractNumId w:val="18"/>
  </w:num>
  <w:num w:numId="5" w16cid:durableId="2140879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88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9937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840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4711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9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96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584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604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1767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9947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490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240000">
    <w:abstractNumId w:val="18"/>
  </w:num>
  <w:num w:numId="18" w16cid:durableId="1763456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482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960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B1"/>
    <w:rsid w:val="0000223A"/>
    <w:rsid w:val="00002506"/>
    <w:rsid w:val="00002FFF"/>
    <w:rsid w:val="000038A3"/>
    <w:rsid w:val="0000394D"/>
    <w:rsid w:val="0001192B"/>
    <w:rsid w:val="00013F5E"/>
    <w:rsid w:val="000158C8"/>
    <w:rsid w:val="00015FB0"/>
    <w:rsid w:val="00021412"/>
    <w:rsid w:val="00026125"/>
    <w:rsid w:val="000272E1"/>
    <w:rsid w:val="00027A36"/>
    <w:rsid w:val="00030645"/>
    <w:rsid w:val="000307D1"/>
    <w:rsid w:val="00032188"/>
    <w:rsid w:val="00035B23"/>
    <w:rsid w:val="00050B08"/>
    <w:rsid w:val="00053AC8"/>
    <w:rsid w:val="000664C4"/>
    <w:rsid w:val="000749C1"/>
    <w:rsid w:val="00081B19"/>
    <w:rsid w:val="0008384D"/>
    <w:rsid w:val="00090F11"/>
    <w:rsid w:val="00091476"/>
    <w:rsid w:val="00095BF7"/>
    <w:rsid w:val="000A2C10"/>
    <w:rsid w:val="000A55B0"/>
    <w:rsid w:val="000B1A11"/>
    <w:rsid w:val="000B2706"/>
    <w:rsid w:val="000B2F6E"/>
    <w:rsid w:val="000C3FF4"/>
    <w:rsid w:val="000C5D04"/>
    <w:rsid w:val="000C6661"/>
    <w:rsid w:val="000D0F01"/>
    <w:rsid w:val="000D3A2A"/>
    <w:rsid w:val="000D44C4"/>
    <w:rsid w:val="000D4B90"/>
    <w:rsid w:val="000E04BA"/>
    <w:rsid w:val="000E0C95"/>
    <w:rsid w:val="000E1AF9"/>
    <w:rsid w:val="000E456E"/>
    <w:rsid w:val="000F0CCA"/>
    <w:rsid w:val="000F1F03"/>
    <w:rsid w:val="001015ED"/>
    <w:rsid w:val="001022BA"/>
    <w:rsid w:val="00107A5A"/>
    <w:rsid w:val="0011071A"/>
    <w:rsid w:val="001213AB"/>
    <w:rsid w:val="0012165C"/>
    <w:rsid w:val="001222C7"/>
    <w:rsid w:val="00123BDC"/>
    <w:rsid w:val="0012770B"/>
    <w:rsid w:val="0013114B"/>
    <w:rsid w:val="00132553"/>
    <w:rsid w:val="00134DB7"/>
    <w:rsid w:val="0013621D"/>
    <w:rsid w:val="00141FF5"/>
    <w:rsid w:val="001424FF"/>
    <w:rsid w:val="00143346"/>
    <w:rsid w:val="00146667"/>
    <w:rsid w:val="0015033F"/>
    <w:rsid w:val="00157E43"/>
    <w:rsid w:val="00165928"/>
    <w:rsid w:val="001706D1"/>
    <w:rsid w:val="00171B94"/>
    <w:rsid w:val="00175D31"/>
    <w:rsid w:val="001848E8"/>
    <w:rsid w:val="0019045F"/>
    <w:rsid w:val="00191255"/>
    <w:rsid w:val="00191376"/>
    <w:rsid w:val="00193CED"/>
    <w:rsid w:val="00194752"/>
    <w:rsid w:val="00196086"/>
    <w:rsid w:val="001A0C54"/>
    <w:rsid w:val="001A260C"/>
    <w:rsid w:val="001A6105"/>
    <w:rsid w:val="001B3C64"/>
    <w:rsid w:val="001C1948"/>
    <w:rsid w:val="001C218D"/>
    <w:rsid w:val="001C3523"/>
    <w:rsid w:val="001C4887"/>
    <w:rsid w:val="001D3FB4"/>
    <w:rsid w:val="001D5B18"/>
    <w:rsid w:val="001D7110"/>
    <w:rsid w:val="001E0AD0"/>
    <w:rsid w:val="001E516B"/>
    <w:rsid w:val="001E58AE"/>
    <w:rsid w:val="001E7C4E"/>
    <w:rsid w:val="001F4CA6"/>
    <w:rsid w:val="001F6E7C"/>
    <w:rsid w:val="001F7150"/>
    <w:rsid w:val="002026A9"/>
    <w:rsid w:val="002034A2"/>
    <w:rsid w:val="00212AEA"/>
    <w:rsid w:val="0021513F"/>
    <w:rsid w:val="00231209"/>
    <w:rsid w:val="00232527"/>
    <w:rsid w:val="0023408E"/>
    <w:rsid w:val="00235F66"/>
    <w:rsid w:val="00237770"/>
    <w:rsid w:val="00237FC0"/>
    <w:rsid w:val="00240CE9"/>
    <w:rsid w:val="00247BF0"/>
    <w:rsid w:val="00252396"/>
    <w:rsid w:val="00252A14"/>
    <w:rsid w:val="00254071"/>
    <w:rsid w:val="00254411"/>
    <w:rsid w:val="00254722"/>
    <w:rsid w:val="00256E9E"/>
    <w:rsid w:val="00257A9F"/>
    <w:rsid w:val="002604A6"/>
    <w:rsid w:val="002662B7"/>
    <w:rsid w:val="00267CF1"/>
    <w:rsid w:val="002727AE"/>
    <w:rsid w:val="00274277"/>
    <w:rsid w:val="00282526"/>
    <w:rsid w:val="002826F5"/>
    <w:rsid w:val="002876DB"/>
    <w:rsid w:val="002879F1"/>
    <w:rsid w:val="002911D7"/>
    <w:rsid w:val="002925D9"/>
    <w:rsid w:val="002A17A9"/>
    <w:rsid w:val="002A2F14"/>
    <w:rsid w:val="002A4F06"/>
    <w:rsid w:val="002A7156"/>
    <w:rsid w:val="002A7DFF"/>
    <w:rsid w:val="002B05C5"/>
    <w:rsid w:val="002B22CB"/>
    <w:rsid w:val="002B25FD"/>
    <w:rsid w:val="002B3A19"/>
    <w:rsid w:val="002B74FE"/>
    <w:rsid w:val="002C1749"/>
    <w:rsid w:val="002D3C6B"/>
    <w:rsid w:val="002D6977"/>
    <w:rsid w:val="002E054A"/>
    <w:rsid w:val="002E1812"/>
    <w:rsid w:val="002E4F25"/>
    <w:rsid w:val="002F1B4A"/>
    <w:rsid w:val="002F221A"/>
    <w:rsid w:val="003055B7"/>
    <w:rsid w:val="00307BF1"/>
    <w:rsid w:val="00312DB4"/>
    <w:rsid w:val="0032149A"/>
    <w:rsid w:val="00322FFF"/>
    <w:rsid w:val="003241BE"/>
    <w:rsid w:val="003265EF"/>
    <w:rsid w:val="003303ED"/>
    <w:rsid w:val="00332ED5"/>
    <w:rsid w:val="00333D35"/>
    <w:rsid w:val="0033530F"/>
    <w:rsid w:val="00335358"/>
    <w:rsid w:val="00337C69"/>
    <w:rsid w:val="00343540"/>
    <w:rsid w:val="00343BD5"/>
    <w:rsid w:val="0035077E"/>
    <w:rsid w:val="00350E89"/>
    <w:rsid w:val="00352363"/>
    <w:rsid w:val="0036304F"/>
    <w:rsid w:val="003656A7"/>
    <w:rsid w:val="00371168"/>
    <w:rsid w:val="00373101"/>
    <w:rsid w:val="0037496C"/>
    <w:rsid w:val="0038147D"/>
    <w:rsid w:val="00381CCD"/>
    <w:rsid w:val="00385157"/>
    <w:rsid w:val="00385E5A"/>
    <w:rsid w:val="00391684"/>
    <w:rsid w:val="00393361"/>
    <w:rsid w:val="00396642"/>
    <w:rsid w:val="00397015"/>
    <w:rsid w:val="003A48D6"/>
    <w:rsid w:val="003B1AED"/>
    <w:rsid w:val="003B553B"/>
    <w:rsid w:val="003C39FF"/>
    <w:rsid w:val="003C50CD"/>
    <w:rsid w:val="003C6B03"/>
    <w:rsid w:val="003D0636"/>
    <w:rsid w:val="003D3B07"/>
    <w:rsid w:val="003D5204"/>
    <w:rsid w:val="003D5D63"/>
    <w:rsid w:val="003D70C5"/>
    <w:rsid w:val="003D720B"/>
    <w:rsid w:val="003D7CE8"/>
    <w:rsid w:val="003E6424"/>
    <w:rsid w:val="003F0DD5"/>
    <w:rsid w:val="003F7FCF"/>
    <w:rsid w:val="0040666C"/>
    <w:rsid w:val="00411B6B"/>
    <w:rsid w:val="004144B7"/>
    <w:rsid w:val="00421A79"/>
    <w:rsid w:val="00422134"/>
    <w:rsid w:val="00427079"/>
    <w:rsid w:val="00443265"/>
    <w:rsid w:val="004473B1"/>
    <w:rsid w:val="00455EF8"/>
    <w:rsid w:val="00460777"/>
    <w:rsid w:val="00461AC0"/>
    <w:rsid w:val="004647BC"/>
    <w:rsid w:val="00465D1F"/>
    <w:rsid w:val="004675EC"/>
    <w:rsid w:val="004677A0"/>
    <w:rsid w:val="00471264"/>
    <w:rsid w:val="004727CC"/>
    <w:rsid w:val="004807F9"/>
    <w:rsid w:val="0049220D"/>
    <w:rsid w:val="004940F3"/>
    <w:rsid w:val="00494AA7"/>
    <w:rsid w:val="004A10E5"/>
    <w:rsid w:val="004A419C"/>
    <w:rsid w:val="004A4B4F"/>
    <w:rsid w:val="004A70F2"/>
    <w:rsid w:val="004A7A1C"/>
    <w:rsid w:val="004B517E"/>
    <w:rsid w:val="004C522E"/>
    <w:rsid w:val="004C5746"/>
    <w:rsid w:val="004C7FF5"/>
    <w:rsid w:val="004E35E4"/>
    <w:rsid w:val="004E6381"/>
    <w:rsid w:val="004F5711"/>
    <w:rsid w:val="00501699"/>
    <w:rsid w:val="005057F7"/>
    <w:rsid w:val="00506563"/>
    <w:rsid w:val="005107B5"/>
    <w:rsid w:val="00514045"/>
    <w:rsid w:val="005150F4"/>
    <w:rsid w:val="00527448"/>
    <w:rsid w:val="005327F6"/>
    <w:rsid w:val="0053586B"/>
    <w:rsid w:val="00540472"/>
    <w:rsid w:val="00544F7D"/>
    <w:rsid w:val="00545608"/>
    <w:rsid w:val="00553AA3"/>
    <w:rsid w:val="00553C18"/>
    <w:rsid w:val="00556D5A"/>
    <w:rsid w:val="005605B8"/>
    <w:rsid w:val="00564688"/>
    <w:rsid w:val="0056586E"/>
    <w:rsid w:val="005722BA"/>
    <w:rsid w:val="005737FB"/>
    <w:rsid w:val="0057484D"/>
    <w:rsid w:val="00577CFA"/>
    <w:rsid w:val="005806E7"/>
    <w:rsid w:val="00586077"/>
    <w:rsid w:val="00586991"/>
    <w:rsid w:val="005A261E"/>
    <w:rsid w:val="005A2675"/>
    <w:rsid w:val="005A4913"/>
    <w:rsid w:val="005A7DB1"/>
    <w:rsid w:val="005B2E9E"/>
    <w:rsid w:val="005B3E1D"/>
    <w:rsid w:val="005B5945"/>
    <w:rsid w:val="005B63C4"/>
    <w:rsid w:val="005C3704"/>
    <w:rsid w:val="005C5546"/>
    <w:rsid w:val="005D63AB"/>
    <w:rsid w:val="005E1E17"/>
    <w:rsid w:val="005E2580"/>
    <w:rsid w:val="005E2CBD"/>
    <w:rsid w:val="005E38BD"/>
    <w:rsid w:val="005E5775"/>
    <w:rsid w:val="005E5B2C"/>
    <w:rsid w:val="005E75DD"/>
    <w:rsid w:val="005F11A9"/>
    <w:rsid w:val="005F139B"/>
    <w:rsid w:val="005F255C"/>
    <w:rsid w:val="005F5A64"/>
    <w:rsid w:val="005F624F"/>
    <w:rsid w:val="005F7444"/>
    <w:rsid w:val="006000AC"/>
    <w:rsid w:val="0060105A"/>
    <w:rsid w:val="00603134"/>
    <w:rsid w:val="00621BA5"/>
    <w:rsid w:val="006307C7"/>
    <w:rsid w:val="00634004"/>
    <w:rsid w:val="0063713F"/>
    <w:rsid w:val="00643F92"/>
    <w:rsid w:val="00651855"/>
    <w:rsid w:val="00657DB5"/>
    <w:rsid w:val="00660B82"/>
    <w:rsid w:val="00666D9B"/>
    <w:rsid w:val="00672135"/>
    <w:rsid w:val="006741E6"/>
    <w:rsid w:val="00676FDA"/>
    <w:rsid w:val="0068299B"/>
    <w:rsid w:val="006909EB"/>
    <w:rsid w:val="00690B3D"/>
    <w:rsid w:val="006A0C83"/>
    <w:rsid w:val="006B3C6F"/>
    <w:rsid w:val="006B4854"/>
    <w:rsid w:val="006B6676"/>
    <w:rsid w:val="006C532D"/>
    <w:rsid w:val="006C6F5B"/>
    <w:rsid w:val="006D14DC"/>
    <w:rsid w:val="006D65E2"/>
    <w:rsid w:val="006D7FB1"/>
    <w:rsid w:val="006E0912"/>
    <w:rsid w:val="006E1508"/>
    <w:rsid w:val="006E25AE"/>
    <w:rsid w:val="006E330D"/>
    <w:rsid w:val="006E42D0"/>
    <w:rsid w:val="006E6D6F"/>
    <w:rsid w:val="006E7308"/>
    <w:rsid w:val="006F4A44"/>
    <w:rsid w:val="007016BD"/>
    <w:rsid w:val="007033E2"/>
    <w:rsid w:val="007107DF"/>
    <w:rsid w:val="00715D43"/>
    <w:rsid w:val="00724EA6"/>
    <w:rsid w:val="00726FA3"/>
    <w:rsid w:val="00730F66"/>
    <w:rsid w:val="00732D05"/>
    <w:rsid w:val="00740503"/>
    <w:rsid w:val="0074101C"/>
    <w:rsid w:val="00744394"/>
    <w:rsid w:val="00751C35"/>
    <w:rsid w:val="00754323"/>
    <w:rsid w:val="00755691"/>
    <w:rsid w:val="0076256A"/>
    <w:rsid w:val="00765264"/>
    <w:rsid w:val="0077109A"/>
    <w:rsid w:val="00774413"/>
    <w:rsid w:val="00780551"/>
    <w:rsid w:val="007841BC"/>
    <w:rsid w:val="00790691"/>
    <w:rsid w:val="007A2309"/>
    <w:rsid w:val="007A3AA0"/>
    <w:rsid w:val="007A5FAD"/>
    <w:rsid w:val="007C14AA"/>
    <w:rsid w:val="007C62E2"/>
    <w:rsid w:val="007C6995"/>
    <w:rsid w:val="007C780E"/>
    <w:rsid w:val="007D0CE5"/>
    <w:rsid w:val="007D2FFB"/>
    <w:rsid w:val="007D4A84"/>
    <w:rsid w:val="007D5E22"/>
    <w:rsid w:val="007D6C2E"/>
    <w:rsid w:val="007F0D0E"/>
    <w:rsid w:val="007F3748"/>
    <w:rsid w:val="007F4F3A"/>
    <w:rsid w:val="007F51ED"/>
    <w:rsid w:val="0080277C"/>
    <w:rsid w:val="00802C60"/>
    <w:rsid w:val="008045A1"/>
    <w:rsid w:val="00810B1D"/>
    <w:rsid w:val="008164FC"/>
    <w:rsid w:val="00821C98"/>
    <w:rsid w:val="008307BA"/>
    <w:rsid w:val="00832BB2"/>
    <w:rsid w:val="00840402"/>
    <w:rsid w:val="00840EC9"/>
    <w:rsid w:val="00844013"/>
    <w:rsid w:val="00845EA0"/>
    <w:rsid w:val="00856D26"/>
    <w:rsid w:val="00860373"/>
    <w:rsid w:val="00863A3E"/>
    <w:rsid w:val="00866A0E"/>
    <w:rsid w:val="008674C4"/>
    <w:rsid w:val="00867944"/>
    <w:rsid w:val="00877990"/>
    <w:rsid w:val="0088342B"/>
    <w:rsid w:val="00887046"/>
    <w:rsid w:val="00887A38"/>
    <w:rsid w:val="00891BC4"/>
    <w:rsid w:val="00893A26"/>
    <w:rsid w:val="00893BCA"/>
    <w:rsid w:val="00894F8F"/>
    <w:rsid w:val="008A155D"/>
    <w:rsid w:val="008B053F"/>
    <w:rsid w:val="008B3BB2"/>
    <w:rsid w:val="008D2DAD"/>
    <w:rsid w:val="008D5388"/>
    <w:rsid w:val="008D6949"/>
    <w:rsid w:val="008E0476"/>
    <w:rsid w:val="008E1F41"/>
    <w:rsid w:val="008E4E34"/>
    <w:rsid w:val="008E69AC"/>
    <w:rsid w:val="008F286E"/>
    <w:rsid w:val="008F6CBD"/>
    <w:rsid w:val="009108B2"/>
    <w:rsid w:val="00910CC9"/>
    <w:rsid w:val="00911F6A"/>
    <w:rsid w:val="0091292D"/>
    <w:rsid w:val="009137E9"/>
    <w:rsid w:val="0091390D"/>
    <w:rsid w:val="0091528F"/>
    <w:rsid w:val="00917C6C"/>
    <w:rsid w:val="00924280"/>
    <w:rsid w:val="00931F59"/>
    <w:rsid w:val="00932C16"/>
    <w:rsid w:val="00935A9E"/>
    <w:rsid w:val="009364D2"/>
    <w:rsid w:val="00942D2A"/>
    <w:rsid w:val="00943635"/>
    <w:rsid w:val="00944FBA"/>
    <w:rsid w:val="00945017"/>
    <w:rsid w:val="00947D89"/>
    <w:rsid w:val="00960EB7"/>
    <w:rsid w:val="00964BC9"/>
    <w:rsid w:val="00966F40"/>
    <w:rsid w:val="00971962"/>
    <w:rsid w:val="009760A7"/>
    <w:rsid w:val="00981AA4"/>
    <w:rsid w:val="00986A67"/>
    <w:rsid w:val="00987A23"/>
    <w:rsid w:val="00990CB9"/>
    <w:rsid w:val="009928CD"/>
    <w:rsid w:val="009931FF"/>
    <w:rsid w:val="0099413B"/>
    <w:rsid w:val="00995920"/>
    <w:rsid w:val="009A076B"/>
    <w:rsid w:val="009A7A97"/>
    <w:rsid w:val="009B0946"/>
    <w:rsid w:val="009B13EC"/>
    <w:rsid w:val="009B20EA"/>
    <w:rsid w:val="009B4DA6"/>
    <w:rsid w:val="009B73A1"/>
    <w:rsid w:val="009C15D1"/>
    <w:rsid w:val="009C52AF"/>
    <w:rsid w:val="009D1760"/>
    <w:rsid w:val="009D1A51"/>
    <w:rsid w:val="009D61D8"/>
    <w:rsid w:val="009E2602"/>
    <w:rsid w:val="009E485E"/>
    <w:rsid w:val="009E6B4A"/>
    <w:rsid w:val="009E7A70"/>
    <w:rsid w:val="009F4C65"/>
    <w:rsid w:val="009F5B95"/>
    <w:rsid w:val="00A063F7"/>
    <w:rsid w:val="00A0667D"/>
    <w:rsid w:val="00A10F42"/>
    <w:rsid w:val="00A17250"/>
    <w:rsid w:val="00A20DCA"/>
    <w:rsid w:val="00A25751"/>
    <w:rsid w:val="00A32140"/>
    <w:rsid w:val="00A334A7"/>
    <w:rsid w:val="00A347B4"/>
    <w:rsid w:val="00A410FE"/>
    <w:rsid w:val="00A5171B"/>
    <w:rsid w:val="00A527C9"/>
    <w:rsid w:val="00A52D50"/>
    <w:rsid w:val="00A5329E"/>
    <w:rsid w:val="00A55FF2"/>
    <w:rsid w:val="00A61DFD"/>
    <w:rsid w:val="00A62B25"/>
    <w:rsid w:val="00A70A32"/>
    <w:rsid w:val="00A81856"/>
    <w:rsid w:val="00A82029"/>
    <w:rsid w:val="00A82BE9"/>
    <w:rsid w:val="00A82C35"/>
    <w:rsid w:val="00A86FA8"/>
    <w:rsid w:val="00A90BFF"/>
    <w:rsid w:val="00A967F1"/>
    <w:rsid w:val="00A96F0E"/>
    <w:rsid w:val="00AA2768"/>
    <w:rsid w:val="00AA3170"/>
    <w:rsid w:val="00AC29E7"/>
    <w:rsid w:val="00AC35E9"/>
    <w:rsid w:val="00AC3788"/>
    <w:rsid w:val="00AC3FD8"/>
    <w:rsid w:val="00AD1EF5"/>
    <w:rsid w:val="00AD34E1"/>
    <w:rsid w:val="00AD3B60"/>
    <w:rsid w:val="00AE0EA5"/>
    <w:rsid w:val="00AE117B"/>
    <w:rsid w:val="00AE4D9A"/>
    <w:rsid w:val="00AF2577"/>
    <w:rsid w:val="00AF7ADC"/>
    <w:rsid w:val="00B06FD9"/>
    <w:rsid w:val="00B102E1"/>
    <w:rsid w:val="00B14474"/>
    <w:rsid w:val="00B217FC"/>
    <w:rsid w:val="00B536D8"/>
    <w:rsid w:val="00B56F61"/>
    <w:rsid w:val="00B639FE"/>
    <w:rsid w:val="00B6611F"/>
    <w:rsid w:val="00B72C09"/>
    <w:rsid w:val="00B74859"/>
    <w:rsid w:val="00B821B5"/>
    <w:rsid w:val="00B8335E"/>
    <w:rsid w:val="00B84401"/>
    <w:rsid w:val="00B850D4"/>
    <w:rsid w:val="00B92BF1"/>
    <w:rsid w:val="00B92F8D"/>
    <w:rsid w:val="00B938C9"/>
    <w:rsid w:val="00B95727"/>
    <w:rsid w:val="00B964D8"/>
    <w:rsid w:val="00B97DA0"/>
    <w:rsid w:val="00BA1172"/>
    <w:rsid w:val="00BA2A88"/>
    <w:rsid w:val="00BA2B45"/>
    <w:rsid w:val="00BB6BE2"/>
    <w:rsid w:val="00BC64A0"/>
    <w:rsid w:val="00BD4884"/>
    <w:rsid w:val="00BD7D12"/>
    <w:rsid w:val="00BE0326"/>
    <w:rsid w:val="00BE156D"/>
    <w:rsid w:val="00BE4173"/>
    <w:rsid w:val="00BE6EC0"/>
    <w:rsid w:val="00BF1A21"/>
    <w:rsid w:val="00C03C04"/>
    <w:rsid w:val="00C12FEB"/>
    <w:rsid w:val="00C21B05"/>
    <w:rsid w:val="00C2414A"/>
    <w:rsid w:val="00C25871"/>
    <w:rsid w:val="00C31A86"/>
    <w:rsid w:val="00C330C2"/>
    <w:rsid w:val="00C431D5"/>
    <w:rsid w:val="00C4371C"/>
    <w:rsid w:val="00C47F55"/>
    <w:rsid w:val="00C5738F"/>
    <w:rsid w:val="00C60CD4"/>
    <w:rsid w:val="00C6366E"/>
    <w:rsid w:val="00C63D35"/>
    <w:rsid w:val="00C66451"/>
    <w:rsid w:val="00C75934"/>
    <w:rsid w:val="00C76FF8"/>
    <w:rsid w:val="00C82FAA"/>
    <w:rsid w:val="00C834C0"/>
    <w:rsid w:val="00C845CF"/>
    <w:rsid w:val="00C85D54"/>
    <w:rsid w:val="00C91F63"/>
    <w:rsid w:val="00C968C3"/>
    <w:rsid w:val="00CA21DE"/>
    <w:rsid w:val="00CB4608"/>
    <w:rsid w:val="00CC24E5"/>
    <w:rsid w:val="00CC798E"/>
    <w:rsid w:val="00CD0A58"/>
    <w:rsid w:val="00CD142C"/>
    <w:rsid w:val="00CD21C3"/>
    <w:rsid w:val="00CD5405"/>
    <w:rsid w:val="00CD5F11"/>
    <w:rsid w:val="00CD783F"/>
    <w:rsid w:val="00CE76C3"/>
    <w:rsid w:val="00CF6109"/>
    <w:rsid w:val="00CF6210"/>
    <w:rsid w:val="00CF7F6F"/>
    <w:rsid w:val="00D00856"/>
    <w:rsid w:val="00D00F7D"/>
    <w:rsid w:val="00D04B47"/>
    <w:rsid w:val="00D14746"/>
    <w:rsid w:val="00D15EF1"/>
    <w:rsid w:val="00D17463"/>
    <w:rsid w:val="00D178B3"/>
    <w:rsid w:val="00D24649"/>
    <w:rsid w:val="00D25261"/>
    <w:rsid w:val="00D32448"/>
    <w:rsid w:val="00D36DDD"/>
    <w:rsid w:val="00D40748"/>
    <w:rsid w:val="00D45E00"/>
    <w:rsid w:val="00D503AA"/>
    <w:rsid w:val="00D560D3"/>
    <w:rsid w:val="00D6130C"/>
    <w:rsid w:val="00D66618"/>
    <w:rsid w:val="00D70710"/>
    <w:rsid w:val="00D7620E"/>
    <w:rsid w:val="00D76452"/>
    <w:rsid w:val="00D76BC4"/>
    <w:rsid w:val="00D83C40"/>
    <w:rsid w:val="00D84441"/>
    <w:rsid w:val="00D93E49"/>
    <w:rsid w:val="00D94993"/>
    <w:rsid w:val="00D953F4"/>
    <w:rsid w:val="00DA28A7"/>
    <w:rsid w:val="00DB2014"/>
    <w:rsid w:val="00DB2FC2"/>
    <w:rsid w:val="00DC4519"/>
    <w:rsid w:val="00DC4ADA"/>
    <w:rsid w:val="00DD0AB5"/>
    <w:rsid w:val="00DD50BB"/>
    <w:rsid w:val="00DE1D5B"/>
    <w:rsid w:val="00DE282D"/>
    <w:rsid w:val="00DE36A2"/>
    <w:rsid w:val="00DF316A"/>
    <w:rsid w:val="00DF590A"/>
    <w:rsid w:val="00DF7193"/>
    <w:rsid w:val="00E11103"/>
    <w:rsid w:val="00E301AB"/>
    <w:rsid w:val="00E3405B"/>
    <w:rsid w:val="00E348B4"/>
    <w:rsid w:val="00E3748C"/>
    <w:rsid w:val="00E37972"/>
    <w:rsid w:val="00E44BE4"/>
    <w:rsid w:val="00E45D01"/>
    <w:rsid w:val="00E46B33"/>
    <w:rsid w:val="00E52295"/>
    <w:rsid w:val="00E5412B"/>
    <w:rsid w:val="00E54394"/>
    <w:rsid w:val="00E610D7"/>
    <w:rsid w:val="00E66D83"/>
    <w:rsid w:val="00E8083B"/>
    <w:rsid w:val="00E82509"/>
    <w:rsid w:val="00E86D22"/>
    <w:rsid w:val="00E87332"/>
    <w:rsid w:val="00E91C26"/>
    <w:rsid w:val="00EA0442"/>
    <w:rsid w:val="00EA468E"/>
    <w:rsid w:val="00EA4EAF"/>
    <w:rsid w:val="00EA707E"/>
    <w:rsid w:val="00EA71B4"/>
    <w:rsid w:val="00EB0C87"/>
    <w:rsid w:val="00EB2540"/>
    <w:rsid w:val="00EC01C4"/>
    <w:rsid w:val="00EC192C"/>
    <w:rsid w:val="00ED00D4"/>
    <w:rsid w:val="00ED37F8"/>
    <w:rsid w:val="00ED3FBD"/>
    <w:rsid w:val="00ED4003"/>
    <w:rsid w:val="00EE15A1"/>
    <w:rsid w:val="00EF0749"/>
    <w:rsid w:val="00EF5C5F"/>
    <w:rsid w:val="00EF7D04"/>
    <w:rsid w:val="00F064F5"/>
    <w:rsid w:val="00F111D6"/>
    <w:rsid w:val="00F147D3"/>
    <w:rsid w:val="00F15C2E"/>
    <w:rsid w:val="00F17A42"/>
    <w:rsid w:val="00F32010"/>
    <w:rsid w:val="00F37368"/>
    <w:rsid w:val="00F44EF7"/>
    <w:rsid w:val="00F46472"/>
    <w:rsid w:val="00F51059"/>
    <w:rsid w:val="00F72CC8"/>
    <w:rsid w:val="00F769EE"/>
    <w:rsid w:val="00F8736B"/>
    <w:rsid w:val="00FA1993"/>
    <w:rsid w:val="00FB2DA7"/>
    <w:rsid w:val="00FD2909"/>
    <w:rsid w:val="00FD615C"/>
    <w:rsid w:val="00FE14FE"/>
    <w:rsid w:val="00FF3C1B"/>
    <w:rsid w:val="00FF49A8"/>
    <w:rsid w:val="00FF593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E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0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50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D0E"/>
  </w:style>
  <w:style w:type="paragraph" w:styleId="Zpat">
    <w:name w:val="footer"/>
    <w:basedOn w:val="Normln"/>
    <w:link w:val="ZpatChar"/>
    <w:uiPriority w:val="99"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D0E"/>
  </w:style>
  <w:style w:type="character" w:styleId="Hypertextovodkaz">
    <w:name w:val="Hyperlink"/>
    <w:basedOn w:val="Standardnpsmoodstavce"/>
    <w:uiPriority w:val="99"/>
    <w:unhideWhenUsed/>
    <w:rsid w:val="00B92F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7C6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155D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2662B7"/>
  </w:style>
  <w:style w:type="table" w:styleId="Mkatabulky">
    <w:name w:val="Table Grid"/>
    <w:basedOn w:val="Normlntabulka"/>
    <w:uiPriority w:val="39"/>
    <w:rsid w:val="0000223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A20DCA"/>
  </w:style>
  <w:style w:type="paragraph" w:styleId="Normlnweb">
    <w:name w:val="Normal (Web)"/>
    <w:basedOn w:val="Normln"/>
    <w:uiPriority w:val="99"/>
    <w:unhideWhenUsed/>
    <w:rsid w:val="005A26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ezmezer1">
    <w:name w:val="Bez mezer1"/>
    <w:rsid w:val="001424FF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</w:rPr>
  </w:style>
  <w:style w:type="character" w:customStyle="1" w:styleId="tsubjname">
    <w:name w:val="tsubjname"/>
    <w:basedOn w:val="Standardnpsmoodstavce"/>
    <w:rsid w:val="006E0912"/>
  </w:style>
  <w:style w:type="paragraph" w:styleId="Revize">
    <w:name w:val="Revision"/>
    <w:hidden/>
    <w:uiPriority w:val="99"/>
    <w:semiHidden/>
    <w:rsid w:val="002A4F0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A2B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B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B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B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vymyslicky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server1\groups\Documents%20and%20Settings\takou\Local%20Settings\Temporary%20Internet%20Files\CQS-kruh%20modr&#253;%20CS&#344;J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file:///\\server1\groups\Documents%20and%20Settings\takou\Local%20Settings\Temporary%20Internet%20Files\KRUH%20MODR&#221;%20IQ%20NE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2FD8-4DD6-4BFE-9EA9-A62FF246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2025-04-16T12:47:00Z</dcterms:created>
  <dcterms:modified xsi:type="dcterms:W3CDTF">2025-04-16T12:47:00Z</dcterms:modified>
</cp:coreProperties>
</file>