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84F64" w14:textId="77777777" w:rsidR="00587ACD" w:rsidRPr="00A67BF6" w:rsidRDefault="00587ACD">
      <w:pPr>
        <w:pStyle w:val="Nadpis1"/>
        <w:jc w:val="center"/>
        <w:rPr>
          <w:sz w:val="36"/>
          <w:szCs w:val="36"/>
        </w:rPr>
      </w:pPr>
      <w:r w:rsidRPr="00A67BF6">
        <w:rPr>
          <w:sz w:val="36"/>
          <w:szCs w:val="36"/>
        </w:rPr>
        <w:t>Smlouva o reklamě a propagaci</w:t>
      </w:r>
    </w:p>
    <w:p w14:paraId="35BA8EB6" w14:textId="77777777" w:rsidR="000B6DB6" w:rsidRDefault="000B6DB6">
      <w:pPr>
        <w:jc w:val="center"/>
        <w:rPr>
          <w:b w:val="0"/>
          <w:sz w:val="24"/>
          <w:szCs w:val="24"/>
        </w:rPr>
      </w:pPr>
      <w:r w:rsidRPr="000B6DB6">
        <w:rPr>
          <w:b w:val="0"/>
          <w:sz w:val="24"/>
          <w:szCs w:val="24"/>
        </w:rPr>
        <w:t xml:space="preserve">uzavřená dle ust. § 1746 odst. 2 zákona č. 89/2012 Sb., občanský zákoník, </w:t>
      </w:r>
    </w:p>
    <w:p w14:paraId="5101BEB9" w14:textId="03E3214A" w:rsidR="00587ACD" w:rsidRPr="000B6DB6" w:rsidRDefault="000B6DB6">
      <w:pPr>
        <w:jc w:val="center"/>
        <w:rPr>
          <w:b w:val="0"/>
          <w:sz w:val="24"/>
          <w:szCs w:val="24"/>
        </w:rPr>
      </w:pPr>
      <w:r w:rsidRPr="000B6DB6">
        <w:rPr>
          <w:b w:val="0"/>
          <w:sz w:val="24"/>
          <w:szCs w:val="24"/>
        </w:rPr>
        <w:t>v</w:t>
      </w:r>
      <w:r w:rsidR="006D7BCD">
        <w:rPr>
          <w:b w:val="0"/>
          <w:sz w:val="24"/>
          <w:szCs w:val="24"/>
        </w:rPr>
        <w:t>e</w:t>
      </w:r>
      <w:r w:rsidRPr="000B6DB6">
        <w:rPr>
          <w:b w:val="0"/>
          <w:sz w:val="24"/>
          <w:szCs w:val="24"/>
        </w:rPr>
        <w:t xml:space="preserve"> znění </w:t>
      </w:r>
      <w:r w:rsidR="006D7BCD">
        <w:rPr>
          <w:b w:val="0"/>
          <w:sz w:val="24"/>
          <w:szCs w:val="24"/>
        </w:rPr>
        <w:t xml:space="preserve">pozdějších předpisů </w:t>
      </w:r>
      <w:r w:rsidRPr="000B6DB6">
        <w:rPr>
          <w:b w:val="0"/>
          <w:sz w:val="24"/>
          <w:szCs w:val="24"/>
        </w:rPr>
        <w:t>(dále jen „</w:t>
      </w:r>
      <w:r w:rsidRPr="006652BD">
        <w:rPr>
          <w:bCs/>
          <w:sz w:val="24"/>
          <w:szCs w:val="24"/>
        </w:rPr>
        <w:t>občanský zákoník</w:t>
      </w:r>
      <w:r w:rsidRPr="000B6DB6">
        <w:rPr>
          <w:b w:val="0"/>
          <w:sz w:val="24"/>
          <w:szCs w:val="24"/>
        </w:rPr>
        <w:t>“)</w:t>
      </w:r>
    </w:p>
    <w:p w14:paraId="4AFE9A8B" w14:textId="77777777" w:rsidR="000B6DB6" w:rsidRDefault="000B6DB6">
      <w:pPr>
        <w:jc w:val="center"/>
        <w:rPr>
          <w:sz w:val="24"/>
          <w:szCs w:val="24"/>
        </w:rPr>
      </w:pPr>
    </w:p>
    <w:p w14:paraId="247BB072" w14:textId="77777777" w:rsidR="00587ACD" w:rsidRPr="000B6DB6" w:rsidRDefault="00587ACD">
      <w:pPr>
        <w:jc w:val="center"/>
        <w:rPr>
          <w:sz w:val="24"/>
          <w:szCs w:val="24"/>
        </w:rPr>
      </w:pPr>
      <w:r w:rsidRPr="000B6DB6">
        <w:rPr>
          <w:sz w:val="24"/>
          <w:szCs w:val="24"/>
        </w:rPr>
        <w:t>mezi smluvními stranami</w:t>
      </w:r>
    </w:p>
    <w:p w14:paraId="382CD91C" w14:textId="77777777" w:rsidR="00587ACD" w:rsidRDefault="00587ACD">
      <w:pPr>
        <w:jc w:val="center"/>
        <w:rPr>
          <w:sz w:val="36"/>
        </w:rPr>
      </w:pPr>
    </w:p>
    <w:p w14:paraId="15D3E8E1" w14:textId="0A4D6874" w:rsidR="001260B0" w:rsidRPr="008D4435" w:rsidRDefault="009F49D7" w:rsidP="00F40DA2">
      <w:pPr>
        <w:pStyle w:val="Nadpis1"/>
        <w:rPr>
          <w:b w:val="0"/>
          <w:bCs/>
          <w:iCs/>
          <w:sz w:val="24"/>
          <w:u w:val="none"/>
        </w:rPr>
      </w:pPr>
      <w:r w:rsidRPr="008D4435">
        <w:rPr>
          <w:b w:val="0"/>
          <w:bCs/>
          <w:iCs/>
          <w:sz w:val="24"/>
          <w:u w:val="none"/>
        </w:rPr>
        <w:t>objednatel</w:t>
      </w:r>
      <w:r w:rsidR="00587ACD" w:rsidRPr="008D4435">
        <w:rPr>
          <w:b w:val="0"/>
          <w:bCs/>
          <w:iCs/>
          <w:sz w:val="24"/>
          <w:u w:val="none"/>
        </w:rPr>
        <w:t>:</w:t>
      </w:r>
    </w:p>
    <w:p w14:paraId="56ACD872" w14:textId="7AD0C6F8" w:rsidR="0077253A" w:rsidRPr="00DD78BD" w:rsidRDefault="00313194" w:rsidP="0077253A">
      <w:pPr>
        <w:rPr>
          <w:sz w:val="24"/>
          <w:szCs w:val="24"/>
        </w:rPr>
      </w:pPr>
      <w:r w:rsidRPr="00DD78BD">
        <w:rPr>
          <w:rFonts w:eastAsia="Arial Unicode MS"/>
          <w:sz w:val="24"/>
          <w:szCs w:val="24"/>
        </w:rPr>
        <w:t>UNILES</w:t>
      </w:r>
      <w:r w:rsidR="00FF0F99" w:rsidRPr="00DD78BD">
        <w:rPr>
          <w:rFonts w:eastAsia="Arial Unicode MS"/>
          <w:sz w:val="24"/>
          <w:szCs w:val="24"/>
        </w:rPr>
        <w:t>, a.s.</w:t>
      </w: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29"/>
      </w:tblGrid>
      <w:tr w:rsidR="00587ACD" w:rsidRPr="008D4435" w14:paraId="6146F1ED" w14:textId="77777777">
        <w:tc>
          <w:tcPr>
            <w:tcW w:w="2480" w:type="dxa"/>
          </w:tcPr>
          <w:p w14:paraId="7D99AF3D" w14:textId="77777777" w:rsidR="00587ACD" w:rsidRPr="00DD78BD" w:rsidRDefault="00587ACD" w:rsidP="00165E51">
            <w:pPr>
              <w:rPr>
                <w:b w:val="0"/>
                <w:bCs/>
                <w:iCs/>
                <w:sz w:val="24"/>
                <w:szCs w:val="24"/>
              </w:rPr>
            </w:pPr>
            <w:r w:rsidRPr="00DD78BD">
              <w:rPr>
                <w:b w:val="0"/>
                <w:bCs/>
                <w:iCs/>
                <w:sz w:val="24"/>
              </w:rPr>
              <w:t>se sídlem:</w:t>
            </w:r>
          </w:p>
        </w:tc>
        <w:tc>
          <w:tcPr>
            <w:tcW w:w="7229" w:type="dxa"/>
          </w:tcPr>
          <w:p w14:paraId="0BE4BD83" w14:textId="4ADB0207" w:rsidR="00587ACD" w:rsidRPr="00DD78BD" w:rsidRDefault="005C0E0D">
            <w:pPr>
              <w:pStyle w:val="Nadpis5"/>
              <w:rPr>
                <w:rFonts w:eastAsia="Times New Roman"/>
                <w:b w:val="0"/>
                <w:bCs w:val="0"/>
                <w:szCs w:val="20"/>
              </w:rPr>
            </w:pPr>
            <w:r w:rsidRPr="008D4435">
              <w:rPr>
                <w:rFonts w:eastAsia="Times New Roman"/>
                <w:b w:val="0"/>
                <w:bCs w:val="0"/>
                <w:szCs w:val="20"/>
              </w:rPr>
              <w:t>Jiříkovská 913/18, Rumburk 1, 408 01 Rumburk</w:t>
            </w:r>
          </w:p>
        </w:tc>
      </w:tr>
      <w:tr w:rsidR="002129B9" w:rsidRPr="008D4435" w14:paraId="50C5B929" w14:textId="77777777">
        <w:tc>
          <w:tcPr>
            <w:tcW w:w="2480" w:type="dxa"/>
          </w:tcPr>
          <w:p w14:paraId="79BBF8CC" w14:textId="77777777" w:rsidR="002129B9" w:rsidRPr="00DD78BD" w:rsidRDefault="002129B9" w:rsidP="002129B9">
            <w:pPr>
              <w:pStyle w:val="Zhlav"/>
              <w:tabs>
                <w:tab w:val="left" w:pos="708"/>
              </w:tabs>
              <w:rPr>
                <w:b w:val="0"/>
                <w:bCs/>
                <w:iCs/>
                <w:sz w:val="24"/>
              </w:rPr>
            </w:pPr>
            <w:r w:rsidRPr="00DD78BD">
              <w:rPr>
                <w:b w:val="0"/>
                <w:bCs/>
                <w:iCs/>
                <w:sz w:val="24"/>
              </w:rPr>
              <w:t>Zapsaná:</w:t>
            </w:r>
          </w:p>
        </w:tc>
        <w:tc>
          <w:tcPr>
            <w:tcW w:w="7229" w:type="dxa"/>
          </w:tcPr>
          <w:p w14:paraId="3B4492EF" w14:textId="726426BB" w:rsidR="002129B9" w:rsidRPr="00DD78BD" w:rsidRDefault="002129B9" w:rsidP="002129B9">
            <w:pPr>
              <w:pStyle w:val="Nadpis5"/>
              <w:rPr>
                <w:rFonts w:eastAsia="Times New Roman"/>
                <w:b w:val="0"/>
                <w:bCs w:val="0"/>
                <w:szCs w:val="20"/>
              </w:rPr>
            </w:pPr>
            <w:r w:rsidRPr="008D4435">
              <w:rPr>
                <w:rFonts w:eastAsia="Times New Roman"/>
                <w:b w:val="0"/>
                <w:bCs w:val="0"/>
                <w:szCs w:val="20"/>
              </w:rPr>
              <w:t>sp. zn. B</w:t>
            </w:r>
            <w:r w:rsidR="00EF6BDE" w:rsidRPr="00581D70">
              <w:rPr>
                <w:rFonts w:eastAsia="Times New Roman"/>
                <w:b w:val="0"/>
                <w:bCs w:val="0"/>
                <w:szCs w:val="20"/>
              </w:rPr>
              <w:t xml:space="preserve"> </w:t>
            </w:r>
            <w:r w:rsidRPr="008D4435">
              <w:rPr>
                <w:rFonts w:eastAsia="Times New Roman"/>
                <w:b w:val="0"/>
                <w:bCs w:val="0"/>
                <w:szCs w:val="20"/>
              </w:rPr>
              <w:t>340 u Krajského soudu v Ústí nad Labem</w:t>
            </w:r>
          </w:p>
        </w:tc>
      </w:tr>
      <w:tr w:rsidR="002129B9" w:rsidRPr="008D4435" w14:paraId="052F5F17" w14:textId="77777777">
        <w:tc>
          <w:tcPr>
            <w:tcW w:w="2480" w:type="dxa"/>
          </w:tcPr>
          <w:p w14:paraId="4C5D27AB" w14:textId="77777777" w:rsidR="002129B9" w:rsidRPr="00DD78BD" w:rsidRDefault="002129B9" w:rsidP="002129B9">
            <w:pPr>
              <w:rPr>
                <w:b w:val="0"/>
                <w:bCs/>
                <w:iCs/>
                <w:sz w:val="24"/>
                <w:szCs w:val="24"/>
              </w:rPr>
            </w:pPr>
            <w:r w:rsidRPr="00DD78BD">
              <w:rPr>
                <w:b w:val="0"/>
                <w:bCs/>
                <w:iCs/>
                <w:sz w:val="24"/>
              </w:rPr>
              <w:t xml:space="preserve">IČO: </w:t>
            </w:r>
          </w:p>
        </w:tc>
        <w:tc>
          <w:tcPr>
            <w:tcW w:w="7229" w:type="dxa"/>
          </w:tcPr>
          <w:p w14:paraId="2CC7B9CB" w14:textId="39ECE837" w:rsidR="002129B9" w:rsidRPr="00DD78BD" w:rsidRDefault="002129B9" w:rsidP="002129B9">
            <w:pPr>
              <w:pStyle w:val="Nadpis5"/>
              <w:rPr>
                <w:b w:val="0"/>
                <w:bCs w:val="0"/>
              </w:rPr>
            </w:pPr>
            <w:r w:rsidRPr="008D4435">
              <w:rPr>
                <w:b w:val="0"/>
                <w:bCs w:val="0"/>
              </w:rPr>
              <w:t>47307706</w:t>
            </w:r>
          </w:p>
        </w:tc>
      </w:tr>
      <w:tr w:rsidR="002129B9" w:rsidRPr="008D4435" w14:paraId="5F1AD61D" w14:textId="77777777">
        <w:trPr>
          <w:trHeight w:val="273"/>
        </w:trPr>
        <w:tc>
          <w:tcPr>
            <w:tcW w:w="2480" w:type="dxa"/>
          </w:tcPr>
          <w:p w14:paraId="055FADA1" w14:textId="77777777" w:rsidR="002129B9" w:rsidRPr="00DD78BD" w:rsidRDefault="002129B9" w:rsidP="002129B9">
            <w:pPr>
              <w:rPr>
                <w:b w:val="0"/>
                <w:bCs/>
                <w:iCs/>
                <w:sz w:val="24"/>
                <w:szCs w:val="24"/>
              </w:rPr>
            </w:pPr>
            <w:r w:rsidRPr="00DD78BD">
              <w:rPr>
                <w:b w:val="0"/>
                <w:bCs/>
                <w:iCs/>
                <w:sz w:val="24"/>
              </w:rPr>
              <w:t xml:space="preserve">DIČ: </w:t>
            </w:r>
          </w:p>
        </w:tc>
        <w:tc>
          <w:tcPr>
            <w:tcW w:w="7229" w:type="dxa"/>
          </w:tcPr>
          <w:p w14:paraId="4294BCC6" w14:textId="577DB613" w:rsidR="002129B9" w:rsidRPr="00DD78BD" w:rsidRDefault="00BD25F7" w:rsidP="002129B9">
            <w:pPr>
              <w:pStyle w:val="Nadpis5"/>
              <w:rPr>
                <w:rFonts w:eastAsia="Times New Roman"/>
                <w:b w:val="0"/>
                <w:bCs w:val="0"/>
                <w:szCs w:val="20"/>
              </w:rPr>
            </w:pPr>
            <w:r w:rsidRPr="008D4435">
              <w:rPr>
                <w:rFonts w:eastAsia="Times New Roman"/>
                <w:b w:val="0"/>
                <w:bCs w:val="0"/>
                <w:szCs w:val="20"/>
              </w:rPr>
              <w:t>CZ47307706</w:t>
            </w:r>
          </w:p>
        </w:tc>
      </w:tr>
      <w:tr w:rsidR="002129B9" w:rsidRPr="008D4435" w14:paraId="5EC70D71" w14:textId="77777777">
        <w:trPr>
          <w:trHeight w:val="273"/>
        </w:trPr>
        <w:tc>
          <w:tcPr>
            <w:tcW w:w="2480" w:type="dxa"/>
          </w:tcPr>
          <w:p w14:paraId="5EEC5B1B" w14:textId="0BD6F307" w:rsidR="002129B9" w:rsidRPr="008D4435" w:rsidRDefault="002129B9" w:rsidP="002129B9">
            <w:pPr>
              <w:rPr>
                <w:b w:val="0"/>
                <w:bCs/>
                <w:iCs/>
                <w:sz w:val="24"/>
              </w:rPr>
            </w:pPr>
            <w:r w:rsidRPr="00DD78BD">
              <w:rPr>
                <w:b w:val="0"/>
                <w:bCs/>
                <w:iCs/>
                <w:sz w:val="24"/>
              </w:rPr>
              <w:t>Zastoupená:</w:t>
            </w:r>
            <w:r w:rsidRPr="008D4435">
              <w:rPr>
                <w:b w:val="0"/>
                <w:bCs/>
                <w:iCs/>
                <w:sz w:val="24"/>
              </w:rPr>
              <w:t xml:space="preserve"> </w:t>
            </w:r>
          </w:p>
        </w:tc>
        <w:tc>
          <w:tcPr>
            <w:tcW w:w="7229" w:type="dxa"/>
          </w:tcPr>
          <w:p w14:paraId="2C6FF998" w14:textId="150086E3" w:rsidR="002129B9" w:rsidRPr="008D4435" w:rsidRDefault="00F81CF9" w:rsidP="002129B9">
            <w:pPr>
              <w:pStyle w:val="Zhlav"/>
              <w:tabs>
                <w:tab w:val="left" w:pos="708"/>
              </w:tabs>
              <w:rPr>
                <w:b w:val="0"/>
                <w:iCs/>
                <w:color w:val="000000"/>
                <w:sz w:val="24"/>
              </w:rPr>
            </w:pPr>
            <w:r w:rsidRPr="008D4435">
              <w:rPr>
                <w:b w:val="0"/>
                <w:iCs/>
                <w:color w:val="000000"/>
                <w:sz w:val="24"/>
              </w:rPr>
              <w:t>Ing. Petrem Jelínkem, předsedou představenstva a Ing. Lubošem Ryšavým, členem představenstva</w:t>
            </w:r>
          </w:p>
        </w:tc>
      </w:tr>
    </w:tbl>
    <w:p w14:paraId="155B7DFF" w14:textId="3B174473" w:rsidR="00587ACD" w:rsidRDefault="00587ACD">
      <w:pPr>
        <w:pStyle w:val="Nadpis1"/>
        <w:jc w:val="both"/>
        <w:rPr>
          <w:rFonts w:eastAsia="Arial Unicode MS"/>
          <w:i/>
          <w:iCs/>
          <w:sz w:val="24"/>
        </w:rPr>
      </w:pPr>
      <w:r w:rsidRPr="008D4435">
        <w:rPr>
          <w:i/>
          <w:iCs/>
          <w:sz w:val="24"/>
        </w:rPr>
        <w:t>(dále jen „</w:t>
      </w:r>
      <w:r w:rsidR="00FF0F99" w:rsidRPr="008D4435">
        <w:rPr>
          <w:i/>
          <w:iCs/>
          <w:sz w:val="24"/>
        </w:rPr>
        <w:t>UNILES</w:t>
      </w:r>
      <w:r w:rsidRPr="008D4435">
        <w:rPr>
          <w:i/>
          <w:iCs/>
          <w:sz w:val="24"/>
        </w:rPr>
        <w:t>“)</w:t>
      </w:r>
    </w:p>
    <w:p w14:paraId="71FD6039" w14:textId="77777777" w:rsidR="00587ACD" w:rsidRDefault="00587ACD">
      <w:pPr>
        <w:pStyle w:val="Nadpis1"/>
        <w:jc w:val="both"/>
        <w:rPr>
          <w:rFonts w:eastAsia="Arial Unicode MS"/>
          <w:b w:val="0"/>
          <w:iCs/>
          <w:sz w:val="24"/>
        </w:rPr>
      </w:pPr>
    </w:p>
    <w:p w14:paraId="20615A94" w14:textId="1BD2F198" w:rsidR="00587ACD" w:rsidRDefault="00587ACD">
      <w:pPr>
        <w:pStyle w:val="Nadpis1"/>
        <w:jc w:val="both"/>
        <w:rPr>
          <w:rFonts w:eastAsia="Arial Unicode MS"/>
          <w:b w:val="0"/>
          <w:iCs/>
          <w:sz w:val="24"/>
          <w:u w:val="none"/>
        </w:rPr>
      </w:pPr>
      <w:r>
        <w:rPr>
          <w:b w:val="0"/>
          <w:bCs/>
          <w:iCs/>
          <w:sz w:val="24"/>
          <w:u w:val="none"/>
        </w:rPr>
        <w:t>a</w:t>
      </w:r>
    </w:p>
    <w:p w14:paraId="51DC9A95" w14:textId="77777777" w:rsidR="00587ACD" w:rsidRDefault="00587ACD">
      <w:pPr>
        <w:pStyle w:val="Nadpis1"/>
        <w:rPr>
          <w:rFonts w:eastAsia="Arial Unicode MS"/>
          <w:b w:val="0"/>
          <w:iCs/>
          <w:sz w:val="24"/>
        </w:rPr>
      </w:pPr>
    </w:p>
    <w:p w14:paraId="17233686" w14:textId="77777777" w:rsidR="00587ACD" w:rsidRDefault="00587ACD">
      <w:pPr>
        <w:pStyle w:val="Nadpis1"/>
        <w:rPr>
          <w:rFonts w:eastAsia="Arial Unicode MS"/>
          <w:b w:val="0"/>
          <w:iCs/>
          <w:sz w:val="24"/>
          <w:u w:val="none"/>
        </w:rPr>
      </w:pPr>
      <w:r>
        <w:rPr>
          <w:b w:val="0"/>
          <w:bCs/>
          <w:iCs/>
          <w:sz w:val="24"/>
          <w:u w:val="none"/>
        </w:rPr>
        <w:t>dodavatel:</w:t>
      </w:r>
      <w:r>
        <w:rPr>
          <w:b w:val="0"/>
          <w:bCs/>
          <w:iCs/>
          <w:sz w:val="24"/>
          <w:u w:val="none"/>
        </w:rPr>
        <w:tab/>
      </w:r>
    </w:p>
    <w:p w14:paraId="3CEF77D7" w14:textId="77777777" w:rsidR="00587ACD" w:rsidRPr="00A67BF6" w:rsidRDefault="00587ACD">
      <w:pPr>
        <w:pStyle w:val="Nadpis2"/>
        <w:rPr>
          <w:szCs w:val="24"/>
        </w:rPr>
      </w:pPr>
      <w:r w:rsidRPr="00A67BF6">
        <w:rPr>
          <w:bCs/>
          <w:szCs w:val="24"/>
        </w:rPr>
        <w:t>Česká zemědělská univerzita v Praze</w:t>
      </w:r>
    </w:p>
    <w:tbl>
      <w:tblPr>
        <w:tblW w:w="971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0"/>
        <w:gridCol w:w="7315"/>
      </w:tblGrid>
      <w:tr w:rsidR="00587ACD" w14:paraId="2BFB6A3C" w14:textId="77777777">
        <w:tc>
          <w:tcPr>
            <w:tcW w:w="2400" w:type="dxa"/>
          </w:tcPr>
          <w:p w14:paraId="49D53FAF" w14:textId="77777777" w:rsidR="00587ACD" w:rsidRDefault="00587ACD" w:rsidP="00165E51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</w:rPr>
              <w:t>se sídlem:</w:t>
            </w:r>
          </w:p>
        </w:tc>
        <w:tc>
          <w:tcPr>
            <w:tcW w:w="7315" w:type="dxa"/>
          </w:tcPr>
          <w:p w14:paraId="14F8E87B" w14:textId="0BA12A83" w:rsidR="00587ACD" w:rsidRPr="003C7D64" w:rsidRDefault="00587ACD" w:rsidP="00095EF6">
            <w:pPr>
              <w:pStyle w:val="Nadpis2"/>
              <w:rPr>
                <w:b w:val="0"/>
                <w:szCs w:val="24"/>
              </w:rPr>
            </w:pPr>
            <w:r w:rsidRPr="003C7D64">
              <w:rPr>
                <w:b w:val="0"/>
              </w:rPr>
              <w:t xml:space="preserve">Kamýcká 129, </w:t>
            </w:r>
            <w:r w:rsidR="008F54AA" w:rsidRPr="003C7D64">
              <w:rPr>
                <w:b w:val="0"/>
              </w:rPr>
              <w:t xml:space="preserve">165 </w:t>
            </w:r>
            <w:r w:rsidR="00095EF6" w:rsidRPr="003C7D64">
              <w:rPr>
                <w:b w:val="0"/>
              </w:rPr>
              <w:t>00</w:t>
            </w:r>
            <w:r w:rsidRPr="003C7D64">
              <w:rPr>
                <w:b w:val="0"/>
              </w:rPr>
              <w:t xml:space="preserve"> </w:t>
            </w:r>
            <w:r w:rsidR="003C7D64" w:rsidRPr="003C7D64">
              <w:rPr>
                <w:b w:val="0"/>
              </w:rPr>
              <w:t>Praha – Suchdol</w:t>
            </w:r>
          </w:p>
        </w:tc>
      </w:tr>
      <w:tr w:rsidR="00587ACD" w14:paraId="0C1DA69B" w14:textId="77777777">
        <w:tc>
          <w:tcPr>
            <w:tcW w:w="2400" w:type="dxa"/>
          </w:tcPr>
          <w:p w14:paraId="6727586F" w14:textId="77777777" w:rsidR="00587ACD" w:rsidRDefault="00587ACD">
            <w:pPr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</w:rPr>
              <w:t>IČO:</w:t>
            </w:r>
          </w:p>
        </w:tc>
        <w:tc>
          <w:tcPr>
            <w:tcW w:w="7315" w:type="dxa"/>
          </w:tcPr>
          <w:p w14:paraId="6B7895F4" w14:textId="77777777" w:rsidR="00587ACD" w:rsidRPr="003C7D64" w:rsidRDefault="00587ACD">
            <w:pPr>
              <w:rPr>
                <w:b w:val="0"/>
                <w:sz w:val="24"/>
                <w:szCs w:val="24"/>
              </w:rPr>
            </w:pPr>
            <w:r w:rsidRPr="003C7D64">
              <w:rPr>
                <w:b w:val="0"/>
                <w:sz w:val="24"/>
              </w:rPr>
              <w:t>60460709</w:t>
            </w:r>
          </w:p>
        </w:tc>
      </w:tr>
      <w:tr w:rsidR="00587ACD" w14:paraId="7A49E04B" w14:textId="77777777">
        <w:trPr>
          <w:trHeight w:val="273"/>
        </w:trPr>
        <w:tc>
          <w:tcPr>
            <w:tcW w:w="2400" w:type="dxa"/>
          </w:tcPr>
          <w:p w14:paraId="688D509D" w14:textId="77777777" w:rsidR="00587ACD" w:rsidRDefault="00587ACD">
            <w:pPr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</w:rPr>
              <w:t>DIČ:</w:t>
            </w:r>
          </w:p>
        </w:tc>
        <w:tc>
          <w:tcPr>
            <w:tcW w:w="7315" w:type="dxa"/>
          </w:tcPr>
          <w:p w14:paraId="105A7BBE" w14:textId="77777777" w:rsidR="00587ACD" w:rsidRPr="003C7D64" w:rsidRDefault="00587ACD" w:rsidP="00165E51">
            <w:pPr>
              <w:pStyle w:val="Nadpis1"/>
              <w:rPr>
                <w:rFonts w:eastAsia="Arial Unicode MS"/>
                <w:b w:val="0"/>
                <w:sz w:val="24"/>
                <w:u w:val="none"/>
              </w:rPr>
            </w:pPr>
            <w:r w:rsidRPr="003C7D64">
              <w:rPr>
                <w:rFonts w:eastAsia="Arial Unicode MS"/>
                <w:b w:val="0"/>
                <w:sz w:val="24"/>
                <w:u w:val="none"/>
              </w:rPr>
              <w:t>CZ</w:t>
            </w:r>
            <w:r w:rsidRPr="003C7D64">
              <w:rPr>
                <w:b w:val="0"/>
                <w:sz w:val="24"/>
                <w:u w:val="none"/>
              </w:rPr>
              <w:t>60460709</w:t>
            </w:r>
          </w:p>
        </w:tc>
      </w:tr>
      <w:tr w:rsidR="00587ACD" w14:paraId="2AB451E5" w14:textId="77777777">
        <w:trPr>
          <w:trHeight w:val="273"/>
        </w:trPr>
        <w:tc>
          <w:tcPr>
            <w:tcW w:w="2400" w:type="dxa"/>
          </w:tcPr>
          <w:p w14:paraId="7F2E86E4" w14:textId="77777777" w:rsidR="00587ACD" w:rsidRDefault="00587ACD">
            <w:pPr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color w:val="000000"/>
                <w:sz w:val="24"/>
              </w:rPr>
              <w:t>Bankovní spojení:</w:t>
            </w:r>
          </w:p>
        </w:tc>
        <w:tc>
          <w:tcPr>
            <w:tcW w:w="7315" w:type="dxa"/>
          </w:tcPr>
          <w:p w14:paraId="36F9DD87" w14:textId="416BDF0F" w:rsidR="00587ACD" w:rsidRPr="003C7D64" w:rsidRDefault="00026BE3">
            <w:pPr>
              <w:pStyle w:val="Nadpis1"/>
              <w:rPr>
                <w:rFonts w:eastAsia="Arial Unicode MS"/>
                <w:b w:val="0"/>
                <w:sz w:val="24"/>
                <w:u w:val="none"/>
              </w:rPr>
            </w:pPr>
            <w:r>
              <w:rPr>
                <w:rFonts w:eastAsia="Arial Unicode MS"/>
                <w:b w:val="0"/>
                <w:sz w:val="24"/>
              </w:rPr>
              <w:t>XXXXX</w:t>
            </w:r>
          </w:p>
        </w:tc>
      </w:tr>
      <w:tr w:rsidR="00587ACD" w14:paraId="4CFB0646" w14:textId="77777777" w:rsidTr="00B56562">
        <w:trPr>
          <w:trHeight w:val="328"/>
        </w:trPr>
        <w:tc>
          <w:tcPr>
            <w:tcW w:w="2400" w:type="dxa"/>
          </w:tcPr>
          <w:p w14:paraId="105DEED1" w14:textId="009CD8A1" w:rsidR="0059300F" w:rsidRPr="000F713A" w:rsidRDefault="00165E51">
            <w:pPr>
              <w:rPr>
                <w:b w:val="0"/>
                <w:bCs/>
                <w:color w:val="000000"/>
                <w:sz w:val="24"/>
              </w:rPr>
            </w:pPr>
            <w:r>
              <w:rPr>
                <w:b w:val="0"/>
                <w:bCs/>
                <w:color w:val="000000"/>
                <w:sz w:val="24"/>
              </w:rPr>
              <w:t>č</w:t>
            </w:r>
            <w:r w:rsidR="00587ACD">
              <w:rPr>
                <w:b w:val="0"/>
                <w:bCs/>
                <w:color w:val="000000"/>
                <w:sz w:val="24"/>
              </w:rPr>
              <w:t>.ú.:</w:t>
            </w:r>
          </w:p>
        </w:tc>
        <w:tc>
          <w:tcPr>
            <w:tcW w:w="7315" w:type="dxa"/>
          </w:tcPr>
          <w:p w14:paraId="4814472B" w14:textId="12F73211" w:rsidR="0059300F" w:rsidRPr="000F713A" w:rsidRDefault="00026BE3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XXXXX</w:t>
            </w:r>
          </w:p>
        </w:tc>
      </w:tr>
      <w:tr w:rsidR="00587ACD" w14:paraId="437F301B" w14:textId="77777777">
        <w:trPr>
          <w:trHeight w:val="273"/>
        </w:trPr>
        <w:tc>
          <w:tcPr>
            <w:tcW w:w="2400" w:type="dxa"/>
          </w:tcPr>
          <w:p w14:paraId="552C9A79" w14:textId="2BCB4900" w:rsidR="00587ACD" w:rsidRDefault="00587ACD">
            <w:pPr>
              <w:rPr>
                <w:b w:val="0"/>
                <w:bCs/>
                <w:color w:val="000000"/>
                <w:sz w:val="24"/>
                <w:szCs w:val="24"/>
              </w:rPr>
            </w:pPr>
            <w:r>
              <w:rPr>
                <w:b w:val="0"/>
                <w:bCs/>
                <w:sz w:val="24"/>
              </w:rPr>
              <w:t>Zastoupen</w:t>
            </w:r>
            <w:r w:rsidR="008A5EA3">
              <w:rPr>
                <w:b w:val="0"/>
                <w:bCs/>
                <w:sz w:val="24"/>
              </w:rPr>
              <w:t>á</w:t>
            </w:r>
            <w:r>
              <w:rPr>
                <w:b w:val="0"/>
                <w:bCs/>
                <w:sz w:val="24"/>
              </w:rPr>
              <w:t>:</w:t>
            </w:r>
          </w:p>
        </w:tc>
        <w:tc>
          <w:tcPr>
            <w:tcW w:w="7315" w:type="dxa"/>
          </w:tcPr>
          <w:p w14:paraId="2B2EF524" w14:textId="16DC47BD" w:rsidR="00587ACD" w:rsidRPr="003C7D64" w:rsidRDefault="00353387" w:rsidP="008F54AA">
            <w:pPr>
              <w:pStyle w:val="Zhlav"/>
              <w:tabs>
                <w:tab w:val="left" w:pos="708"/>
              </w:tabs>
              <w:rPr>
                <w:b w:val="0"/>
                <w:color w:val="000000"/>
                <w:sz w:val="24"/>
              </w:rPr>
            </w:pPr>
            <w:r w:rsidRPr="003C7D64">
              <w:rPr>
                <w:b w:val="0"/>
                <w:iCs/>
                <w:color w:val="000000"/>
                <w:sz w:val="24"/>
              </w:rPr>
              <w:t xml:space="preserve">Ing. </w:t>
            </w:r>
            <w:r w:rsidR="00F01E6C" w:rsidRPr="003C7D64">
              <w:rPr>
                <w:b w:val="0"/>
                <w:iCs/>
                <w:color w:val="000000"/>
                <w:sz w:val="24"/>
              </w:rPr>
              <w:t>Jakubem Kleindienstem</w:t>
            </w:r>
            <w:r w:rsidRPr="003C7D64">
              <w:rPr>
                <w:b w:val="0"/>
                <w:iCs/>
                <w:color w:val="000000"/>
                <w:sz w:val="24"/>
              </w:rPr>
              <w:t>, kvesto</w:t>
            </w:r>
            <w:r w:rsidR="00F01E6C" w:rsidRPr="003C7D64">
              <w:rPr>
                <w:b w:val="0"/>
                <w:iCs/>
                <w:color w:val="000000"/>
                <w:sz w:val="24"/>
              </w:rPr>
              <w:t>rem</w:t>
            </w:r>
          </w:p>
        </w:tc>
      </w:tr>
    </w:tbl>
    <w:p w14:paraId="2A39F475" w14:textId="09DEDF32" w:rsidR="00587ACD" w:rsidRDefault="00587ACD" w:rsidP="0034536C">
      <w:pPr>
        <w:pStyle w:val="Nadpis1"/>
        <w:rPr>
          <w:i/>
          <w:iCs/>
          <w:sz w:val="24"/>
        </w:rPr>
      </w:pPr>
      <w:r>
        <w:rPr>
          <w:i/>
          <w:iCs/>
          <w:sz w:val="24"/>
        </w:rPr>
        <w:t>(dále jen „</w:t>
      </w:r>
      <w:r w:rsidR="000F713A">
        <w:rPr>
          <w:i/>
          <w:iCs/>
          <w:sz w:val="24"/>
        </w:rPr>
        <w:t>Partner</w:t>
      </w:r>
      <w:r>
        <w:rPr>
          <w:i/>
          <w:iCs/>
          <w:sz w:val="24"/>
        </w:rPr>
        <w:t>“)</w:t>
      </w:r>
    </w:p>
    <w:p w14:paraId="100BDB5E" w14:textId="77777777" w:rsidR="0034536C" w:rsidRPr="0034536C" w:rsidRDefault="0034536C" w:rsidP="0034536C">
      <w:pPr>
        <w:rPr>
          <w:sz w:val="24"/>
          <w:szCs w:val="24"/>
        </w:rPr>
      </w:pPr>
    </w:p>
    <w:p w14:paraId="0C63F869" w14:textId="77777777" w:rsidR="009F49D7" w:rsidRDefault="009F49D7" w:rsidP="009F49D7">
      <w:pPr>
        <w:pStyle w:val="Nadpis1"/>
        <w:rPr>
          <w:rFonts w:eastAsia="Arial Unicode MS"/>
          <w:i/>
          <w:iCs/>
        </w:rPr>
      </w:pPr>
      <w:r>
        <w:rPr>
          <w:i/>
          <w:iCs/>
          <w:sz w:val="24"/>
        </w:rPr>
        <w:t>(společně dále také jako „smluvní strany“)</w:t>
      </w:r>
    </w:p>
    <w:p w14:paraId="723D9332" w14:textId="77777777" w:rsidR="00587ACD" w:rsidRDefault="00587ACD">
      <w:pPr>
        <w:jc w:val="both"/>
        <w:rPr>
          <w:b w:val="0"/>
        </w:rPr>
      </w:pPr>
    </w:p>
    <w:p w14:paraId="3F44CC74" w14:textId="77777777" w:rsidR="00587ACD" w:rsidRPr="00AB69D1" w:rsidRDefault="00587ACD" w:rsidP="00AB69D1">
      <w:pPr>
        <w:jc w:val="center"/>
        <w:rPr>
          <w:sz w:val="24"/>
          <w:szCs w:val="24"/>
          <w:u w:val="single"/>
        </w:rPr>
      </w:pPr>
      <w:r w:rsidRPr="00AB69D1">
        <w:rPr>
          <w:sz w:val="24"/>
          <w:szCs w:val="24"/>
          <w:u w:val="single"/>
        </w:rPr>
        <w:t>Článek I.</w:t>
      </w:r>
    </w:p>
    <w:p w14:paraId="4D6453EF" w14:textId="77777777" w:rsidR="00587ACD" w:rsidRPr="00AB69D1" w:rsidRDefault="00587ACD" w:rsidP="00AB69D1">
      <w:pPr>
        <w:pStyle w:val="Nadpis2"/>
        <w:jc w:val="center"/>
        <w:rPr>
          <w:szCs w:val="24"/>
        </w:rPr>
      </w:pPr>
      <w:r w:rsidRPr="00AB69D1">
        <w:rPr>
          <w:szCs w:val="24"/>
        </w:rPr>
        <w:t>Předmět smlouvy</w:t>
      </w:r>
    </w:p>
    <w:p w14:paraId="1CF4D0D7" w14:textId="77777777" w:rsidR="00587ACD" w:rsidRDefault="00587ACD">
      <w:pPr>
        <w:jc w:val="both"/>
        <w:rPr>
          <w:sz w:val="24"/>
          <w:u w:val="single"/>
        </w:rPr>
      </w:pPr>
    </w:p>
    <w:p w14:paraId="33B031BA" w14:textId="55C775E3" w:rsidR="003C2704" w:rsidRPr="00EC268A" w:rsidRDefault="003C2704" w:rsidP="003C2704">
      <w:pPr>
        <w:jc w:val="both"/>
        <w:rPr>
          <w:b w:val="0"/>
          <w:sz w:val="24"/>
        </w:rPr>
      </w:pPr>
      <w:r w:rsidRPr="003C2704">
        <w:rPr>
          <w:b w:val="0"/>
          <w:sz w:val="24"/>
        </w:rPr>
        <w:t xml:space="preserve">Předmětem této smlouvy je závazek Partnera realizovat reklamu a propagaci </w:t>
      </w:r>
      <w:r w:rsidR="00AE281A">
        <w:rPr>
          <w:b w:val="0"/>
          <w:sz w:val="24"/>
        </w:rPr>
        <w:t>UNILES</w:t>
      </w:r>
      <w:r w:rsidR="00EF6BDE">
        <w:rPr>
          <w:b w:val="0"/>
          <w:sz w:val="24"/>
        </w:rPr>
        <w:t>u</w:t>
      </w:r>
      <w:r w:rsidR="00561C4E">
        <w:rPr>
          <w:b w:val="0"/>
          <w:sz w:val="24"/>
        </w:rPr>
        <w:t xml:space="preserve"> </w:t>
      </w:r>
      <w:r w:rsidRPr="003C2704">
        <w:rPr>
          <w:b w:val="0"/>
          <w:sz w:val="24"/>
        </w:rPr>
        <w:t xml:space="preserve">při </w:t>
      </w:r>
      <w:r w:rsidR="0077253A">
        <w:rPr>
          <w:b w:val="0"/>
          <w:sz w:val="24"/>
        </w:rPr>
        <w:t>realizac</w:t>
      </w:r>
      <w:r w:rsidR="009F2765">
        <w:rPr>
          <w:b w:val="0"/>
          <w:sz w:val="24"/>
        </w:rPr>
        <w:t xml:space="preserve">i </w:t>
      </w:r>
      <w:r w:rsidR="00BF5F72">
        <w:rPr>
          <w:b w:val="0"/>
          <w:sz w:val="24"/>
        </w:rPr>
        <w:t>projektu</w:t>
      </w:r>
      <w:r>
        <w:rPr>
          <w:b w:val="0"/>
          <w:sz w:val="24"/>
        </w:rPr>
        <w:t xml:space="preserve"> </w:t>
      </w:r>
      <w:r w:rsidR="0077253A">
        <w:rPr>
          <w:b w:val="0"/>
          <w:sz w:val="24"/>
        </w:rPr>
        <w:t xml:space="preserve">Fakulty lesnické a dřevařské České </w:t>
      </w:r>
      <w:r w:rsidR="0077253A" w:rsidRPr="00EC268A">
        <w:rPr>
          <w:b w:val="0"/>
          <w:sz w:val="24"/>
        </w:rPr>
        <w:t>zemědělské univerzity v</w:t>
      </w:r>
      <w:r w:rsidR="000049E4">
        <w:rPr>
          <w:b w:val="0"/>
          <w:sz w:val="24"/>
        </w:rPr>
        <w:t> </w:t>
      </w:r>
      <w:r w:rsidR="0077253A" w:rsidRPr="00EC268A">
        <w:rPr>
          <w:b w:val="0"/>
          <w:sz w:val="24"/>
        </w:rPr>
        <w:t>Praze</w:t>
      </w:r>
      <w:r w:rsidR="000049E4">
        <w:rPr>
          <w:b w:val="0"/>
          <w:sz w:val="24"/>
        </w:rPr>
        <w:t xml:space="preserve">, </w:t>
      </w:r>
      <w:r w:rsidR="00B21FF5">
        <w:rPr>
          <w:b w:val="0"/>
          <w:sz w:val="24"/>
        </w:rPr>
        <w:t xml:space="preserve">konkrétně výukové dřevostavby Lesovna FLD </w:t>
      </w:r>
      <w:r w:rsidRPr="00EC268A">
        <w:rPr>
          <w:b w:val="0"/>
          <w:sz w:val="24"/>
        </w:rPr>
        <w:t>(dále jen „</w:t>
      </w:r>
      <w:r w:rsidR="00BA1DE8">
        <w:rPr>
          <w:bCs/>
          <w:sz w:val="24"/>
        </w:rPr>
        <w:t>Projekt</w:t>
      </w:r>
      <w:r w:rsidRPr="00EC268A">
        <w:rPr>
          <w:b w:val="0"/>
          <w:sz w:val="24"/>
        </w:rPr>
        <w:t xml:space="preserve">“) a závazek </w:t>
      </w:r>
      <w:r w:rsidR="000049E4">
        <w:rPr>
          <w:b w:val="0"/>
          <w:sz w:val="24"/>
        </w:rPr>
        <w:t>UNILES</w:t>
      </w:r>
      <w:r w:rsidR="008D4435">
        <w:rPr>
          <w:b w:val="0"/>
          <w:sz w:val="24"/>
        </w:rPr>
        <w:t>u</w:t>
      </w:r>
      <w:r w:rsidRPr="00EC268A">
        <w:rPr>
          <w:b w:val="0"/>
          <w:sz w:val="24"/>
        </w:rPr>
        <w:t xml:space="preserve"> uhradit Partnerovi za tuto činnost </w:t>
      </w:r>
      <w:r w:rsidR="00721249">
        <w:rPr>
          <w:b w:val="0"/>
          <w:sz w:val="24"/>
        </w:rPr>
        <w:t xml:space="preserve">dále </w:t>
      </w:r>
      <w:r w:rsidRPr="00EC268A">
        <w:rPr>
          <w:b w:val="0"/>
          <w:sz w:val="24"/>
        </w:rPr>
        <w:t xml:space="preserve">dohodnutou odměnu. Partner se zavazuje, že zajistí </w:t>
      </w:r>
      <w:r w:rsidR="00B458AF">
        <w:rPr>
          <w:b w:val="0"/>
          <w:sz w:val="24"/>
        </w:rPr>
        <w:t>společnosti UNILES</w:t>
      </w:r>
      <w:r w:rsidR="008C36C6" w:rsidRPr="00EC268A">
        <w:rPr>
          <w:b w:val="0"/>
          <w:sz w:val="24"/>
        </w:rPr>
        <w:t xml:space="preserve"> </w:t>
      </w:r>
      <w:r w:rsidR="007C5D9B" w:rsidRPr="00EC268A">
        <w:rPr>
          <w:b w:val="0"/>
          <w:sz w:val="24"/>
        </w:rPr>
        <w:t xml:space="preserve">reklamu a </w:t>
      </w:r>
      <w:r w:rsidRPr="00EC268A">
        <w:rPr>
          <w:b w:val="0"/>
          <w:sz w:val="24"/>
        </w:rPr>
        <w:t xml:space="preserve">propagaci způsobem uvedeným dále v této smlouvě. </w:t>
      </w:r>
    </w:p>
    <w:p w14:paraId="61EB4CFB" w14:textId="77777777" w:rsidR="003C2704" w:rsidRPr="00EC268A" w:rsidRDefault="003C2704" w:rsidP="00AB69D1">
      <w:pPr>
        <w:jc w:val="center"/>
        <w:rPr>
          <w:sz w:val="24"/>
          <w:szCs w:val="24"/>
          <w:u w:val="single"/>
        </w:rPr>
      </w:pPr>
    </w:p>
    <w:p w14:paraId="4D98B1D7" w14:textId="240EAC0E" w:rsidR="00587ACD" w:rsidRPr="00EC268A" w:rsidRDefault="00587ACD" w:rsidP="00AB69D1">
      <w:pPr>
        <w:jc w:val="center"/>
        <w:rPr>
          <w:sz w:val="24"/>
          <w:szCs w:val="24"/>
        </w:rPr>
      </w:pPr>
      <w:r w:rsidRPr="00EC268A">
        <w:rPr>
          <w:sz w:val="24"/>
          <w:szCs w:val="24"/>
          <w:u w:val="single"/>
        </w:rPr>
        <w:t>Článek II.</w:t>
      </w:r>
    </w:p>
    <w:p w14:paraId="75EB5F2B" w14:textId="0B474195" w:rsidR="00587ACD" w:rsidRPr="00EC268A" w:rsidRDefault="00374057" w:rsidP="00AB69D1">
      <w:pPr>
        <w:jc w:val="center"/>
        <w:rPr>
          <w:sz w:val="24"/>
          <w:szCs w:val="24"/>
        </w:rPr>
      </w:pPr>
      <w:r w:rsidRPr="00EC268A">
        <w:rPr>
          <w:sz w:val="24"/>
          <w:szCs w:val="24"/>
        </w:rPr>
        <w:t>Povinnosti Partnera</w:t>
      </w:r>
    </w:p>
    <w:p w14:paraId="61AEDB32" w14:textId="77777777" w:rsidR="00587ACD" w:rsidRPr="00EC268A" w:rsidRDefault="00587ACD">
      <w:pPr>
        <w:jc w:val="both"/>
        <w:rPr>
          <w:sz w:val="24"/>
        </w:rPr>
      </w:pPr>
    </w:p>
    <w:p w14:paraId="0C1C00A2" w14:textId="5335C2B8" w:rsidR="00587ACD" w:rsidRPr="00EC268A" w:rsidRDefault="00374057">
      <w:pPr>
        <w:jc w:val="both"/>
        <w:rPr>
          <w:b w:val="0"/>
          <w:sz w:val="24"/>
        </w:rPr>
      </w:pPr>
      <w:r w:rsidRPr="00EC268A">
        <w:rPr>
          <w:b w:val="0"/>
          <w:sz w:val="24"/>
        </w:rPr>
        <w:t>Partner</w:t>
      </w:r>
      <w:r w:rsidR="00587ACD" w:rsidRPr="00EC268A">
        <w:rPr>
          <w:b w:val="0"/>
          <w:sz w:val="24"/>
        </w:rPr>
        <w:t xml:space="preserve"> provede následující dohodnuté činnosti v tomto stanoveném rozsahu a hodnotě:</w:t>
      </w:r>
    </w:p>
    <w:p w14:paraId="402A4227" w14:textId="1736E67A" w:rsidR="00E2518D" w:rsidRPr="00D92B55" w:rsidRDefault="00D01856" w:rsidP="00D92B55">
      <w:pPr>
        <w:numPr>
          <w:ilvl w:val="1"/>
          <w:numId w:val="1"/>
        </w:numPr>
        <w:jc w:val="both"/>
        <w:rPr>
          <w:b w:val="0"/>
          <w:sz w:val="24"/>
        </w:rPr>
      </w:pPr>
      <w:r w:rsidRPr="00D01856">
        <w:rPr>
          <w:b w:val="0"/>
          <w:sz w:val="24"/>
        </w:rPr>
        <w:t xml:space="preserve">Zajistí </w:t>
      </w:r>
      <w:r w:rsidR="00942082">
        <w:rPr>
          <w:b w:val="0"/>
          <w:sz w:val="24"/>
        </w:rPr>
        <w:t xml:space="preserve">trvalé </w:t>
      </w:r>
      <w:r w:rsidRPr="00D01856">
        <w:rPr>
          <w:b w:val="0"/>
          <w:sz w:val="24"/>
        </w:rPr>
        <w:t xml:space="preserve">umístění loga </w:t>
      </w:r>
      <w:r>
        <w:rPr>
          <w:b w:val="0"/>
          <w:sz w:val="24"/>
        </w:rPr>
        <w:t>UNILES</w:t>
      </w:r>
      <w:r w:rsidR="00EF6BDE">
        <w:rPr>
          <w:b w:val="0"/>
          <w:sz w:val="24"/>
        </w:rPr>
        <w:t>u</w:t>
      </w:r>
      <w:r>
        <w:rPr>
          <w:b w:val="0"/>
          <w:sz w:val="24"/>
        </w:rPr>
        <w:t xml:space="preserve"> </w:t>
      </w:r>
      <w:r w:rsidR="00236C30">
        <w:rPr>
          <w:b w:val="0"/>
          <w:sz w:val="24"/>
        </w:rPr>
        <w:t xml:space="preserve">do vstupního prostoru </w:t>
      </w:r>
      <w:r w:rsidR="00942082">
        <w:rPr>
          <w:b w:val="0"/>
          <w:sz w:val="24"/>
        </w:rPr>
        <w:t xml:space="preserve">budovy Lesovny jako partnera </w:t>
      </w:r>
      <w:r w:rsidR="00BA1DE8">
        <w:rPr>
          <w:b w:val="0"/>
          <w:sz w:val="24"/>
        </w:rPr>
        <w:t>P</w:t>
      </w:r>
      <w:r w:rsidR="00942082">
        <w:rPr>
          <w:b w:val="0"/>
          <w:sz w:val="24"/>
        </w:rPr>
        <w:t>rojektu.</w:t>
      </w:r>
    </w:p>
    <w:p w14:paraId="377C0F3A" w14:textId="77777777" w:rsidR="00E2518D" w:rsidRPr="00EC268A" w:rsidRDefault="00E2518D" w:rsidP="00E2518D">
      <w:pPr>
        <w:ind w:left="480"/>
        <w:jc w:val="both"/>
        <w:rPr>
          <w:b w:val="0"/>
          <w:sz w:val="24"/>
        </w:rPr>
      </w:pPr>
    </w:p>
    <w:p w14:paraId="437B1C2B" w14:textId="2577C7D6" w:rsidR="00596197" w:rsidRPr="00EC268A" w:rsidRDefault="00587ACD" w:rsidP="00FE737B">
      <w:pPr>
        <w:numPr>
          <w:ilvl w:val="1"/>
          <w:numId w:val="1"/>
        </w:numPr>
        <w:jc w:val="both"/>
        <w:rPr>
          <w:b w:val="0"/>
          <w:sz w:val="24"/>
        </w:rPr>
      </w:pPr>
      <w:r w:rsidRPr="00EC268A">
        <w:rPr>
          <w:b w:val="0"/>
          <w:sz w:val="24"/>
        </w:rPr>
        <w:t>Za</w:t>
      </w:r>
      <w:r w:rsidR="00E06CC3">
        <w:rPr>
          <w:b w:val="0"/>
          <w:sz w:val="24"/>
        </w:rPr>
        <w:t>jistí</w:t>
      </w:r>
      <w:r w:rsidRPr="00EC268A">
        <w:rPr>
          <w:b w:val="0"/>
          <w:sz w:val="24"/>
        </w:rPr>
        <w:t xml:space="preserve"> zmiňování </w:t>
      </w:r>
      <w:r w:rsidR="003A1077">
        <w:rPr>
          <w:b w:val="0"/>
          <w:sz w:val="24"/>
        </w:rPr>
        <w:t>společnosti UNILES</w:t>
      </w:r>
      <w:r w:rsidR="007C5D9B" w:rsidRPr="00EC268A">
        <w:rPr>
          <w:b w:val="0"/>
          <w:sz w:val="24"/>
        </w:rPr>
        <w:t xml:space="preserve"> </w:t>
      </w:r>
      <w:r w:rsidR="003A1077">
        <w:rPr>
          <w:b w:val="0"/>
          <w:sz w:val="24"/>
        </w:rPr>
        <w:t xml:space="preserve">jako partnera </w:t>
      </w:r>
      <w:r w:rsidR="00BA1DE8">
        <w:rPr>
          <w:b w:val="0"/>
          <w:sz w:val="24"/>
        </w:rPr>
        <w:t>Projektu</w:t>
      </w:r>
      <w:r w:rsidR="003A1077">
        <w:rPr>
          <w:b w:val="0"/>
          <w:sz w:val="24"/>
        </w:rPr>
        <w:t xml:space="preserve"> </w:t>
      </w:r>
      <w:r w:rsidR="0016233B">
        <w:rPr>
          <w:b w:val="0"/>
          <w:sz w:val="24"/>
        </w:rPr>
        <w:t>při mediali</w:t>
      </w:r>
      <w:r w:rsidR="00B92CE9">
        <w:rPr>
          <w:b w:val="0"/>
          <w:sz w:val="24"/>
        </w:rPr>
        <w:t>zaci</w:t>
      </w:r>
      <w:r w:rsidR="00200CE9">
        <w:rPr>
          <w:b w:val="0"/>
          <w:sz w:val="24"/>
        </w:rPr>
        <w:t>, v podobě</w:t>
      </w:r>
      <w:r w:rsidR="00B92CE9">
        <w:rPr>
          <w:b w:val="0"/>
          <w:sz w:val="24"/>
        </w:rPr>
        <w:t xml:space="preserve"> tiskové zprávy, PR článk</w:t>
      </w:r>
      <w:r w:rsidR="00D94772">
        <w:rPr>
          <w:b w:val="0"/>
          <w:sz w:val="24"/>
        </w:rPr>
        <w:t>ů</w:t>
      </w:r>
      <w:r w:rsidR="00B92CE9">
        <w:rPr>
          <w:b w:val="0"/>
          <w:sz w:val="24"/>
        </w:rPr>
        <w:t xml:space="preserve"> a další</w:t>
      </w:r>
      <w:r w:rsidR="00D94772">
        <w:rPr>
          <w:b w:val="0"/>
          <w:sz w:val="24"/>
        </w:rPr>
        <w:t>ch</w:t>
      </w:r>
      <w:r w:rsidR="00B92CE9">
        <w:rPr>
          <w:b w:val="0"/>
          <w:sz w:val="24"/>
        </w:rPr>
        <w:t xml:space="preserve"> komunikační</w:t>
      </w:r>
      <w:r w:rsidR="00D94772">
        <w:rPr>
          <w:b w:val="0"/>
          <w:sz w:val="24"/>
        </w:rPr>
        <w:t>ch</w:t>
      </w:r>
      <w:r w:rsidR="00B92CE9">
        <w:rPr>
          <w:b w:val="0"/>
          <w:sz w:val="24"/>
        </w:rPr>
        <w:t xml:space="preserve"> aktivit </w:t>
      </w:r>
      <w:r w:rsidR="00750579">
        <w:rPr>
          <w:b w:val="0"/>
          <w:sz w:val="24"/>
        </w:rPr>
        <w:t>zaměřen</w:t>
      </w:r>
      <w:r w:rsidR="00D94772">
        <w:rPr>
          <w:b w:val="0"/>
          <w:sz w:val="24"/>
        </w:rPr>
        <w:t>ých</w:t>
      </w:r>
      <w:r w:rsidR="00750579">
        <w:rPr>
          <w:b w:val="0"/>
          <w:sz w:val="24"/>
        </w:rPr>
        <w:t xml:space="preserve"> na veřejnost </w:t>
      </w:r>
      <w:r w:rsidR="00EF6BDE">
        <w:rPr>
          <w:b w:val="0"/>
          <w:sz w:val="24"/>
        </w:rPr>
        <w:br/>
      </w:r>
      <w:r w:rsidR="00750579">
        <w:rPr>
          <w:b w:val="0"/>
          <w:sz w:val="24"/>
        </w:rPr>
        <w:t>a odbornou komunitu při šíření informací o tomto unik</w:t>
      </w:r>
      <w:r w:rsidR="000E2B91">
        <w:rPr>
          <w:b w:val="0"/>
          <w:sz w:val="24"/>
        </w:rPr>
        <w:t>átním Projektu veřejné stavby ze dřeva.</w:t>
      </w:r>
    </w:p>
    <w:p w14:paraId="446D3024" w14:textId="77777777" w:rsidR="00FE737B" w:rsidRPr="00EC268A" w:rsidRDefault="00FE737B" w:rsidP="00FE737B">
      <w:pPr>
        <w:jc w:val="both"/>
        <w:rPr>
          <w:b w:val="0"/>
          <w:sz w:val="24"/>
        </w:rPr>
      </w:pPr>
    </w:p>
    <w:p w14:paraId="0E8BE55A" w14:textId="7EAC047A" w:rsidR="0023255A" w:rsidRDefault="0077253A" w:rsidP="0023255A">
      <w:pPr>
        <w:numPr>
          <w:ilvl w:val="1"/>
          <w:numId w:val="1"/>
        </w:numPr>
        <w:jc w:val="both"/>
        <w:rPr>
          <w:b w:val="0"/>
          <w:sz w:val="24"/>
        </w:rPr>
      </w:pPr>
      <w:r w:rsidRPr="00EC268A">
        <w:rPr>
          <w:b w:val="0"/>
          <w:sz w:val="24"/>
        </w:rPr>
        <w:t xml:space="preserve">V případě předchozí domluvy </w:t>
      </w:r>
      <w:r w:rsidR="009D235E">
        <w:rPr>
          <w:b w:val="0"/>
          <w:sz w:val="24"/>
        </w:rPr>
        <w:t xml:space="preserve">bude společnosti UNILES umožněno využívat </w:t>
      </w:r>
      <w:r w:rsidR="00717BC4">
        <w:rPr>
          <w:b w:val="0"/>
          <w:sz w:val="24"/>
        </w:rPr>
        <w:t>prostory Lesovny pro odborné akce UNILES</w:t>
      </w:r>
      <w:r w:rsidR="00EF6BDE">
        <w:rPr>
          <w:b w:val="0"/>
          <w:sz w:val="24"/>
        </w:rPr>
        <w:t>u</w:t>
      </w:r>
      <w:r w:rsidR="00717BC4">
        <w:rPr>
          <w:b w:val="0"/>
          <w:sz w:val="24"/>
        </w:rPr>
        <w:t xml:space="preserve"> mimo </w:t>
      </w:r>
      <w:r w:rsidR="00F4695F">
        <w:rPr>
          <w:b w:val="0"/>
          <w:sz w:val="24"/>
        </w:rPr>
        <w:t>výuku v akademickém roce.</w:t>
      </w:r>
    </w:p>
    <w:p w14:paraId="5950B94B" w14:textId="77777777" w:rsidR="00EC268A" w:rsidRDefault="00EC268A" w:rsidP="00EC268A">
      <w:pPr>
        <w:pStyle w:val="Odstavecseseznamem"/>
        <w:rPr>
          <w:b w:val="0"/>
          <w:sz w:val="24"/>
        </w:rPr>
      </w:pPr>
    </w:p>
    <w:p w14:paraId="32AD1DD7" w14:textId="7FBD7AF2" w:rsidR="00452EDD" w:rsidRPr="00616351" w:rsidRDefault="00ED613F" w:rsidP="00F4695F">
      <w:pPr>
        <w:numPr>
          <w:ilvl w:val="1"/>
          <w:numId w:val="1"/>
        </w:numPr>
        <w:jc w:val="both"/>
        <w:rPr>
          <w:b w:val="0"/>
          <w:sz w:val="24"/>
        </w:rPr>
      </w:pPr>
      <w:r>
        <w:rPr>
          <w:b w:val="0"/>
          <w:sz w:val="24"/>
        </w:rPr>
        <w:t>Zajistí</w:t>
      </w:r>
      <w:r w:rsidRPr="00ED613F">
        <w:rPr>
          <w:b w:val="0"/>
          <w:sz w:val="24"/>
        </w:rPr>
        <w:t xml:space="preserve"> propagaci </w:t>
      </w:r>
      <w:r w:rsidR="008D0C08">
        <w:rPr>
          <w:b w:val="0"/>
          <w:sz w:val="24"/>
        </w:rPr>
        <w:t xml:space="preserve">společnosti UNILES </w:t>
      </w:r>
      <w:r w:rsidRPr="00ED613F">
        <w:rPr>
          <w:b w:val="0"/>
          <w:sz w:val="24"/>
        </w:rPr>
        <w:t xml:space="preserve">na </w:t>
      </w:r>
      <w:r w:rsidR="000E2B91">
        <w:rPr>
          <w:b w:val="0"/>
          <w:sz w:val="24"/>
        </w:rPr>
        <w:t xml:space="preserve">fakultních </w:t>
      </w:r>
      <w:r w:rsidRPr="00ED613F">
        <w:rPr>
          <w:b w:val="0"/>
          <w:sz w:val="24"/>
        </w:rPr>
        <w:t>webových stránkách</w:t>
      </w:r>
      <w:r w:rsidR="008D0C08">
        <w:rPr>
          <w:b w:val="0"/>
          <w:sz w:val="24"/>
        </w:rPr>
        <w:t xml:space="preserve"> </w:t>
      </w:r>
      <w:r w:rsidR="009D235E">
        <w:rPr>
          <w:b w:val="0"/>
          <w:sz w:val="24"/>
        </w:rPr>
        <w:t>jako partnera</w:t>
      </w:r>
      <w:r w:rsidR="00AB3945">
        <w:rPr>
          <w:b w:val="0"/>
          <w:sz w:val="24"/>
        </w:rPr>
        <w:t xml:space="preserve"> Projektu</w:t>
      </w:r>
      <w:r w:rsidR="009D235E">
        <w:rPr>
          <w:b w:val="0"/>
          <w:sz w:val="24"/>
        </w:rPr>
        <w:t>.</w:t>
      </w:r>
    </w:p>
    <w:p w14:paraId="64DB2F73" w14:textId="77777777" w:rsidR="002B7A6E" w:rsidRPr="00EC268A" w:rsidRDefault="002B7A6E" w:rsidP="002B7A6E">
      <w:pPr>
        <w:jc w:val="both"/>
        <w:rPr>
          <w:b w:val="0"/>
          <w:bCs/>
          <w:sz w:val="24"/>
        </w:rPr>
      </w:pPr>
    </w:p>
    <w:p w14:paraId="47B833DB" w14:textId="77777777" w:rsidR="00587ACD" w:rsidRPr="00EC268A" w:rsidRDefault="00587ACD" w:rsidP="00AB69D1">
      <w:pPr>
        <w:jc w:val="center"/>
        <w:rPr>
          <w:sz w:val="24"/>
          <w:szCs w:val="24"/>
        </w:rPr>
      </w:pPr>
      <w:r w:rsidRPr="00EC268A">
        <w:rPr>
          <w:sz w:val="24"/>
          <w:szCs w:val="24"/>
          <w:u w:val="single"/>
        </w:rPr>
        <w:t>Článek III.</w:t>
      </w:r>
    </w:p>
    <w:p w14:paraId="00AA33AD" w14:textId="7CEDEBC4" w:rsidR="00587ACD" w:rsidRPr="00EC268A" w:rsidRDefault="00587ACD" w:rsidP="00AB69D1">
      <w:pPr>
        <w:jc w:val="center"/>
        <w:rPr>
          <w:sz w:val="24"/>
          <w:szCs w:val="24"/>
        </w:rPr>
      </w:pPr>
      <w:r w:rsidRPr="00EC268A">
        <w:rPr>
          <w:sz w:val="24"/>
          <w:szCs w:val="24"/>
        </w:rPr>
        <w:t xml:space="preserve">Povinnosti </w:t>
      </w:r>
      <w:r w:rsidR="00D92B55">
        <w:rPr>
          <w:sz w:val="24"/>
          <w:szCs w:val="24"/>
        </w:rPr>
        <w:t>UNILES</w:t>
      </w:r>
      <w:r w:rsidR="00EF6BDE">
        <w:rPr>
          <w:sz w:val="24"/>
          <w:szCs w:val="24"/>
        </w:rPr>
        <w:t>u</w:t>
      </w:r>
    </w:p>
    <w:p w14:paraId="1C8D2288" w14:textId="77777777" w:rsidR="00587ACD" w:rsidRPr="00EC268A" w:rsidRDefault="00587ACD">
      <w:pPr>
        <w:jc w:val="both"/>
        <w:rPr>
          <w:sz w:val="24"/>
        </w:rPr>
      </w:pPr>
    </w:p>
    <w:p w14:paraId="6D72751A" w14:textId="1E32580D" w:rsidR="00587ACD" w:rsidRPr="00EC268A" w:rsidRDefault="00D92B55" w:rsidP="006652BD">
      <w:pPr>
        <w:numPr>
          <w:ilvl w:val="1"/>
          <w:numId w:val="2"/>
        </w:numPr>
        <w:jc w:val="both"/>
        <w:rPr>
          <w:b w:val="0"/>
          <w:sz w:val="24"/>
        </w:rPr>
      </w:pPr>
      <w:r>
        <w:rPr>
          <w:b w:val="0"/>
          <w:sz w:val="24"/>
        </w:rPr>
        <w:t>UNILES</w:t>
      </w:r>
      <w:r w:rsidR="007C5D9B" w:rsidRPr="00EC268A">
        <w:rPr>
          <w:b w:val="0"/>
          <w:sz w:val="24"/>
        </w:rPr>
        <w:t xml:space="preserve"> </w:t>
      </w:r>
      <w:r w:rsidR="00587ACD" w:rsidRPr="00EC268A">
        <w:rPr>
          <w:b w:val="0"/>
          <w:sz w:val="24"/>
        </w:rPr>
        <w:t>provede následující dohodnuté činnosti v tomto stanoveném rozsahu a hodnotě</w:t>
      </w:r>
      <w:r w:rsidR="00AF5595" w:rsidRPr="00EC268A">
        <w:rPr>
          <w:b w:val="0"/>
          <w:sz w:val="24"/>
        </w:rPr>
        <w:t>:</w:t>
      </w:r>
    </w:p>
    <w:p w14:paraId="5B03468A" w14:textId="77777777" w:rsidR="00587ACD" w:rsidRPr="00EC268A" w:rsidRDefault="00587ACD">
      <w:pPr>
        <w:jc w:val="both"/>
        <w:rPr>
          <w:b w:val="0"/>
          <w:sz w:val="24"/>
        </w:rPr>
      </w:pPr>
    </w:p>
    <w:p w14:paraId="0D4AC4DF" w14:textId="45346F8B" w:rsidR="00587ACD" w:rsidRPr="00616351" w:rsidRDefault="00587ACD" w:rsidP="00616351">
      <w:pPr>
        <w:pStyle w:val="Odstavecseseznamem"/>
        <w:numPr>
          <w:ilvl w:val="0"/>
          <w:numId w:val="30"/>
        </w:numPr>
        <w:jc w:val="both"/>
        <w:rPr>
          <w:b w:val="0"/>
          <w:sz w:val="24"/>
        </w:rPr>
      </w:pPr>
      <w:r w:rsidRPr="006652BD">
        <w:rPr>
          <w:b w:val="0"/>
          <w:sz w:val="24"/>
        </w:rPr>
        <w:t>Dodá</w:t>
      </w:r>
      <w:r w:rsidR="00AF5595" w:rsidRPr="006652BD">
        <w:rPr>
          <w:b w:val="0"/>
          <w:sz w:val="24"/>
        </w:rPr>
        <w:t xml:space="preserve"> </w:t>
      </w:r>
      <w:r w:rsidR="00374057" w:rsidRPr="006652BD">
        <w:rPr>
          <w:b w:val="0"/>
          <w:sz w:val="24"/>
        </w:rPr>
        <w:t>Partnerovi</w:t>
      </w:r>
      <w:r w:rsidR="004725A3" w:rsidRPr="00EC268A">
        <w:t xml:space="preserve"> </w:t>
      </w:r>
      <w:r w:rsidR="004725A3" w:rsidRPr="006652BD">
        <w:rPr>
          <w:b w:val="0"/>
          <w:sz w:val="24"/>
        </w:rPr>
        <w:t xml:space="preserve">v dostatečném časovém předstihu </w:t>
      </w:r>
      <w:r w:rsidRPr="006652BD">
        <w:rPr>
          <w:b w:val="0"/>
          <w:sz w:val="24"/>
        </w:rPr>
        <w:t>podklady pro verbální i gra</w:t>
      </w:r>
      <w:r w:rsidR="002C2E15" w:rsidRPr="006652BD">
        <w:rPr>
          <w:b w:val="0"/>
          <w:sz w:val="24"/>
        </w:rPr>
        <w:t>fickou pr</w:t>
      </w:r>
      <w:r w:rsidR="007335BD">
        <w:rPr>
          <w:b w:val="0"/>
          <w:sz w:val="24"/>
        </w:rPr>
        <w:t xml:space="preserve">opagaci </w:t>
      </w:r>
      <w:r w:rsidR="002C2E15" w:rsidRPr="006652BD">
        <w:rPr>
          <w:b w:val="0"/>
          <w:sz w:val="24"/>
        </w:rPr>
        <w:t xml:space="preserve">dle </w:t>
      </w:r>
      <w:r w:rsidR="007335BD">
        <w:rPr>
          <w:b w:val="0"/>
          <w:sz w:val="24"/>
        </w:rPr>
        <w:t>článku II.</w:t>
      </w:r>
      <w:r w:rsidRPr="006652BD">
        <w:rPr>
          <w:b w:val="0"/>
          <w:sz w:val="24"/>
        </w:rPr>
        <w:t xml:space="preserve"> této smlouvy.</w:t>
      </w:r>
    </w:p>
    <w:p w14:paraId="30E1E0E9" w14:textId="77777777" w:rsidR="00813712" w:rsidRDefault="00813712" w:rsidP="00813712">
      <w:pPr>
        <w:jc w:val="both"/>
        <w:rPr>
          <w:b w:val="0"/>
          <w:sz w:val="24"/>
        </w:rPr>
      </w:pPr>
    </w:p>
    <w:p w14:paraId="647E2A53" w14:textId="77777777" w:rsidR="00587ACD" w:rsidRPr="00AB69D1" w:rsidRDefault="00587ACD" w:rsidP="00AB69D1">
      <w:pPr>
        <w:pStyle w:val="Nadpis3"/>
        <w:jc w:val="center"/>
        <w:rPr>
          <w:sz w:val="24"/>
          <w:szCs w:val="24"/>
          <w:u w:val="none"/>
        </w:rPr>
      </w:pPr>
      <w:r w:rsidRPr="00AB69D1">
        <w:rPr>
          <w:sz w:val="24"/>
          <w:szCs w:val="24"/>
        </w:rPr>
        <w:t>Článek IV.</w:t>
      </w:r>
    </w:p>
    <w:p w14:paraId="572AB0A1" w14:textId="77777777" w:rsidR="00587ACD" w:rsidRPr="00AB69D1" w:rsidRDefault="00587ACD" w:rsidP="00AB69D1">
      <w:pPr>
        <w:pStyle w:val="Nadpis2"/>
        <w:jc w:val="center"/>
        <w:rPr>
          <w:b w:val="0"/>
          <w:szCs w:val="24"/>
        </w:rPr>
      </w:pPr>
      <w:r w:rsidRPr="00AB69D1">
        <w:rPr>
          <w:szCs w:val="24"/>
        </w:rPr>
        <w:t>Termín plnění</w:t>
      </w:r>
    </w:p>
    <w:p w14:paraId="1BC701B5" w14:textId="77777777" w:rsidR="00587ACD" w:rsidRPr="000D1286" w:rsidRDefault="00587ACD">
      <w:pPr>
        <w:jc w:val="both"/>
        <w:rPr>
          <w:b w:val="0"/>
          <w:sz w:val="24"/>
        </w:rPr>
      </w:pPr>
    </w:p>
    <w:p w14:paraId="3C9941D7" w14:textId="07C17049" w:rsidR="00587ACD" w:rsidRPr="000D1286" w:rsidRDefault="00DE6962">
      <w:pPr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Partner</w:t>
      </w:r>
      <w:r w:rsidR="00587ACD" w:rsidRPr="000D1286">
        <w:rPr>
          <w:b w:val="0"/>
          <w:sz w:val="24"/>
        </w:rPr>
        <w:t xml:space="preserve"> </w:t>
      </w:r>
      <w:r w:rsidR="00A10399" w:rsidRPr="000D1286">
        <w:rPr>
          <w:b w:val="0"/>
          <w:sz w:val="24"/>
        </w:rPr>
        <w:t>s</w:t>
      </w:r>
      <w:r w:rsidR="00587ACD" w:rsidRPr="000D1286">
        <w:rPr>
          <w:b w:val="0"/>
          <w:sz w:val="24"/>
        </w:rPr>
        <w:t xml:space="preserve">plní </w:t>
      </w:r>
      <w:r w:rsidR="00A10399" w:rsidRPr="000D1286">
        <w:rPr>
          <w:b w:val="0"/>
          <w:sz w:val="24"/>
        </w:rPr>
        <w:t xml:space="preserve">své povinnosti stanovené </w:t>
      </w:r>
      <w:r w:rsidR="00587ACD" w:rsidRPr="000D1286">
        <w:rPr>
          <w:b w:val="0"/>
          <w:sz w:val="24"/>
        </w:rPr>
        <w:t>smlouv</w:t>
      </w:r>
      <w:r w:rsidR="00EF6BDE">
        <w:rPr>
          <w:b w:val="0"/>
          <w:sz w:val="24"/>
        </w:rPr>
        <w:t>o</w:t>
      </w:r>
      <w:r w:rsidR="00587ACD" w:rsidRPr="000D1286">
        <w:rPr>
          <w:b w:val="0"/>
          <w:sz w:val="24"/>
        </w:rPr>
        <w:t xml:space="preserve">u </w:t>
      </w:r>
      <w:r w:rsidR="00A10399" w:rsidRPr="000D1286">
        <w:rPr>
          <w:b w:val="0"/>
          <w:sz w:val="24"/>
        </w:rPr>
        <w:t xml:space="preserve">v </w:t>
      </w:r>
      <w:r w:rsidR="00587ACD" w:rsidRPr="000D1286">
        <w:rPr>
          <w:b w:val="0"/>
          <w:sz w:val="24"/>
        </w:rPr>
        <w:t>článku II.</w:t>
      </w:r>
      <w:r w:rsidR="0077253A">
        <w:rPr>
          <w:b w:val="0"/>
          <w:sz w:val="24"/>
        </w:rPr>
        <w:t xml:space="preserve"> </w:t>
      </w:r>
      <w:r w:rsidR="00A10399" w:rsidRPr="000D1286">
        <w:rPr>
          <w:b w:val="0"/>
          <w:sz w:val="24"/>
        </w:rPr>
        <w:t xml:space="preserve">nejpozději </w:t>
      </w:r>
      <w:r w:rsidR="00587ACD" w:rsidRPr="000D1286">
        <w:rPr>
          <w:b w:val="0"/>
          <w:sz w:val="24"/>
        </w:rPr>
        <w:t xml:space="preserve">do </w:t>
      </w:r>
      <w:r w:rsidR="00560C62">
        <w:rPr>
          <w:b w:val="0"/>
          <w:sz w:val="24"/>
        </w:rPr>
        <w:t>30</w:t>
      </w:r>
      <w:r w:rsidR="0077253A">
        <w:rPr>
          <w:b w:val="0"/>
          <w:sz w:val="24"/>
        </w:rPr>
        <w:t xml:space="preserve">. </w:t>
      </w:r>
      <w:r w:rsidR="00560C62">
        <w:rPr>
          <w:b w:val="0"/>
          <w:sz w:val="24"/>
        </w:rPr>
        <w:t>11</w:t>
      </w:r>
      <w:r w:rsidR="0077253A">
        <w:rPr>
          <w:b w:val="0"/>
          <w:sz w:val="24"/>
        </w:rPr>
        <w:t>. 202</w:t>
      </w:r>
      <w:r w:rsidR="00560C62">
        <w:rPr>
          <w:b w:val="0"/>
          <w:sz w:val="24"/>
        </w:rPr>
        <w:t>6</w:t>
      </w:r>
      <w:r w:rsidR="0077253A">
        <w:rPr>
          <w:b w:val="0"/>
          <w:sz w:val="24"/>
        </w:rPr>
        <w:t>.</w:t>
      </w:r>
    </w:p>
    <w:p w14:paraId="5E7F9AB6" w14:textId="77777777" w:rsidR="00587ACD" w:rsidRPr="000D1286" w:rsidRDefault="00587ACD">
      <w:pPr>
        <w:jc w:val="both"/>
        <w:rPr>
          <w:b w:val="0"/>
          <w:sz w:val="24"/>
        </w:rPr>
      </w:pPr>
    </w:p>
    <w:p w14:paraId="605F2E81" w14:textId="7C532294" w:rsidR="00813712" w:rsidRDefault="004A336E" w:rsidP="004725A3">
      <w:pPr>
        <w:numPr>
          <w:ilvl w:val="1"/>
          <w:numId w:val="3"/>
        </w:numPr>
        <w:jc w:val="both"/>
        <w:rPr>
          <w:b w:val="0"/>
          <w:sz w:val="24"/>
        </w:rPr>
      </w:pPr>
      <w:r>
        <w:rPr>
          <w:b w:val="0"/>
          <w:sz w:val="24"/>
        </w:rPr>
        <w:t>UNILES</w:t>
      </w:r>
      <w:r w:rsidR="007C5D9B" w:rsidRPr="003C2704">
        <w:rPr>
          <w:b w:val="0"/>
          <w:sz w:val="24"/>
        </w:rPr>
        <w:t xml:space="preserve"> </w:t>
      </w:r>
      <w:r w:rsidR="00A10399" w:rsidRPr="000D1286">
        <w:rPr>
          <w:b w:val="0"/>
          <w:sz w:val="24"/>
        </w:rPr>
        <w:t>s</w:t>
      </w:r>
      <w:r w:rsidR="00587ACD" w:rsidRPr="000D1286">
        <w:rPr>
          <w:b w:val="0"/>
          <w:sz w:val="24"/>
        </w:rPr>
        <w:t xml:space="preserve">plní </w:t>
      </w:r>
      <w:r w:rsidR="00A10399" w:rsidRPr="000D1286">
        <w:rPr>
          <w:b w:val="0"/>
          <w:sz w:val="24"/>
        </w:rPr>
        <w:t xml:space="preserve">své povinnosti stanovené </w:t>
      </w:r>
      <w:r w:rsidR="00587ACD" w:rsidRPr="000D1286">
        <w:rPr>
          <w:b w:val="0"/>
          <w:sz w:val="24"/>
        </w:rPr>
        <w:t>smlouv</w:t>
      </w:r>
      <w:r w:rsidR="004725A3">
        <w:rPr>
          <w:b w:val="0"/>
          <w:sz w:val="24"/>
        </w:rPr>
        <w:t>o</w:t>
      </w:r>
      <w:r w:rsidR="00587ACD" w:rsidRPr="000D1286">
        <w:rPr>
          <w:b w:val="0"/>
          <w:sz w:val="24"/>
        </w:rPr>
        <w:t xml:space="preserve">u </w:t>
      </w:r>
      <w:r w:rsidR="00A10399" w:rsidRPr="000D1286">
        <w:rPr>
          <w:b w:val="0"/>
          <w:sz w:val="24"/>
        </w:rPr>
        <w:t xml:space="preserve">v </w:t>
      </w:r>
      <w:r w:rsidR="00587ACD" w:rsidRPr="000D1286">
        <w:rPr>
          <w:b w:val="0"/>
          <w:sz w:val="24"/>
        </w:rPr>
        <w:t>článku III.</w:t>
      </w:r>
      <w:r w:rsidR="00EC268A">
        <w:rPr>
          <w:b w:val="0"/>
          <w:sz w:val="24"/>
        </w:rPr>
        <w:t xml:space="preserve"> </w:t>
      </w:r>
      <w:r w:rsidR="00A10399" w:rsidRPr="000D1286">
        <w:rPr>
          <w:b w:val="0"/>
          <w:sz w:val="24"/>
        </w:rPr>
        <w:t xml:space="preserve">nejpozději </w:t>
      </w:r>
      <w:r w:rsidR="00587ACD" w:rsidRPr="000D1286">
        <w:rPr>
          <w:b w:val="0"/>
          <w:sz w:val="24"/>
        </w:rPr>
        <w:t xml:space="preserve">do </w:t>
      </w:r>
      <w:r w:rsidR="00560C62">
        <w:rPr>
          <w:b w:val="0"/>
          <w:sz w:val="24"/>
        </w:rPr>
        <w:t>30</w:t>
      </w:r>
      <w:r w:rsidR="0077253A">
        <w:rPr>
          <w:b w:val="0"/>
          <w:sz w:val="24"/>
        </w:rPr>
        <w:t>.</w:t>
      </w:r>
      <w:r w:rsidR="00423C58">
        <w:rPr>
          <w:b w:val="0"/>
          <w:sz w:val="24"/>
        </w:rPr>
        <w:t xml:space="preserve"> </w:t>
      </w:r>
      <w:r w:rsidR="00560C62">
        <w:rPr>
          <w:b w:val="0"/>
          <w:sz w:val="24"/>
        </w:rPr>
        <w:t>6</w:t>
      </w:r>
      <w:r w:rsidR="0077253A">
        <w:rPr>
          <w:b w:val="0"/>
          <w:sz w:val="24"/>
        </w:rPr>
        <w:t>.</w:t>
      </w:r>
      <w:r w:rsidR="00423C58">
        <w:rPr>
          <w:b w:val="0"/>
          <w:sz w:val="24"/>
        </w:rPr>
        <w:t xml:space="preserve"> </w:t>
      </w:r>
      <w:r w:rsidR="0077253A">
        <w:rPr>
          <w:b w:val="0"/>
          <w:sz w:val="24"/>
        </w:rPr>
        <w:t>202</w:t>
      </w:r>
      <w:r w:rsidR="005E5B9A">
        <w:rPr>
          <w:b w:val="0"/>
          <w:sz w:val="24"/>
        </w:rPr>
        <w:t>5</w:t>
      </w:r>
      <w:r w:rsidR="0077253A">
        <w:rPr>
          <w:b w:val="0"/>
          <w:sz w:val="24"/>
        </w:rPr>
        <w:t>.</w:t>
      </w:r>
      <w:r w:rsidR="00DA7612">
        <w:rPr>
          <w:b w:val="0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E87E467" w14:textId="77777777" w:rsidR="009F49D7" w:rsidRDefault="009F49D7" w:rsidP="00165E51">
      <w:pPr>
        <w:ind w:left="426" w:hanging="426"/>
        <w:jc w:val="both"/>
        <w:rPr>
          <w:b w:val="0"/>
          <w:sz w:val="24"/>
        </w:rPr>
      </w:pPr>
    </w:p>
    <w:p w14:paraId="7E521F94" w14:textId="68F0252F" w:rsidR="009F49D7" w:rsidRDefault="009F49D7" w:rsidP="004725A3">
      <w:pPr>
        <w:numPr>
          <w:ilvl w:val="1"/>
          <w:numId w:val="3"/>
        </w:numPr>
        <w:jc w:val="both"/>
        <w:rPr>
          <w:b w:val="0"/>
        </w:rPr>
      </w:pPr>
      <w:r>
        <w:rPr>
          <w:b w:val="0"/>
          <w:sz w:val="24"/>
        </w:rPr>
        <w:t>V případě, že</w:t>
      </w:r>
      <w:r w:rsidR="0077253A">
        <w:rPr>
          <w:b w:val="0"/>
          <w:sz w:val="24"/>
        </w:rPr>
        <w:t xml:space="preserve"> </w:t>
      </w:r>
      <w:r w:rsidR="009024AF">
        <w:rPr>
          <w:b w:val="0"/>
          <w:sz w:val="24"/>
        </w:rPr>
        <w:t>UNILES</w:t>
      </w:r>
      <w:r w:rsidR="007C5D9B" w:rsidRPr="003C2704">
        <w:rPr>
          <w:b w:val="0"/>
          <w:sz w:val="24"/>
        </w:rPr>
        <w:t xml:space="preserve"> </w:t>
      </w:r>
      <w:r>
        <w:rPr>
          <w:b w:val="0"/>
          <w:sz w:val="24"/>
        </w:rPr>
        <w:t>nesplní své povinnosti dle čl. III</w:t>
      </w:r>
      <w:r w:rsidR="0047786A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a </w:t>
      </w:r>
      <w:r w:rsidR="00893786">
        <w:rPr>
          <w:b w:val="0"/>
          <w:sz w:val="24"/>
        </w:rPr>
        <w:t xml:space="preserve">čl. </w:t>
      </w:r>
      <w:r>
        <w:rPr>
          <w:b w:val="0"/>
          <w:sz w:val="24"/>
        </w:rPr>
        <w:t xml:space="preserve">V této smlouvy, ruší se tato smlouva od počátku a </w:t>
      </w:r>
      <w:r w:rsidR="008D2BD8">
        <w:rPr>
          <w:b w:val="0"/>
          <w:sz w:val="24"/>
        </w:rPr>
        <w:t>UNILES</w:t>
      </w:r>
      <w:r w:rsidR="0077253A">
        <w:rPr>
          <w:b w:val="0"/>
          <w:sz w:val="24"/>
        </w:rPr>
        <w:t xml:space="preserve"> </w:t>
      </w:r>
      <w:r>
        <w:rPr>
          <w:b w:val="0"/>
          <w:sz w:val="24"/>
        </w:rPr>
        <w:t>není oprávněn</w:t>
      </w:r>
      <w:r w:rsidR="0047786A">
        <w:rPr>
          <w:b w:val="0"/>
          <w:sz w:val="24"/>
        </w:rPr>
        <w:t>a</w:t>
      </w:r>
      <w:r>
        <w:rPr>
          <w:b w:val="0"/>
          <w:sz w:val="24"/>
        </w:rPr>
        <w:t xml:space="preserve"> požadovat po </w:t>
      </w:r>
      <w:r w:rsidR="0047786A">
        <w:rPr>
          <w:b w:val="0"/>
          <w:sz w:val="24"/>
        </w:rPr>
        <w:t>Partnerovi</w:t>
      </w:r>
      <w:r>
        <w:rPr>
          <w:b w:val="0"/>
          <w:sz w:val="24"/>
        </w:rPr>
        <w:t xml:space="preserve"> splnění povinností dle této smlouvy, zejména pak dle čl. II této smlouvy.</w:t>
      </w:r>
    </w:p>
    <w:p w14:paraId="2F925AA4" w14:textId="77777777" w:rsidR="00587ACD" w:rsidRPr="00AB69D1" w:rsidRDefault="00587ACD" w:rsidP="00813712">
      <w:pPr>
        <w:jc w:val="both"/>
        <w:rPr>
          <w:b w:val="0"/>
          <w:sz w:val="24"/>
          <w:szCs w:val="24"/>
        </w:rPr>
      </w:pPr>
    </w:p>
    <w:p w14:paraId="1CAC1262" w14:textId="77777777" w:rsidR="00587ACD" w:rsidRPr="00AB69D1" w:rsidRDefault="00587ACD" w:rsidP="00AB69D1">
      <w:pPr>
        <w:jc w:val="center"/>
        <w:rPr>
          <w:sz w:val="24"/>
          <w:szCs w:val="24"/>
        </w:rPr>
      </w:pPr>
      <w:r w:rsidRPr="00AB69D1">
        <w:rPr>
          <w:sz w:val="24"/>
          <w:szCs w:val="24"/>
          <w:u w:val="single"/>
        </w:rPr>
        <w:t>Článek V.</w:t>
      </w:r>
    </w:p>
    <w:p w14:paraId="1049F40D" w14:textId="77777777" w:rsidR="00587ACD" w:rsidRPr="008D4435" w:rsidRDefault="009F49D7" w:rsidP="00AB69D1">
      <w:pPr>
        <w:pStyle w:val="Nadpis2"/>
        <w:jc w:val="center"/>
        <w:rPr>
          <w:b w:val="0"/>
          <w:szCs w:val="24"/>
        </w:rPr>
      </w:pPr>
      <w:r>
        <w:rPr>
          <w:szCs w:val="24"/>
        </w:rPr>
        <w:t>Cena a p</w:t>
      </w:r>
      <w:r w:rsidR="00587ACD" w:rsidRPr="00AB69D1">
        <w:rPr>
          <w:szCs w:val="24"/>
        </w:rPr>
        <w:t xml:space="preserve">latební </w:t>
      </w:r>
      <w:r w:rsidR="00587ACD" w:rsidRPr="008D4435">
        <w:rPr>
          <w:szCs w:val="24"/>
        </w:rPr>
        <w:t>podmínky</w:t>
      </w:r>
    </w:p>
    <w:p w14:paraId="00243DEA" w14:textId="77777777" w:rsidR="00587ACD" w:rsidRPr="008D4435" w:rsidRDefault="00587ACD">
      <w:pPr>
        <w:jc w:val="both"/>
        <w:rPr>
          <w:sz w:val="24"/>
          <w:szCs w:val="24"/>
          <w:u w:val="single"/>
        </w:rPr>
      </w:pPr>
      <w:r w:rsidRPr="008D4435">
        <w:rPr>
          <w:b w:val="0"/>
          <w:sz w:val="24"/>
        </w:rPr>
        <w:t xml:space="preserve">      </w:t>
      </w:r>
    </w:p>
    <w:p w14:paraId="0967ED6A" w14:textId="77703CF7" w:rsidR="00587ACD" w:rsidRPr="008D4435" w:rsidRDefault="00587ACD" w:rsidP="004725A3">
      <w:pPr>
        <w:pStyle w:val="Zkladntext3"/>
        <w:numPr>
          <w:ilvl w:val="0"/>
          <w:numId w:val="28"/>
        </w:numPr>
        <w:tabs>
          <w:tab w:val="clear" w:pos="567"/>
          <w:tab w:val="left" w:pos="142"/>
        </w:tabs>
        <w:ind w:left="567" w:hanging="567"/>
      </w:pPr>
      <w:r w:rsidRPr="008D4435">
        <w:t xml:space="preserve">Za práce, činnosti </w:t>
      </w:r>
      <w:r w:rsidR="00B46A35" w:rsidRPr="008D4435">
        <w:rPr>
          <w:lang w:val="cs-CZ"/>
        </w:rPr>
        <w:t>a</w:t>
      </w:r>
      <w:r w:rsidRPr="008D4435">
        <w:t xml:space="preserve"> provedená opatření k podpoře a propagaci </w:t>
      </w:r>
      <w:r w:rsidR="008D2BD8" w:rsidRPr="008D4435">
        <w:rPr>
          <w:bCs/>
          <w:lang w:val="cs-CZ"/>
        </w:rPr>
        <w:t>UNILES</w:t>
      </w:r>
      <w:r w:rsidR="007C5D9B" w:rsidRPr="008D4435">
        <w:t xml:space="preserve"> </w:t>
      </w:r>
      <w:r w:rsidR="00B46A35" w:rsidRPr="008D4435">
        <w:rPr>
          <w:lang w:val="cs-CZ"/>
        </w:rPr>
        <w:t xml:space="preserve">a </w:t>
      </w:r>
      <w:r w:rsidRPr="008D4435">
        <w:t>je</w:t>
      </w:r>
      <w:r w:rsidR="00B46A35" w:rsidRPr="008D4435">
        <w:rPr>
          <w:lang w:val="cs-CZ"/>
        </w:rPr>
        <w:t>jího</w:t>
      </w:r>
      <w:r w:rsidRPr="008D4435">
        <w:t xml:space="preserve"> obchodního jména se</w:t>
      </w:r>
      <w:r w:rsidR="00956299" w:rsidRPr="008D4435">
        <w:t xml:space="preserve"> stanoví smluvní odměna ve výši</w:t>
      </w:r>
      <w:r w:rsidR="006A5CE3" w:rsidRPr="008D4435">
        <w:rPr>
          <w:lang w:val="cs-CZ"/>
        </w:rPr>
        <w:t xml:space="preserve"> </w:t>
      </w:r>
      <w:r w:rsidR="002B551E" w:rsidRPr="00DD78BD">
        <w:rPr>
          <w:lang w:val="cs-CZ"/>
        </w:rPr>
        <w:t>75</w:t>
      </w:r>
      <w:r w:rsidR="00EC268A" w:rsidRPr="00DD78BD">
        <w:rPr>
          <w:lang w:val="cs-CZ"/>
        </w:rPr>
        <w:t xml:space="preserve"> 000</w:t>
      </w:r>
      <w:r w:rsidR="001724D4" w:rsidRPr="00DD78BD">
        <w:t>,-</w:t>
      </w:r>
      <w:r w:rsidR="004C0506" w:rsidRPr="00DD78BD">
        <w:t xml:space="preserve"> </w:t>
      </w:r>
      <w:r w:rsidRPr="00DD78BD">
        <w:t>Kč</w:t>
      </w:r>
      <w:r w:rsidR="00B46A35" w:rsidRPr="00DD78BD">
        <w:rPr>
          <w:lang w:val="cs-CZ"/>
        </w:rPr>
        <w:t xml:space="preserve"> </w:t>
      </w:r>
      <w:r w:rsidR="001724D4" w:rsidRPr="00DD78BD">
        <w:t xml:space="preserve">bez </w:t>
      </w:r>
      <w:r w:rsidRPr="00DD78BD">
        <w:t>DPH</w:t>
      </w:r>
      <w:r w:rsidR="006531D1" w:rsidRPr="008D4435">
        <w:rPr>
          <w:lang w:val="cs-CZ"/>
        </w:rPr>
        <w:t xml:space="preserve"> (dále také jen „</w:t>
      </w:r>
      <w:r w:rsidR="00623197" w:rsidRPr="008D4435">
        <w:rPr>
          <w:b/>
          <w:bCs/>
          <w:lang w:val="cs-CZ"/>
        </w:rPr>
        <w:t>O</w:t>
      </w:r>
      <w:r w:rsidR="006531D1" w:rsidRPr="008D4435">
        <w:rPr>
          <w:b/>
          <w:bCs/>
          <w:lang w:val="cs-CZ"/>
        </w:rPr>
        <w:t>dměna</w:t>
      </w:r>
      <w:r w:rsidR="006531D1" w:rsidRPr="008D4435">
        <w:rPr>
          <w:lang w:val="cs-CZ"/>
        </w:rPr>
        <w:t>“)</w:t>
      </w:r>
      <w:r w:rsidR="00813712" w:rsidRPr="008D4435">
        <w:t>.</w:t>
      </w:r>
      <w:r w:rsidR="001724D4" w:rsidRPr="008D4435">
        <w:t xml:space="preserve"> DPH bude stanovena a odvedena dle platných právních předpisů.</w:t>
      </w:r>
    </w:p>
    <w:p w14:paraId="730B9FD9" w14:textId="77777777" w:rsidR="00587ACD" w:rsidRPr="008D4435" w:rsidRDefault="00587ACD">
      <w:pPr>
        <w:jc w:val="both"/>
        <w:rPr>
          <w:b w:val="0"/>
          <w:sz w:val="24"/>
        </w:rPr>
      </w:pPr>
    </w:p>
    <w:p w14:paraId="42CCFA20" w14:textId="14BE7C27" w:rsidR="00AB69D1" w:rsidRPr="00DD78BD" w:rsidRDefault="00F43938" w:rsidP="00DD78BD">
      <w:pPr>
        <w:pStyle w:val="Zkladntext3"/>
        <w:numPr>
          <w:ilvl w:val="0"/>
          <w:numId w:val="28"/>
        </w:numPr>
        <w:tabs>
          <w:tab w:val="clear" w:pos="567"/>
          <w:tab w:val="left" w:pos="142"/>
        </w:tabs>
        <w:ind w:left="567" w:hanging="567"/>
        <w:rPr>
          <w:b/>
        </w:rPr>
      </w:pPr>
      <w:r w:rsidRPr="008D4435">
        <w:rPr>
          <w:bCs/>
          <w:lang w:val="cs-CZ"/>
        </w:rPr>
        <w:t>UNILES</w:t>
      </w:r>
      <w:r w:rsidR="00EC268A" w:rsidRPr="008D4435">
        <w:rPr>
          <w:b/>
          <w:lang w:val="cs-CZ"/>
        </w:rPr>
        <w:t xml:space="preserve"> </w:t>
      </w:r>
      <w:r w:rsidR="002670C6" w:rsidRPr="008D4435">
        <w:rPr>
          <w:lang w:val="cs-CZ"/>
        </w:rPr>
        <w:t xml:space="preserve">uhradí Partnerovi </w:t>
      </w:r>
      <w:r w:rsidR="00A769AF" w:rsidRPr="008D4435">
        <w:rPr>
          <w:lang w:val="cs-CZ"/>
        </w:rPr>
        <w:t>O</w:t>
      </w:r>
      <w:r w:rsidR="002670C6" w:rsidRPr="008D4435">
        <w:rPr>
          <w:lang w:val="cs-CZ"/>
        </w:rPr>
        <w:t>dměnu n</w:t>
      </w:r>
      <w:r w:rsidR="00587ACD" w:rsidRPr="008D4435">
        <w:t xml:space="preserve">a základě řádné faktury </w:t>
      </w:r>
      <w:r w:rsidR="001724D4" w:rsidRPr="008D4435">
        <w:t>(</w:t>
      </w:r>
      <w:r w:rsidR="00587ACD" w:rsidRPr="008D4435">
        <w:t>daňového dokladu</w:t>
      </w:r>
      <w:r w:rsidR="001724D4" w:rsidRPr="008D4435">
        <w:t>)</w:t>
      </w:r>
      <w:r w:rsidR="002670C6" w:rsidRPr="008D4435">
        <w:rPr>
          <w:lang w:val="cs-CZ"/>
        </w:rPr>
        <w:t xml:space="preserve">, </w:t>
      </w:r>
      <w:r w:rsidR="00F40DA2" w:rsidRPr="008D4435">
        <w:t>se</w:t>
      </w:r>
      <w:r w:rsidR="001724D4" w:rsidRPr="008D4435">
        <w:t xml:space="preserve"> </w:t>
      </w:r>
      <w:r w:rsidR="00E95DB2" w:rsidRPr="008D4435">
        <w:t xml:space="preserve">splatností </w:t>
      </w:r>
      <w:r w:rsidR="006407D0" w:rsidRPr="008D4435">
        <w:t xml:space="preserve">nejpozději </w:t>
      </w:r>
      <w:r w:rsidR="00E95DB2" w:rsidRPr="008D4435">
        <w:t>ke dni</w:t>
      </w:r>
      <w:r w:rsidR="006531D1" w:rsidRPr="008D4435">
        <w:rPr>
          <w:lang w:val="cs-CZ"/>
        </w:rPr>
        <w:t xml:space="preserve"> </w:t>
      </w:r>
      <w:r w:rsidR="002B551E" w:rsidRPr="00DD78BD">
        <w:rPr>
          <w:lang w:val="cs-CZ"/>
        </w:rPr>
        <w:t>30</w:t>
      </w:r>
      <w:r w:rsidR="00EC268A" w:rsidRPr="00DD78BD">
        <w:rPr>
          <w:lang w:val="cs-CZ"/>
        </w:rPr>
        <w:t>.</w:t>
      </w:r>
      <w:r w:rsidR="00A769AF" w:rsidRPr="00DD78BD">
        <w:rPr>
          <w:lang w:val="cs-CZ"/>
        </w:rPr>
        <w:t xml:space="preserve"> </w:t>
      </w:r>
      <w:r w:rsidR="002B551E" w:rsidRPr="00DD78BD">
        <w:rPr>
          <w:lang w:val="cs-CZ"/>
        </w:rPr>
        <w:t>6</w:t>
      </w:r>
      <w:r w:rsidR="00EC268A" w:rsidRPr="00DD78BD">
        <w:rPr>
          <w:lang w:val="cs-CZ"/>
        </w:rPr>
        <w:t>.</w:t>
      </w:r>
      <w:r w:rsidR="00A769AF" w:rsidRPr="00DD78BD">
        <w:rPr>
          <w:lang w:val="cs-CZ"/>
        </w:rPr>
        <w:t xml:space="preserve"> </w:t>
      </w:r>
      <w:r w:rsidR="00EC268A" w:rsidRPr="00DD78BD">
        <w:rPr>
          <w:lang w:val="cs-CZ"/>
        </w:rPr>
        <w:t>202</w:t>
      </w:r>
      <w:r w:rsidRPr="00DD78BD">
        <w:rPr>
          <w:lang w:val="cs-CZ"/>
        </w:rPr>
        <w:t>5</w:t>
      </w:r>
      <w:r w:rsidR="009F49D7" w:rsidRPr="008D4435">
        <w:t xml:space="preserve">, a to bezhotovostně na účet </w:t>
      </w:r>
      <w:r w:rsidR="002670C6" w:rsidRPr="008D4435">
        <w:rPr>
          <w:lang w:val="cs-CZ"/>
        </w:rPr>
        <w:t>Partnera</w:t>
      </w:r>
      <w:r w:rsidR="009F49D7" w:rsidRPr="008D4435">
        <w:t xml:space="preserve"> uvedený na faktuře.</w:t>
      </w:r>
    </w:p>
    <w:p w14:paraId="09C48EB3" w14:textId="77777777" w:rsidR="00B70A5A" w:rsidRDefault="00B70A5A" w:rsidP="002670C6">
      <w:pPr>
        <w:rPr>
          <w:sz w:val="24"/>
          <w:szCs w:val="24"/>
          <w:u w:val="single"/>
        </w:rPr>
      </w:pPr>
    </w:p>
    <w:p w14:paraId="4CA48720" w14:textId="77777777" w:rsidR="00587ACD" w:rsidRPr="00AB69D1" w:rsidRDefault="00587ACD" w:rsidP="00AB69D1">
      <w:pPr>
        <w:jc w:val="center"/>
        <w:rPr>
          <w:sz w:val="24"/>
          <w:szCs w:val="24"/>
        </w:rPr>
      </w:pPr>
      <w:r w:rsidRPr="00AB69D1">
        <w:rPr>
          <w:sz w:val="24"/>
          <w:szCs w:val="24"/>
          <w:u w:val="single"/>
        </w:rPr>
        <w:t>Článek VI.</w:t>
      </w:r>
    </w:p>
    <w:p w14:paraId="5EE0A6DF" w14:textId="77777777" w:rsidR="00587ACD" w:rsidRPr="00AB69D1" w:rsidRDefault="009F49D7" w:rsidP="00AB69D1">
      <w:pPr>
        <w:pStyle w:val="Nadpis2"/>
        <w:jc w:val="center"/>
        <w:rPr>
          <w:b w:val="0"/>
          <w:szCs w:val="24"/>
        </w:rPr>
      </w:pPr>
      <w:r>
        <w:rPr>
          <w:szCs w:val="24"/>
        </w:rPr>
        <w:t>Závěrečná ustanovení</w:t>
      </w:r>
    </w:p>
    <w:p w14:paraId="6B6EA774" w14:textId="77777777" w:rsidR="00587ACD" w:rsidRDefault="00587ACD">
      <w:pPr>
        <w:jc w:val="both"/>
        <w:rPr>
          <w:b w:val="0"/>
          <w:sz w:val="24"/>
        </w:rPr>
      </w:pPr>
    </w:p>
    <w:p w14:paraId="0F1B034E" w14:textId="3DC75A2B" w:rsidR="00587ACD" w:rsidRPr="004725A3" w:rsidRDefault="00587ACD" w:rsidP="004725A3">
      <w:pPr>
        <w:pStyle w:val="Odstavecseseznamem"/>
        <w:numPr>
          <w:ilvl w:val="0"/>
          <w:numId w:val="29"/>
        </w:numPr>
        <w:ind w:left="567" w:hanging="567"/>
        <w:jc w:val="both"/>
        <w:rPr>
          <w:b w:val="0"/>
          <w:sz w:val="24"/>
        </w:rPr>
      </w:pPr>
      <w:r w:rsidRPr="004725A3">
        <w:rPr>
          <w:b w:val="0"/>
          <w:sz w:val="24"/>
        </w:rPr>
        <w:t xml:space="preserve">Tato smlouva nabývá platnosti </w:t>
      </w:r>
      <w:r w:rsidR="002670C6" w:rsidRPr="004725A3">
        <w:rPr>
          <w:b w:val="0"/>
          <w:sz w:val="24"/>
        </w:rPr>
        <w:t xml:space="preserve">a účinnosti </w:t>
      </w:r>
      <w:r w:rsidR="00440E16" w:rsidRPr="004725A3">
        <w:rPr>
          <w:b w:val="0"/>
          <w:sz w:val="24"/>
        </w:rPr>
        <w:t xml:space="preserve">dnem jejího podpisu oprávněnými zástupci </w:t>
      </w:r>
      <w:r w:rsidRPr="004725A3">
        <w:rPr>
          <w:b w:val="0"/>
          <w:sz w:val="24"/>
        </w:rPr>
        <w:t xml:space="preserve">obou </w:t>
      </w:r>
      <w:r w:rsidR="00440E16" w:rsidRPr="004725A3">
        <w:rPr>
          <w:b w:val="0"/>
          <w:sz w:val="24"/>
        </w:rPr>
        <w:t xml:space="preserve">smluvních </w:t>
      </w:r>
      <w:r w:rsidRPr="004725A3">
        <w:rPr>
          <w:b w:val="0"/>
          <w:sz w:val="24"/>
        </w:rPr>
        <w:t xml:space="preserve">stran a uzavírá se na dobu </w:t>
      </w:r>
      <w:r w:rsidR="00440E16" w:rsidRPr="004725A3">
        <w:rPr>
          <w:b w:val="0"/>
          <w:sz w:val="24"/>
        </w:rPr>
        <w:t>určitou</w:t>
      </w:r>
      <w:r w:rsidR="003103F1" w:rsidRPr="004725A3">
        <w:rPr>
          <w:b w:val="0"/>
          <w:sz w:val="24"/>
        </w:rPr>
        <w:t xml:space="preserve"> do </w:t>
      </w:r>
      <w:r w:rsidR="002670C6">
        <w:rPr>
          <w:b w:val="0"/>
          <w:sz w:val="24"/>
        </w:rPr>
        <w:t>splnění závazk</w:t>
      </w:r>
      <w:r w:rsidR="001804E9">
        <w:rPr>
          <w:b w:val="0"/>
          <w:sz w:val="24"/>
        </w:rPr>
        <w:t>ů z ní plynoucích</w:t>
      </w:r>
      <w:r w:rsidR="00A543BB" w:rsidRPr="004725A3">
        <w:rPr>
          <w:b w:val="0"/>
          <w:sz w:val="24"/>
        </w:rPr>
        <w:t>.</w:t>
      </w:r>
      <w:r w:rsidR="001804E9">
        <w:rPr>
          <w:b w:val="0"/>
          <w:sz w:val="24"/>
        </w:rPr>
        <w:t xml:space="preserve"> </w:t>
      </w:r>
      <w:r w:rsidR="008D4435">
        <w:rPr>
          <w:b w:val="0"/>
          <w:sz w:val="24"/>
        </w:rPr>
        <w:br/>
      </w:r>
      <w:r w:rsidR="001804E9" w:rsidRPr="001804E9">
        <w:rPr>
          <w:b w:val="0"/>
          <w:sz w:val="24"/>
        </w:rPr>
        <w:t xml:space="preserve">V případě, že smlouva podléhá povinnosti uveřejnění v registru smluv dle zákona </w:t>
      </w:r>
      <w:r w:rsidR="008D4435">
        <w:rPr>
          <w:b w:val="0"/>
          <w:sz w:val="24"/>
        </w:rPr>
        <w:br/>
      </w:r>
      <w:r w:rsidR="001804E9" w:rsidRPr="001804E9">
        <w:rPr>
          <w:b w:val="0"/>
          <w:sz w:val="24"/>
        </w:rPr>
        <w:t>č. 340/2015 Sb., o zvláštních podmínkách účinnosti některých smluv, uveřejňování těchto smluv a o registru smluv (zákon o registru smluv), ve znění pozdějších předpisů, nabývá účinnosti jejím uveřejněním v registru smluv. Smluvní strany se dohodly, že plnění poskytnutá vzájemně mezi smluvními stranami dle předmětu této smlouvy před její účinností se započítají na plnění dle této smlouvy.</w:t>
      </w:r>
      <w:r w:rsidR="003103F1" w:rsidRPr="004725A3">
        <w:rPr>
          <w:b w:val="0"/>
          <w:sz w:val="24"/>
        </w:rPr>
        <w:t xml:space="preserve"> </w:t>
      </w:r>
    </w:p>
    <w:p w14:paraId="1A5A8C0C" w14:textId="77777777" w:rsidR="003103F1" w:rsidRDefault="003103F1">
      <w:pPr>
        <w:jc w:val="both"/>
        <w:rPr>
          <w:b w:val="0"/>
          <w:sz w:val="24"/>
        </w:rPr>
      </w:pPr>
    </w:p>
    <w:p w14:paraId="17FDAD0B" w14:textId="706D22AF" w:rsidR="000B6DB6" w:rsidRPr="00DD78BD" w:rsidRDefault="000B6DB6" w:rsidP="00DD78BD">
      <w:pPr>
        <w:pStyle w:val="Odstavecseseznamem"/>
        <w:numPr>
          <w:ilvl w:val="0"/>
          <w:numId w:val="29"/>
        </w:numPr>
        <w:ind w:left="567" w:hanging="567"/>
        <w:jc w:val="both"/>
        <w:rPr>
          <w:b w:val="0"/>
          <w:sz w:val="24"/>
        </w:rPr>
      </w:pPr>
      <w:r w:rsidRPr="000B6DB6">
        <w:rPr>
          <w:b w:val="0"/>
          <w:sz w:val="24"/>
        </w:rPr>
        <w:t>Vztahy mezi stranami se řídí českým právním řádem. Ve věcech smlouvou výslovně neupravených se právní vztahy z ní vznikající</w:t>
      </w:r>
      <w:r>
        <w:rPr>
          <w:b w:val="0"/>
          <w:sz w:val="24"/>
        </w:rPr>
        <w:t xml:space="preserve"> a vyplývající řídí příslušnými </w:t>
      </w:r>
      <w:r w:rsidRPr="000B6DB6">
        <w:rPr>
          <w:b w:val="0"/>
          <w:sz w:val="24"/>
        </w:rPr>
        <w:t>ustanoveními občanského zákoníku a ostatními obecně závaznými právními předpisy.</w:t>
      </w:r>
    </w:p>
    <w:p w14:paraId="79E4304C" w14:textId="77777777" w:rsidR="00440E16" w:rsidRDefault="00440E16" w:rsidP="004725A3">
      <w:pPr>
        <w:pStyle w:val="Odstavecseseznamem"/>
        <w:numPr>
          <w:ilvl w:val="0"/>
          <w:numId w:val="29"/>
        </w:numPr>
        <w:ind w:left="567" w:hanging="567"/>
        <w:jc w:val="both"/>
        <w:rPr>
          <w:b w:val="0"/>
          <w:sz w:val="24"/>
          <w:szCs w:val="24"/>
        </w:rPr>
      </w:pPr>
      <w:r w:rsidRPr="004725A3">
        <w:rPr>
          <w:b w:val="0"/>
          <w:sz w:val="24"/>
        </w:rPr>
        <w:lastRenderedPageBreak/>
        <w:t>Veškeré</w:t>
      </w:r>
      <w:r w:rsidRPr="00F1686B">
        <w:rPr>
          <w:b w:val="0"/>
          <w:sz w:val="24"/>
          <w:szCs w:val="24"/>
        </w:rPr>
        <w:t xml:space="preserve"> změny či doplnění smlouvy lze učinit pouze na základě písemné dohody smluvních stran. Takové dohody musí mít podobu datovaných, číslovaných a oběma smluvními stranami podepsaných dodatků smlouvy.</w:t>
      </w:r>
    </w:p>
    <w:p w14:paraId="421DC161" w14:textId="77777777" w:rsidR="000B6DB6" w:rsidRDefault="000B6DB6" w:rsidP="00440E16">
      <w:pPr>
        <w:ind w:left="426" w:hanging="426"/>
        <w:jc w:val="both"/>
        <w:rPr>
          <w:b w:val="0"/>
          <w:sz w:val="24"/>
          <w:szCs w:val="24"/>
        </w:rPr>
      </w:pPr>
    </w:p>
    <w:p w14:paraId="0A908421" w14:textId="77777777" w:rsidR="000B6DB6" w:rsidRPr="00F1686B" w:rsidRDefault="000B6DB6" w:rsidP="004725A3">
      <w:pPr>
        <w:pStyle w:val="Odstavecseseznamem"/>
        <w:numPr>
          <w:ilvl w:val="0"/>
          <w:numId w:val="29"/>
        </w:numPr>
        <w:ind w:left="567" w:hanging="567"/>
        <w:jc w:val="both"/>
        <w:rPr>
          <w:b w:val="0"/>
          <w:sz w:val="24"/>
          <w:szCs w:val="24"/>
        </w:rPr>
      </w:pPr>
      <w:r w:rsidRPr="000B6DB6">
        <w:rPr>
          <w:b w:val="0"/>
          <w:sz w:val="24"/>
          <w:szCs w:val="24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</w:t>
      </w:r>
    </w:p>
    <w:p w14:paraId="652989F4" w14:textId="77777777" w:rsidR="00440E16" w:rsidRPr="00F1686B" w:rsidRDefault="00440E16" w:rsidP="00440E16">
      <w:pPr>
        <w:ind w:left="360"/>
        <w:jc w:val="both"/>
        <w:rPr>
          <w:b w:val="0"/>
          <w:sz w:val="24"/>
          <w:szCs w:val="24"/>
        </w:rPr>
      </w:pPr>
    </w:p>
    <w:p w14:paraId="059E36AD" w14:textId="40EB0933" w:rsidR="00440E16" w:rsidRPr="007F0199" w:rsidRDefault="00F43938" w:rsidP="004725A3">
      <w:pPr>
        <w:pStyle w:val="Odstavecseseznamem"/>
        <w:numPr>
          <w:ilvl w:val="0"/>
          <w:numId w:val="29"/>
        </w:numPr>
        <w:ind w:left="567" w:hanging="567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>UNILES</w:t>
      </w:r>
      <w:r w:rsidR="007C5D9B" w:rsidRPr="003C2704">
        <w:rPr>
          <w:b w:val="0"/>
          <w:sz w:val="24"/>
        </w:rPr>
        <w:t xml:space="preserve"> </w:t>
      </w:r>
      <w:r w:rsidR="00440E16" w:rsidRPr="00F1686B">
        <w:rPr>
          <w:b w:val="0"/>
          <w:sz w:val="24"/>
          <w:szCs w:val="24"/>
        </w:rPr>
        <w:t>bezvýhradně souhlasí se zveřejněním plného znění smlouvy tak, aby tato smlouva mohla být předmětem poskytnuté informace ve smyslu zákona č. 106/1999 Sb., o svobodném přístupu k informacím, ve znění pozdějších předpisů</w:t>
      </w:r>
      <w:r w:rsidR="001804E9">
        <w:rPr>
          <w:b w:val="0"/>
          <w:sz w:val="24"/>
          <w:szCs w:val="24"/>
        </w:rPr>
        <w:t xml:space="preserve"> a s </w:t>
      </w:r>
      <w:r w:rsidR="001804E9" w:rsidRPr="001804E9">
        <w:rPr>
          <w:b w:val="0"/>
          <w:sz w:val="24"/>
        </w:rPr>
        <w:t>uveřejnění</w:t>
      </w:r>
      <w:r w:rsidR="001804E9">
        <w:rPr>
          <w:b w:val="0"/>
          <w:sz w:val="24"/>
        </w:rPr>
        <w:t>m plného znění smlouvy</w:t>
      </w:r>
      <w:r w:rsidR="001804E9" w:rsidRPr="001804E9">
        <w:rPr>
          <w:b w:val="0"/>
          <w:sz w:val="24"/>
        </w:rPr>
        <w:t xml:space="preserve"> v registru smluv dle zákona č. 340/2015 Sb., o zvláštních podmínkách účinnosti </w:t>
      </w:r>
      <w:r w:rsidR="001804E9" w:rsidRPr="007F0199">
        <w:rPr>
          <w:b w:val="0"/>
          <w:sz w:val="24"/>
        </w:rPr>
        <w:t>některých smluv, uveřejňování těchto smluv a o registru smluv (zákon o registru smluv), ve znění pozdějších předpisů</w:t>
      </w:r>
      <w:r w:rsidR="00440E16" w:rsidRPr="007F0199">
        <w:rPr>
          <w:b w:val="0"/>
          <w:sz w:val="24"/>
          <w:szCs w:val="24"/>
        </w:rPr>
        <w:t>.</w:t>
      </w:r>
    </w:p>
    <w:p w14:paraId="21A446F1" w14:textId="77777777" w:rsidR="00440E16" w:rsidRPr="007F0199" w:rsidRDefault="00440E16" w:rsidP="00440E16">
      <w:pPr>
        <w:ind w:left="360"/>
        <w:jc w:val="both"/>
        <w:rPr>
          <w:b w:val="0"/>
          <w:sz w:val="24"/>
          <w:szCs w:val="24"/>
        </w:rPr>
      </w:pPr>
    </w:p>
    <w:p w14:paraId="364258F4" w14:textId="7218335F" w:rsidR="00440E16" w:rsidRPr="00DD78BD" w:rsidRDefault="00AE26C6" w:rsidP="004725A3">
      <w:pPr>
        <w:pStyle w:val="Odstavecseseznamem"/>
        <w:numPr>
          <w:ilvl w:val="0"/>
          <w:numId w:val="29"/>
        </w:numPr>
        <w:ind w:left="567" w:hanging="567"/>
        <w:jc w:val="both"/>
        <w:rPr>
          <w:b w:val="0"/>
          <w:sz w:val="24"/>
          <w:szCs w:val="24"/>
        </w:rPr>
      </w:pPr>
      <w:r w:rsidRPr="00DD78BD">
        <w:rPr>
          <w:b w:val="0"/>
          <w:sz w:val="24"/>
          <w:szCs w:val="24"/>
        </w:rPr>
        <w:t xml:space="preserve">Tato smlouva se vyhotovuje a podepisuje </w:t>
      </w:r>
      <w:r w:rsidR="00001601" w:rsidRPr="007F0199">
        <w:rPr>
          <w:b w:val="0"/>
          <w:sz w:val="24"/>
          <w:szCs w:val="24"/>
        </w:rPr>
        <w:t>se ve 3 (třech) stejnopisech, z nichž každý má platnost originálu. UNILES obdrží 1 (jeden) a Partner 2 (dva) stejnopisy.</w:t>
      </w:r>
    </w:p>
    <w:p w14:paraId="2A5B5478" w14:textId="77777777" w:rsidR="00A10399" w:rsidRDefault="00A10399" w:rsidP="00440E16">
      <w:pPr>
        <w:ind w:left="426" w:hanging="426"/>
        <w:jc w:val="both"/>
        <w:rPr>
          <w:b w:val="0"/>
          <w:sz w:val="24"/>
          <w:szCs w:val="24"/>
        </w:rPr>
      </w:pPr>
    </w:p>
    <w:p w14:paraId="0CC4528B" w14:textId="3D5DFC77" w:rsidR="00A10399" w:rsidRPr="00F1686B" w:rsidRDefault="003B2E61" w:rsidP="004725A3">
      <w:pPr>
        <w:pStyle w:val="Odstavecseseznamem"/>
        <w:numPr>
          <w:ilvl w:val="0"/>
          <w:numId w:val="29"/>
        </w:numPr>
        <w:ind w:left="567" w:hanging="567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>UNILES</w:t>
      </w:r>
      <w:r w:rsidR="007C5D9B" w:rsidRPr="003C2704">
        <w:rPr>
          <w:b w:val="0"/>
          <w:sz w:val="24"/>
        </w:rPr>
        <w:t xml:space="preserve"> </w:t>
      </w:r>
      <w:r w:rsidR="00A10399" w:rsidRPr="00343D26">
        <w:rPr>
          <w:b w:val="0"/>
          <w:sz w:val="24"/>
          <w:szCs w:val="24"/>
        </w:rPr>
        <w:t xml:space="preserve">se zavazuje spolupůsobit ke kontrole jako osoba povinná, a to ve smyslu </w:t>
      </w:r>
      <w:r w:rsidR="00A10399">
        <w:rPr>
          <w:b w:val="0"/>
          <w:sz w:val="24"/>
          <w:szCs w:val="24"/>
        </w:rPr>
        <w:br/>
        <w:t>příslušných ustanovení</w:t>
      </w:r>
      <w:r w:rsidR="00A10399" w:rsidRPr="00343D26">
        <w:rPr>
          <w:b w:val="0"/>
          <w:sz w:val="24"/>
          <w:szCs w:val="24"/>
        </w:rPr>
        <w:t xml:space="preserve"> zákona č. 320/2001 Sb., o finanční kontrole ve veřejné správě </w:t>
      </w:r>
      <w:r w:rsidR="00A10399">
        <w:rPr>
          <w:b w:val="0"/>
          <w:sz w:val="24"/>
          <w:szCs w:val="24"/>
        </w:rPr>
        <w:br/>
      </w:r>
      <w:r w:rsidR="00A10399" w:rsidRPr="00343D26">
        <w:rPr>
          <w:b w:val="0"/>
          <w:sz w:val="24"/>
          <w:szCs w:val="24"/>
        </w:rPr>
        <w:t>a o změně některých zákonů (zákon o finanční kontrole), ve znění pozdějších předpisů.</w:t>
      </w:r>
    </w:p>
    <w:p w14:paraId="629F54E4" w14:textId="77777777" w:rsidR="00440E16" w:rsidRPr="00F1686B" w:rsidRDefault="00440E16" w:rsidP="00440E16">
      <w:pPr>
        <w:ind w:left="360"/>
        <w:jc w:val="both"/>
        <w:rPr>
          <w:b w:val="0"/>
          <w:sz w:val="24"/>
          <w:szCs w:val="24"/>
        </w:rPr>
      </w:pPr>
    </w:p>
    <w:p w14:paraId="1588AA17" w14:textId="77777777" w:rsidR="00440E16" w:rsidRPr="00F1686B" w:rsidRDefault="00440E16" w:rsidP="004725A3">
      <w:pPr>
        <w:pStyle w:val="Odstavecseseznamem"/>
        <w:numPr>
          <w:ilvl w:val="0"/>
          <w:numId w:val="29"/>
        </w:numPr>
        <w:ind w:left="567" w:hanging="567"/>
        <w:jc w:val="both"/>
        <w:rPr>
          <w:b w:val="0"/>
          <w:sz w:val="24"/>
          <w:szCs w:val="24"/>
        </w:rPr>
      </w:pPr>
      <w:r w:rsidRPr="00F1686B">
        <w:rPr>
          <w:b w:val="0"/>
          <w:sz w:val="24"/>
          <w:szCs w:val="24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EC06FCA" w14:textId="77777777" w:rsidR="00833E9C" w:rsidRDefault="00833E9C" w:rsidP="00561C4E">
      <w:pPr>
        <w:jc w:val="both"/>
        <w:rPr>
          <w:rFonts w:eastAsia="Arial Unicode MS"/>
          <w:b w:val="0"/>
          <w:bCs/>
          <w:iCs/>
          <w:color w:val="000000"/>
          <w:sz w:val="24"/>
          <w:szCs w:val="24"/>
        </w:rPr>
      </w:pPr>
    </w:p>
    <w:p w14:paraId="23852B5C" w14:textId="77777777" w:rsidR="002E3D43" w:rsidRDefault="002E3D43" w:rsidP="00561C4E">
      <w:pPr>
        <w:jc w:val="both"/>
        <w:rPr>
          <w:b w:val="0"/>
          <w:sz w:val="16"/>
        </w:rPr>
      </w:pPr>
    </w:p>
    <w:p w14:paraId="6070D6F6" w14:textId="77777777" w:rsidR="002E3D43" w:rsidRDefault="002E3D43" w:rsidP="002E3D43">
      <w:pPr>
        <w:jc w:val="both"/>
        <w:rPr>
          <w:b w:val="0"/>
          <w:sz w:val="24"/>
        </w:rPr>
      </w:pPr>
      <w:r>
        <w:rPr>
          <w:b w:val="0"/>
          <w:sz w:val="24"/>
        </w:rPr>
        <w:t>V Rumburku dne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V Praze dne </w:t>
      </w:r>
      <w:r>
        <w:rPr>
          <w:b w:val="0"/>
          <w:sz w:val="24"/>
        </w:rPr>
        <w:tab/>
      </w:r>
    </w:p>
    <w:p w14:paraId="63F384B7" w14:textId="77777777" w:rsidR="002E3D43" w:rsidRDefault="002E3D43" w:rsidP="002E3D43">
      <w:pPr>
        <w:jc w:val="both"/>
        <w:rPr>
          <w:b w:val="0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2E3D43" w14:paraId="0A6B7D7F" w14:textId="77777777" w:rsidTr="00034007"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10374929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Za UNILES:</w:t>
            </w:r>
          </w:p>
          <w:p w14:paraId="33FE53DB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3EE3C79C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7CE156B2" w14:textId="77777777" w:rsidR="00DD78BD" w:rsidRDefault="00DD78BD" w:rsidP="00034007">
            <w:pPr>
              <w:jc w:val="both"/>
              <w:rPr>
                <w:b w:val="0"/>
                <w:sz w:val="24"/>
              </w:rPr>
            </w:pPr>
          </w:p>
          <w:p w14:paraId="6CF7D615" w14:textId="77777777" w:rsidR="00DD78BD" w:rsidRDefault="00DD78BD" w:rsidP="00034007">
            <w:pPr>
              <w:jc w:val="both"/>
              <w:rPr>
                <w:b w:val="0"/>
                <w:sz w:val="24"/>
              </w:rPr>
            </w:pPr>
          </w:p>
          <w:p w14:paraId="436D7759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59887CB4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……………………..</w:t>
            </w:r>
          </w:p>
          <w:p w14:paraId="6424EA64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Ing. Petr Jelínek</w:t>
            </w:r>
          </w:p>
          <w:p w14:paraId="7740F8D5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předseda představenstva</w:t>
            </w:r>
          </w:p>
          <w:p w14:paraId="129702E9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UNILES, a.s.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46575E1D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20C26497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5C99B777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10203C6E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06D8373C" w14:textId="77777777" w:rsidR="00DD78BD" w:rsidRDefault="00DD78BD" w:rsidP="00034007">
            <w:pPr>
              <w:jc w:val="both"/>
              <w:rPr>
                <w:b w:val="0"/>
                <w:sz w:val="24"/>
              </w:rPr>
            </w:pPr>
          </w:p>
          <w:p w14:paraId="322CDBA8" w14:textId="77777777" w:rsidR="00DD78BD" w:rsidRDefault="00DD78BD" w:rsidP="00034007">
            <w:pPr>
              <w:jc w:val="both"/>
              <w:rPr>
                <w:b w:val="0"/>
                <w:sz w:val="24"/>
              </w:rPr>
            </w:pPr>
          </w:p>
          <w:p w14:paraId="3FBB0687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……………………..</w:t>
            </w:r>
          </w:p>
          <w:p w14:paraId="04F63639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Ing. Luboš Ryšavý</w:t>
            </w:r>
          </w:p>
          <w:p w14:paraId="748ADFA0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člen představenstva</w:t>
            </w:r>
          </w:p>
          <w:p w14:paraId="0EB202CD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UNILES, a.s.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14:paraId="5E2227BF" w14:textId="77777777" w:rsidR="002E3D43" w:rsidRDefault="002E3D43" w:rsidP="00034007">
            <w:pPr>
              <w:ind w:left="-5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Za Partnera:</w:t>
            </w:r>
          </w:p>
          <w:p w14:paraId="5F5BA9D8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5A8FAD0B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03482F04" w14:textId="77777777" w:rsidR="00DD78BD" w:rsidRDefault="00DD78BD" w:rsidP="00034007">
            <w:pPr>
              <w:jc w:val="both"/>
              <w:rPr>
                <w:b w:val="0"/>
                <w:sz w:val="24"/>
              </w:rPr>
            </w:pPr>
          </w:p>
          <w:p w14:paraId="59E065C9" w14:textId="77777777" w:rsidR="00DD78BD" w:rsidRDefault="00DD78BD" w:rsidP="00034007">
            <w:pPr>
              <w:jc w:val="both"/>
              <w:rPr>
                <w:b w:val="0"/>
                <w:sz w:val="24"/>
              </w:rPr>
            </w:pPr>
          </w:p>
          <w:p w14:paraId="54EE5636" w14:textId="77777777" w:rsidR="002E3D43" w:rsidRDefault="002E3D43" w:rsidP="00034007">
            <w:pPr>
              <w:jc w:val="both"/>
              <w:rPr>
                <w:b w:val="0"/>
                <w:sz w:val="24"/>
              </w:rPr>
            </w:pPr>
          </w:p>
          <w:p w14:paraId="566E3FF0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………………………</w:t>
            </w:r>
          </w:p>
          <w:p w14:paraId="5E97D0B9" w14:textId="77777777" w:rsidR="002E3D43" w:rsidRDefault="002E3D43" w:rsidP="00034007">
            <w:pPr>
              <w:jc w:val="center"/>
              <w:rPr>
                <w:b w:val="0"/>
                <w:bCs/>
                <w:iCs/>
                <w:color w:val="000000"/>
                <w:sz w:val="24"/>
              </w:rPr>
            </w:pPr>
            <w:r>
              <w:rPr>
                <w:b w:val="0"/>
                <w:bCs/>
                <w:iCs/>
                <w:color w:val="000000"/>
                <w:sz w:val="24"/>
              </w:rPr>
              <w:t>Ing. Jakub Kleindienst</w:t>
            </w:r>
          </w:p>
          <w:p w14:paraId="012F30B0" w14:textId="77777777" w:rsidR="002E3D43" w:rsidRDefault="002E3D43" w:rsidP="00034007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bCs/>
                <w:iCs/>
                <w:color w:val="000000"/>
                <w:sz w:val="24"/>
              </w:rPr>
              <w:t>kvestor</w:t>
            </w:r>
          </w:p>
        </w:tc>
      </w:tr>
    </w:tbl>
    <w:p w14:paraId="1CB96E56" w14:textId="11C3E717" w:rsidR="00587ACD" w:rsidRPr="00440E16" w:rsidRDefault="00216A9E" w:rsidP="00561C4E">
      <w:pPr>
        <w:jc w:val="both"/>
        <w:rPr>
          <w:b w:val="0"/>
          <w:sz w:val="16"/>
        </w:rPr>
      </w:pPr>
      <w:r>
        <w:rPr>
          <w:b w:val="0"/>
          <w:sz w:val="16"/>
        </w:rPr>
        <w:tab/>
      </w:r>
      <w:r>
        <w:rPr>
          <w:b w:val="0"/>
          <w:sz w:val="16"/>
        </w:rPr>
        <w:tab/>
      </w:r>
      <w:r w:rsidR="000B6DB6">
        <w:rPr>
          <w:b w:val="0"/>
          <w:sz w:val="16"/>
        </w:rPr>
        <w:tab/>
      </w:r>
      <w:r w:rsidR="009E29C8">
        <w:rPr>
          <w:b w:val="0"/>
          <w:sz w:val="16"/>
        </w:rPr>
        <w:tab/>
      </w:r>
      <w:r w:rsidR="009E29C8">
        <w:rPr>
          <w:b w:val="0"/>
          <w:sz w:val="16"/>
        </w:rPr>
        <w:tab/>
      </w:r>
      <w:r w:rsidR="009E29C8">
        <w:rPr>
          <w:b w:val="0"/>
          <w:sz w:val="16"/>
        </w:rPr>
        <w:tab/>
        <w:t xml:space="preserve">   </w:t>
      </w:r>
      <w:r w:rsidR="009725B6" w:rsidRPr="00440E16">
        <w:rPr>
          <w:b w:val="0"/>
          <w:sz w:val="16"/>
        </w:rPr>
        <w:tab/>
      </w:r>
      <w:r w:rsidR="009725B6" w:rsidRPr="00440E16">
        <w:rPr>
          <w:b w:val="0"/>
          <w:sz w:val="16"/>
        </w:rPr>
        <w:tab/>
      </w:r>
      <w:r w:rsidR="009725B6" w:rsidRPr="00440E16">
        <w:rPr>
          <w:b w:val="0"/>
          <w:sz w:val="16"/>
        </w:rPr>
        <w:tab/>
      </w:r>
    </w:p>
    <w:p w14:paraId="10CAA526" w14:textId="77777777" w:rsidR="00587ACD" w:rsidRDefault="00587ACD">
      <w:pPr>
        <w:jc w:val="both"/>
        <w:rPr>
          <w:b w:val="0"/>
          <w:sz w:val="16"/>
        </w:rPr>
      </w:pPr>
    </w:p>
    <w:sectPr w:rsidR="00587ACD" w:rsidSect="00B70A5A">
      <w:footerReference w:type="default" r:id="rId10"/>
      <w:headerReference w:type="first" r:id="rId11"/>
      <w:pgSz w:w="11906" w:h="16838"/>
      <w:pgMar w:top="993" w:right="1418" w:bottom="1418" w:left="1418" w:header="708" w:footer="1134" w:gutter="0"/>
      <w:cols w:space="708"/>
      <w:titlePg/>
      <w:docGrid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F36D" w14:textId="77777777" w:rsidR="00C34370" w:rsidRDefault="00C34370">
      <w:r>
        <w:separator/>
      </w:r>
    </w:p>
  </w:endnote>
  <w:endnote w:type="continuationSeparator" w:id="0">
    <w:p w14:paraId="2C334688" w14:textId="77777777" w:rsidR="00C34370" w:rsidRDefault="00C3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B9B4" w14:textId="77777777" w:rsidR="00694AC1" w:rsidRDefault="00694AC1" w:rsidP="007C4286">
    <w:pPr>
      <w:pStyle w:val="Zpat"/>
      <w:jc w:val="right"/>
      <w:rPr>
        <w:sz w:val="20"/>
      </w:rPr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4725A3">
      <w:rPr>
        <w:rStyle w:val="slostrnky"/>
        <w:noProof/>
        <w:sz w:val="20"/>
      </w:rPr>
      <w:t>2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4453" w14:textId="77777777" w:rsidR="00C34370" w:rsidRDefault="00C34370">
      <w:r>
        <w:separator/>
      </w:r>
    </w:p>
  </w:footnote>
  <w:footnote w:type="continuationSeparator" w:id="0">
    <w:p w14:paraId="4948D559" w14:textId="77777777" w:rsidR="00C34370" w:rsidRDefault="00C3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CDEF7" w14:textId="471463EA" w:rsidR="006D7BCD" w:rsidRPr="00B70A5A" w:rsidRDefault="006D7BCD" w:rsidP="00B70A5A">
    <w:pPr>
      <w:pStyle w:val="Zhlav"/>
      <w:jc w:val="right"/>
      <w:rPr>
        <w:b w:val="0"/>
        <w:bCs/>
        <w:sz w:val="20"/>
      </w:rPr>
    </w:pPr>
    <w:r w:rsidRPr="00B70A5A">
      <w:rPr>
        <w:b w:val="0"/>
        <w:bCs/>
        <w:sz w:val="20"/>
      </w:rPr>
      <w:t>PO</w:t>
    </w:r>
    <w:r w:rsidR="001E3FDB">
      <w:rPr>
        <w:b w:val="0"/>
        <w:bCs/>
        <w:sz w:val="20"/>
      </w:rPr>
      <w:t xml:space="preserve"> </w:t>
    </w:r>
    <w:r w:rsidR="00F154A4">
      <w:rPr>
        <w:b w:val="0"/>
        <w:bCs/>
        <w:sz w:val="20"/>
      </w:rPr>
      <w:t>600</w:t>
    </w:r>
    <w:r w:rsidRPr="00B70A5A">
      <w:rPr>
        <w:b w:val="0"/>
        <w:bCs/>
        <w:sz w:val="20"/>
      </w:rPr>
      <w:t>/202</w:t>
    </w:r>
    <w:r w:rsidR="00BF5F72">
      <w:rPr>
        <w:b w:val="0"/>
        <w:bCs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6DB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3"/>
    <w:lvl w:ilvl="0">
      <w:start w:val="6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3"/>
      <w:numFmt w:val="decimal"/>
      <w:lvlText w:val="%1"/>
      <w:lvlJc w:val="left"/>
      <w:pPr>
        <w:tabs>
          <w:tab w:val="num" w:pos="480"/>
        </w:tabs>
      </w:pPr>
    </w:lvl>
    <w:lvl w:ilvl="1">
      <w:start w:val="1"/>
      <w:numFmt w:val="decimal"/>
      <w:lvlText w:val="%1.%2"/>
      <w:lvlJc w:val="left"/>
      <w:pPr>
        <w:tabs>
          <w:tab w:val="num" w:pos="48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92219D7"/>
    <w:multiLevelType w:val="hybridMultilevel"/>
    <w:tmpl w:val="13C85EA6"/>
    <w:lvl w:ilvl="0" w:tplc="083AF736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42C39"/>
    <w:multiLevelType w:val="multilevel"/>
    <w:tmpl w:val="9E8CDB96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A836E90"/>
    <w:multiLevelType w:val="hybridMultilevel"/>
    <w:tmpl w:val="62969FCA"/>
    <w:lvl w:ilvl="0" w:tplc="AFBEBBC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35C1F"/>
    <w:multiLevelType w:val="multilevel"/>
    <w:tmpl w:val="D4E4E386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1B304C"/>
    <w:multiLevelType w:val="hybridMultilevel"/>
    <w:tmpl w:val="2076BC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F2B54"/>
    <w:multiLevelType w:val="multilevel"/>
    <w:tmpl w:val="CAFC9CB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44766E9"/>
    <w:multiLevelType w:val="multilevel"/>
    <w:tmpl w:val="8772AD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BE7927"/>
    <w:multiLevelType w:val="multilevel"/>
    <w:tmpl w:val="486A827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7036059"/>
    <w:multiLevelType w:val="singleLevel"/>
    <w:tmpl w:val="16AABC7C"/>
    <w:lvl w:ilvl="0">
      <w:start w:val="2"/>
      <w:numFmt w:val="upp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3" w15:restartNumberingAfterBreak="0">
    <w:nsid w:val="276B6676"/>
    <w:multiLevelType w:val="singleLevel"/>
    <w:tmpl w:val="343C5DD6"/>
    <w:lvl w:ilvl="0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4" w15:restartNumberingAfterBreak="0">
    <w:nsid w:val="31210590"/>
    <w:multiLevelType w:val="multilevel"/>
    <w:tmpl w:val="3CB42C5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9ED01B0"/>
    <w:multiLevelType w:val="multilevel"/>
    <w:tmpl w:val="FA9011E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FB63CA"/>
    <w:multiLevelType w:val="multilevel"/>
    <w:tmpl w:val="055042D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8134281"/>
    <w:multiLevelType w:val="hybridMultilevel"/>
    <w:tmpl w:val="819E0D46"/>
    <w:lvl w:ilvl="0" w:tplc="F014EB38">
      <w:numFmt w:val="bullet"/>
      <w:lvlText w:val="•"/>
      <w:lvlJc w:val="left"/>
      <w:pPr>
        <w:ind w:left="1065" w:hanging="705"/>
      </w:pPr>
      <w:rPr>
        <w:rFonts w:ascii="Roboto" w:eastAsiaTheme="minorHAnsi" w:hAnsi="Roboto" w:cs="Roboto" w:hint="default"/>
      </w:rPr>
    </w:lvl>
    <w:lvl w:ilvl="1" w:tplc="9E22F8CE">
      <w:numFmt w:val="bullet"/>
      <w:lvlText w:val="-"/>
      <w:lvlJc w:val="left"/>
      <w:pPr>
        <w:ind w:left="1785" w:hanging="705"/>
      </w:pPr>
      <w:rPr>
        <w:rFonts w:ascii="Roboto" w:eastAsiaTheme="minorHAnsi" w:hAnsi="Roboto" w:cs="Roboto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F70EE"/>
    <w:multiLevelType w:val="singleLevel"/>
    <w:tmpl w:val="5276F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4DB424C4"/>
    <w:multiLevelType w:val="multilevel"/>
    <w:tmpl w:val="4948BA0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4D778CD"/>
    <w:multiLevelType w:val="hybridMultilevel"/>
    <w:tmpl w:val="87BE00A6"/>
    <w:lvl w:ilvl="0" w:tplc="4AAAD52C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5631682C"/>
    <w:multiLevelType w:val="multilevel"/>
    <w:tmpl w:val="79C4B8A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22166A8"/>
    <w:multiLevelType w:val="multilevel"/>
    <w:tmpl w:val="1F1A9F2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59270D2"/>
    <w:multiLevelType w:val="multilevel"/>
    <w:tmpl w:val="9DC062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0CE714E"/>
    <w:multiLevelType w:val="multilevel"/>
    <w:tmpl w:val="057812D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3D5709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42A34FB"/>
    <w:multiLevelType w:val="multilevel"/>
    <w:tmpl w:val="93A6B9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94463960">
    <w:abstractNumId w:val="16"/>
  </w:num>
  <w:num w:numId="2" w16cid:durableId="1023018809">
    <w:abstractNumId w:val="15"/>
  </w:num>
  <w:num w:numId="3" w16cid:durableId="22826251">
    <w:abstractNumId w:val="14"/>
  </w:num>
  <w:num w:numId="4" w16cid:durableId="1322392999">
    <w:abstractNumId w:val="22"/>
  </w:num>
  <w:num w:numId="5" w16cid:durableId="35745037">
    <w:abstractNumId w:val="7"/>
  </w:num>
  <w:num w:numId="6" w16cid:durableId="900751754">
    <w:abstractNumId w:val="5"/>
  </w:num>
  <w:num w:numId="7" w16cid:durableId="21904695">
    <w:abstractNumId w:val="13"/>
  </w:num>
  <w:num w:numId="8" w16cid:durableId="1105883122">
    <w:abstractNumId w:val="10"/>
  </w:num>
  <w:num w:numId="9" w16cid:durableId="398864206">
    <w:abstractNumId w:val="21"/>
  </w:num>
  <w:num w:numId="10" w16cid:durableId="409809136">
    <w:abstractNumId w:val="19"/>
  </w:num>
  <w:num w:numId="11" w16cid:durableId="1762338561">
    <w:abstractNumId w:val="25"/>
  </w:num>
  <w:num w:numId="12" w16cid:durableId="2024041688">
    <w:abstractNumId w:val="18"/>
  </w:num>
  <w:num w:numId="13" w16cid:durableId="1760834848">
    <w:abstractNumId w:val="12"/>
  </w:num>
  <w:num w:numId="14" w16cid:durableId="726956631">
    <w:abstractNumId w:val="9"/>
  </w:num>
  <w:num w:numId="15" w16cid:durableId="1246281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9302541">
    <w:abstractNumId w:val="15"/>
  </w:num>
  <w:num w:numId="17" w16cid:durableId="133576376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9269455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1170651">
    <w:abstractNumId w:val="26"/>
  </w:num>
  <w:num w:numId="20" w16cid:durableId="698049500">
    <w:abstractNumId w:val="24"/>
  </w:num>
  <w:num w:numId="21" w16cid:durableId="1459378927">
    <w:abstractNumId w:val="11"/>
  </w:num>
  <w:num w:numId="22" w16cid:durableId="2003045382">
    <w:abstractNumId w:val="2"/>
  </w:num>
  <w:num w:numId="23" w16cid:durableId="992946905">
    <w:abstractNumId w:val="1"/>
  </w:num>
  <w:num w:numId="24" w16cid:durableId="18748671">
    <w:abstractNumId w:val="3"/>
  </w:num>
  <w:num w:numId="25" w16cid:durableId="1214343757">
    <w:abstractNumId w:val="23"/>
  </w:num>
  <w:num w:numId="26" w16cid:durableId="376129229">
    <w:abstractNumId w:val="0"/>
  </w:num>
  <w:num w:numId="27" w16cid:durableId="659313404">
    <w:abstractNumId w:val="8"/>
  </w:num>
  <w:num w:numId="28" w16cid:durableId="1424912767">
    <w:abstractNumId w:val="6"/>
  </w:num>
  <w:num w:numId="29" w16cid:durableId="1639261352">
    <w:abstractNumId w:val="4"/>
  </w:num>
  <w:num w:numId="30" w16cid:durableId="160437761">
    <w:abstractNumId w:val="20"/>
  </w:num>
  <w:num w:numId="31" w16cid:durableId="4720685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31"/>
    <w:rsid w:val="00001601"/>
    <w:rsid w:val="000049E4"/>
    <w:rsid w:val="000139ED"/>
    <w:rsid w:val="00026BE3"/>
    <w:rsid w:val="00032AAA"/>
    <w:rsid w:val="00047077"/>
    <w:rsid w:val="0005322C"/>
    <w:rsid w:val="00062F89"/>
    <w:rsid w:val="00064951"/>
    <w:rsid w:val="0006793F"/>
    <w:rsid w:val="00076404"/>
    <w:rsid w:val="000844F0"/>
    <w:rsid w:val="00095EF6"/>
    <w:rsid w:val="000A006E"/>
    <w:rsid w:val="000B6DB6"/>
    <w:rsid w:val="000D1286"/>
    <w:rsid w:val="000E2B91"/>
    <w:rsid w:val="000F713A"/>
    <w:rsid w:val="001260B0"/>
    <w:rsid w:val="00133457"/>
    <w:rsid w:val="00136083"/>
    <w:rsid w:val="001467B2"/>
    <w:rsid w:val="00150D77"/>
    <w:rsid w:val="001557D2"/>
    <w:rsid w:val="001579BE"/>
    <w:rsid w:val="0016007E"/>
    <w:rsid w:val="0016233B"/>
    <w:rsid w:val="00162556"/>
    <w:rsid w:val="00165E51"/>
    <w:rsid w:val="001724D4"/>
    <w:rsid w:val="00176675"/>
    <w:rsid w:val="001804E9"/>
    <w:rsid w:val="00186247"/>
    <w:rsid w:val="0019585D"/>
    <w:rsid w:val="001B097E"/>
    <w:rsid w:val="001C4D96"/>
    <w:rsid w:val="001C62D8"/>
    <w:rsid w:val="001D1617"/>
    <w:rsid w:val="001E3FDB"/>
    <w:rsid w:val="001E4995"/>
    <w:rsid w:val="001E7F06"/>
    <w:rsid w:val="00200CE9"/>
    <w:rsid w:val="00207D17"/>
    <w:rsid w:val="002129B9"/>
    <w:rsid w:val="00216A9E"/>
    <w:rsid w:val="0023255A"/>
    <w:rsid w:val="00232D15"/>
    <w:rsid w:val="00236C30"/>
    <w:rsid w:val="00245EDF"/>
    <w:rsid w:val="00247FD1"/>
    <w:rsid w:val="00263516"/>
    <w:rsid w:val="002670C6"/>
    <w:rsid w:val="002715F6"/>
    <w:rsid w:val="002727DD"/>
    <w:rsid w:val="002B551E"/>
    <w:rsid w:val="002B7A6E"/>
    <w:rsid w:val="002B7D18"/>
    <w:rsid w:val="002C1845"/>
    <w:rsid w:val="002C2E15"/>
    <w:rsid w:val="002D19CF"/>
    <w:rsid w:val="002E3C2D"/>
    <w:rsid w:val="002E3D43"/>
    <w:rsid w:val="002F5492"/>
    <w:rsid w:val="002F78D7"/>
    <w:rsid w:val="00307F35"/>
    <w:rsid w:val="003103F1"/>
    <w:rsid w:val="00313194"/>
    <w:rsid w:val="00321B5E"/>
    <w:rsid w:val="0034536C"/>
    <w:rsid w:val="00347AA1"/>
    <w:rsid w:val="00353387"/>
    <w:rsid w:val="00374057"/>
    <w:rsid w:val="003952EF"/>
    <w:rsid w:val="003A09FA"/>
    <w:rsid w:val="003A1077"/>
    <w:rsid w:val="003B2E61"/>
    <w:rsid w:val="003C2704"/>
    <w:rsid w:val="003C7D64"/>
    <w:rsid w:val="004120E6"/>
    <w:rsid w:val="00423C58"/>
    <w:rsid w:val="00434E50"/>
    <w:rsid w:val="00440CEE"/>
    <w:rsid w:val="00440E16"/>
    <w:rsid w:val="00447BCF"/>
    <w:rsid w:val="00452EDD"/>
    <w:rsid w:val="004539C5"/>
    <w:rsid w:val="004560CC"/>
    <w:rsid w:val="00463E6D"/>
    <w:rsid w:val="004725A3"/>
    <w:rsid w:val="0047786A"/>
    <w:rsid w:val="0049740C"/>
    <w:rsid w:val="004A336E"/>
    <w:rsid w:val="004B1AA5"/>
    <w:rsid w:val="004B3CE6"/>
    <w:rsid w:val="004C0506"/>
    <w:rsid w:val="004C1A83"/>
    <w:rsid w:val="004C5145"/>
    <w:rsid w:val="004D59B6"/>
    <w:rsid w:val="004D7C09"/>
    <w:rsid w:val="005007C5"/>
    <w:rsid w:val="00505598"/>
    <w:rsid w:val="00536FDC"/>
    <w:rsid w:val="005502C6"/>
    <w:rsid w:val="00557923"/>
    <w:rsid w:val="00560C62"/>
    <w:rsid w:val="00561C4E"/>
    <w:rsid w:val="00570DC8"/>
    <w:rsid w:val="00576C91"/>
    <w:rsid w:val="005840E8"/>
    <w:rsid w:val="00587ACD"/>
    <w:rsid w:val="00590D44"/>
    <w:rsid w:val="0059300F"/>
    <w:rsid w:val="00596197"/>
    <w:rsid w:val="005C0102"/>
    <w:rsid w:val="005C0E0D"/>
    <w:rsid w:val="005E5B9A"/>
    <w:rsid w:val="005E653F"/>
    <w:rsid w:val="005E7887"/>
    <w:rsid w:val="0061278E"/>
    <w:rsid w:val="006148D5"/>
    <w:rsid w:val="00616351"/>
    <w:rsid w:val="00622E1E"/>
    <w:rsid w:val="00623197"/>
    <w:rsid w:val="006407D0"/>
    <w:rsid w:val="006516D4"/>
    <w:rsid w:val="006531D1"/>
    <w:rsid w:val="00656571"/>
    <w:rsid w:val="00660277"/>
    <w:rsid w:val="006652BD"/>
    <w:rsid w:val="00667D9E"/>
    <w:rsid w:val="006918C2"/>
    <w:rsid w:val="00692617"/>
    <w:rsid w:val="00694AC1"/>
    <w:rsid w:val="006A470E"/>
    <w:rsid w:val="006A5CE3"/>
    <w:rsid w:val="006C79A2"/>
    <w:rsid w:val="006D5D02"/>
    <w:rsid w:val="006D7BCD"/>
    <w:rsid w:val="00707B93"/>
    <w:rsid w:val="00717BC4"/>
    <w:rsid w:val="00721249"/>
    <w:rsid w:val="0072342A"/>
    <w:rsid w:val="007335BD"/>
    <w:rsid w:val="00750579"/>
    <w:rsid w:val="0077253A"/>
    <w:rsid w:val="0078157A"/>
    <w:rsid w:val="0078397B"/>
    <w:rsid w:val="00787518"/>
    <w:rsid w:val="0079405D"/>
    <w:rsid w:val="00795899"/>
    <w:rsid w:val="007961CB"/>
    <w:rsid w:val="00796739"/>
    <w:rsid w:val="007A1380"/>
    <w:rsid w:val="007A307F"/>
    <w:rsid w:val="007C4286"/>
    <w:rsid w:val="007C5D9B"/>
    <w:rsid w:val="007E1310"/>
    <w:rsid w:val="007E7FCA"/>
    <w:rsid w:val="007F0199"/>
    <w:rsid w:val="007F3DA7"/>
    <w:rsid w:val="00805B04"/>
    <w:rsid w:val="00813712"/>
    <w:rsid w:val="00817C1A"/>
    <w:rsid w:val="00823F26"/>
    <w:rsid w:val="00833E9C"/>
    <w:rsid w:val="008376FE"/>
    <w:rsid w:val="00841342"/>
    <w:rsid w:val="008519D2"/>
    <w:rsid w:val="00855772"/>
    <w:rsid w:val="0086002D"/>
    <w:rsid w:val="00863126"/>
    <w:rsid w:val="00865615"/>
    <w:rsid w:val="00877426"/>
    <w:rsid w:val="00881F31"/>
    <w:rsid w:val="00893786"/>
    <w:rsid w:val="0089634C"/>
    <w:rsid w:val="008A5EA3"/>
    <w:rsid w:val="008C36C6"/>
    <w:rsid w:val="008D00ED"/>
    <w:rsid w:val="008D07CD"/>
    <w:rsid w:val="008D0C08"/>
    <w:rsid w:val="008D2BD8"/>
    <w:rsid w:val="008D4435"/>
    <w:rsid w:val="008F094D"/>
    <w:rsid w:val="008F54AA"/>
    <w:rsid w:val="009024AF"/>
    <w:rsid w:val="00942082"/>
    <w:rsid w:val="009470E0"/>
    <w:rsid w:val="009534BF"/>
    <w:rsid w:val="00954742"/>
    <w:rsid w:val="00956299"/>
    <w:rsid w:val="0095695E"/>
    <w:rsid w:val="009725B6"/>
    <w:rsid w:val="0097740D"/>
    <w:rsid w:val="009A45B6"/>
    <w:rsid w:val="009A55AE"/>
    <w:rsid w:val="009B622B"/>
    <w:rsid w:val="009D235E"/>
    <w:rsid w:val="009D5A10"/>
    <w:rsid w:val="009E29C8"/>
    <w:rsid w:val="009E35C0"/>
    <w:rsid w:val="009F2765"/>
    <w:rsid w:val="009F49D7"/>
    <w:rsid w:val="009F6116"/>
    <w:rsid w:val="00A10399"/>
    <w:rsid w:val="00A215CB"/>
    <w:rsid w:val="00A338EA"/>
    <w:rsid w:val="00A34F4E"/>
    <w:rsid w:val="00A44CA5"/>
    <w:rsid w:val="00A45F35"/>
    <w:rsid w:val="00A543BB"/>
    <w:rsid w:val="00A623C6"/>
    <w:rsid w:val="00A64BEE"/>
    <w:rsid w:val="00A67BF6"/>
    <w:rsid w:val="00A769AF"/>
    <w:rsid w:val="00A82CCA"/>
    <w:rsid w:val="00A848A2"/>
    <w:rsid w:val="00A95DE0"/>
    <w:rsid w:val="00AA6406"/>
    <w:rsid w:val="00AA66D8"/>
    <w:rsid w:val="00AB3945"/>
    <w:rsid w:val="00AB615C"/>
    <w:rsid w:val="00AB69D1"/>
    <w:rsid w:val="00AC6639"/>
    <w:rsid w:val="00AE1737"/>
    <w:rsid w:val="00AE26C6"/>
    <w:rsid w:val="00AE281A"/>
    <w:rsid w:val="00AE68F2"/>
    <w:rsid w:val="00AF25F2"/>
    <w:rsid w:val="00AF5595"/>
    <w:rsid w:val="00B21FF5"/>
    <w:rsid w:val="00B4191C"/>
    <w:rsid w:val="00B458AF"/>
    <w:rsid w:val="00B46A35"/>
    <w:rsid w:val="00B56562"/>
    <w:rsid w:val="00B568A7"/>
    <w:rsid w:val="00B57CB6"/>
    <w:rsid w:val="00B67461"/>
    <w:rsid w:val="00B67975"/>
    <w:rsid w:val="00B70A5A"/>
    <w:rsid w:val="00B74B0C"/>
    <w:rsid w:val="00B92CE9"/>
    <w:rsid w:val="00BA1DE8"/>
    <w:rsid w:val="00BA39B0"/>
    <w:rsid w:val="00BB1C8A"/>
    <w:rsid w:val="00BC17B9"/>
    <w:rsid w:val="00BC71F8"/>
    <w:rsid w:val="00BD0AC8"/>
    <w:rsid w:val="00BD25F7"/>
    <w:rsid w:val="00BF1526"/>
    <w:rsid w:val="00BF5F72"/>
    <w:rsid w:val="00C005B8"/>
    <w:rsid w:val="00C04B01"/>
    <w:rsid w:val="00C1229E"/>
    <w:rsid w:val="00C26B70"/>
    <w:rsid w:val="00C34370"/>
    <w:rsid w:val="00C47C2F"/>
    <w:rsid w:val="00C5119A"/>
    <w:rsid w:val="00C93D8D"/>
    <w:rsid w:val="00CA725F"/>
    <w:rsid w:val="00D01856"/>
    <w:rsid w:val="00D31D42"/>
    <w:rsid w:val="00D32127"/>
    <w:rsid w:val="00D4578E"/>
    <w:rsid w:val="00D51D40"/>
    <w:rsid w:val="00D72811"/>
    <w:rsid w:val="00D87526"/>
    <w:rsid w:val="00D910E1"/>
    <w:rsid w:val="00D92B55"/>
    <w:rsid w:val="00D94772"/>
    <w:rsid w:val="00D97A2B"/>
    <w:rsid w:val="00DA61A8"/>
    <w:rsid w:val="00DA7612"/>
    <w:rsid w:val="00DB3C39"/>
    <w:rsid w:val="00DC48EA"/>
    <w:rsid w:val="00DD78BD"/>
    <w:rsid w:val="00DE6962"/>
    <w:rsid w:val="00DF2D77"/>
    <w:rsid w:val="00E06CC3"/>
    <w:rsid w:val="00E16387"/>
    <w:rsid w:val="00E2518D"/>
    <w:rsid w:val="00E3067A"/>
    <w:rsid w:val="00E81D79"/>
    <w:rsid w:val="00E91422"/>
    <w:rsid w:val="00E95DB2"/>
    <w:rsid w:val="00EC1F8C"/>
    <w:rsid w:val="00EC268A"/>
    <w:rsid w:val="00ED613F"/>
    <w:rsid w:val="00ED7EC3"/>
    <w:rsid w:val="00EF60DF"/>
    <w:rsid w:val="00EF6BDE"/>
    <w:rsid w:val="00F01E6C"/>
    <w:rsid w:val="00F154A4"/>
    <w:rsid w:val="00F40DA2"/>
    <w:rsid w:val="00F43938"/>
    <w:rsid w:val="00F4695F"/>
    <w:rsid w:val="00F47F3F"/>
    <w:rsid w:val="00F8031E"/>
    <w:rsid w:val="00F81CF9"/>
    <w:rsid w:val="00F84A7C"/>
    <w:rsid w:val="00FA4034"/>
    <w:rsid w:val="00FA4831"/>
    <w:rsid w:val="00FA5F3A"/>
    <w:rsid w:val="00FB25AA"/>
    <w:rsid w:val="00FD46DA"/>
    <w:rsid w:val="00FE737B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C7E81"/>
  <w15:chartTrackingRefBased/>
  <w15:docId w15:val="{54CD53C4-DAF7-4E34-BF13-6D0A4300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b/>
      <w:sz w:val="32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4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eastAsia="Arial Unicode MS"/>
      <w:bCs/>
      <w:iCs/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link w:val="TextkomenteChar"/>
    <w:semiHidden/>
    <w:rPr>
      <w:sz w:val="20"/>
      <w:lang w:val="x-none" w:eastAsia="x-none"/>
    </w:rPr>
  </w:style>
  <w:style w:type="paragraph" w:styleId="Zkladntext">
    <w:name w:val="Body Text"/>
    <w:basedOn w:val="Normln"/>
    <w:rPr>
      <w:b w:val="0"/>
      <w:sz w:val="24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"/>
      </w:tabs>
      <w:jc w:val="both"/>
    </w:pPr>
    <w:rPr>
      <w:b w:val="0"/>
      <w:sz w:val="24"/>
      <w:lang w:val="x-none" w:eastAsia="x-none"/>
    </w:rPr>
  </w:style>
  <w:style w:type="paragraph" w:styleId="Zkladntextodsazen">
    <w:name w:val="Body Text Indent"/>
    <w:basedOn w:val="Normln"/>
    <w:pPr>
      <w:tabs>
        <w:tab w:val="left" w:pos="709"/>
        <w:tab w:val="left" w:pos="993"/>
        <w:tab w:val="left" w:pos="3544"/>
      </w:tabs>
      <w:spacing w:before="120"/>
      <w:ind w:left="3686"/>
    </w:pPr>
    <w:rPr>
      <w:bCs/>
      <w:sz w:val="28"/>
    </w:rPr>
  </w:style>
  <w:style w:type="paragraph" w:styleId="Textbubliny">
    <w:name w:val="Balloon Text"/>
    <w:basedOn w:val="Normln"/>
    <w:semiHidden/>
    <w:rsid w:val="00FA483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8F54AA"/>
    <w:rPr>
      <w:b/>
      <w:sz w:val="3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24D4"/>
    <w:rPr>
      <w:bCs/>
    </w:rPr>
  </w:style>
  <w:style w:type="character" w:customStyle="1" w:styleId="TextkomenteChar">
    <w:name w:val="Text komentáře Char"/>
    <w:link w:val="Textkomente"/>
    <w:semiHidden/>
    <w:rsid w:val="001724D4"/>
    <w:rPr>
      <w:b/>
    </w:rPr>
  </w:style>
  <w:style w:type="character" w:customStyle="1" w:styleId="PedmtkomenteChar">
    <w:name w:val="Předmět komentáře Char"/>
    <w:link w:val="Pedmtkomente"/>
    <w:uiPriority w:val="99"/>
    <w:semiHidden/>
    <w:rsid w:val="001724D4"/>
    <w:rPr>
      <w:b/>
      <w:bCs/>
    </w:rPr>
  </w:style>
  <w:style w:type="character" w:customStyle="1" w:styleId="Zkladntext3Char">
    <w:name w:val="Základní text 3 Char"/>
    <w:link w:val="Zkladntext3"/>
    <w:uiPriority w:val="99"/>
    <w:locked/>
    <w:rsid w:val="00A10399"/>
    <w:rPr>
      <w:sz w:val="24"/>
    </w:rPr>
  </w:style>
  <w:style w:type="character" w:customStyle="1" w:styleId="Nadpis1Char">
    <w:name w:val="Nadpis 1 Char"/>
    <w:link w:val="Nadpis1"/>
    <w:rsid w:val="009F49D7"/>
    <w:rPr>
      <w:b/>
      <w:sz w:val="44"/>
      <w:u w:val="single"/>
    </w:rPr>
  </w:style>
  <w:style w:type="paragraph" w:styleId="Odstavecseseznamem">
    <w:name w:val="List Paragraph"/>
    <w:basedOn w:val="Normln"/>
    <w:uiPriority w:val="34"/>
    <w:qFormat/>
    <w:rsid w:val="00596197"/>
    <w:pPr>
      <w:ind w:left="708"/>
    </w:pPr>
  </w:style>
  <w:style w:type="character" w:styleId="Hypertextovodkaz">
    <w:name w:val="Hyperlink"/>
    <w:basedOn w:val="Standardnpsmoodstavce"/>
    <w:uiPriority w:val="99"/>
    <w:unhideWhenUsed/>
    <w:rsid w:val="00ED613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D613F"/>
    <w:rPr>
      <w:color w:val="605E5C"/>
      <w:shd w:val="clear" w:color="auto" w:fill="E1DFDD"/>
    </w:rPr>
  </w:style>
  <w:style w:type="paragraph" w:customStyle="1" w:styleId="TextRoboto">
    <w:name w:val="Text Roboto"/>
    <w:basedOn w:val="Normln"/>
    <w:link w:val="TextRobotoChar"/>
    <w:autoRedefine/>
    <w:qFormat/>
    <w:rsid w:val="00452EDD"/>
    <w:pPr>
      <w:autoSpaceDE w:val="0"/>
      <w:autoSpaceDN w:val="0"/>
      <w:adjustRightInd w:val="0"/>
      <w:spacing w:after="240" w:line="360" w:lineRule="auto"/>
      <w:textAlignment w:val="center"/>
    </w:pPr>
    <w:rPr>
      <w:rFonts w:ascii="Roboto" w:eastAsiaTheme="minorHAnsi" w:hAnsi="Roboto" w:cs="Roboto"/>
      <w:b w:val="0"/>
      <w:color w:val="404040" w:themeColor="text1" w:themeTint="BF"/>
      <w:sz w:val="20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452EDD"/>
    <w:rPr>
      <w:rFonts w:ascii="Roboto" w:eastAsiaTheme="minorHAnsi" w:hAnsi="Roboto" w:cs="Roboto"/>
      <w:color w:val="404040" w:themeColor="text1" w:themeTint="BF"/>
      <w:lang w:eastAsia="en-US"/>
    </w:rPr>
  </w:style>
  <w:style w:type="table" w:styleId="Mkatabulky">
    <w:name w:val="Table Grid"/>
    <w:basedOn w:val="Normlntabulka"/>
    <w:uiPriority w:val="59"/>
    <w:rsid w:val="002E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850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3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1EDA82-250E-42C0-9390-6B220CC143E9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2.xml><?xml version="1.0" encoding="utf-8"?>
<ds:datastoreItem xmlns:ds="http://schemas.openxmlformats.org/officeDocument/2006/customXml" ds:itemID="{06C4D1BB-6905-4D88-9F6A-F497B6211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27C3E7-EF0E-4527-A864-EF80B7380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1268</Words>
  <Characters>7483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propagaci</vt:lpstr>
      <vt:lpstr>Smlouva o propagaci</vt:lpstr>
    </vt:vector>
  </TitlesOfParts>
  <Company>Plzeňský Prazdroj, a.s.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propagaci</dc:title>
  <dc:subject/>
  <dc:creator>Kleisner Vladimír</dc:creator>
  <cp:keywords/>
  <cp:lastModifiedBy>Starostová Petra</cp:lastModifiedBy>
  <cp:revision>4</cp:revision>
  <cp:lastPrinted>2007-03-05T12:18:00Z</cp:lastPrinted>
  <dcterms:created xsi:type="dcterms:W3CDTF">2025-03-31T06:31:00Z</dcterms:created>
  <dcterms:modified xsi:type="dcterms:W3CDTF">2025-04-16T11:41:00Z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