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4B" w:rsidRPr="00C74087" w:rsidRDefault="004C1E12" w:rsidP="00B66A4B">
      <w:pPr>
        <w:jc w:val="right"/>
        <w:rPr>
          <w:rFonts w:ascii="Arial" w:hAnsi="Arial" w:cs="Arial"/>
          <w:bCs/>
          <w:sz w:val="18"/>
          <w:szCs w:val="18"/>
        </w:rPr>
      </w:pPr>
      <w:r>
        <w:rPr>
          <w:rFonts w:ascii="Arial" w:hAnsi="Arial" w:cs="Arial"/>
          <w:bCs/>
          <w:sz w:val="18"/>
          <w:szCs w:val="18"/>
        </w:rPr>
        <w:t>č</w:t>
      </w:r>
      <w:r w:rsidR="00B66A4B" w:rsidRPr="00C74087">
        <w:rPr>
          <w:rFonts w:ascii="Arial" w:hAnsi="Arial" w:cs="Arial"/>
          <w:bCs/>
          <w:sz w:val="18"/>
          <w:szCs w:val="18"/>
        </w:rPr>
        <w:t>. j.  MUSY/</w:t>
      </w:r>
      <w:r w:rsidR="00B66A4B">
        <w:rPr>
          <w:rFonts w:ascii="Arial" w:hAnsi="Arial" w:cs="Arial"/>
          <w:bCs/>
          <w:sz w:val="18"/>
          <w:szCs w:val="18"/>
        </w:rPr>
        <w:t>21562</w:t>
      </w:r>
      <w:r w:rsidR="00B66A4B" w:rsidRPr="00C74087">
        <w:rPr>
          <w:rFonts w:ascii="Arial" w:hAnsi="Arial" w:cs="Arial"/>
          <w:bCs/>
          <w:sz w:val="18"/>
          <w:szCs w:val="18"/>
        </w:rPr>
        <w:t>/2025/OSZ/voj</w:t>
      </w:r>
    </w:p>
    <w:p w:rsidR="00B66A4B" w:rsidRPr="00C74087" w:rsidRDefault="00B66A4B" w:rsidP="00B66A4B">
      <w:pPr>
        <w:jc w:val="right"/>
        <w:rPr>
          <w:rFonts w:ascii="Arial" w:hAnsi="Arial" w:cs="Arial"/>
          <w:bCs/>
          <w:sz w:val="18"/>
          <w:szCs w:val="18"/>
        </w:rPr>
      </w:pPr>
      <w:r w:rsidRPr="00C74087">
        <w:rPr>
          <w:rFonts w:ascii="Arial" w:hAnsi="Arial" w:cs="Arial"/>
          <w:bCs/>
          <w:sz w:val="18"/>
          <w:szCs w:val="18"/>
        </w:rPr>
        <w:t xml:space="preserve">spis č. </w:t>
      </w:r>
      <w:r>
        <w:rPr>
          <w:rFonts w:ascii="Arial" w:hAnsi="Arial" w:cs="Arial"/>
          <w:bCs/>
          <w:sz w:val="18"/>
          <w:szCs w:val="18"/>
        </w:rPr>
        <w:t>3928</w:t>
      </w:r>
      <w:r w:rsidRPr="00C74087">
        <w:rPr>
          <w:rFonts w:ascii="Arial" w:hAnsi="Arial" w:cs="Arial"/>
          <w:bCs/>
          <w:sz w:val="18"/>
          <w:szCs w:val="18"/>
        </w:rPr>
        <w:t>/2025</w:t>
      </w:r>
    </w:p>
    <w:p w:rsidR="00B66A4B" w:rsidRPr="00C74087" w:rsidRDefault="00B66A4B" w:rsidP="00B66A4B">
      <w:pPr>
        <w:jc w:val="right"/>
        <w:rPr>
          <w:rFonts w:ascii="Arial" w:hAnsi="Arial" w:cs="Arial"/>
          <w:bCs/>
          <w:sz w:val="18"/>
          <w:szCs w:val="18"/>
        </w:rPr>
      </w:pPr>
      <w:proofErr w:type="spellStart"/>
      <w:r w:rsidRPr="00C74087">
        <w:rPr>
          <w:rFonts w:ascii="Arial" w:hAnsi="Arial" w:cs="Arial"/>
          <w:bCs/>
          <w:sz w:val="18"/>
          <w:szCs w:val="18"/>
        </w:rPr>
        <w:t>ev.č</w:t>
      </w:r>
      <w:proofErr w:type="spellEnd"/>
      <w:r w:rsidRPr="00C74087">
        <w:rPr>
          <w:rFonts w:ascii="Arial" w:hAnsi="Arial" w:cs="Arial"/>
          <w:bCs/>
          <w:sz w:val="18"/>
          <w:szCs w:val="18"/>
        </w:rPr>
        <w:t xml:space="preserve">. </w:t>
      </w:r>
      <w:r>
        <w:rPr>
          <w:rFonts w:ascii="Arial" w:hAnsi="Arial" w:cs="Arial"/>
          <w:bCs/>
          <w:sz w:val="18"/>
          <w:szCs w:val="18"/>
        </w:rPr>
        <w:t>202</w:t>
      </w:r>
      <w:r w:rsidRPr="00C74087">
        <w:rPr>
          <w:rFonts w:ascii="Arial" w:hAnsi="Arial" w:cs="Arial"/>
          <w:bCs/>
          <w:sz w:val="18"/>
          <w:szCs w:val="18"/>
        </w:rPr>
        <w:t>/2025</w:t>
      </w:r>
    </w:p>
    <w:p w:rsidR="004C4B84" w:rsidRDefault="004C4B84" w:rsidP="004C4B84">
      <w:pPr>
        <w:jc w:val="both"/>
        <w:rPr>
          <w:rFonts w:ascii="Arial" w:hAnsi="Arial" w:cs="Arial"/>
          <w:sz w:val="22"/>
          <w:szCs w:val="22"/>
        </w:rPr>
      </w:pPr>
    </w:p>
    <w:p w:rsidR="00665B74" w:rsidRDefault="00665B74" w:rsidP="004C4B84">
      <w:pPr>
        <w:widowControl w:val="0"/>
        <w:overflowPunct w:val="0"/>
        <w:autoSpaceDE w:val="0"/>
        <w:autoSpaceDN w:val="0"/>
        <w:adjustRightInd w:val="0"/>
        <w:spacing w:after="360"/>
        <w:textAlignment w:val="baseline"/>
        <w:rPr>
          <w:rFonts w:ascii="Arial" w:eastAsia="Calibri" w:hAnsi="Arial" w:cs="Arial"/>
          <w:b/>
          <w:spacing w:val="40"/>
          <w:sz w:val="32"/>
          <w:szCs w:val="32"/>
          <w:lang w:eastAsia="en-US"/>
        </w:rPr>
      </w:pPr>
    </w:p>
    <w:p w:rsidR="004C4B84" w:rsidRDefault="004C4B84" w:rsidP="004C4B84">
      <w:pPr>
        <w:widowControl w:val="0"/>
        <w:overflowPunct w:val="0"/>
        <w:autoSpaceDE w:val="0"/>
        <w:autoSpaceDN w:val="0"/>
        <w:adjustRightInd w:val="0"/>
        <w:spacing w:after="360"/>
        <w:textAlignment w:val="baseline"/>
        <w:rPr>
          <w:rFonts w:ascii="Arial" w:eastAsia="Calibri" w:hAnsi="Arial" w:cs="Arial"/>
          <w:b/>
          <w:spacing w:val="40"/>
          <w:sz w:val="32"/>
          <w:szCs w:val="32"/>
          <w:lang w:eastAsia="en-US"/>
        </w:rPr>
      </w:pPr>
      <w:r>
        <w:rPr>
          <w:rFonts w:ascii="Arial" w:eastAsia="Calibri" w:hAnsi="Arial" w:cs="Arial"/>
          <w:b/>
          <w:spacing w:val="40"/>
          <w:sz w:val="32"/>
          <w:szCs w:val="32"/>
          <w:lang w:eastAsia="en-US"/>
        </w:rPr>
        <w:t xml:space="preserve">SMLOUVA O PODMÍNKÁCH PROVOZOVÁNÍ AUTOMOBILU V RÁMCI </w:t>
      </w:r>
      <w:r w:rsidR="00AF25E6">
        <w:rPr>
          <w:rFonts w:ascii="Arial" w:eastAsia="Calibri" w:hAnsi="Arial" w:cs="Arial"/>
          <w:b/>
          <w:spacing w:val="40"/>
          <w:sz w:val="32"/>
          <w:szCs w:val="32"/>
          <w:lang w:eastAsia="en-US"/>
        </w:rPr>
        <w:t xml:space="preserve">PROJEKTU </w:t>
      </w:r>
      <w:r>
        <w:rPr>
          <w:rFonts w:ascii="Arial" w:eastAsia="Calibri" w:hAnsi="Arial" w:cs="Arial"/>
          <w:b/>
          <w:spacing w:val="40"/>
          <w:sz w:val="32"/>
          <w:szCs w:val="32"/>
          <w:lang w:eastAsia="en-US"/>
        </w:rPr>
        <w:t>TAXÍK MAXÍK</w:t>
      </w:r>
    </w:p>
    <w:p w:rsidR="004C4B84" w:rsidRPr="00850F50" w:rsidRDefault="004C4B84" w:rsidP="004C4B84">
      <w:pPr>
        <w:widowControl w:val="0"/>
        <w:overflowPunct w:val="0"/>
        <w:autoSpaceDE w:val="0"/>
        <w:autoSpaceDN w:val="0"/>
        <w:adjustRightInd w:val="0"/>
        <w:spacing w:after="360"/>
        <w:textAlignment w:val="baseline"/>
        <w:rPr>
          <w:rFonts w:ascii="Arial" w:eastAsia="Calibri" w:hAnsi="Arial" w:cs="Arial"/>
          <w:b/>
          <w:spacing w:val="40"/>
          <w:sz w:val="32"/>
          <w:szCs w:val="32"/>
          <w:lang w:eastAsia="en-US"/>
        </w:rPr>
      </w:pPr>
    </w:p>
    <w:p w:rsidR="004C4B84" w:rsidRPr="00AC0AC6" w:rsidRDefault="00274A60" w:rsidP="004C4B84">
      <w:pPr>
        <w:widowControl w:val="0"/>
        <w:numPr>
          <w:ilvl w:val="0"/>
          <w:numId w:val="3"/>
        </w:numPr>
        <w:overflowPunct w:val="0"/>
        <w:autoSpaceDE w:val="0"/>
        <w:autoSpaceDN w:val="0"/>
        <w:adjustRightInd w:val="0"/>
        <w:spacing w:line="276" w:lineRule="auto"/>
        <w:ind w:left="425" w:hanging="426"/>
        <w:jc w:val="both"/>
        <w:textAlignment w:val="baseline"/>
        <w:rPr>
          <w:rFonts w:ascii="Arial" w:eastAsia="Calibri" w:hAnsi="Arial" w:cs="Arial"/>
          <w:b/>
          <w:sz w:val="22"/>
          <w:szCs w:val="22"/>
          <w:lang w:eastAsia="en-US"/>
        </w:rPr>
      </w:pPr>
      <w:r>
        <w:rPr>
          <w:rFonts w:ascii="Arial" w:eastAsia="Calibri" w:hAnsi="Arial" w:cs="Arial"/>
          <w:b/>
          <w:sz w:val="22"/>
          <w:szCs w:val="22"/>
          <w:lang w:eastAsia="en-US"/>
        </w:rPr>
        <w:t>m</w:t>
      </w:r>
      <w:r w:rsidR="004C4B84" w:rsidRPr="00AC0AC6">
        <w:rPr>
          <w:rFonts w:ascii="Arial" w:eastAsia="Calibri" w:hAnsi="Arial" w:cs="Arial"/>
          <w:b/>
          <w:sz w:val="22"/>
          <w:szCs w:val="22"/>
          <w:lang w:eastAsia="en-US"/>
        </w:rPr>
        <w:t>ěsto Svitavy</w:t>
      </w:r>
    </w:p>
    <w:p w:rsidR="004C4B84" w:rsidRPr="00AC0AC6" w:rsidRDefault="004C4B84" w:rsidP="004C4B84">
      <w:pPr>
        <w:widowControl w:val="0"/>
        <w:tabs>
          <w:tab w:val="left" w:pos="426"/>
        </w:tabs>
        <w:overflowPunct w:val="0"/>
        <w:autoSpaceDE w:val="0"/>
        <w:autoSpaceDN w:val="0"/>
        <w:adjustRightInd w:val="0"/>
        <w:ind w:left="425"/>
        <w:jc w:val="both"/>
        <w:textAlignment w:val="baseline"/>
        <w:rPr>
          <w:rFonts w:ascii="Arial" w:eastAsia="Calibri" w:hAnsi="Arial" w:cs="Arial"/>
          <w:sz w:val="22"/>
          <w:szCs w:val="22"/>
          <w:lang w:eastAsia="en-US"/>
        </w:rPr>
      </w:pPr>
      <w:bookmarkStart w:id="0" w:name="_GoBack"/>
      <w:bookmarkEnd w:id="0"/>
      <w:r w:rsidRPr="00AC0AC6">
        <w:rPr>
          <w:rFonts w:ascii="Arial" w:eastAsia="Calibri" w:hAnsi="Arial" w:cs="Arial"/>
          <w:sz w:val="22"/>
          <w:szCs w:val="22"/>
          <w:lang w:eastAsia="en-US"/>
        </w:rPr>
        <w:t>Sídlem: T. G. Masaryka 5/35, Předměstí, 568 02 Svitavy</w:t>
      </w:r>
    </w:p>
    <w:p w:rsidR="004C4B84" w:rsidRPr="00AC0AC6" w:rsidRDefault="004C4B84" w:rsidP="004C4B84">
      <w:pPr>
        <w:widowControl w:val="0"/>
        <w:tabs>
          <w:tab w:val="left" w:pos="426"/>
        </w:tabs>
        <w:overflowPunct w:val="0"/>
        <w:autoSpaceDE w:val="0"/>
        <w:autoSpaceDN w:val="0"/>
        <w:adjustRightInd w:val="0"/>
        <w:ind w:left="425"/>
        <w:jc w:val="both"/>
        <w:textAlignment w:val="baseline"/>
        <w:rPr>
          <w:rFonts w:ascii="Arial" w:eastAsia="Calibri" w:hAnsi="Arial" w:cs="Arial"/>
          <w:sz w:val="22"/>
          <w:szCs w:val="22"/>
          <w:lang w:eastAsia="en-US"/>
        </w:rPr>
      </w:pPr>
      <w:r>
        <w:rPr>
          <w:rFonts w:ascii="Arial" w:eastAsia="Calibri" w:hAnsi="Arial" w:cs="Arial"/>
          <w:sz w:val="22"/>
          <w:szCs w:val="22"/>
          <w:lang w:eastAsia="en-US"/>
        </w:rPr>
        <w:t>IČ: 00277</w:t>
      </w:r>
      <w:r w:rsidRPr="00AC0AC6">
        <w:rPr>
          <w:rFonts w:ascii="Arial" w:eastAsia="Calibri" w:hAnsi="Arial" w:cs="Arial"/>
          <w:sz w:val="22"/>
          <w:szCs w:val="22"/>
          <w:lang w:eastAsia="en-US"/>
        </w:rPr>
        <w:t>444</w:t>
      </w:r>
    </w:p>
    <w:p w:rsidR="004C4B84" w:rsidRDefault="004C4B84" w:rsidP="00E71987">
      <w:pPr>
        <w:widowControl w:val="0"/>
        <w:tabs>
          <w:tab w:val="left" w:pos="426"/>
        </w:tabs>
        <w:overflowPunct w:val="0"/>
        <w:autoSpaceDE w:val="0"/>
        <w:autoSpaceDN w:val="0"/>
        <w:adjustRightInd w:val="0"/>
        <w:spacing w:after="120"/>
        <w:ind w:left="426"/>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 xml:space="preserve">Zastoupeno: Mgr. </w:t>
      </w:r>
      <w:r w:rsidR="00E71987">
        <w:rPr>
          <w:rFonts w:ascii="Arial" w:eastAsia="Calibri" w:hAnsi="Arial" w:cs="Arial"/>
          <w:sz w:val="22"/>
          <w:szCs w:val="22"/>
          <w:lang w:eastAsia="en-US"/>
        </w:rPr>
        <w:t xml:space="preserve">Bc. </w:t>
      </w:r>
      <w:r w:rsidRPr="00AC0AC6">
        <w:rPr>
          <w:rFonts w:ascii="Arial" w:eastAsia="Calibri" w:hAnsi="Arial" w:cs="Arial"/>
          <w:sz w:val="22"/>
          <w:szCs w:val="22"/>
          <w:lang w:eastAsia="en-US"/>
        </w:rPr>
        <w:t xml:space="preserve">Davidem Šimkem, </w:t>
      </w:r>
      <w:r w:rsidR="00E71987">
        <w:rPr>
          <w:rFonts w:ascii="Arial" w:eastAsia="Calibri" w:hAnsi="Arial" w:cs="Arial"/>
          <w:sz w:val="22"/>
          <w:szCs w:val="22"/>
          <w:lang w:eastAsia="en-US"/>
        </w:rPr>
        <w:t xml:space="preserve">MBA – </w:t>
      </w:r>
      <w:r w:rsidRPr="00AC0AC6">
        <w:rPr>
          <w:rFonts w:ascii="Arial" w:eastAsia="Calibri" w:hAnsi="Arial" w:cs="Arial"/>
          <w:sz w:val="22"/>
          <w:szCs w:val="22"/>
          <w:lang w:eastAsia="en-US"/>
        </w:rPr>
        <w:t>starostou města Svitavy</w:t>
      </w:r>
    </w:p>
    <w:p w:rsidR="00E71987" w:rsidRPr="00AC0AC6" w:rsidRDefault="00E71987" w:rsidP="00E71987">
      <w:pPr>
        <w:widowControl w:val="0"/>
        <w:tabs>
          <w:tab w:val="left" w:pos="426"/>
        </w:tabs>
        <w:overflowPunct w:val="0"/>
        <w:autoSpaceDE w:val="0"/>
        <w:autoSpaceDN w:val="0"/>
        <w:adjustRightInd w:val="0"/>
        <w:spacing w:after="120"/>
        <w:ind w:left="426"/>
        <w:textAlignment w:val="baseline"/>
        <w:rPr>
          <w:rFonts w:ascii="Arial" w:eastAsia="Calibri" w:hAnsi="Arial" w:cs="Arial"/>
          <w:sz w:val="22"/>
          <w:szCs w:val="22"/>
          <w:lang w:eastAsia="en-US"/>
        </w:rPr>
      </w:pPr>
      <w:r>
        <w:rPr>
          <w:rFonts w:ascii="Arial" w:eastAsia="Calibri" w:hAnsi="Arial" w:cs="Arial"/>
          <w:sz w:val="22"/>
          <w:szCs w:val="22"/>
          <w:lang w:eastAsia="en-US"/>
        </w:rPr>
        <w:t>Datová schránka: 6jrbphg</w:t>
      </w:r>
    </w:p>
    <w:p w:rsidR="004C4B84" w:rsidRPr="00AC0AC6" w:rsidRDefault="004C4B84" w:rsidP="004C4B84">
      <w:pPr>
        <w:widowControl w:val="0"/>
        <w:overflowPunct w:val="0"/>
        <w:autoSpaceDE w:val="0"/>
        <w:autoSpaceDN w:val="0"/>
        <w:adjustRightInd w:val="0"/>
        <w:spacing w:before="120" w:after="120"/>
        <w:ind w:left="425"/>
        <w:jc w:val="both"/>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(dále jen „</w:t>
      </w:r>
      <w:r w:rsidRPr="00AC0AC6">
        <w:rPr>
          <w:rFonts w:ascii="Arial" w:eastAsia="Calibri" w:hAnsi="Arial" w:cs="Arial"/>
          <w:b/>
          <w:sz w:val="22"/>
          <w:szCs w:val="22"/>
          <w:lang w:eastAsia="en-US"/>
        </w:rPr>
        <w:t xml:space="preserve">město </w:t>
      </w:r>
      <w:r w:rsidRPr="00AC0AC6">
        <w:rPr>
          <w:rFonts w:ascii="Arial" w:eastAsia="Calibri" w:hAnsi="Arial" w:cs="Arial"/>
          <w:sz w:val="22"/>
          <w:szCs w:val="22"/>
          <w:lang w:eastAsia="en-US"/>
        </w:rPr>
        <w:t>“)</w:t>
      </w:r>
    </w:p>
    <w:p w:rsidR="004C4B84" w:rsidRPr="00AC0AC6" w:rsidRDefault="004C4B84" w:rsidP="004C4B84">
      <w:pPr>
        <w:widowControl w:val="0"/>
        <w:tabs>
          <w:tab w:val="left" w:pos="567"/>
        </w:tabs>
        <w:overflowPunct w:val="0"/>
        <w:autoSpaceDE w:val="0"/>
        <w:autoSpaceDN w:val="0"/>
        <w:adjustRightInd w:val="0"/>
        <w:spacing w:before="120" w:after="120"/>
        <w:jc w:val="both"/>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a</w:t>
      </w:r>
    </w:p>
    <w:p w:rsidR="004C4B84" w:rsidRPr="00AC0AC6" w:rsidRDefault="004C4B84" w:rsidP="004C4B84">
      <w:pPr>
        <w:widowControl w:val="0"/>
        <w:numPr>
          <w:ilvl w:val="0"/>
          <w:numId w:val="3"/>
        </w:numPr>
        <w:overflowPunct w:val="0"/>
        <w:autoSpaceDE w:val="0"/>
        <w:autoSpaceDN w:val="0"/>
        <w:adjustRightInd w:val="0"/>
        <w:spacing w:line="276" w:lineRule="auto"/>
        <w:ind w:left="425" w:hanging="426"/>
        <w:jc w:val="both"/>
        <w:textAlignment w:val="baseline"/>
        <w:rPr>
          <w:rFonts w:ascii="Arial" w:eastAsia="Calibri" w:hAnsi="Arial" w:cs="Arial"/>
          <w:sz w:val="22"/>
          <w:szCs w:val="22"/>
          <w:lang w:eastAsia="en-US"/>
        </w:rPr>
      </w:pPr>
      <w:r w:rsidRPr="00AC0AC6">
        <w:rPr>
          <w:rFonts w:ascii="Arial" w:eastAsia="Calibri" w:hAnsi="Arial" w:cs="Arial"/>
          <w:b/>
          <w:sz w:val="22"/>
          <w:szCs w:val="22"/>
          <w:lang w:eastAsia="en-US"/>
        </w:rPr>
        <w:t xml:space="preserve">Středisko sociálních služeb </w:t>
      </w:r>
      <w:proofErr w:type="spellStart"/>
      <w:r w:rsidRPr="00AC0AC6">
        <w:rPr>
          <w:rFonts w:ascii="Arial" w:eastAsia="Calibri" w:hAnsi="Arial" w:cs="Arial"/>
          <w:b/>
          <w:sz w:val="22"/>
          <w:szCs w:val="22"/>
          <w:lang w:eastAsia="en-US"/>
        </w:rPr>
        <w:t>Salvia</w:t>
      </w:r>
      <w:proofErr w:type="spellEnd"/>
      <w:r w:rsidRPr="00AC0AC6">
        <w:rPr>
          <w:rFonts w:ascii="Arial" w:eastAsia="Calibri" w:hAnsi="Arial" w:cs="Arial"/>
          <w:b/>
          <w:sz w:val="22"/>
          <w:szCs w:val="22"/>
          <w:lang w:eastAsia="en-US"/>
        </w:rPr>
        <w:t xml:space="preserve">, </w:t>
      </w:r>
      <w:proofErr w:type="spellStart"/>
      <w:r w:rsidRPr="00AC0AC6">
        <w:rPr>
          <w:rFonts w:ascii="Arial" w:eastAsia="Calibri" w:hAnsi="Arial" w:cs="Arial"/>
          <w:b/>
          <w:sz w:val="22"/>
          <w:szCs w:val="22"/>
          <w:lang w:eastAsia="en-US"/>
        </w:rPr>
        <w:t>z.ú</w:t>
      </w:r>
      <w:proofErr w:type="spellEnd"/>
      <w:r w:rsidRPr="00AC0AC6">
        <w:rPr>
          <w:rFonts w:ascii="Arial" w:eastAsia="Calibri" w:hAnsi="Arial" w:cs="Arial"/>
          <w:b/>
          <w:sz w:val="22"/>
          <w:szCs w:val="22"/>
          <w:lang w:eastAsia="en-US"/>
        </w:rPr>
        <w:t xml:space="preserve">. </w:t>
      </w:r>
    </w:p>
    <w:p w:rsidR="004C4B84" w:rsidRPr="00AC0AC6" w:rsidRDefault="004C4B84" w:rsidP="004C4B84">
      <w:pPr>
        <w:widowControl w:val="0"/>
        <w:overflowPunct w:val="0"/>
        <w:autoSpaceDE w:val="0"/>
        <w:autoSpaceDN w:val="0"/>
        <w:adjustRightInd w:val="0"/>
        <w:spacing w:line="276" w:lineRule="auto"/>
        <w:ind w:left="425"/>
        <w:jc w:val="both"/>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 xml:space="preserve">Sídlem: </w:t>
      </w:r>
      <w:bookmarkStart w:id="1" w:name="_Hlk192074453"/>
      <w:r w:rsidRPr="00AC0AC6">
        <w:rPr>
          <w:rFonts w:ascii="Arial" w:eastAsia="Calibri" w:hAnsi="Arial" w:cs="Arial"/>
          <w:sz w:val="22"/>
          <w:szCs w:val="22"/>
          <w:lang w:eastAsia="en-US"/>
        </w:rPr>
        <w:t>Wolkerova alej 92/18, 568 02 Svitavy</w:t>
      </w:r>
      <w:bookmarkEnd w:id="1"/>
    </w:p>
    <w:p w:rsidR="004C4B84" w:rsidRPr="00AC0AC6" w:rsidRDefault="004C4B84" w:rsidP="004C4B84">
      <w:pPr>
        <w:widowControl w:val="0"/>
        <w:overflowPunct w:val="0"/>
        <w:autoSpaceDE w:val="0"/>
        <w:autoSpaceDN w:val="0"/>
        <w:adjustRightInd w:val="0"/>
        <w:spacing w:line="276" w:lineRule="auto"/>
        <w:ind w:left="425"/>
        <w:jc w:val="both"/>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IČ: 03017621</w:t>
      </w:r>
    </w:p>
    <w:p w:rsidR="004C4B84" w:rsidRDefault="004C4B84" w:rsidP="004C4B84">
      <w:pPr>
        <w:widowControl w:val="0"/>
        <w:tabs>
          <w:tab w:val="left" w:pos="2268"/>
        </w:tabs>
        <w:overflowPunct w:val="0"/>
        <w:autoSpaceDE w:val="0"/>
        <w:autoSpaceDN w:val="0"/>
        <w:adjustRightInd w:val="0"/>
        <w:ind w:left="425"/>
        <w:jc w:val="both"/>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Zastoupeno: Mgr. Ludmilou Benešov</w:t>
      </w:r>
      <w:r>
        <w:rPr>
          <w:rFonts w:ascii="Arial" w:eastAsia="Calibri" w:hAnsi="Arial" w:cs="Arial"/>
          <w:sz w:val="22"/>
          <w:szCs w:val="22"/>
          <w:lang w:eastAsia="en-US"/>
        </w:rPr>
        <w:t>o</w:t>
      </w:r>
      <w:r w:rsidRPr="00AC0AC6">
        <w:rPr>
          <w:rFonts w:ascii="Arial" w:eastAsia="Calibri" w:hAnsi="Arial" w:cs="Arial"/>
          <w:sz w:val="22"/>
          <w:szCs w:val="22"/>
          <w:lang w:eastAsia="en-US"/>
        </w:rPr>
        <w:t>u, vedoucí ústavu</w:t>
      </w:r>
    </w:p>
    <w:p w:rsidR="00E71987" w:rsidRPr="00AC0AC6" w:rsidRDefault="00E71987" w:rsidP="004C4B84">
      <w:pPr>
        <w:widowControl w:val="0"/>
        <w:tabs>
          <w:tab w:val="left" w:pos="2268"/>
        </w:tabs>
        <w:overflowPunct w:val="0"/>
        <w:autoSpaceDE w:val="0"/>
        <w:autoSpaceDN w:val="0"/>
        <w:adjustRightInd w:val="0"/>
        <w:ind w:left="425"/>
        <w:jc w:val="both"/>
        <w:textAlignment w:val="baseline"/>
        <w:rPr>
          <w:rFonts w:ascii="Arial" w:eastAsia="Calibri" w:hAnsi="Arial" w:cs="Arial"/>
          <w:sz w:val="22"/>
          <w:szCs w:val="22"/>
          <w:lang w:eastAsia="en-US"/>
        </w:rPr>
      </w:pPr>
      <w:r>
        <w:rPr>
          <w:rFonts w:ascii="Arial" w:eastAsia="Calibri" w:hAnsi="Arial" w:cs="Arial"/>
          <w:sz w:val="22"/>
          <w:szCs w:val="22"/>
          <w:lang w:eastAsia="en-US"/>
        </w:rPr>
        <w:t>Datová schránka: xkzq59k</w:t>
      </w:r>
    </w:p>
    <w:p w:rsidR="004C4B84" w:rsidRPr="00AC0AC6" w:rsidRDefault="004C4B84" w:rsidP="004C4B84">
      <w:pPr>
        <w:widowControl w:val="0"/>
        <w:overflowPunct w:val="0"/>
        <w:autoSpaceDE w:val="0"/>
        <w:autoSpaceDN w:val="0"/>
        <w:adjustRightInd w:val="0"/>
        <w:spacing w:after="120"/>
        <w:ind w:left="426"/>
        <w:jc w:val="both"/>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(dále jen „</w:t>
      </w:r>
      <w:r w:rsidRPr="00AC0AC6">
        <w:rPr>
          <w:rFonts w:ascii="Arial" w:eastAsia="Calibri" w:hAnsi="Arial" w:cs="Arial"/>
          <w:b/>
          <w:sz w:val="22"/>
          <w:szCs w:val="22"/>
          <w:lang w:eastAsia="en-US"/>
        </w:rPr>
        <w:t xml:space="preserve">Středisko sociálních služeb </w:t>
      </w:r>
      <w:proofErr w:type="spellStart"/>
      <w:r w:rsidRPr="00AC0AC6">
        <w:rPr>
          <w:rFonts w:ascii="Arial" w:eastAsia="Calibri" w:hAnsi="Arial" w:cs="Arial"/>
          <w:b/>
          <w:sz w:val="22"/>
          <w:szCs w:val="22"/>
          <w:lang w:eastAsia="en-US"/>
        </w:rPr>
        <w:t>Salvia</w:t>
      </w:r>
      <w:proofErr w:type="spellEnd"/>
      <w:r w:rsidRPr="00AC0AC6">
        <w:rPr>
          <w:rFonts w:ascii="Arial" w:eastAsia="Calibri" w:hAnsi="Arial" w:cs="Arial"/>
          <w:sz w:val="22"/>
          <w:szCs w:val="22"/>
          <w:lang w:eastAsia="en-US"/>
        </w:rPr>
        <w:t>“)</w:t>
      </w:r>
    </w:p>
    <w:p w:rsidR="004C4B84" w:rsidRPr="00AC0AC6" w:rsidRDefault="004C4B84" w:rsidP="004C4B84">
      <w:pPr>
        <w:widowControl w:val="0"/>
        <w:spacing w:before="360" w:after="120"/>
        <w:jc w:val="center"/>
        <w:rPr>
          <w:rFonts w:ascii="Arial" w:eastAsia="Calibri" w:hAnsi="Arial" w:cs="Arial"/>
          <w:sz w:val="22"/>
          <w:szCs w:val="22"/>
          <w:lang w:eastAsia="en-US"/>
        </w:rPr>
      </w:pPr>
      <w:r w:rsidRPr="00AC0AC6">
        <w:rPr>
          <w:rFonts w:ascii="Arial" w:eastAsia="Calibri" w:hAnsi="Arial" w:cs="Arial"/>
          <w:sz w:val="22"/>
          <w:szCs w:val="22"/>
          <w:lang w:eastAsia="en-US"/>
        </w:rPr>
        <w:t>uzavřely níže uvedeného dne, měsíce a roku v souladu s § 1746 odst. 2 zákona č. 89/2012 Sb., občanský zákoník, ve znění pozdějších předpisů, tuto smlouvu:</w:t>
      </w:r>
    </w:p>
    <w:p w:rsidR="004C4B84" w:rsidRPr="00AC0AC6" w:rsidRDefault="004C4B84" w:rsidP="004C4B84">
      <w:pPr>
        <w:widowControl w:val="0"/>
        <w:overflowPunct w:val="0"/>
        <w:autoSpaceDE w:val="0"/>
        <w:autoSpaceDN w:val="0"/>
        <w:adjustRightInd w:val="0"/>
        <w:spacing w:before="360"/>
        <w:jc w:val="center"/>
        <w:textAlignment w:val="baseline"/>
        <w:rPr>
          <w:rFonts w:ascii="Arial" w:eastAsia="Calibri" w:hAnsi="Arial" w:cs="Arial"/>
          <w:b/>
          <w:sz w:val="22"/>
          <w:szCs w:val="22"/>
          <w:lang w:eastAsia="en-US"/>
        </w:rPr>
      </w:pPr>
      <w:r w:rsidRPr="00AC0AC6">
        <w:rPr>
          <w:rFonts w:ascii="Arial" w:eastAsia="Calibri" w:hAnsi="Arial" w:cs="Arial"/>
          <w:b/>
          <w:sz w:val="22"/>
          <w:szCs w:val="22"/>
          <w:lang w:eastAsia="en-US"/>
        </w:rPr>
        <w:t>I.</w:t>
      </w:r>
    </w:p>
    <w:p w:rsidR="004C4B84" w:rsidRDefault="004C4B84" w:rsidP="004C4B84">
      <w:pPr>
        <w:widowControl w:val="0"/>
        <w:overflowPunct w:val="0"/>
        <w:autoSpaceDE w:val="0"/>
        <w:autoSpaceDN w:val="0"/>
        <w:adjustRightInd w:val="0"/>
        <w:spacing w:after="120"/>
        <w:jc w:val="center"/>
        <w:textAlignment w:val="baseline"/>
        <w:rPr>
          <w:rFonts w:ascii="Arial" w:eastAsia="Calibri" w:hAnsi="Arial" w:cs="Arial"/>
          <w:b/>
          <w:sz w:val="22"/>
          <w:szCs w:val="22"/>
          <w:lang w:eastAsia="en-US"/>
        </w:rPr>
      </w:pPr>
      <w:r w:rsidRPr="00AC0AC6">
        <w:rPr>
          <w:rFonts w:ascii="Arial" w:eastAsia="Calibri" w:hAnsi="Arial" w:cs="Arial"/>
          <w:b/>
          <w:sz w:val="22"/>
          <w:szCs w:val="22"/>
          <w:lang w:eastAsia="en-US"/>
        </w:rPr>
        <w:t>Úvodní prohlášení</w:t>
      </w:r>
    </w:p>
    <w:p w:rsidR="001015C1" w:rsidRPr="00AC0AC6" w:rsidRDefault="001015C1" w:rsidP="001015C1">
      <w:pPr>
        <w:widowControl w:val="0"/>
        <w:overflowPunct w:val="0"/>
        <w:autoSpaceDE w:val="0"/>
        <w:autoSpaceDN w:val="0"/>
        <w:adjustRightInd w:val="0"/>
        <w:spacing w:after="120"/>
        <w:textAlignment w:val="baseline"/>
        <w:rPr>
          <w:rFonts w:ascii="Arial" w:eastAsia="Calibri" w:hAnsi="Arial" w:cs="Arial"/>
          <w:b/>
          <w:sz w:val="22"/>
          <w:szCs w:val="22"/>
          <w:lang w:eastAsia="en-US"/>
        </w:rPr>
      </w:pPr>
    </w:p>
    <w:p w:rsidR="004C4B84" w:rsidRPr="003A4CEF" w:rsidRDefault="001015C1" w:rsidP="004C4B84">
      <w:pPr>
        <w:widowControl w:val="0"/>
        <w:numPr>
          <w:ilvl w:val="0"/>
          <w:numId w:val="1"/>
        </w:numPr>
        <w:overflowPunct w:val="0"/>
        <w:autoSpaceDE w:val="0"/>
        <w:autoSpaceDN w:val="0"/>
        <w:adjustRightInd w:val="0"/>
        <w:spacing w:after="120" w:line="276" w:lineRule="auto"/>
        <w:ind w:left="426" w:hanging="426"/>
        <w:jc w:val="both"/>
        <w:textAlignment w:val="baseline"/>
        <w:rPr>
          <w:rFonts w:ascii="Arial" w:eastAsia="Calibri" w:hAnsi="Arial" w:cs="Arial"/>
          <w:sz w:val="22"/>
          <w:szCs w:val="22"/>
          <w:lang w:eastAsia="en-US"/>
        </w:rPr>
      </w:pPr>
      <w:r w:rsidRPr="003A4CEF">
        <w:rPr>
          <w:rFonts w:ascii="Arial" w:eastAsia="Calibri" w:hAnsi="Arial" w:cs="Arial"/>
          <w:sz w:val="22"/>
          <w:szCs w:val="22"/>
          <w:lang w:eastAsia="en-US"/>
        </w:rPr>
        <w:t xml:space="preserve">Město Svitavy </w:t>
      </w:r>
      <w:r w:rsidR="00C96792" w:rsidRPr="003A4CEF">
        <w:rPr>
          <w:rFonts w:ascii="Arial" w:eastAsia="Calibri" w:hAnsi="Arial" w:cs="Arial"/>
          <w:sz w:val="22"/>
          <w:szCs w:val="22"/>
          <w:lang w:eastAsia="en-US"/>
        </w:rPr>
        <w:t>je zapojeno ve společném projektu</w:t>
      </w:r>
      <w:r w:rsidR="004C4B84" w:rsidRPr="003A4CEF">
        <w:rPr>
          <w:rFonts w:ascii="Arial" w:eastAsia="Calibri" w:hAnsi="Arial" w:cs="Arial"/>
          <w:sz w:val="22"/>
          <w:szCs w:val="22"/>
          <w:lang w:eastAsia="en-US"/>
        </w:rPr>
        <w:t xml:space="preserve"> </w:t>
      </w:r>
      <w:r w:rsidR="009D4756" w:rsidRPr="003A4CEF">
        <w:rPr>
          <w:rFonts w:ascii="Arial" w:eastAsia="Calibri" w:hAnsi="Arial" w:cs="Arial"/>
          <w:sz w:val="22"/>
          <w:szCs w:val="22"/>
          <w:lang w:eastAsia="en-US"/>
        </w:rPr>
        <w:t xml:space="preserve">„Taxík </w:t>
      </w:r>
      <w:proofErr w:type="spellStart"/>
      <w:r w:rsidR="009D4756" w:rsidRPr="003A4CEF">
        <w:rPr>
          <w:rFonts w:ascii="Arial" w:eastAsia="Calibri" w:hAnsi="Arial" w:cs="Arial"/>
          <w:sz w:val="22"/>
          <w:szCs w:val="22"/>
          <w:lang w:eastAsia="en-US"/>
        </w:rPr>
        <w:t>Maxík</w:t>
      </w:r>
      <w:proofErr w:type="spellEnd"/>
      <w:r w:rsidR="009D4756" w:rsidRPr="003A4CEF">
        <w:rPr>
          <w:rFonts w:ascii="Arial" w:eastAsia="Calibri" w:hAnsi="Arial" w:cs="Arial"/>
          <w:sz w:val="22"/>
          <w:szCs w:val="22"/>
          <w:lang w:eastAsia="en-US"/>
        </w:rPr>
        <w:t xml:space="preserve">“ Konta bariéry, Nadace Charty 77 a České lékárny Holding, a.s. se sítí lékáren Dr. Max. </w:t>
      </w:r>
      <w:r w:rsidR="00246E08" w:rsidRPr="003A4CEF">
        <w:rPr>
          <w:rFonts w:ascii="Arial" w:eastAsia="Calibri" w:hAnsi="Arial" w:cs="Arial"/>
          <w:sz w:val="22"/>
          <w:szCs w:val="22"/>
          <w:lang w:eastAsia="en-US"/>
        </w:rPr>
        <w:t>Město Svitavy ze svého rozpočtu</w:t>
      </w:r>
      <w:r w:rsidR="009D4756" w:rsidRPr="003A4CEF">
        <w:rPr>
          <w:rFonts w:ascii="Arial" w:eastAsia="Calibri" w:hAnsi="Arial" w:cs="Arial"/>
          <w:sz w:val="22"/>
          <w:szCs w:val="22"/>
          <w:lang w:eastAsia="en-US"/>
        </w:rPr>
        <w:t xml:space="preserve"> </w:t>
      </w:r>
      <w:r w:rsidR="00246E08" w:rsidRPr="003A4CEF">
        <w:rPr>
          <w:rFonts w:ascii="Arial" w:eastAsia="Calibri" w:hAnsi="Arial" w:cs="Arial"/>
          <w:sz w:val="22"/>
          <w:szCs w:val="22"/>
          <w:lang w:eastAsia="en-US"/>
        </w:rPr>
        <w:t xml:space="preserve">poskytlo </w:t>
      </w:r>
      <w:r w:rsidR="009D4756" w:rsidRPr="003A4CEF">
        <w:rPr>
          <w:rFonts w:ascii="Arial" w:eastAsia="Calibri" w:hAnsi="Arial" w:cs="Arial"/>
          <w:sz w:val="22"/>
          <w:szCs w:val="22"/>
          <w:lang w:eastAsia="en-US"/>
        </w:rPr>
        <w:t xml:space="preserve">Středisku sociálních služeb </w:t>
      </w:r>
      <w:proofErr w:type="spellStart"/>
      <w:r w:rsidR="009D4756" w:rsidRPr="003A4CEF">
        <w:rPr>
          <w:rFonts w:ascii="Arial" w:eastAsia="Calibri" w:hAnsi="Arial" w:cs="Arial"/>
          <w:sz w:val="22"/>
          <w:szCs w:val="22"/>
          <w:lang w:eastAsia="en-US"/>
        </w:rPr>
        <w:t>Salvia</w:t>
      </w:r>
      <w:proofErr w:type="spellEnd"/>
      <w:r w:rsidR="009D4756" w:rsidRPr="003A4CEF">
        <w:rPr>
          <w:rFonts w:ascii="Arial" w:eastAsia="Calibri" w:hAnsi="Arial" w:cs="Arial"/>
          <w:sz w:val="22"/>
          <w:szCs w:val="22"/>
          <w:lang w:eastAsia="en-US"/>
        </w:rPr>
        <w:t xml:space="preserve"> </w:t>
      </w:r>
      <w:r w:rsidR="005A6A84" w:rsidRPr="003A4CEF">
        <w:rPr>
          <w:rFonts w:ascii="Arial" w:eastAsia="Calibri" w:hAnsi="Arial" w:cs="Arial"/>
          <w:sz w:val="22"/>
          <w:szCs w:val="22"/>
          <w:lang w:eastAsia="en-US"/>
        </w:rPr>
        <w:t xml:space="preserve">investiční dotaci na pořízení automobilu Ford </w:t>
      </w:r>
      <w:proofErr w:type="spellStart"/>
      <w:r w:rsidR="005A6A84" w:rsidRPr="003A4CEF">
        <w:rPr>
          <w:rFonts w:ascii="Arial" w:eastAsia="Calibri" w:hAnsi="Arial" w:cs="Arial"/>
          <w:sz w:val="22"/>
          <w:szCs w:val="22"/>
          <w:lang w:eastAsia="en-US"/>
        </w:rPr>
        <w:t>Tourneo</w:t>
      </w:r>
      <w:proofErr w:type="spellEnd"/>
      <w:r w:rsidR="005A6A84" w:rsidRPr="003A4CEF">
        <w:rPr>
          <w:rFonts w:ascii="Arial" w:eastAsia="Calibri" w:hAnsi="Arial" w:cs="Arial"/>
          <w:sz w:val="22"/>
          <w:szCs w:val="22"/>
          <w:lang w:eastAsia="en-US"/>
        </w:rPr>
        <w:t xml:space="preserve"> </w:t>
      </w:r>
      <w:proofErr w:type="spellStart"/>
      <w:r w:rsidR="005A6A84" w:rsidRPr="003A4CEF">
        <w:rPr>
          <w:rFonts w:ascii="Arial" w:eastAsia="Calibri" w:hAnsi="Arial" w:cs="Arial"/>
          <w:sz w:val="22"/>
          <w:szCs w:val="22"/>
          <w:lang w:eastAsia="en-US"/>
        </w:rPr>
        <w:t>Courier</w:t>
      </w:r>
      <w:proofErr w:type="spellEnd"/>
      <w:r w:rsidR="005A6A84" w:rsidRPr="003A4CEF">
        <w:rPr>
          <w:rFonts w:ascii="Arial" w:eastAsia="Calibri" w:hAnsi="Arial" w:cs="Arial"/>
          <w:sz w:val="22"/>
          <w:szCs w:val="22"/>
          <w:lang w:eastAsia="en-US"/>
        </w:rPr>
        <w:t xml:space="preserve"> Trend</w:t>
      </w:r>
      <w:r w:rsidR="00036D3E" w:rsidRPr="003A4CEF">
        <w:rPr>
          <w:rFonts w:ascii="Arial" w:eastAsia="Calibri" w:hAnsi="Arial" w:cs="Arial"/>
          <w:sz w:val="22"/>
          <w:szCs w:val="22"/>
          <w:lang w:eastAsia="en-US"/>
        </w:rPr>
        <w:t>,</w:t>
      </w:r>
      <w:r w:rsidR="003F0010" w:rsidRPr="003A4CEF">
        <w:rPr>
          <w:rFonts w:ascii="Arial" w:eastAsia="Calibri" w:hAnsi="Arial" w:cs="Arial"/>
          <w:sz w:val="22"/>
          <w:szCs w:val="22"/>
          <w:lang w:eastAsia="en-US"/>
        </w:rPr>
        <w:t xml:space="preserve"> </w:t>
      </w:r>
      <w:proofErr w:type="spellStart"/>
      <w:r w:rsidR="003F0010" w:rsidRPr="003A4CEF">
        <w:rPr>
          <w:rFonts w:ascii="Arial" w:eastAsia="Calibri" w:hAnsi="Arial" w:cs="Arial"/>
          <w:sz w:val="22"/>
          <w:szCs w:val="22"/>
          <w:lang w:eastAsia="en-US"/>
        </w:rPr>
        <w:t>T</w:t>
      </w:r>
      <w:r w:rsidR="003A4CEF" w:rsidRPr="003A4CEF">
        <w:rPr>
          <w:rFonts w:ascii="Arial" w:eastAsia="Calibri" w:hAnsi="Arial" w:cs="Arial"/>
          <w:sz w:val="22"/>
          <w:szCs w:val="22"/>
          <w:lang w:eastAsia="en-US"/>
        </w:rPr>
        <w:t>ou</w:t>
      </w:r>
      <w:r w:rsidR="003F0010" w:rsidRPr="003A4CEF">
        <w:rPr>
          <w:rFonts w:ascii="Arial" w:eastAsia="Calibri" w:hAnsi="Arial" w:cs="Arial"/>
          <w:sz w:val="22"/>
          <w:szCs w:val="22"/>
          <w:lang w:eastAsia="en-US"/>
        </w:rPr>
        <w:t>rneo</w:t>
      </w:r>
      <w:proofErr w:type="spellEnd"/>
      <w:r w:rsidR="003F0010" w:rsidRPr="003A4CEF">
        <w:rPr>
          <w:rFonts w:ascii="Arial" w:eastAsia="Calibri" w:hAnsi="Arial" w:cs="Arial"/>
          <w:sz w:val="22"/>
          <w:szCs w:val="22"/>
          <w:lang w:eastAsia="en-US"/>
        </w:rPr>
        <w:t xml:space="preserve"> L1, barva bílá </w:t>
      </w:r>
      <w:proofErr w:type="spellStart"/>
      <w:r w:rsidR="003F0010" w:rsidRPr="003A4CEF">
        <w:rPr>
          <w:rFonts w:ascii="Arial" w:eastAsia="Calibri" w:hAnsi="Arial" w:cs="Arial"/>
          <w:sz w:val="22"/>
          <w:szCs w:val="22"/>
          <w:lang w:eastAsia="en-US"/>
        </w:rPr>
        <w:t>frozen</w:t>
      </w:r>
      <w:proofErr w:type="spellEnd"/>
      <w:r w:rsidR="003F0010" w:rsidRPr="003A4CEF">
        <w:rPr>
          <w:rFonts w:ascii="Arial" w:eastAsia="Calibri" w:hAnsi="Arial" w:cs="Arial"/>
          <w:sz w:val="22"/>
          <w:szCs w:val="22"/>
          <w:lang w:eastAsia="en-US"/>
        </w:rPr>
        <w:t xml:space="preserve">, motor 1,0 </w:t>
      </w:r>
      <w:proofErr w:type="spellStart"/>
      <w:r w:rsidR="003F0010" w:rsidRPr="003A4CEF">
        <w:rPr>
          <w:rFonts w:ascii="Arial" w:eastAsia="Calibri" w:hAnsi="Arial" w:cs="Arial"/>
          <w:sz w:val="22"/>
          <w:szCs w:val="22"/>
          <w:lang w:eastAsia="en-US"/>
        </w:rPr>
        <w:t>EcoBoost</w:t>
      </w:r>
      <w:proofErr w:type="spellEnd"/>
      <w:r w:rsidR="003F0010" w:rsidRPr="003A4CEF">
        <w:rPr>
          <w:rFonts w:ascii="Arial" w:eastAsia="Calibri" w:hAnsi="Arial" w:cs="Arial"/>
          <w:sz w:val="22"/>
          <w:szCs w:val="22"/>
          <w:lang w:eastAsia="en-US"/>
        </w:rPr>
        <w:t xml:space="preserve"> (92kW/125k),</w:t>
      </w:r>
      <w:r w:rsidR="003A4CEF" w:rsidRPr="003A4CEF">
        <w:rPr>
          <w:rFonts w:ascii="Arial" w:eastAsia="Calibri" w:hAnsi="Arial" w:cs="Arial"/>
          <w:sz w:val="22"/>
          <w:szCs w:val="22"/>
          <w:lang w:eastAsia="en-US"/>
        </w:rPr>
        <w:t xml:space="preserve"> </w:t>
      </w:r>
      <w:r w:rsidR="003F0010" w:rsidRPr="003A4CEF">
        <w:rPr>
          <w:rFonts w:ascii="Arial" w:eastAsia="Calibri" w:hAnsi="Arial" w:cs="Arial"/>
          <w:sz w:val="22"/>
          <w:szCs w:val="22"/>
          <w:lang w:eastAsia="en-US"/>
        </w:rPr>
        <w:t>6</w:t>
      </w:r>
      <w:r w:rsidR="003A4CEF" w:rsidRPr="003A4CEF">
        <w:rPr>
          <w:rFonts w:ascii="Arial" w:eastAsia="Calibri" w:hAnsi="Arial" w:cs="Arial"/>
          <w:sz w:val="22"/>
          <w:szCs w:val="22"/>
          <w:lang w:eastAsia="en-US"/>
        </w:rPr>
        <w:t xml:space="preserve"> </w:t>
      </w:r>
      <w:r w:rsidR="003F0010" w:rsidRPr="003A4CEF">
        <w:rPr>
          <w:rFonts w:ascii="Arial" w:eastAsia="Calibri" w:hAnsi="Arial" w:cs="Arial"/>
          <w:sz w:val="22"/>
          <w:szCs w:val="22"/>
          <w:lang w:eastAsia="en-US"/>
        </w:rPr>
        <w:t>st.</w:t>
      </w:r>
      <w:r w:rsidR="003A4CEF">
        <w:rPr>
          <w:rFonts w:ascii="Arial" w:eastAsia="Calibri" w:hAnsi="Arial" w:cs="Arial"/>
          <w:sz w:val="22"/>
          <w:szCs w:val="22"/>
          <w:lang w:eastAsia="en-US"/>
        </w:rPr>
        <w:t xml:space="preserve"> </w:t>
      </w:r>
      <w:r w:rsidR="003F0010" w:rsidRPr="003A4CEF">
        <w:rPr>
          <w:rFonts w:ascii="Arial" w:eastAsia="Calibri" w:hAnsi="Arial" w:cs="Arial"/>
          <w:sz w:val="22"/>
          <w:szCs w:val="22"/>
          <w:lang w:eastAsia="en-US"/>
        </w:rPr>
        <w:t>manuální, přední pohon, rok výroby</w:t>
      </w:r>
      <w:r w:rsidR="003A4CEF" w:rsidRPr="003A4CEF">
        <w:rPr>
          <w:rFonts w:ascii="Arial" w:eastAsia="Calibri" w:hAnsi="Arial" w:cs="Arial"/>
          <w:sz w:val="22"/>
          <w:szCs w:val="22"/>
          <w:lang w:eastAsia="en-US"/>
        </w:rPr>
        <w:t xml:space="preserve"> </w:t>
      </w:r>
      <w:r w:rsidR="003F0010" w:rsidRPr="003A4CEF">
        <w:rPr>
          <w:rFonts w:ascii="Arial" w:eastAsia="Calibri" w:hAnsi="Arial" w:cs="Arial"/>
          <w:sz w:val="22"/>
          <w:szCs w:val="22"/>
          <w:lang w:eastAsia="en-US"/>
        </w:rPr>
        <w:t>2025</w:t>
      </w:r>
      <w:r w:rsidR="003A4CEF" w:rsidRPr="003A4CEF">
        <w:rPr>
          <w:rFonts w:ascii="Arial" w:eastAsia="Calibri" w:hAnsi="Arial" w:cs="Arial"/>
          <w:sz w:val="22"/>
          <w:szCs w:val="22"/>
          <w:lang w:eastAsia="en-US"/>
        </w:rPr>
        <w:t>,</w:t>
      </w:r>
      <w:r w:rsidR="003F0010" w:rsidRPr="003A4CEF">
        <w:t xml:space="preserve"> VIN: WF01NBER01SP27196</w:t>
      </w:r>
      <w:r w:rsidR="00036D3E" w:rsidRPr="003A4CEF">
        <w:rPr>
          <w:rFonts w:ascii="Arial" w:eastAsia="Calibri" w:hAnsi="Arial" w:cs="Arial"/>
          <w:sz w:val="22"/>
          <w:szCs w:val="22"/>
          <w:lang w:eastAsia="en-US"/>
        </w:rPr>
        <w:t xml:space="preserve"> </w:t>
      </w:r>
      <w:r w:rsidR="005A6A84" w:rsidRPr="003A4CEF">
        <w:rPr>
          <w:rFonts w:ascii="Arial" w:eastAsia="Calibri" w:hAnsi="Arial" w:cs="Arial"/>
          <w:sz w:val="22"/>
          <w:szCs w:val="22"/>
          <w:lang w:eastAsia="en-US"/>
        </w:rPr>
        <w:t xml:space="preserve"> pro dopravu seniorů a zdravotně handicapovaných osob</w:t>
      </w:r>
      <w:r w:rsidR="00246E08" w:rsidRPr="003A4CEF">
        <w:rPr>
          <w:rFonts w:ascii="Arial" w:eastAsia="Calibri" w:hAnsi="Arial" w:cs="Arial"/>
          <w:sz w:val="22"/>
          <w:szCs w:val="22"/>
          <w:lang w:eastAsia="en-US"/>
        </w:rPr>
        <w:t xml:space="preserve"> uzavřenou dne </w:t>
      </w:r>
      <w:r w:rsidR="003A4CEF" w:rsidRPr="003A4CEF">
        <w:rPr>
          <w:rFonts w:ascii="Arial" w:eastAsia="Calibri" w:hAnsi="Arial" w:cs="Arial"/>
          <w:sz w:val="22"/>
          <w:szCs w:val="22"/>
          <w:lang w:eastAsia="en-US"/>
        </w:rPr>
        <w:t>07.04.2025</w:t>
      </w:r>
    </w:p>
    <w:p w:rsidR="001015C1" w:rsidRDefault="001015C1" w:rsidP="001015C1">
      <w:pPr>
        <w:widowControl w:val="0"/>
        <w:numPr>
          <w:ilvl w:val="0"/>
          <w:numId w:val="1"/>
        </w:numPr>
        <w:overflowPunct w:val="0"/>
        <w:autoSpaceDE w:val="0"/>
        <w:autoSpaceDN w:val="0"/>
        <w:adjustRightInd w:val="0"/>
        <w:spacing w:after="120" w:line="276" w:lineRule="auto"/>
        <w:ind w:left="426" w:hanging="426"/>
        <w:jc w:val="both"/>
        <w:textAlignment w:val="baseline"/>
        <w:rPr>
          <w:rFonts w:ascii="Arial" w:eastAsia="Calibri" w:hAnsi="Arial" w:cs="Arial"/>
          <w:sz w:val="22"/>
          <w:szCs w:val="22"/>
          <w:lang w:eastAsia="en-US"/>
        </w:rPr>
      </w:pPr>
      <w:r w:rsidRPr="00AC0AC6">
        <w:rPr>
          <w:rFonts w:ascii="Arial" w:eastAsia="Calibri" w:hAnsi="Arial" w:cs="Arial"/>
          <w:sz w:val="22"/>
          <w:szCs w:val="22"/>
          <w:lang w:eastAsia="en-US"/>
        </w:rPr>
        <w:t xml:space="preserve">Smluvní strany se dohodly, že Středisko sociálních služeb </w:t>
      </w:r>
      <w:proofErr w:type="spellStart"/>
      <w:r w:rsidRPr="00AC0AC6">
        <w:rPr>
          <w:rFonts w:ascii="Arial" w:eastAsia="Calibri" w:hAnsi="Arial" w:cs="Arial"/>
          <w:sz w:val="22"/>
          <w:szCs w:val="22"/>
          <w:lang w:eastAsia="en-US"/>
        </w:rPr>
        <w:t>Salvia</w:t>
      </w:r>
      <w:proofErr w:type="spellEnd"/>
      <w:r w:rsidRPr="00AC0AC6">
        <w:rPr>
          <w:rFonts w:ascii="Arial" w:eastAsia="Calibri" w:hAnsi="Arial" w:cs="Arial"/>
          <w:sz w:val="22"/>
          <w:szCs w:val="22"/>
          <w:lang w:eastAsia="en-US"/>
        </w:rPr>
        <w:t xml:space="preserve"> zajistí provoz automobilu v rámci projektu „Taxík </w:t>
      </w:r>
      <w:proofErr w:type="spellStart"/>
      <w:r w:rsidRPr="00AC0AC6">
        <w:rPr>
          <w:rFonts w:ascii="Arial" w:eastAsia="Calibri" w:hAnsi="Arial" w:cs="Arial"/>
          <w:sz w:val="22"/>
          <w:szCs w:val="22"/>
          <w:lang w:eastAsia="en-US"/>
        </w:rPr>
        <w:t>Maxík</w:t>
      </w:r>
      <w:proofErr w:type="spellEnd"/>
      <w:r w:rsidRPr="00AC0AC6">
        <w:rPr>
          <w:rFonts w:ascii="Arial" w:eastAsia="Calibri" w:hAnsi="Arial" w:cs="Arial"/>
          <w:sz w:val="22"/>
          <w:szCs w:val="22"/>
          <w:lang w:eastAsia="en-US"/>
        </w:rPr>
        <w:t xml:space="preserve">“ za podmínek stanovených níže v této smlouvě a v rámci své služby Doprava pro seniory a osoby se zdravotním postižením. </w:t>
      </w:r>
    </w:p>
    <w:p w:rsidR="001015C1" w:rsidRPr="00AC0AC6" w:rsidRDefault="001015C1" w:rsidP="001015C1">
      <w:pPr>
        <w:widowControl w:val="0"/>
        <w:overflowPunct w:val="0"/>
        <w:autoSpaceDE w:val="0"/>
        <w:autoSpaceDN w:val="0"/>
        <w:adjustRightInd w:val="0"/>
        <w:spacing w:after="120" w:line="276" w:lineRule="auto"/>
        <w:ind w:left="426"/>
        <w:jc w:val="both"/>
        <w:textAlignment w:val="baseline"/>
        <w:rPr>
          <w:rFonts w:ascii="Arial" w:eastAsia="Calibri" w:hAnsi="Arial" w:cs="Arial"/>
          <w:sz w:val="22"/>
          <w:szCs w:val="22"/>
          <w:lang w:eastAsia="en-US"/>
        </w:rPr>
      </w:pPr>
    </w:p>
    <w:p w:rsidR="008A1560" w:rsidRDefault="008A1560" w:rsidP="004C4B84">
      <w:pPr>
        <w:keepNext/>
        <w:widowControl w:val="0"/>
        <w:overflowPunct w:val="0"/>
        <w:autoSpaceDE w:val="0"/>
        <w:autoSpaceDN w:val="0"/>
        <w:adjustRightInd w:val="0"/>
        <w:spacing w:after="120"/>
        <w:jc w:val="center"/>
        <w:textAlignment w:val="baseline"/>
        <w:rPr>
          <w:rFonts w:ascii="Arial" w:hAnsi="Arial" w:cs="Arial"/>
          <w:b/>
          <w:sz w:val="22"/>
          <w:szCs w:val="22"/>
        </w:rPr>
      </w:pPr>
      <w:r>
        <w:rPr>
          <w:rFonts w:ascii="Arial" w:hAnsi="Arial" w:cs="Arial"/>
          <w:b/>
          <w:sz w:val="22"/>
          <w:szCs w:val="22"/>
        </w:rPr>
        <w:lastRenderedPageBreak/>
        <w:t>II.</w:t>
      </w:r>
    </w:p>
    <w:p w:rsidR="004C4B84" w:rsidRPr="00AC0AC6" w:rsidRDefault="004C4B84" w:rsidP="004C4B84">
      <w:pPr>
        <w:keepNext/>
        <w:widowControl w:val="0"/>
        <w:overflowPunct w:val="0"/>
        <w:autoSpaceDE w:val="0"/>
        <w:autoSpaceDN w:val="0"/>
        <w:adjustRightInd w:val="0"/>
        <w:spacing w:after="120"/>
        <w:jc w:val="center"/>
        <w:textAlignment w:val="baseline"/>
        <w:rPr>
          <w:rFonts w:ascii="Arial" w:hAnsi="Arial" w:cs="Arial"/>
          <w:b/>
          <w:sz w:val="22"/>
          <w:szCs w:val="22"/>
        </w:rPr>
      </w:pPr>
      <w:r w:rsidRPr="008A1560">
        <w:rPr>
          <w:rFonts w:ascii="Arial" w:hAnsi="Arial" w:cs="Arial"/>
          <w:b/>
          <w:sz w:val="22"/>
          <w:szCs w:val="22"/>
        </w:rPr>
        <w:t xml:space="preserve">Základní parametry služby Taxík </w:t>
      </w:r>
      <w:proofErr w:type="spellStart"/>
      <w:r w:rsidRPr="008A1560">
        <w:rPr>
          <w:rFonts w:ascii="Arial" w:hAnsi="Arial" w:cs="Arial"/>
          <w:b/>
          <w:sz w:val="22"/>
          <w:szCs w:val="22"/>
        </w:rPr>
        <w:t>Maxík</w:t>
      </w:r>
      <w:proofErr w:type="spellEnd"/>
    </w:p>
    <w:p w:rsidR="004C4B84" w:rsidRPr="00AC0AC6" w:rsidRDefault="004C4B84" w:rsidP="004C4B84">
      <w:pPr>
        <w:keepNext/>
        <w:widowControl w:val="0"/>
        <w:overflowPunct w:val="0"/>
        <w:autoSpaceDE w:val="0"/>
        <w:autoSpaceDN w:val="0"/>
        <w:adjustRightInd w:val="0"/>
        <w:spacing w:after="120"/>
        <w:jc w:val="center"/>
        <w:textAlignment w:val="baseline"/>
        <w:rPr>
          <w:rFonts w:ascii="Arial" w:hAnsi="Arial" w:cs="Arial"/>
          <w:b/>
          <w:sz w:val="22"/>
          <w:szCs w:val="22"/>
        </w:rPr>
      </w:pPr>
    </w:p>
    <w:p w:rsidR="004C4B84" w:rsidRPr="00AC0AC6" w:rsidRDefault="004C4B84" w:rsidP="004C4B84">
      <w:pPr>
        <w:widowControl w:val="0"/>
        <w:numPr>
          <w:ilvl w:val="0"/>
          <w:numId w:val="4"/>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Služby poskytované v rámci projektu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představují zvýhodněné přepravní služby určené výhradně pro přepravu seniorů a osob se zdravotním postižením za sociálními či zdravotními účely. Služby poskytované v rámci projektu „Taxík </w:t>
      </w:r>
      <w:proofErr w:type="spellStart"/>
      <w:r w:rsidRPr="00AC0AC6">
        <w:rPr>
          <w:rFonts w:ascii="Arial" w:hAnsi="Arial" w:cs="Arial"/>
          <w:sz w:val="22"/>
          <w:szCs w:val="22"/>
        </w:rPr>
        <w:t>Maxík</w:t>
      </w:r>
      <w:proofErr w:type="spellEnd"/>
      <w:r w:rsidRPr="00AC0AC6">
        <w:rPr>
          <w:rFonts w:ascii="Arial" w:hAnsi="Arial" w:cs="Arial"/>
          <w:sz w:val="22"/>
          <w:szCs w:val="22"/>
        </w:rPr>
        <w:t>“ nejsou běžnou komerční taxislužbou.</w:t>
      </w:r>
    </w:p>
    <w:p w:rsidR="004C4B84" w:rsidRPr="00AC0AC6" w:rsidRDefault="004C4B84" w:rsidP="004C4B84">
      <w:pPr>
        <w:widowControl w:val="0"/>
        <w:numPr>
          <w:ilvl w:val="0"/>
          <w:numId w:val="4"/>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se zavazuje zajistit provoz automobilu v rámci projektu „Taxík </w:t>
      </w:r>
      <w:proofErr w:type="spellStart"/>
      <w:r w:rsidRPr="00AC0AC6">
        <w:rPr>
          <w:rFonts w:ascii="Arial" w:hAnsi="Arial" w:cs="Arial"/>
          <w:sz w:val="22"/>
          <w:szCs w:val="22"/>
        </w:rPr>
        <w:t>Maxík</w:t>
      </w:r>
      <w:proofErr w:type="spellEnd"/>
      <w:r w:rsidRPr="00AC0AC6">
        <w:rPr>
          <w:rFonts w:ascii="Arial" w:hAnsi="Arial" w:cs="Arial"/>
          <w:sz w:val="22"/>
          <w:szCs w:val="22"/>
        </w:rPr>
        <w:t>“ v souladu s následujícími podmínkami:</w:t>
      </w:r>
    </w:p>
    <w:p w:rsidR="004C4B84" w:rsidRPr="00AC0AC6"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Přepravní službu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budou oprávněny využívat výhradně senioři, osoby se zdravotním postižením, osoby s chronickým onemocněním a osoby dočasně nepohyblivé (např. v důsledku úrazu apod.) s trvalým bydlištěm na území města Svitavy.</w:t>
      </w:r>
    </w:p>
    <w:p w:rsidR="004C4B84" w:rsidRPr="00AC0AC6"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Klienti budou oprávněni si přepravní službu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objednat dle své volby telefonicky, písemně nebo osobně. Za tímto účelem 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zajistí, aby bylo trvale zveřejněno telefonní číslo dispečinku a adresa provozovatele služby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Klienti nebudou oprávněni automobil poskytující službu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zastavovat na ulici ani na místech vyhrazených pro běžnou taxislužbu.</w:t>
      </w:r>
    </w:p>
    <w:p w:rsidR="004C4B84" w:rsidRPr="00AC0AC6"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Telefonické objednávky přepravních služeb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bude přijímat a vyřizovat za tímto účelem řidič určený na příjem objednávek, a to každý pracovní den v časech od 8:00 do 14:00 hodin. 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zajistí, že cena telefonického objednání přepravních služeb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bude odpovídat cenám za běžný hovor dle tarifu jednotlivých telefonních operátorů, tj. že se nebude jednat </w:t>
      </w:r>
      <w:r w:rsidR="00246E08">
        <w:rPr>
          <w:rFonts w:ascii="Arial" w:hAnsi="Arial" w:cs="Arial"/>
          <w:sz w:val="22"/>
          <w:szCs w:val="22"/>
        </w:rPr>
        <w:br/>
      </w:r>
      <w:r w:rsidRPr="00AC0AC6">
        <w:rPr>
          <w:rFonts w:ascii="Arial" w:hAnsi="Arial" w:cs="Arial"/>
          <w:sz w:val="22"/>
          <w:szCs w:val="22"/>
        </w:rPr>
        <w:t xml:space="preserve">o telefonní linku s nadstandardně vysokou sazbou (jaké se uplatňují </w:t>
      </w:r>
      <w:r w:rsidR="00246E08">
        <w:rPr>
          <w:rFonts w:ascii="Arial" w:hAnsi="Arial" w:cs="Arial"/>
          <w:sz w:val="22"/>
          <w:szCs w:val="22"/>
        </w:rPr>
        <w:br/>
      </w:r>
      <w:r w:rsidRPr="00AC0AC6">
        <w:rPr>
          <w:rFonts w:ascii="Arial" w:hAnsi="Arial" w:cs="Arial"/>
          <w:sz w:val="22"/>
          <w:szCs w:val="22"/>
        </w:rPr>
        <w:t xml:space="preserve">např. u tzv. barevných linek). </w:t>
      </w:r>
    </w:p>
    <w:p w:rsidR="004C4B84" w:rsidRPr="00AC0AC6" w:rsidRDefault="004C4B84" w:rsidP="004C4B84">
      <w:pPr>
        <w:widowControl w:val="0"/>
        <w:numPr>
          <w:ilvl w:val="0"/>
          <w:numId w:val="6"/>
        </w:numPr>
        <w:overflowPunct w:val="0"/>
        <w:autoSpaceDE w:val="0"/>
        <w:autoSpaceDN w:val="0"/>
        <w:adjustRightInd w:val="0"/>
        <w:ind w:left="993"/>
        <w:jc w:val="both"/>
        <w:textAlignment w:val="baseline"/>
        <w:rPr>
          <w:rFonts w:ascii="Arial" w:hAnsi="Arial" w:cs="Arial"/>
          <w:sz w:val="22"/>
          <w:szCs w:val="22"/>
        </w:rPr>
      </w:pPr>
      <w:r w:rsidRPr="00AC0AC6">
        <w:rPr>
          <w:rFonts w:ascii="Arial" w:hAnsi="Arial" w:cs="Arial"/>
          <w:sz w:val="22"/>
          <w:szCs w:val="22"/>
        </w:rPr>
        <w:t xml:space="preserve">Klienti budou povinni si přepravní službu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objednat s předstihem, </w:t>
      </w:r>
      <w:r w:rsidR="006B5829">
        <w:rPr>
          <w:rFonts w:ascii="Arial" w:hAnsi="Arial" w:cs="Arial"/>
          <w:sz w:val="22"/>
          <w:szCs w:val="22"/>
        </w:rPr>
        <w:br/>
      </w:r>
      <w:r w:rsidRPr="00AC0AC6">
        <w:rPr>
          <w:rFonts w:ascii="Arial" w:hAnsi="Arial" w:cs="Arial"/>
          <w:sz w:val="22"/>
          <w:szCs w:val="22"/>
        </w:rPr>
        <w:t xml:space="preserve">a to nejméně 24 hodin před plánovaným termínem přistavení automobilu na určené místo, nebo v plánovaný den cesty, pokud bude volná kapacita. V rámci objednávky přepravní služby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klient uvede:</w:t>
      </w:r>
    </w:p>
    <w:p w:rsidR="004C4B84" w:rsidRPr="00AC0AC6" w:rsidRDefault="004C4B84" w:rsidP="004C4B84">
      <w:pPr>
        <w:widowControl w:val="0"/>
        <w:overflowPunct w:val="0"/>
        <w:autoSpaceDE w:val="0"/>
        <w:autoSpaceDN w:val="0"/>
        <w:adjustRightInd w:val="0"/>
        <w:ind w:left="1418" w:hanging="425"/>
        <w:jc w:val="both"/>
        <w:textAlignment w:val="baseline"/>
        <w:rPr>
          <w:rFonts w:ascii="Arial" w:hAnsi="Arial" w:cs="Arial"/>
          <w:sz w:val="22"/>
          <w:szCs w:val="22"/>
        </w:rPr>
      </w:pPr>
      <w:r w:rsidRPr="00AC0AC6">
        <w:rPr>
          <w:rFonts w:ascii="Arial" w:hAnsi="Arial" w:cs="Arial"/>
          <w:sz w:val="22"/>
          <w:szCs w:val="22"/>
        </w:rPr>
        <w:t xml:space="preserve">- </w:t>
      </w:r>
      <w:r w:rsidRPr="00AC0AC6">
        <w:rPr>
          <w:rFonts w:ascii="Arial" w:hAnsi="Arial" w:cs="Arial"/>
          <w:sz w:val="22"/>
          <w:szCs w:val="22"/>
        </w:rPr>
        <w:tab/>
        <w:t>jméno a příjmení,</w:t>
      </w:r>
    </w:p>
    <w:p w:rsidR="004C4B84" w:rsidRPr="00AC0AC6" w:rsidRDefault="004C4B84" w:rsidP="004C4B84">
      <w:pPr>
        <w:widowControl w:val="0"/>
        <w:overflowPunct w:val="0"/>
        <w:autoSpaceDE w:val="0"/>
        <w:autoSpaceDN w:val="0"/>
        <w:adjustRightInd w:val="0"/>
        <w:ind w:left="1418" w:hanging="425"/>
        <w:jc w:val="both"/>
        <w:textAlignment w:val="baseline"/>
        <w:rPr>
          <w:rFonts w:ascii="Arial" w:hAnsi="Arial" w:cs="Arial"/>
          <w:sz w:val="22"/>
          <w:szCs w:val="22"/>
        </w:rPr>
      </w:pPr>
      <w:r w:rsidRPr="00AC0AC6">
        <w:rPr>
          <w:rFonts w:ascii="Arial" w:hAnsi="Arial" w:cs="Arial"/>
          <w:sz w:val="22"/>
          <w:szCs w:val="22"/>
        </w:rPr>
        <w:t xml:space="preserve">- </w:t>
      </w:r>
      <w:r w:rsidRPr="00AC0AC6">
        <w:rPr>
          <w:rFonts w:ascii="Arial" w:hAnsi="Arial" w:cs="Arial"/>
          <w:sz w:val="22"/>
          <w:szCs w:val="22"/>
        </w:rPr>
        <w:tab/>
        <w:t>den a hodinu, kdy má být automobil přistaven,</w:t>
      </w:r>
    </w:p>
    <w:p w:rsidR="004C4B84" w:rsidRPr="00AC0AC6" w:rsidRDefault="004C4B84" w:rsidP="004C4B84">
      <w:pPr>
        <w:widowControl w:val="0"/>
        <w:overflowPunct w:val="0"/>
        <w:autoSpaceDE w:val="0"/>
        <w:autoSpaceDN w:val="0"/>
        <w:adjustRightInd w:val="0"/>
        <w:ind w:left="1418" w:hanging="425"/>
        <w:jc w:val="both"/>
        <w:textAlignment w:val="baseline"/>
        <w:rPr>
          <w:rFonts w:ascii="Arial" w:hAnsi="Arial" w:cs="Arial"/>
          <w:sz w:val="22"/>
          <w:szCs w:val="22"/>
        </w:rPr>
      </w:pPr>
      <w:r w:rsidRPr="00AC0AC6">
        <w:rPr>
          <w:rFonts w:ascii="Arial" w:hAnsi="Arial" w:cs="Arial"/>
          <w:sz w:val="22"/>
          <w:szCs w:val="22"/>
        </w:rPr>
        <w:t xml:space="preserve">- </w:t>
      </w:r>
      <w:r w:rsidRPr="00AC0AC6">
        <w:rPr>
          <w:rFonts w:ascii="Arial" w:hAnsi="Arial" w:cs="Arial"/>
          <w:sz w:val="22"/>
          <w:szCs w:val="22"/>
        </w:rPr>
        <w:tab/>
        <w:t>místo, na které má být automobil přistaven, a</w:t>
      </w:r>
    </w:p>
    <w:p w:rsidR="004C4B84" w:rsidRPr="00AC0AC6" w:rsidRDefault="004C4B84" w:rsidP="004C4B84">
      <w:pPr>
        <w:widowControl w:val="0"/>
        <w:overflowPunct w:val="0"/>
        <w:autoSpaceDE w:val="0"/>
        <w:autoSpaceDN w:val="0"/>
        <w:adjustRightInd w:val="0"/>
        <w:ind w:left="1417" w:hanging="425"/>
        <w:jc w:val="both"/>
        <w:textAlignment w:val="baseline"/>
        <w:rPr>
          <w:rFonts w:ascii="Arial" w:hAnsi="Arial" w:cs="Arial"/>
          <w:sz w:val="22"/>
          <w:szCs w:val="22"/>
        </w:rPr>
      </w:pPr>
      <w:r w:rsidRPr="00AC0AC6">
        <w:rPr>
          <w:rFonts w:ascii="Arial" w:hAnsi="Arial" w:cs="Arial"/>
          <w:sz w:val="22"/>
          <w:szCs w:val="22"/>
        </w:rPr>
        <w:t xml:space="preserve">- </w:t>
      </w:r>
      <w:r w:rsidRPr="00AC0AC6">
        <w:rPr>
          <w:rFonts w:ascii="Arial" w:hAnsi="Arial" w:cs="Arial"/>
          <w:sz w:val="22"/>
          <w:szCs w:val="22"/>
        </w:rPr>
        <w:tab/>
        <w:t>cíl, do kterého chce být klient pomocí služby přepraven</w:t>
      </w:r>
    </w:p>
    <w:p w:rsidR="004C4B84" w:rsidRPr="00AC0AC6" w:rsidRDefault="004C4B84" w:rsidP="004C4B84">
      <w:pPr>
        <w:widowControl w:val="0"/>
        <w:overflowPunct w:val="0"/>
        <w:autoSpaceDE w:val="0"/>
        <w:autoSpaceDN w:val="0"/>
        <w:adjustRightInd w:val="0"/>
        <w:spacing w:after="120"/>
        <w:ind w:left="1418" w:hanging="425"/>
        <w:jc w:val="both"/>
        <w:textAlignment w:val="baseline"/>
        <w:rPr>
          <w:rFonts w:ascii="Arial" w:hAnsi="Arial" w:cs="Arial"/>
          <w:sz w:val="22"/>
          <w:szCs w:val="22"/>
        </w:rPr>
      </w:pPr>
      <w:r w:rsidRPr="00AC0AC6">
        <w:rPr>
          <w:rFonts w:ascii="Arial" w:hAnsi="Arial" w:cs="Arial"/>
          <w:sz w:val="22"/>
          <w:szCs w:val="22"/>
        </w:rPr>
        <w:t xml:space="preserve">- </w:t>
      </w:r>
      <w:r w:rsidRPr="00AC0AC6">
        <w:rPr>
          <w:rFonts w:ascii="Arial" w:hAnsi="Arial" w:cs="Arial"/>
          <w:sz w:val="22"/>
          <w:szCs w:val="22"/>
        </w:rPr>
        <w:tab/>
        <w:t xml:space="preserve">počet přepravovaných osob. </w:t>
      </w:r>
    </w:p>
    <w:p w:rsidR="004C4B84" w:rsidRPr="00AC0AC6"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Přepravní služba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bude realizována v souladu s objednávkami klientů každý pracovní </w:t>
      </w:r>
      <w:r>
        <w:rPr>
          <w:rFonts w:ascii="Arial" w:hAnsi="Arial" w:cs="Arial"/>
          <w:sz w:val="22"/>
          <w:szCs w:val="22"/>
        </w:rPr>
        <w:t>den v časech od 6:00 do 18:00.</w:t>
      </w:r>
    </w:p>
    <w:p w:rsidR="004C4B84" w:rsidRPr="00AC0AC6" w:rsidRDefault="004C4B84" w:rsidP="004C4B84">
      <w:pPr>
        <w:keepNext/>
        <w:numPr>
          <w:ilvl w:val="0"/>
          <w:numId w:val="6"/>
        </w:numPr>
        <w:overflowPunct w:val="0"/>
        <w:autoSpaceDE w:val="0"/>
        <w:autoSpaceDN w:val="0"/>
        <w:adjustRightInd w:val="0"/>
        <w:spacing w:after="120"/>
        <w:ind w:left="992" w:hanging="357"/>
        <w:jc w:val="both"/>
        <w:textAlignment w:val="baseline"/>
        <w:rPr>
          <w:rFonts w:ascii="Arial" w:hAnsi="Arial" w:cs="Arial"/>
          <w:sz w:val="22"/>
          <w:szCs w:val="22"/>
        </w:rPr>
      </w:pPr>
      <w:r w:rsidRPr="00AC0AC6">
        <w:rPr>
          <w:rFonts w:ascii="Arial" w:hAnsi="Arial" w:cs="Arial"/>
          <w:sz w:val="22"/>
          <w:szCs w:val="22"/>
        </w:rPr>
        <w:t>Přepravní služby budou poskytovány na území města Svitavy dle požadavků klientů.</w:t>
      </w:r>
    </w:p>
    <w:p w:rsidR="004C4B84" w:rsidRPr="00602EB1"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Délka jedné jízdy v případě přepravy po území města Svitavy nepřesáhne </w:t>
      </w:r>
      <w:r>
        <w:rPr>
          <w:rFonts w:ascii="Arial" w:hAnsi="Arial" w:cs="Arial"/>
          <w:sz w:val="22"/>
          <w:szCs w:val="22"/>
        </w:rPr>
        <w:t>15</w:t>
      </w:r>
      <w:r w:rsidRPr="00AC0AC6">
        <w:rPr>
          <w:rFonts w:ascii="Arial" w:hAnsi="Arial" w:cs="Arial"/>
          <w:sz w:val="22"/>
          <w:szCs w:val="22"/>
        </w:rPr>
        <w:t> minut</w:t>
      </w:r>
      <w:r>
        <w:rPr>
          <w:rFonts w:ascii="Arial" w:hAnsi="Arial" w:cs="Arial"/>
          <w:sz w:val="22"/>
          <w:szCs w:val="22"/>
        </w:rPr>
        <w:t xml:space="preserve">. Pokud bude klient dopravován do zdravotnického zařízení, rehabilitačního zařízení, lázní apod. mimo Svitavy bude účtována cena za </w:t>
      </w:r>
      <w:r w:rsidR="003C4F9C">
        <w:rPr>
          <w:rFonts w:ascii="Arial" w:hAnsi="Arial" w:cs="Arial"/>
          <w:sz w:val="22"/>
          <w:szCs w:val="22"/>
        </w:rPr>
        <w:t>1</w:t>
      </w:r>
      <w:r>
        <w:rPr>
          <w:rFonts w:ascii="Arial" w:hAnsi="Arial" w:cs="Arial"/>
          <w:sz w:val="22"/>
          <w:szCs w:val="22"/>
        </w:rPr>
        <w:t xml:space="preserve"> km a </w:t>
      </w:r>
      <w:r w:rsidRPr="00602EB1">
        <w:rPr>
          <w:rFonts w:ascii="Arial" w:hAnsi="Arial" w:cs="Arial"/>
          <w:sz w:val="22"/>
          <w:szCs w:val="22"/>
        </w:rPr>
        <w:t xml:space="preserve">čekací doba. </w:t>
      </w:r>
    </w:p>
    <w:p w:rsidR="004C4B84" w:rsidRPr="00602EB1"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602EB1">
        <w:rPr>
          <w:rFonts w:ascii="Arial" w:hAnsi="Arial" w:cs="Arial"/>
          <w:sz w:val="22"/>
          <w:szCs w:val="22"/>
        </w:rPr>
        <w:t xml:space="preserve"> Doprava po Svitavách od 06:00 h do 15:00 h bude účtována částkou 35 Kč/ osobu/jízdu, v čase od 15:00 h do 18:00 h ve výši 45 Kč/osobu/jízdu. Při přepravě dětí se zdravotním postižením do školských </w:t>
      </w:r>
      <w:proofErr w:type="gramStart"/>
      <w:r w:rsidRPr="00602EB1">
        <w:rPr>
          <w:rFonts w:ascii="Arial" w:hAnsi="Arial" w:cs="Arial"/>
          <w:sz w:val="22"/>
          <w:szCs w:val="22"/>
        </w:rPr>
        <w:t>zařízení  v částce</w:t>
      </w:r>
      <w:proofErr w:type="gramEnd"/>
      <w:r w:rsidRPr="00602EB1">
        <w:rPr>
          <w:rFonts w:ascii="Arial" w:hAnsi="Arial" w:cs="Arial"/>
          <w:sz w:val="22"/>
          <w:szCs w:val="22"/>
        </w:rPr>
        <w:t xml:space="preserve"> 25,- Kč, v případě, </w:t>
      </w:r>
      <w:r w:rsidR="00246E08">
        <w:rPr>
          <w:rFonts w:ascii="Arial" w:hAnsi="Arial" w:cs="Arial"/>
          <w:sz w:val="22"/>
          <w:szCs w:val="22"/>
        </w:rPr>
        <w:br/>
      </w:r>
      <w:r w:rsidRPr="00602EB1">
        <w:rPr>
          <w:rFonts w:ascii="Arial" w:hAnsi="Arial" w:cs="Arial"/>
          <w:sz w:val="22"/>
          <w:szCs w:val="22"/>
        </w:rPr>
        <w:t>že pojede pouze jedno dítě, bude platit 35,-Kč.</w:t>
      </w:r>
    </w:p>
    <w:p w:rsidR="004C4B84" w:rsidRDefault="004C4B84" w:rsidP="004C4B84">
      <w:pPr>
        <w:widowControl w:val="0"/>
        <w:overflowPunct w:val="0"/>
        <w:autoSpaceDE w:val="0"/>
        <w:autoSpaceDN w:val="0"/>
        <w:adjustRightInd w:val="0"/>
        <w:spacing w:after="120"/>
        <w:ind w:left="993"/>
        <w:jc w:val="both"/>
        <w:textAlignment w:val="baseline"/>
        <w:rPr>
          <w:rFonts w:ascii="Arial" w:hAnsi="Arial" w:cs="Arial"/>
          <w:sz w:val="22"/>
          <w:szCs w:val="22"/>
        </w:rPr>
      </w:pPr>
      <w:r>
        <w:rPr>
          <w:rFonts w:ascii="Arial" w:hAnsi="Arial" w:cs="Arial"/>
          <w:sz w:val="22"/>
          <w:szCs w:val="22"/>
        </w:rPr>
        <w:t>Doprava mimo Svitavy bude účtována částkou 8 Kč/km, č</w:t>
      </w:r>
      <w:r w:rsidRPr="00AC0AC6">
        <w:rPr>
          <w:rFonts w:ascii="Arial" w:hAnsi="Arial" w:cs="Arial"/>
          <w:sz w:val="22"/>
          <w:szCs w:val="22"/>
        </w:rPr>
        <w:t>ekací doba 80 Kč</w:t>
      </w:r>
      <w:r>
        <w:rPr>
          <w:rFonts w:ascii="Arial" w:hAnsi="Arial" w:cs="Arial"/>
          <w:sz w:val="22"/>
          <w:szCs w:val="22"/>
        </w:rPr>
        <w:t>/</w:t>
      </w:r>
      <w:r w:rsidRPr="00AC0AC6">
        <w:rPr>
          <w:rFonts w:ascii="Arial" w:hAnsi="Arial" w:cs="Arial"/>
          <w:sz w:val="22"/>
          <w:szCs w:val="22"/>
        </w:rPr>
        <w:t xml:space="preserve">h, </w:t>
      </w:r>
      <w:r w:rsidR="006B5829">
        <w:rPr>
          <w:rFonts w:ascii="Arial" w:hAnsi="Arial" w:cs="Arial"/>
          <w:sz w:val="22"/>
          <w:szCs w:val="22"/>
        </w:rPr>
        <w:br/>
      </w:r>
      <w:r w:rsidRPr="00AC0AC6">
        <w:rPr>
          <w:rFonts w:ascii="Arial" w:hAnsi="Arial" w:cs="Arial"/>
          <w:sz w:val="22"/>
          <w:szCs w:val="22"/>
        </w:rPr>
        <w:lastRenderedPageBreak/>
        <w:t>za každou započatou čtvrt hodinu 20,- Kč.</w:t>
      </w:r>
    </w:p>
    <w:p w:rsidR="004C4B84" w:rsidRPr="00AC0AC6" w:rsidRDefault="004C4B84" w:rsidP="004C4B84">
      <w:pPr>
        <w:widowControl w:val="0"/>
        <w:overflowPunct w:val="0"/>
        <w:autoSpaceDE w:val="0"/>
        <w:autoSpaceDN w:val="0"/>
        <w:adjustRightInd w:val="0"/>
        <w:spacing w:after="120"/>
        <w:ind w:left="993"/>
        <w:jc w:val="both"/>
        <w:textAlignment w:val="baseline"/>
        <w:rPr>
          <w:rFonts w:ascii="Arial" w:hAnsi="Arial" w:cs="Arial"/>
          <w:sz w:val="22"/>
          <w:szCs w:val="22"/>
        </w:rPr>
      </w:pPr>
      <w:r>
        <w:rPr>
          <w:rFonts w:ascii="Arial" w:hAnsi="Arial" w:cs="Arial"/>
          <w:sz w:val="22"/>
          <w:szCs w:val="22"/>
        </w:rPr>
        <w:t xml:space="preserve">Zvýšení úhrad za poskytované dopravní služby bude realizováno na základě schváleného dodatku. </w:t>
      </w:r>
    </w:p>
    <w:p w:rsidR="004C4B84" w:rsidRPr="00AC0AC6" w:rsidRDefault="004C4B84" w:rsidP="004C4B84">
      <w:pPr>
        <w:widowControl w:val="0"/>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Pokud bude dopravována osoba se zdravotním postižením, která je držitelem průkazu ZTP/P, mimo Svitavy, tak její doprovod (jedna osoba) neplatí – jede zdarma.</w:t>
      </w:r>
    </w:p>
    <w:p w:rsidR="004C4B84" w:rsidRPr="00AC0AC6" w:rsidRDefault="004C4B84" w:rsidP="004C4B84">
      <w:pPr>
        <w:widowControl w:val="0"/>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Cena za dopravu, která je konečná, bude řidiči uhrazena v hotovosti po výstupu z automobilu, u dětí se zdravotním postižením a u dopravy osob ze Svitav mimo Svitavy na fakturu. </w:t>
      </w:r>
    </w:p>
    <w:p w:rsidR="004C4B84" w:rsidRPr="00AC0AC6" w:rsidRDefault="004C4B84" w:rsidP="004C4B84">
      <w:pPr>
        <w:widowControl w:val="0"/>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Smlouva o přepravě bude mezi poskytovatelem přepravní služby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a klientem uzavřena ústně okamžikem potvrzení objednávky klienta ze strany poskytovatele přepravní služby Taxík </w:t>
      </w:r>
      <w:proofErr w:type="spellStart"/>
      <w:r w:rsidRPr="00AC0AC6">
        <w:rPr>
          <w:rFonts w:ascii="Arial" w:hAnsi="Arial" w:cs="Arial"/>
          <w:sz w:val="22"/>
          <w:szCs w:val="22"/>
        </w:rPr>
        <w:t>Maxík</w:t>
      </w:r>
      <w:proofErr w:type="spellEnd"/>
      <w:r w:rsidRPr="00AC0AC6">
        <w:rPr>
          <w:rFonts w:ascii="Arial" w:hAnsi="Arial" w:cs="Arial"/>
          <w:sz w:val="22"/>
          <w:szCs w:val="22"/>
        </w:rPr>
        <w:t>. Přednost mají dříve došlé objednávky a dále cesty do nemocnice a k lékaři.</w:t>
      </w:r>
    </w:p>
    <w:p w:rsidR="004C4B84" w:rsidRPr="00AC0AC6"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Objednávky, které nebudou splňovat podmínky služby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budou odmítnuty. </w:t>
      </w:r>
    </w:p>
    <w:p w:rsidR="004C4B84" w:rsidRPr="00AC0AC6" w:rsidRDefault="004C4B84" w:rsidP="004C4B84">
      <w:pPr>
        <w:widowControl w:val="0"/>
        <w:numPr>
          <w:ilvl w:val="0"/>
          <w:numId w:val="6"/>
        </w:numPr>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Řidič automobilu při objednávce služby ověří, že klient splňuje podmínky pro přepravu v rámci přepravní služby Taxík </w:t>
      </w:r>
      <w:proofErr w:type="spellStart"/>
      <w:r w:rsidRPr="00AC0AC6">
        <w:rPr>
          <w:rFonts w:ascii="Arial" w:hAnsi="Arial" w:cs="Arial"/>
          <w:sz w:val="22"/>
          <w:szCs w:val="22"/>
        </w:rPr>
        <w:t>Maxík</w:t>
      </w:r>
      <w:proofErr w:type="spellEnd"/>
      <w:r w:rsidRPr="00AC0AC6">
        <w:rPr>
          <w:rFonts w:ascii="Arial" w:hAnsi="Arial" w:cs="Arial"/>
          <w:sz w:val="22"/>
          <w:szCs w:val="22"/>
        </w:rPr>
        <w:t>, tzn. že má trvalé bydliště na území města</w:t>
      </w:r>
      <w:bookmarkStart w:id="2" w:name="_Hlk485026658"/>
      <w:r w:rsidRPr="00AC0AC6">
        <w:rPr>
          <w:rFonts w:ascii="Arial" w:hAnsi="Arial" w:cs="Arial"/>
          <w:sz w:val="22"/>
          <w:szCs w:val="22"/>
        </w:rPr>
        <w:t>, dále že se jedná o seniora, osobu se zdravotním postižením, osobu s chronickým onemocněním, osobu dočasně nepohyblivou (např. v důsledku úrazu apod.</w:t>
      </w:r>
      <w:bookmarkEnd w:id="2"/>
      <w:r w:rsidRPr="00AC0AC6">
        <w:rPr>
          <w:rFonts w:ascii="Arial" w:hAnsi="Arial" w:cs="Arial"/>
          <w:sz w:val="22"/>
          <w:szCs w:val="22"/>
        </w:rPr>
        <w:t xml:space="preserve">). Pokud si bude objednávat službu osoba se ZTP/P a bude chtít přepravit mimo Svitavy i s doprovodem, předloží řidiči v automobilu průkaz  ZTP/P k nahlédnutí. Řidič zapíše číslo tohoto průkazu. Záznam slouží jako podklad pro fakturaci – úhradu služby. </w:t>
      </w:r>
    </w:p>
    <w:p w:rsidR="004C4B84" w:rsidRPr="00AC0AC6" w:rsidRDefault="004C4B84" w:rsidP="004C4B84">
      <w:pPr>
        <w:widowControl w:val="0"/>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Pokud se klient při nástupu do automobilu bude chovat hrubě, bude agresivní nebo bude viditelně pod vlivem návykových látek (alkohol, omamné látky) bude poskytnutí služby odmítnuto.</w:t>
      </w:r>
    </w:p>
    <w:p w:rsidR="004C4B84" w:rsidRPr="00AC0AC6" w:rsidRDefault="004C4B84" w:rsidP="004C4B84">
      <w:pPr>
        <w:widowControl w:val="0"/>
        <w:overflowPunct w:val="0"/>
        <w:autoSpaceDE w:val="0"/>
        <w:autoSpaceDN w:val="0"/>
        <w:adjustRightInd w:val="0"/>
        <w:spacing w:after="120"/>
        <w:ind w:left="993"/>
        <w:jc w:val="both"/>
        <w:textAlignment w:val="baseline"/>
        <w:rPr>
          <w:rFonts w:ascii="Arial" w:hAnsi="Arial" w:cs="Arial"/>
          <w:sz w:val="22"/>
          <w:szCs w:val="22"/>
        </w:rPr>
      </w:pPr>
      <w:r w:rsidRPr="00AC0AC6">
        <w:rPr>
          <w:rFonts w:ascii="Arial" w:hAnsi="Arial" w:cs="Arial"/>
          <w:sz w:val="22"/>
          <w:szCs w:val="22"/>
        </w:rPr>
        <w:t xml:space="preserve">Pokud se stane, že klientovi bude poskytnuta přepravní služba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w:t>
      </w:r>
      <w:r w:rsidR="006B5829">
        <w:rPr>
          <w:rFonts w:ascii="Arial" w:hAnsi="Arial" w:cs="Arial"/>
          <w:sz w:val="22"/>
          <w:szCs w:val="22"/>
        </w:rPr>
        <w:br/>
      </w:r>
      <w:r w:rsidRPr="00AC0AC6">
        <w:rPr>
          <w:rFonts w:ascii="Arial" w:hAnsi="Arial" w:cs="Arial"/>
          <w:sz w:val="22"/>
          <w:szCs w:val="22"/>
        </w:rPr>
        <w:t xml:space="preserve">a klient řidiči cestu nezaplatí, případně nezaplatí fakturu za cestu, kdy požadoval dovézt mimo Svitavy, nebude mu dále přepravní služba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poskytována. Služba bude případně poskytována, až klient uhradí veškeré pohledávky. V tom případě při dalším poskytování služby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bude požadována od takovéhoto klienta platba předem.</w:t>
      </w:r>
    </w:p>
    <w:p w:rsidR="004C4B84" w:rsidRPr="00AC0AC6" w:rsidRDefault="004C4B84" w:rsidP="004C4B84">
      <w:pPr>
        <w:widowControl w:val="0"/>
        <w:overflowPunct w:val="0"/>
        <w:autoSpaceDE w:val="0"/>
        <w:autoSpaceDN w:val="0"/>
        <w:adjustRightInd w:val="0"/>
        <w:spacing w:before="360"/>
        <w:jc w:val="center"/>
        <w:textAlignment w:val="baseline"/>
        <w:rPr>
          <w:rFonts w:ascii="Arial" w:eastAsia="Calibri" w:hAnsi="Arial" w:cs="Arial"/>
          <w:b/>
          <w:sz w:val="22"/>
          <w:szCs w:val="22"/>
          <w:lang w:eastAsia="en-US"/>
        </w:rPr>
      </w:pPr>
      <w:r w:rsidRPr="00AC0AC6">
        <w:rPr>
          <w:rFonts w:ascii="Arial" w:eastAsia="Calibri" w:hAnsi="Arial" w:cs="Arial"/>
          <w:b/>
          <w:sz w:val="22"/>
          <w:szCs w:val="22"/>
          <w:lang w:eastAsia="en-US"/>
        </w:rPr>
        <w:t>III.</w:t>
      </w:r>
    </w:p>
    <w:p w:rsidR="004C4B84" w:rsidRPr="00AC0AC6" w:rsidRDefault="004C4B84" w:rsidP="004C4B84">
      <w:pPr>
        <w:spacing w:after="120"/>
        <w:jc w:val="center"/>
        <w:outlineLvl w:val="4"/>
        <w:rPr>
          <w:rFonts w:ascii="Arial" w:hAnsi="Arial" w:cs="Arial"/>
          <w:b/>
          <w:bCs/>
          <w:sz w:val="22"/>
          <w:szCs w:val="22"/>
        </w:rPr>
      </w:pPr>
      <w:r w:rsidRPr="00AC0AC6">
        <w:rPr>
          <w:rFonts w:ascii="Arial" w:hAnsi="Arial" w:cs="Arial"/>
          <w:b/>
          <w:bCs/>
          <w:sz w:val="22"/>
          <w:szCs w:val="22"/>
        </w:rPr>
        <w:t xml:space="preserve">Práva a povinnosti Střediska sociálních služeb </w:t>
      </w:r>
      <w:proofErr w:type="spellStart"/>
      <w:r w:rsidRPr="00AC0AC6">
        <w:rPr>
          <w:rFonts w:ascii="Arial" w:hAnsi="Arial" w:cs="Arial"/>
          <w:b/>
          <w:bCs/>
          <w:sz w:val="22"/>
          <w:szCs w:val="22"/>
        </w:rPr>
        <w:t>Salvia</w:t>
      </w:r>
      <w:proofErr w:type="spellEnd"/>
    </w:p>
    <w:p w:rsidR="004C4B84" w:rsidRPr="00AC0AC6" w:rsidRDefault="004C4B84" w:rsidP="004C4B84">
      <w:pPr>
        <w:spacing w:after="120"/>
        <w:jc w:val="center"/>
        <w:outlineLvl w:val="4"/>
        <w:rPr>
          <w:rFonts w:ascii="Arial" w:hAnsi="Arial" w:cs="Arial"/>
          <w:b/>
          <w:bCs/>
          <w:sz w:val="22"/>
          <w:szCs w:val="22"/>
        </w:rPr>
      </w:pPr>
    </w:p>
    <w:p w:rsidR="004C4B84" w:rsidRPr="00AC0AC6" w:rsidRDefault="004C4B84" w:rsidP="004C4B84">
      <w:pPr>
        <w:widowControl w:val="0"/>
        <w:numPr>
          <w:ilvl w:val="0"/>
          <w:numId w:val="5"/>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se zavazuje, že bude provozovat automobil v rámci projektu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po dobu nejméně 5 let. </w:t>
      </w:r>
    </w:p>
    <w:p w:rsidR="004C4B84" w:rsidRPr="00AC0AC6" w:rsidRDefault="004C4B84" w:rsidP="004C4B84">
      <w:pPr>
        <w:widowControl w:val="0"/>
        <w:numPr>
          <w:ilvl w:val="0"/>
          <w:numId w:val="5"/>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se zavazuje k poskytování přepravní služby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v souladu s touto smlouvou, zejména jejím článkem II. Město Svitavy je prostřednictvím odboru sociálních věcí a zdravotnictví oprávněno pravidelně kontrolovat plnění tohoto závazku Střediska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w:t>
      </w:r>
    </w:p>
    <w:p w:rsidR="004C4B84" w:rsidRPr="00AC0AC6" w:rsidRDefault="004C4B84" w:rsidP="004C4B84">
      <w:pPr>
        <w:numPr>
          <w:ilvl w:val="0"/>
          <w:numId w:val="5"/>
        </w:numPr>
        <w:overflowPunct w:val="0"/>
        <w:autoSpaceDE w:val="0"/>
        <w:autoSpaceDN w:val="0"/>
        <w:adjustRightInd w:val="0"/>
        <w:spacing w:after="120"/>
        <w:ind w:left="425" w:hanging="425"/>
        <w:jc w:val="both"/>
        <w:textAlignment w:val="baseline"/>
        <w:rPr>
          <w:rFonts w:ascii="Arial" w:hAnsi="Arial" w:cs="Arial"/>
          <w:sz w:val="22"/>
          <w:szCs w:val="22"/>
        </w:rPr>
      </w:pPr>
      <w:r w:rsidRPr="00AC0AC6">
        <w:rPr>
          <w:rFonts w:ascii="Arial" w:hAnsi="Arial" w:cs="Arial"/>
          <w:sz w:val="22"/>
          <w:szCs w:val="22"/>
        </w:rPr>
        <w:t xml:space="preserve">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se zavazuje zajistit, že automobil nebude používán k jiným účelům než k provozu v rámci projektu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w:t>
      </w:r>
    </w:p>
    <w:p w:rsidR="004C4B84" w:rsidRPr="00AC0AC6" w:rsidRDefault="004C4B84" w:rsidP="004C4B84">
      <w:pPr>
        <w:numPr>
          <w:ilvl w:val="0"/>
          <w:numId w:val="5"/>
        </w:numPr>
        <w:overflowPunct w:val="0"/>
        <w:autoSpaceDE w:val="0"/>
        <w:autoSpaceDN w:val="0"/>
        <w:adjustRightInd w:val="0"/>
        <w:spacing w:after="120"/>
        <w:ind w:left="425" w:hanging="425"/>
        <w:jc w:val="both"/>
        <w:textAlignment w:val="baseline"/>
        <w:rPr>
          <w:rFonts w:ascii="Arial" w:hAnsi="Arial" w:cs="Arial"/>
          <w:sz w:val="22"/>
          <w:szCs w:val="22"/>
        </w:rPr>
      </w:pPr>
      <w:r w:rsidRPr="00AC0AC6">
        <w:rPr>
          <w:rFonts w:ascii="Arial" w:hAnsi="Arial" w:cs="Arial"/>
          <w:sz w:val="22"/>
          <w:szCs w:val="22"/>
        </w:rPr>
        <w:t xml:space="preserve">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zajistí na propagačních materiálech a vozidle informaci o tom, že město Svitavy podporuje dopravu seniorů a zdravotně postižených.</w:t>
      </w:r>
    </w:p>
    <w:p w:rsidR="004C4B84" w:rsidRPr="00AC0AC6" w:rsidRDefault="004C4B84" w:rsidP="004C4B84">
      <w:pPr>
        <w:widowControl w:val="0"/>
        <w:numPr>
          <w:ilvl w:val="0"/>
          <w:numId w:val="5"/>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 xml:space="preserve"> se zavazuje, že bude vedena kniha jízd obsahující údaje o jednotlivých jízdách provedených v rámci projektu „Taxík </w:t>
      </w:r>
      <w:proofErr w:type="spellStart"/>
      <w:r w:rsidRPr="00AC0AC6">
        <w:rPr>
          <w:rFonts w:ascii="Arial" w:hAnsi="Arial" w:cs="Arial"/>
          <w:sz w:val="22"/>
          <w:szCs w:val="22"/>
        </w:rPr>
        <w:t>Maxík</w:t>
      </w:r>
      <w:proofErr w:type="spellEnd"/>
      <w:r w:rsidRPr="00AC0AC6">
        <w:rPr>
          <w:rFonts w:ascii="Arial" w:hAnsi="Arial" w:cs="Arial"/>
          <w:sz w:val="22"/>
          <w:szCs w:val="22"/>
        </w:rPr>
        <w:t xml:space="preserve">“ a klientům bude </w:t>
      </w:r>
      <w:r w:rsidRPr="00AC0AC6">
        <w:rPr>
          <w:rFonts w:ascii="Arial" w:hAnsi="Arial" w:cs="Arial"/>
          <w:sz w:val="22"/>
          <w:szCs w:val="22"/>
        </w:rPr>
        <w:lastRenderedPageBreak/>
        <w:t xml:space="preserve">vydáván doklad o zaplacení jízdy. </w:t>
      </w:r>
    </w:p>
    <w:p w:rsidR="004C4B84" w:rsidRPr="00AC0AC6" w:rsidRDefault="004C4B84" w:rsidP="004C4B84">
      <w:pPr>
        <w:widowControl w:val="0"/>
        <w:numPr>
          <w:ilvl w:val="0"/>
          <w:numId w:val="5"/>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Středisko sociálních služeb </w:t>
      </w:r>
      <w:proofErr w:type="spellStart"/>
      <w:r>
        <w:rPr>
          <w:rFonts w:ascii="Arial" w:hAnsi="Arial" w:cs="Arial"/>
          <w:sz w:val="22"/>
          <w:szCs w:val="22"/>
        </w:rPr>
        <w:t>Salvia</w:t>
      </w:r>
      <w:proofErr w:type="spellEnd"/>
      <w:r w:rsidRPr="00AC0AC6">
        <w:rPr>
          <w:rFonts w:ascii="Arial" w:hAnsi="Arial" w:cs="Arial"/>
          <w:sz w:val="22"/>
          <w:szCs w:val="22"/>
        </w:rPr>
        <w:t xml:space="preserve"> poskytne městu Svitavy informace o využívání přepravních služeb v rámci projektu „Taxík </w:t>
      </w:r>
      <w:proofErr w:type="spellStart"/>
      <w:r w:rsidRPr="00AC0AC6">
        <w:rPr>
          <w:rFonts w:ascii="Arial" w:hAnsi="Arial" w:cs="Arial"/>
          <w:sz w:val="22"/>
          <w:szCs w:val="22"/>
        </w:rPr>
        <w:t>Maxík</w:t>
      </w:r>
      <w:proofErr w:type="spellEnd"/>
      <w:r w:rsidRPr="00AC0AC6">
        <w:rPr>
          <w:rFonts w:ascii="Arial" w:hAnsi="Arial" w:cs="Arial"/>
          <w:sz w:val="22"/>
          <w:szCs w:val="22"/>
        </w:rPr>
        <w:t>“ ze strany klientů nejpozději do 15 dnů po obdržení žádosti města Svitavy. Na žádost města Svitavy umožní jím určeným osobám nahlédnout do knihy jízd.</w:t>
      </w:r>
    </w:p>
    <w:p w:rsidR="004C4B84" w:rsidRPr="00AC0AC6" w:rsidRDefault="004C4B84" w:rsidP="004C4B84">
      <w:pPr>
        <w:spacing w:before="360"/>
        <w:jc w:val="center"/>
        <w:outlineLvl w:val="4"/>
        <w:rPr>
          <w:rFonts w:ascii="Arial" w:hAnsi="Arial" w:cs="Arial"/>
          <w:b/>
          <w:bCs/>
          <w:sz w:val="22"/>
          <w:szCs w:val="22"/>
        </w:rPr>
      </w:pPr>
      <w:r w:rsidRPr="00AC0AC6">
        <w:rPr>
          <w:rFonts w:ascii="Arial" w:hAnsi="Arial" w:cs="Arial"/>
          <w:b/>
          <w:bCs/>
          <w:sz w:val="22"/>
          <w:szCs w:val="22"/>
        </w:rPr>
        <w:t>IV.</w:t>
      </w:r>
    </w:p>
    <w:p w:rsidR="004C4B84" w:rsidRPr="00AC0AC6" w:rsidRDefault="004C4B84" w:rsidP="004C4B84">
      <w:pPr>
        <w:spacing w:after="120"/>
        <w:jc w:val="center"/>
        <w:outlineLvl w:val="4"/>
        <w:rPr>
          <w:rFonts w:ascii="Arial" w:hAnsi="Arial" w:cs="Arial"/>
          <w:b/>
          <w:bCs/>
          <w:sz w:val="22"/>
          <w:szCs w:val="22"/>
        </w:rPr>
      </w:pPr>
      <w:r w:rsidRPr="00AC0AC6">
        <w:rPr>
          <w:rFonts w:ascii="Arial" w:hAnsi="Arial" w:cs="Arial"/>
          <w:b/>
          <w:bCs/>
          <w:sz w:val="22"/>
          <w:szCs w:val="22"/>
        </w:rPr>
        <w:t>Závěrečná ustanovení</w:t>
      </w:r>
    </w:p>
    <w:p w:rsidR="004C4B84" w:rsidRDefault="004C4B84" w:rsidP="004C4B84">
      <w:pPr>
        <w:widowControl w:val="0"/>
        <w:numPr>
          <w:ilvl w:val="0"/>
          <w:numId w:val="2"/>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Tato smlouva nabývá platnosti dnem jejího podpisu oběma smluvními stranami</w:t>
      </w:r>
      <w:r w:rsidR="005A6A84">
        <w:rPr>
          <w:rFonts w:ascii="Arial" w:hAnsi="Arial" w:cs="Arial"/>
          <w:sz w:val="22"/>
          <w:szCs w:val="22"/>
        </w:rPr>
        <w:t xml:space="preserve"> </w:t>
      </w:r>
      <w:r w:rsidR="005A6A84">
        <w:rPr>
          <w:rFonts w:ascii="Arial" w:hAnsi="Arial" w:cs="Arial"/>
          <w:sz w:val="22"/>
          <w:szCs w:val="22"/>
        </w:rPr>
        <w:br/>
        <w:t>a účinnosti uveřejněním v registru smluv.</w:t>
      </w:r>
    </w:p>
    <w:p w:rsidR="005A6A84" w:rsidRDefault="005A6A84" w:rsidP="004C4B84">
      <w:pPr>
        <w:widowControl w:val="0"/>
        <w:numPr>
          <w:ilvl w:val="0"/>
          <w:numId w:val="2"/>
        </w:numPr>
        <w:overflowPunct w:val="0"/>
        <w:autoSpaceDE w:val="0"/>
        <w:autoSpaceDN w:val="0"/>
        <w:adjustRightInd w:val="0"/>
        <w:spacing w:after="120"/>
        <w:ind w:left="426" w:hanging="426"/>
        <w:jc w:val="both"/>
        <w:textAlignment w:val="baseline"/>
        <w:rPr>
          <w:rFonts w:ascii="Arial" w:hAnsi="Arial" w:cs="Arial"/>
          <w:sz w:val="22"/>
          <w:szCs w:val="22"/>
        </w:rPr>
      </w:pPr>
      <w:r>
        <w:rPr>
          <w:rFonts w:ascii="Arial" w:hAnsi="Arial" w:cs="Arial"/>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jakýchkoliv dalších podmínek.</w:t>
      </w:r>
    </w:p>
    <w:p w:rsidR="005A6A84" w:rsidRDefault="005A6A84" w:rsidP="00941D6F">
      <w:pPr>
        <w:widowControl w:val="0"/>
        <w:overflowPunct w:val="0"/>
        <w:autoSpaceDE w:val="0"/>
        <w:autoSpaceDN w:val="0"/>
        <w:adjustRightInd w:val="0"/>
        <w:spacing w:after="120"/>
        <w:ind w:left="426"/>
        <w:jc w:val="both"/>
        <w:textAlignment w:val="baseline"/>
        <w:rPr>
          <w:rFonts w:ascii="Arial" w:hAnsi="Arial" w:cs="Arial"/>
          <w:sz w:val="22"/>
          <w:szCs w:val="22"/>
        </w:rPr>
      </w:pPr>
      <w:r>
        <w:rPr>
          <w:rFonts w:ascii="Arial" w:hAnsi="Arial" w:cs="Arial"/>
          <w:sz w:val="22"/>
          <w:szCs w:val="22"/>
        </w:rPr>
        <w:t>Smluvní strany se dohodly, že uveřejnění této smlouvy podle zákona o registru smluv zajistí město.</w:t>
      </w:r>
    </w:p>
    <w:p w:rsidR="004C4B84" w:rsidRPr="00AC0AC6" w:rsidRDefault="004C4B84" w:rsidP="004C4B84">
      <w:pPr>
        <w:widowControl w:val="0"/>
        <w:numPr>
          <w:ilvl w:val="0"/>
          <w:numId w:val="2"/>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Smluvní strany se ve smyslu ustanovení § 564 zákona č. 89/2012 Sb., občanský zákoník, v platném znění, dohodly, že tato smlouva může být měněna pouze písemnými dodatky. Smluvní strany výslovně vylučují možnost změny této smlouvy ústní dohodou nebo na základě praxe zavedené mezi stranami. Smluvní strany se dále dohodly, že k jakékoliv změně této smlouvy dochází pouze v případě, že smluvní strany dosáhly bezvýhradného a nepodmíněného konsenzu ve všech aspektech takové změny (možnost přijetí návrhu změny, doplnění či úpravy této smlouvy druhou smluvní stranou s dodatkem či odchylkou je vyloučena). </w:t>
      </w:r>
    </w:p>
    <w:p w:rsidR="004C4B84" w:rsidRPr="00AC0AC6" w:rsidRDefault="004C4B84" w:rsidP="004C4B84">
      <w:pPr>
        <w:widowControl w:val="0"/>
        <w:numPr>
          <w:ilvl w:val="0"/>
          <w:numId w:val="2"/>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Smluvní strany sjednávají, že tato smlouva a jakákoliv dispozitivní ustanovení použitelných právních předpisů mají přednost před jakoukoliv praxí zavedenou mezi smluvními stranami nebo zvyklostmi zachovávanými v relevantním odvětví.</w:t>
      </w:r>
    </w:p>
    <w:p w:rsidR="004C4B84" w:rsidRPr="00AC0AC6" w:rsidRDefault="004C4B84" w:rsidP="004C4B84">
      <w:pPr>
        <w:widowControl w:val="0"/>
        <w:numPr>
          <w:ilvl w:val="0"/>
          <w:numId w:val="2"/>
        </w:numPr>
        <w:overflowPunct w:val="0"/>
        <w:autoSpaceDE w:val="0"/>
        <w:autoSpaceDN w:val="0"/>
        <w:adjustRightInd w:val="0"/>
        <w:spacing w:after="120"/>
        <w:ind w:left="426" w:hanging="426"/>
        <w:jc w:val="both"/>
        <w:textAlignment w:val="baseline"/>
        <w:rPr>
          <w:rFonts w:ascii="Arial" w:hAnsi="Arial" w:cs="Arial"/>
          <w:sz w:val="22"/>
          <w:szCs w:val="22"/>
        </w:rPr>
      </w:pPr>
      <w:r w:rsidRPr="00AC0AC6">
        <w:rPr>
          <w:rFonts w:ascii="Arial" w:hAnsi="Arial" w:cs="Arial"/>
          <w:sz w:val="22"/>
          <w:szCs w:val="22"/>
        </w:rPr>
        <w:t xml:space="preserve">Tato smlouva je vyhotovena ve dvou vyhotoveních s platností originálu, z nichž jedno si ponechá město Svitavy a jedno Středisko sociálních služeb </w:t>
      </w:r>
      <w:proofErr w:type="spellStart"/>
      <w:r w:rsidRPr="00AC0AC6">
        <w:rPr>
          <w:rFonts w:ascii="Arial" w:hAnsi="Arial" w:cs="Arial"/>
          <w:sz w:val="22"/>
          <w:szCs w:val="22"/>
        </w:rPr>
        <w:t>Salvia</w:t>
      </w:r>
      <w:proofErr w:type="spellEnd"/>
      <w:r w:rsidRPr="00AC0AC6">
        <w:rPr>
          <w:rFonts w:ascii="Arial" w:hAnsi="Arial" w:cs="Arial"/>
          <w:sz w:val="22"/>
          <w:szCs w:val="22"/>
        </w:rPr>
        <w:t>.</w:t>
      </w:r>
    </w:p>
    <w:p w:rsidR="004C4B84" w:rsidRPr="00AC0AC6" w:rsidRDefault="004C4B84" w:rsidP="004C4B84">
      <w:pPr>
        <w:widowControl w:val="0"/>
        <w:numPr>
          <w:ilvl w:val="0"/>
          <w:numId w:val="2"/>
        </w:numPr>
        <w:overflowPunct w:val="0"/>
        <w:autoSpaceDE w:val="0"/>
        <w:autoSpaceDN w:val="0"/>
        <w:adjustRightInd w:val="0"/>
        <w:spacing w:after="360"/>
        <w:ind w:left="425" w:hanging="425"/>
        <w:jc w:val="both"/>
        <w:textAlignment w:val="baseline"/>
        <w:rPr>
          <w:rFonts w:ascii="Arial" w:hAnsi="Arial" w:cs="Arial"/>
          <w:sz w:val="22"/>
          <w:szCs w:val="22"/>
        </w:rPr>
      </w:pPr>
      <w:r w:rsidRPr="00AC0AC6">
        <w:rPr>
          <w:rFonts w:ascii="Arial" w:hAnsi="Arial" w:cs="Arial"/>
          <w:sz w:val="22"/>
          <w:szCs w:val="22"/>
        </w:rPr>
        <w:t>Podpisem této smlouvy smluvní strany prohlašují, že souhlasí s jejím obsahem, že tato smlouva byla sepsána na základě pravdivých údajů, že vyjadřuje jejich pravou a svobodnou vůli, a že nebyla ujednána v tísni ani za jinak nevýhodných podmínek. To stvrzují svými podpisy.</w:t>
      </w:r>
    </w:p>
    <w:p w:rsidR="004C4B84" w:rsidRPr="00AC0AC6" w:rsidRDefault="004C4B84" w:rsidP="004C4B84">
      <w:pPr>
        <w:rPr>
          <w:rFonts w:ascii="Arial" w:hAnsi="Arial" w:cs="Arial"/>
          <w:sz w:val="22"/>
          <w:szCs w:val="22"/>
          <w:u w:val="single"/>
        </w:rPr>
      </w:pPr>
      <w:r w:rsidRPr="00AC0AC6">
        <w:rPr>
          <w:rFonts w:ascii="Arial" w:hAnsi="Arial" w:cs="Arial"/>
          <w:sz w:val="22"/>
          <w:szCs w:val="22"/>
          <w:u w:val="single"/>
        </w:rPr>
        <w:t xml:space="preserve">Doložka podle § 41 </w:t>
      </w:r>
      <w:proofErr w:type="spellStart"/>
      <w:proofErr w:type="gramStart"/>
      <w:r w:rsidRPr="00AC0AC6">
        <w:rPr>
          <w:rFonts w:ascii="Arial" w:hAnsi="Arial" w:cs="Arial"/>
          <w:sz w:val="22"/>
          <w:szCs w:val="22"/>
          <w:u w:val="single"/>
        </w:rPr>
        <w:t>zák.č</w:t>
      </w:r>
      <w:proofErr w:type="spellEnd"/>
      <w:r w:rsidRPr="00AC0AC6">
        <w:rPr>
          <w:rFonts w:ascii="Arial" w:hAnsi="Arial" w:cs="Arial"/>
          <w:sz w:val="22"/>
          <w:szCs w:val="22"/>
          <w:u w:val="single"/>
        </w:rPr>
        <w:t>.</w:t>
      </w:r>
      <w:proofErr w:type="gramEnd"/>
      <w:r w:rsidRPr="00AC0AC6">
        <w:rPr>
          <w:rFonts w:ascii="Arial" w:hAnsi="Arial" w:cs="Arial"/>
          <w:sz w:val="22"/>
          <w:szCs w:val="22"/>
          <w:u w:val="single"/>
        </w:rPr>
        <w:t xml:space="preserve"> 128/2000 Sb., o obcích: </w:t>
      </w:r>
    </w:p>
    <w:p w:rsidR="004C4B84" w:rsidRPr="00AC0AC6" w:rsidRDefault="004C4B84" w:rsidP="00536C19">
      <w:pPr>
        <w:rPr>
          <w:rFonts w:ascii="Arial" w:hAnsi="Arial" w:cs="Arial"/>
          <w:sz w:val="22"/>
          <w:szCs w:val="22"/>
        </w:rPr>
      </w:pPr>
      <w:r w:rsidRPr="00AC0AC6">
        <w:rPr>
          <w:rFonts w:ascii="Arial" w:hAnsi="Arial" w:cs="Arial"/>
          <w:sz w:val="22"/>
          <w:szCs w:val="22"/>
        </w:rPr>
        <w:t xml:space="preserve">Smlouva o podmínkách provozování automobilu v rámci projektu </w:t>
      </w:r>
      <w:r>
        <w:rPr>
          <w:rFonts w:ascii="Arial" w:hAnsi="Arial" w:cs="Arial"/>
          <w:sz w:val="22"/>
          <w:szCs w:val="22"/>
        </w:rPr>
        <w:t>„</w:t>
      </w:r>
      <w:r w:rsidRPr="00AC0AC6">
        <w:rPr>
          <w:rFonts w:ascii="Arial" w:hAnsi="Arial" w:cs="Arial"/>
          <w:sz w:val="22"/>
          <w:szCs w:val="22"/>
        </w:rPr>
        <w:t xml:space="preserve">Taxík </w:t>
      </w:r>
      <w:proofErr w:type="spellStart"/>
      <w:r w:rsidRPr="00AC0AC6">
        <w:rPr>
          <w:rFonts w:ascii="Arial" w:hAnsi="Arial" w:cs="Arial"/>
          <w:sz w:val="22"/>
          <w:szCs w:val="22"/>
        </w:rPr>
        <w:t>Maxík</w:t>
      </w:r>
      <w:proofErr w:type="spellEnd"/>
      <w:r w:rsidR="006B5829">
        <w:rPr>
          <w:rFonts w:ascii="Arial" w:hAnsi="Arial" w:cs="Arial"/>
          <w:sz w:val="22"/>
          <w:szCs w:val="22"/>
        </w:rPr>
        <w:t xml:space="preserve">“ </w:t>
      </w:r>
      <w:r w:rsidR="006B5829" w:rsidRPr="00AC0AC6">
        <w:rPr>
          <w:rFonts w:ascii="Arial" w:hAnsi="Arial" w:cs="Arial"/>
          <w:sz w:val="22"/>
          <w:szCs w:val="22"/>
        </w:rPr>
        <w:t>byla</w:t>
      </w:r>
      <w:r w:rsidRPr="00AC0AC6">
        <w:rPr>
          <w:rFonts w:ascii="Arial" w:hAnsi="Arial" w:cs="Arial"/>
          <w:sz w:val="22"/>
          <w:szCs w:val="22"/>
        </w:rPr>
        <w:t xml:space="preserve"> </w:t>
      </w:r>
      <w:r w:rsidR="006B5829" w:rsidRPr="00AC0AC6">
        <w:rPr>
          <w:rFonts w:ascii="Arial" w:hAnsi="Arial" w:cs="Arial"/>
          <w:sz w:val="22"/>
          <w:szCs w:val="22"/>
        </w:rPr>
        <w:t>schválena Radou</w:t>
      </w:r>
      <w:r w:rsidRPr="00AC0AC6">
        <w:rPr>
          <w:rFonts w:ascii="Arial" w:hAnsi="Arial" w:cs="Arial"/>
          <w:sz w:val="22"/>
          <w:szCs w:val="22"/>
        </w:rPr>
        <w:t xml:space="preserve"> </w:t>
      </w:r>
      <w:r w:rsidR="006B5829" w:rsidRPr="00AC0AC6">
        <w:rPr>
          <w:rFonts w:ascii="Arial" w:hAnsi="Arial" w:cs="Arial"/>
          <w:sz w:val="22"/>
          <w:szCs w:val="22"/>
        </w:rPr>
        <w:t xml:space="preserve">města </w:t>
      </w:r>
      <w:r w:rsidR="006B5829">
        <w:rPr>
          <w:rFonts w:ascii="Arial" w:hAnsi="Arial" w:cs="Arial"/>
          <w:sz w:val="22"/>
          <w:szCs w:val="22"/>
        </w:rPr>
        <w:t xml:space="preserve">Svitavy </w:t>
      </w:r>
      <w:r w:rsidR="006B5829" w:rsidRPr="00AC0AC6">
        <w:rPr>
          <w:rFonts w:ascii="Arial" w:hAnsi="Arial" w:cs="Arial"/>
          <w:sz w:val="22"/>
          <w:szCs w:val="22"/>
        </w:rPr>
        <w:t>dne</w:t>
      </w:r>
      <w:r>
        <w:rPr>
          <w:rFonts w:ascii="Arial" w:hAnsi="Arial" w:cs="Arial"/>
          <w:sz w:val="22"/>
          <w:szCs w:val="22"/>
        </w:rPr>
        <w:t xml:space="preserve"> </w:t>
      </w:r>
      <w:proofErr w:type="gramStart"/>
      <w:r w:rsidR="00536C19">
        <w:rPr>
          <w:rFonts w:ascii="Arial" w:hAnsi="Arial" w:cs="Arial"/>
          <w:sz w:val="22"/>
          <w:szCs w:val="22"/>
        </w:rPr>
        <w:t>07.04.2025</w:t>
      </w:r>
      <w:proofErr w:type="gramEnd"/>
      <w:r w:rsidR="00536C19">
        <w:rPr>
          <w:rFonts w:ascii="Arial" w:hAnsi="Arial" w:cs="Arial"/>
          <w:sz w:val="22"/>
          <w:szCs w:val="22"/>
        </w:rPr>
        <w:t>.</w:t>
      </w:r>
    </w:p>
    <w:tbl>
      <w:tblPr>
        <w:tblW w:w="0" w:type="auto"/>
        <w:tblLook w:val="04A0" w:firstRow="1" w:lastRow="0" w:firstColumn="1" w:lastColumn="0" w:noHBand="0" w:noVBand="1"/>
      </w:tblPr>
      <w:tblGrid>
        <w:gridCol w:w="4644"/>
        <w:gridCol w:w="4567"/>
      </w:tblGrid>
      <w:tr w:rsidR="004C4B84" w:rsidRPr="00AC0AC6" w:rsidTr="00E67B41">
        <w:tc>
          <w:tcPr>
            <w:tcW w:w="4644"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sz w:val="22"/>
                <w:szCs w:val="22"/>
              </w:rPr>
            </w:pPr>
          </w:p>
        </w:tc>
        <w:tc>
          <w:tcPr>
            <w:tcW w:w="4567"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b/>
                <w:sz w:val="22"/>
                <w:szCs w:val="22"/>
              </w:rPr>
            </w:pPr>
          </w:p>
        </w:tc>
      </w:tr>
      <w:tr w:rsidR="004C4B84" w:rsidRPr="00AC0AC6" w:rsidTr="00E67B41">
        <w:tc>
          <w:tcPr>
            <w:tcW w:w="4644"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b/>
                <w:sz w:val="22"/>
                <w:szCs w:val="22"/>
              </w:rPr>
            </w:pPr>
            <w:r w:rsidRPr="00AC0AC6">
              <w:rPr>
                <w:rFonts w:ascii="Arial" w:hAnsi="Arial" w:cs="Arial"/>
                <w:sz w:val="22"/>
                <w:szCs w:val="22"/>
              </w:rPr>
              <w:t xml:space="preserve">Ve Svitavách dne </w:t>
            </w:r>
          </w:p>
        </w:tc>
        <w:tc>
          <w:tcPr>
            <w:tcW w:w="4567"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b/>
                <w:sz w:val="22"/>
                <w:szCs w:val="22"/>
              </w:rPr>
            </w:pPr>
            <w:r w:rsidRPr="00AC0AC6">
              <w:rPr>
                <w:rFonts w:ascii="Arial" w:hAnsi="Arial" w:cs="Arial"/>
                <w:sz w:val="22"/>
                <w:szCs w:val="22"/>
              </w:rPr>
              <w:t>Ve Svitavách dne</w:t>
            </w:r>
          </w:p>
        </w:tc>
      </w:tr>
      <w:tr w:rsidR="004C4B84" w:rsidRPr="00AC0AC6" w:rsidTr="00E67B41">
        <w:tc>
          <w:tcPr>
            <w:tcW w:w="4644"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b/>
                <w:sz w:val="22"/>
                <w:szCs w:val="22"/>
              </w:rPr>
            </w:pPr>
          </w:p>
        </w:tc>
        <w:tc>
          <w:tcPr>
            <w:tcW w:w="4567"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b/>
                <w:sz w:val="22"/>
                <w:szCs w:val="22"/>
                <w:highlight w:val="yellow"/>
                <w:u w:val="single"/>
              </w:rPr>
            </w:pPr>
          </w:p>
        </w:tc>
      </w:tr>
      <w:tr w:rsidR="004C4B84" w:rsidRPr="00AC0AC6" w:rsidTr="00E67B41">
        <w:tc>
          <w:tcPr>
            <w:tcW w:w="4644" w:type="dxa"/>
            <w:shd w:val="clear" w:color="auto" w:fill="auto"/>
          </w:tcPr>
          <w:p w:rsidR="00246E08" w:rsidRPr="00536C19" w:rsidRDefault="004C4B84" w:rsidP="00536C19">
            <w:pPr>
              <w:overflowPunct w:val="0"/>
              <w:autoSpaceDE w:val="0"/>
              <w:autoSpaceDN w:val="0"/>
              <w:adjustRightInd w:val="0"/>
              <w:jc w:val="both"/>
              <w:textAlignment w:val="baseline"/>
              <w:rPr>
                <w:rFonts w:ascii="Arial" w:hAnsi="Arial" w:cs="Arial"/>
                <w:b/>
                <w:sz w:val="22"/>
                <w:szCs w:val="22"/>
              </w:rPr>
            </w:pPr>
            <w:r w:rsidRPr="00AC0AC6">
              <w:rPr>
                <w:rFonts w:ascii="Arial" w:hAnsi="Arial" w:cs="Arial"/>
                <w:b/>
                <w:sz w:val="22"/>
                <w:szCs w:val="22"/>
              </w:rPr>
              <w:t xml:space="preserve">Za Město Svitavy: </w:t>
            </w:r>
          </w:p>
        </w:tc>
        <w:tc>
          <w:tcPr>
            <w:tcW w:w="4567"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b/>
                <w:sz w:val="22"/>
                <w:szCs w:val="22"/>
              </w:rPr>
            </w:pPr>
            <w:r w:rsidRPr="00AC0AC6">
              <w:rPr>
                <w:rFonts w:ascii="Arial" w:hAnsi="Arial" w:cs="Arial"/>
                <w:b/>
                <w:sz w:val="22"/>
                <w:szCs w:val="22"/>
              </w:rPr>
              <w:t xml:space="preserve">Za Středisko sociálních služeb </w:t>
            </w:r>
            <w:proofErr w:type="spellStart"/>
            <w:proofErr w:type="gramStart"/>
            <w:r w:rsidRPr="00AC0AC6">
              <w:rPr>
                <w:rFonts w:ascii="Arial" w:hAnsi="Arial" w:cs="Arial"/>
                <w:b/>
                <w:sz w:val="22"/>
                <w:szCs w:val="22"/>
              </w:rPr>
              <w:t>Salvia</w:t>
            </w:r>
            <w:proofErr w:type="spellEnd"/>
            <w:r w:rsidRPr="00AC0AC6">
              <w:rPr>
                <w:rFonts w:ascii="Arial" w:hAnsi="Arial" w:cs="Arial"/>
                <w:b/>
                <w:sz w:val="22"/>
                <w:szCs w:val="22"/>
              </w:rPr>
              <w:t xml:space="preserve">, </w:t>
            </w:r>
            <w:proofErr w:type="spellStart"/>
            <w:r w:rsidRPr="00AC0AC6">
              <w:rPr>
                <w:rFonts w:ascii="Arial" w:hAnsi="Arial" w:cs="Arial"/>
                <w:b/>
                <w:sz w:val="22"/>
                <w:szCs w:val="22"/>
              </w:rPr>
              <w:t>z.ú</w:t>
            </w:r>
            <w:proofErr w:type="spellEnd"/>
            <w:r w:rsidRPr="00AC0AC6">
              <w:rPr>
                <w:rFonts w:ascii="Arial" w:hAnsi="Arial" w:cs="Arial"/>
                <w:b/>
                <w:sz w:val="22"/>
                <w:szCs w:val="22"/>
              </w:rPr>
              <w:t>.</w:t>
            </w:r>
            <w:proofErr w:type="gramEnd"/>
          </w:p>
          <w:p w:rsidR="004C4B84" w:rsidRPr="00AC0AC6" w:rsidRDefault="004C4B84" w:rsidP="00E67B41">
            <w:pPr>
              <w:overflowPunct w:val="0"/>
              <w:autoSpaceDE w:val="0"/>
              <w:autoSpaceDN w:val="0"/>
              <w:adjustRightInd w:val="0"/>
              <w:jc w:val="both"/>
              <w:textAlignment w:val="baseline"/>
              <w:rPr>
                <w:rFonts w:ascii="Arial" w:hAnsi="Arial" w:cs="Arial"/>
                <w:b/>
                <w:sz w:val="22"/>
                <w:szCs w:val="22"/>
                <w:highlight w:val="yellow"/>
              </w:rPr>
            </w:pPr>
          </w:p>
          <w:p w:rsidR="004C4B84" w:rsidRPr="00AC0AC6" w:rsidRDefault="004C4B84" w:rsidP="00E67B41">
            <w:pPr>
              <w:overflowPunct w:val="0"/>
              <w:autoSpaceDE w:val="0"/>
              <w:autoSpaceDN w:val="0"/>
              <w:adjustRightInd w:val="0"/>
              <w:jc w:val="both"/>
              <w:textAlignment w:val="baseline"/>
              <w:rPr>
                <w:rFonts w:ascii="Arial" w:hAnsi="Arial" w:cs="Arial"/>
                <w:b/>
                <w:sz w:val="22"/>
                <w:szCs w:val="22"/>
                <w:highlight w:val="yellow"/>
              </w:rPr>
            </w:pPr>
          </w:p>
          <w:p w:rsidR="004C4B84" w:rsidRPr="00AC0AC6" w:rsidRDefault="004C4B84" w:rsidP="00E67B41">
            <w:pPr>
              <w:overflowPunct w:val="0"/>
              <w:autoSpaceDE w:val="0"/>
              <w:autoSpaceDN w:val="0"/>
              <w:adjustRightInd w:val="0"/>
              <w:jc w:val="both"/>
              <w:textAlignment w:val="baseline"/>
              <w:rPr>
                <w:rFonts w:ascii="Arial" w:hAnsi="Arial" w:cs="Arial"/>
                <w:b/>
                <w:sz w:val="22"/>
                <w:szCs w:val="22"/>
                <w:highlight w:val="yellow"/>
              </w:rPr>
            </w:pPr>
          </w:p>
        </w:tc>
      </w:tr>
      <w:tr w:rsidR="004C4B84" w:rsidRPr="00AC0AC6" w:rsidTr="00E67B41">
        <w:tc>
          <w:tcPr>
            <w:tcW w:w="4644"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sz w:val="22"/>
                <w:szCs w:val="22"/>
              </w:rPr>
            </w:pPr>
          </w:p>
        </w:tc>
        <w:tc>
          <w:tcPr>
            <w:tcW w:w="4567"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sz w:val="22"/>
                <w:szCs w:val="22"/>
                <w:highlight w:val="yellow"/>
              </w:rPr>
            </w:pPr>
          </w:p>
        </w:tc>
      </w:tr>
      <w:tr w:rsidR="004C4B84" w:rsidRPr="00AC0AC6" w:rsidTr="00E67B41">
        <w:tc>
          <w:tcPr>
            <w:tcW w:w="4644"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sz w:val="22"/>
                <w:szCs w:val="22"/>
              </w:rPr>
            </w:pPr>
          </w:p>
        </w:tc>
        <w:tc>
          <w:tcPr>
            <w:tcW w:w="4567"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sz w:val="22"/>
                <w:szCs w:val="22"/>
              </w:rPr>
            </w:pPr>
          </w:p>
        </w:tc>
      </w:tr>
      <w:tr w:rsidR="004C4B84" w:rsidRPr="00AC0AC6" w:rsidTr="00E67B41">
        <w:tc>
          <w:tcPr>
            <w:tcW w:w="4644"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sz w:val="22"/>
                <w:szCs w:val="22"/>
              </w:rPr>
            </w:pPr>
            <w:r w:rsidRPr="00AC0AC6">
              <w:rPr>
                <w:rFonts w:ascii="Arial" w:hAnsi="Arial" w:cs="Arial"/>
                <w:sz w:val="22"/>
                <w:szCs w:val="22"/>
              </w:rPr>
              <w:t xml:space="preserve">Mgr. </w:t>
            </w:r>
            <w:r w:rsidR="005A6A84">
              <w:rPr>
                <w:rFonts w:ascii="Arial" w:hAnsi="Arial" w:cs="Arial"/>
                <w:sz w:val="22"/>
                <w:szCs w:val="22"/>
              </w:rPr>
              <w:t xml:space="preserve">Bc. </w:t>
            </w:r>
            <w:r w:rsidRPr="00AC0AC6">
              <w:rPr>
                <w:rFonts w:ascii="Arial" w:hAnsi="Arial" w:cs="Arial"/>
                <w:sz w:val="22"/>
                <w:szCs w:val="22"/>
              </w:rPr>
              <w:t>David Šimek</w:t>
            </w:r>
            <w:r w:rsidR="005A6A84">
              <w:rPr>
                <w:rFonts w:ascii="Arial" w:hAnsi="Arial" w:cs="Arial"/>
                <w:sz w:val="22"/>
                <w:szCs w:val="22"/>
              </w:rPr>
              <w:t>, MBA</w:t>
            </w:r>
          </w:p>
          <w:p w:rsidR="004C4B84" w:rsidRPr="00AC0AC6" w:rsidRDefault="004C4B84" w:rsidP="00E67B41">
            <w:pPr>
              <w:overflowPunct w:val="0"/>
              <w:autoSpaceDE w:val="0"/>
              <w:autoSpaceDN w:val="0"/>
              <w:adjustRightInd w:val="0"/>
              <w:textAlignment w:val="baseline"/>
              <w:rPr>
                <w:rFonts w:ascii="Arial" w:hAnsi="Arial" w:cs="Arial"/>
                <w:sz w:val="22"/>
                <w:szCs w:val="22"/>
              </w:rPr>
            </w:pPr>
            <w:r w:rsidRPr="00AC0AC6">
              <w:rPr>
                <w:rFonts w:ascii="Arial" w:hAnsi="Arial" w:cs="Arial"/>
                <w:sz w:val="22"/>
                <w:szCs w:val="22"/>
              </w:rPr>
              <w:t>sta</w:t>
            </w:r>
            <w:r w:rsidR="00246E08">
              <w:rPr>
                <w:rFonts w:ascii="Arial" w:hAnsi="Arial" w:cs="Arial"/>
                <w:sz w:val="22"/>
                <w:szCs w:val="22"/>
              </w:rPr>
              <w:t>r</w:t>
            </w:r>
            <w:r w:rsidRPr="00AC0AC6">
              <w:rPr>
                <w:rFonts w:ascii="Arial" w:hAnsi="Arial" w:cs="Arial"/>
                <w:sz w:val="22"/>
                <w:szCs w:val="22"/>
              </w:rPr>
              <w:t xml:space="preserve">osta </w:t>
            </w:r>
          </w:p>
        </w:tc>
        <w:tc>
          <w:tcPr>
            <w:tcW w:w="4567" w:type="dxa"/>
            <w:shd w:val="clear" w:color="auto" w:fill="auto"/>
          </w:tcPr>
          <w:p w:rsidR="004C4B84" w:rsidRPr="00AC0AC6" w:rsidRDefault="004C4B84" w:rsidP="00E67B41">
            <w:pPr>
              <w:overflowPunct w:val="0"/>
              <w:autoSpaceDE w:val="0"/>
              <w:autoSpaceDN w:val="0"/>
              <w:adjustRightInd w:val="0"/>
              <w:jc w:val="both"/>
              <w:textAlignment w:val="baseline"/>
              <w:rPr>
                <w:rFonts w:ascii="Arial" w:hAnsi="Arial" w:cs="Arial"/>
                <w:sz w:val="22"/>
                <w:szCs w:val="22"/>
              </w:rPr>
            </w:pPr>
            <w:r w:rsidRPr="00AC0AC6">
              <w:rPr>
                <w:rFonts w:ascii="Arial" w:hAnsi="Arial" w:cs="Arial"/>
                <w:sz w:val="22"/>
                <w:szCs w:val="22"/>
              </w:rPr>
              <w:t>Mgr. Ludmila Benešová</w:t>
            </w:r>
          </w:p>
          <w:p w:rsidR="004C4B84" w:rsidRPr="00AC0AC6" w:rsidRDefault="004C4B84" w:rsidP="00E67B41">
            <w:pPr>
              <w:overflowPunct w:val="0"/>
              <w:autoSpaceDE w:val="0"/>
              <w:autoSpaceDN w:val="0"/>
              <w:adjustRightInd w:val="0"/>
              <w:jc w:val="both"/>
              <w:textAlignment w:val="baseline"/>
              <w:rPr>
                <w:rFonts w:ascii="Arial" w:hAnsi="Arial" w:cs="Arial"/>
                <w:sz w:val="22"/>
                <w:szCs w:val="22"/>
              </w:rPr>
            </w:pPr>
            <w:r w:rsidRPr="00AC0AC6">
              <w:rPr>
                <w:rFonts w:ascii="Arial" w:hAnsi="Arial" w:cs="Arial"/>
                <w:sz w:val="22"/>
                <w:szCs w:val="22"/>
              </w:rPr>
              <w:t>vedoucí ústavu</w:t>
            </w:r>
          </w:p>
        </w:tc>
      </w:tr>
    </w:tbl>
    <w:p w:rsidR="00246E08" w:rsidRPr="00246E08" w:rsidRDefault="00246E08" w:rsidP="00941D6F">
      <w:pPr>
        <w:tabs>
          <w:tab w:val="left" w:pos="1644"/>
        </w:tabs>
      </w:pPr>
    </w:p>
    <w:sectPr w:rsidR="00246E08" w:rsidRPr="00246E08" w:rsidSect="00630C7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344C4" w16cex:dateUtc="2025-03-20T07: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8C" w:rsidRDefault="003F1C8C" w:rsidP="00246E08">
      <w:r>
        <w:separator/>
      </w:r>
    </w:p>
  </w:endnote>
  <w:endnote w:type="continuationSeparator" w:id="0">
    <w:p w:rsidR="003F1C8C" w:rsidRDefault="003F1C8C" w:rsidP="0024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8C" w:rsidRDefault="003F1C8C" w:rsidP="00246E08">
      <w:r>
        <w:separator/>
      </w:r>
    </w:p>
  </w:footnote>
  <w:footnote w:type="continuationSeparator" w:id="0">
    <w:p w:rsidR="003F1C8C" w:rsidRDefault="003F1C8C" w:rsidP="00246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4406"/>
    <w:multiLevelType w:val="hybridMultilevel"/>
    <w:tmpl w:val="0FA80B2C"/>
    <w:lvl w:ilvl="0" w:tplc="0A18A72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D045AF"/>
    <w:multiLevelType w:val="hybridMultilevel"/>
    <w:tmpl w:val="3DBCA412"/>
    <w:lvl w:ilvl="0" w:tplc="A4086814">
      <w:start w:val="1"/>
      <w:numFmt w:val="decimal"/>
      <w:lvlText w:val="%1."/>
      <w:lvlJc w:val="center"/>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C283983"/>
    <w:multiLevelType w:val="hybridMultilevel"/>
    <w:tmpl w:val="A8B00572"/>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35C41"/>
    <w:multiLevelType w:val="hybridMultilevel"/>
    <w:tmpl w:val="0688FF1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nsid w:val="4BE3779D"/>
    <w:multiLevelType w:val="multilevel"/>
    <w:tmpl w:val="2B465FDA"/>
    <w:lvl w:ilvl="0">
      <w:start w:val="12"/>
      <w:numFmt w:val="decimal"/>
      <w:lvlText w:val="%1."/>
      <w:lvlJc w:val="left"/>
      <w:pPr>
        <w:ind w:left="475" w:hanging="475"/>
      </w:pPr>
      <w:rPr>
        <w:rFonts w:hint="default"/>
      </w:rPr>
    </w:lvl>
    <w:lvl w:ilvl="1">
      <w:start w:val="2"/>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9C71D9"/>
    <w:multiLevelType w:val="hybridMultilevel"/>
    <w:tmpl w:val="4D842D94"/>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115EC7"/>
    <w:multiLevelType w:val="hybridMultilevel"/>
    <w:tmpl w:val="5CEC3338"/>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A15A8"/>
    <w:multiLevelType w:val="hybridMultilevel"/>
    <w:tmpl w:val="D0C826B2"/>
    <w:lvl w:ilvl="0" w:tplc="EDE4F6A8">
      <w:start w:val="1"/>
      <w:numFmt w:val="decimal"/>
      <w:lvlText w:val="%1."/>
      <w:lvlJc w:val="left"/>
      <w:pPr>
        <w:ind w:left="1065" w:hanging="7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66"/>
    <w:rsid w:val="00036D3E"/>
    <w:rsid w:val="00100432"/>
    <w:rsid w:val="001015C1"/>
    <w:rsid w:val="00210064"/>
    <w:rsid w:val="00246E08"/>
    <w:rsid w:val="00274A60"/>
    <w:rsid w:val="002F506C"/>
    <w:rsid w:val="00362AC0"/>
    <w:rsid w:val="003A4CEF"/>
    <w:rsid w:val="003C4F9C"/>
    <w:rsid w:val="003F0010"/>
    <w:rsid w:val="003F1C8C"/>
    <w:rsid w:val="004C1E12"/>
    <w:rsid w:val="004C4B84"/>
    <w:rsid w:val="004C62E0"/>
    <w:rsid w:val="00536C19"/>
    <w:rsid w:val="00594D64"/>
    <w:rsid w:val="005A6A84"/>
    <w:rsid w:val="00665B74"/>
    <w:rsid w:val="006B5829"/>
    <w:rsid w:val="007B37A2"/>
    <w:rsid w:val="008A1560"/>
    <w:rsid w:val="008D5EAC"/>
    <w:rsid w:val="008F6555"/>
    <w:rsid w:val="00941D6F"/>
    <w:rsid w:val="009D118C"/>
    <w:rsid w:val="009D4756"/>
    <w:rsid w:val="00A77E68"/>
    <w:rsid w:val="00A8437F"/>
    <w:rsid w:val="00AF25E6"/>
    <w:rsid w:val="00B36FE4"/>
    <w:rsid w:val="00B66A4B"/>
    <w:rsid w:val="00B82B24"/>
    <w:rsid w:val="00BF6666"/>
    <w:rsid w:val="00C96792"/>
    <w:rsid w:val="00CD4423"/>
    <w:rsid w:val="00E71987"/>
    <w:rsid w:val="00E8295A"/>
    <w:rsid w:val="00E83364"/>
    <w:rsid w:val="00EB600F"/>
    <w:rsid w:val="00F2491A"/>
    <w:rsid w:val="00F44DD9"/>
    <w:rsid w:val="00F90371"/>
    <w:rsid w:val="00FC3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4B8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E71987"/>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A6A84"/>
    <w:pPr>
      <w:ind w:left="720"/>
      <w:contextualSpacing/>
    </w:pPr>
  </w:style>
  <w:style w:type="character" w:styleId="Odkaznakoment">
    <w:name w:val="annotation reference"/>
    <w:basedOn w:val="Standardnpsmoodstavce"/>
    <w:uiPriority w:val="99"/>
    <w:semiHidden/>
    <w:unhideWhenUsed/>
    <w:rsid w:val="00246E08"/>
    <w:rPr>
      <w:sz w:val="16"/>
      <w:szCs w:val="16"/>
    </w:rPr>
  </w:style>
  <w:style w:type="paragraph" w:styleId="Textkomente">
    <w:name w:val="annotation text"/>
    <w:basedOn w:val="Normln"/>
    <w:link w:val="TextkomenteChar"/>
    <w:uiPriority w:val="99"/>
    <w:unhideWhenUsed/>
    <w:rsid w:val="00246E08"/>
    <w:rPr>
      <w:sz w:val="20"/>
      <w:szCs w:val="20"/>
    </w:rPr>
  </w:style>
  <w:style w:type="character" w:customStyle="1" w:styleId="TextkomenteChar">
    <w:name w:val="Text komentáře Char"/>
    <w:basedOn w:val="Standardnpsmoodstavce"/>
    <w:link w:val="Textkomente"/>
    <w:uiPriority w:val="99"/>
    <w:rsid w:val="00246E0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46E08"/>
    <w:rPr>
      <w:b/>
      <w:bCs/>
    </w:rPr>
  </w:style>
  <w:style w:type="character" w:customStyle="1" w:styleId="PedmtkomenteChar">
    <w:name w:val="Předmět komentáře Char"/>
    <w:basedOn w:val="TextkomenteChar"/>
    <w:link w:val="Pedmtkomente"/>
    <w:uiPriority w:val="99"/>
    <w:semiHidden/>
    <w:rsid w:val="00246E0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246E08"/>
    <w:pPr>
      <w:tabs>
        <w:tab w:val="center" w:pos="4536"/>
        <w:tab w:val="right" w:pos="9072"/>
      </w:tabs>
    </w:pPr>
  </w:style>
  <w:style w:type="character" w:customStyle="1" w:styleId="ZhlavChar">
    <w:name w:val="Záhlaví Char"/>
    <w:basedOn w:val="Standardnpsmoodstavce"/>
    <w:link w:val="Zhlav"/>
    <w:uiPriority w:val="99"/>
    <w:rsid w:val="00246E0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6E08"/>
    <w:pPr>
      <w:tabs>
        <w:tab w:val="center" w:pos="4536"/>
        <w:tab w:val="right" w:pos="9072"/>
      </w:tabs>
    </w:pPr>
  </w:style>
  <w:style w:type="character" w:customStyle="1" w:styleId="ZpatChar">
    <w:name w:val="Zápatí Char"/>
    <w:basedOn w:val="Standardnpsmoodstavce"/>
    <w:link w:val="Zpat"/>
    <w:uiPriority w:val="99"/>
    <w:rsid w:val="00246E0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94D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4D64"/>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4B8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vize">
    <w:name w:val="Revision"/>
    <w:hidden/>
    <w:uiPriority w:val="99"/>
    <w:semiHidden/>
    <w:rsid w:val="00E71987"/>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A6A84"/>
    <w:pPr>
      <w:ind w:left="720"/>
      <w:contextualSpacing/>
    </w:pPr>
  </w:style>
  <w:style w:type="character" w:styleId="Odkaznakoment">
    <w:name w:val="annotation reference"/>
    <w:basedOn w:val="Standardnpsmoodstavce"/>
    <w:uiPriority w:val="99"/>
    <w:semiHidden/>
    <w:unhideWhenUsed/>
    <w:rsid w:val="00246E08"/>
    <w:rPr>
      <w:sz w:val="16"/>
      <w:szCs w:val="16"/>
    </w:rPr>
  </w:style>
  <w:style w:type="paragraph" w:styleId="Textkomente">
    <w:name w:val="annotation text"/>
    <w:basedOn w:val="Normln"/>
    <w:link w:val="TextkomenteChar"/>
    <w:uiPriority w:val="99"/>
    <w:unhideWhenUsed/>
    <w:rsid w:val="00246E08"/>
    <w:rPr>
      <w:sz w:val="20"/>
      <w:szCs w:val="20"/>
    </w:rPr>
  </w:style>
  <w:style w:type="character" w:customStyle="1" w:styleId="TextkomenteChar">
    <w:name w:val="Text komentáře Char"/>
    <w:basedOn w:val="Standardnpsmoodstavce"/>
    <w:link w:val="Textkomente"/>
    <w:uiPriority w:val="99"/>
    <w:rsid w:val="00246E0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46E08"/>
    <w:rPr>
      <w:b/>
      <w:bCs/>
    </w:rPr>
  </w:style>
  <w:style w:type="character" w:customStyle="1" w:styleId="PedmtkomenteChar">
    <w:name w:val="Předmět komentáře Char"/>
    <w:basedOn w:val="TextkomenteChar"/>
    <w:link w:val="Pedmtkomente"/>
    <w:uiPriority w:val="99"/>
    <w:semiHidden/>
    <w:rsid w:val="00246E0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246E08"/>
    <w:pPr>
      <w:tabs>
        <w:tab w:val="center" w:pos="4536"/>
        <w:tab w:val="right" w:pos="9072"/>
      </w:tabs>
    </w:pPr>
  </w:style>
  <w:style w:type="character" w:customStyle="1" w:styleId="ZhlavChar">
    <w:name w:val="Záhlaví Char"/>
    <w:basedOn w:val="Standardnpsmoodstavce"/>
    <w:link w:val="Zhlav"/>
    <w:uiPriority w:val="99"/>
    <w:rsid w:val="00246E0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6E08"/>
    <w:pPr>
      <w:tabs>
        <w:tab w:val="center" w:pos="4536"/>
        <w:tab w:val="right" w:pos="9072"/>
      </w:tabs>
    </w:pPr>
  </w:style>
  <w:style w:type="character" w:customStyle="1" w:styleId="ZpatChar">
    <w:name w:val="Zápatí Char"/>
    <w:basedOn w:val="Standardnpsmoodstavce"/>
    <w:link w:val="Zpat"/>
    <w:uiPriority w:val="99"/>
    <w:rsid w:val="00246E0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94D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4D6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1442</Words>
  <Characters>8514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Vodvárková</dc:creator>
  <cp:lastModifiedBy>Jitka Vodvárková</cp:lastModifiedBy>
  <cp:revision>6</cp:revision>
  <dcterms:created xsi:type="dcterms:W3CDTF">2025-03-24T12:05:00Z</dcterms:created>
  <dcterms:modified xsi:type="dcterms:W3CDTF">2025-04-08T11:21:00Z</dcterms:modified>
</cp:coreProperties>
</file>