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237F5" w14:textId="77777777" w:rsidR="00602EB1" w:rsidRPr="00C74087" w:rsidRDefault="00602EB1" w:rsidP="00602EB1">
      <w:pPr>
        <w:jc w:val="right"/>
        <w:rPr>
          <w:rFonts w:ascii="Arial" w:hAnsi="Arial" w:cs="Arial"/>
          <w:bCs/>
          <w:sz w:val="18"/>
          <w:szCs w:val="18"/>
        </w:rPr>
      </w:pPr>
      <w:r w:rsidRPr="00C74087">
        <w:rPr>
          <w:rFonts w:ascii="Arial" w:hAnsi="Arial" w:cs="Arial"/>
          <w:bCs/>
          <w:sz w:val="18"/>
          <w:szCs w:val="18"/>
        </w:rPr>
        <w:t>č. j.  MUSY/20432/2025/OSZ/voj</w:t>
      </w:r>
    </w:p>
    <w:p w14:paraId="234979DD" w14:textId="77777777" w:rsidR="00602EB1" w:rsidRPr="00C74087" w:rsidRDefault="00602EB1" w:rsidP="00602EB1">
      <w:pPr>
        <w:jc w:val="right"/>
        <w:rPr>
          <w:rFonts w:ascii="Arial" w:hAnsi="Arial" w:cs="Arial"/>
          <w:bCs/>
          <w:sz w:val="18"/>
          <w:szCs w:val="18"/>
        </w:rPr>
      </w:pPr>
      <w:r w:rsidRPr="00C74087">
        <w:rPr>
          <w:rFonts w:ascii="Arial" w:hAnsi="Arial" w:cs="Arial"/>
          <w:bCs/>
          <w:sz w:val="18"/>
          <w:szCs w:val="18"/>
        </w:rPr>
        <w:t>spis č. 3790/2025</w:t>
      </w:r>
    </w:p>
    <w:p w14:paraId="54D4CE2E" w14:textId="77777777" w:rsidR="00602EB1" w:rsidRPr="00C74087" w:rsidRDefault="00602EB1" w:rsidP="00602EB1">
      <w:pPr>
        <w:jc w:val="right"/>
        <w:rPr>
          <w:rFonts w:ascii="Arial" w:hAnsi="Arial" w:cs="Arial"/>
          <w:bCs/>
          <w:sz w:val="18"/>
          <w:szCs w:val="18"/>
        </w:rPr>
      </w:pPr>
      <w:proofErr w:type="spellStart"/>
      <w:r w:rsidRPr="00C74087">
        <w:rPr>
          <w:rFonts w:ascii="Arial" w:hAnsi="Arial" w:cs="Arial"/>
          <w:bCs/>
          <w:sz w:val="18"/>
          <w:szCs w:val="18"/>
        </w:rPr>
        <w:t>ev.č</w:t>
      </w:r>
      <w:proofErr w:type="spellEnd"/>
      <w:r w:rsidRPr="00C74087">
        <w:rPr>
          <w:rFonts w:ascii="Arial" w:hAnsi="Arial" w:cs="Arial"/>
          <w:bCs/>
          <w:sz w:val="18"/>
          <w:szCs w:val="18"/>
        </w:rPr>
        <w:t>. 192/2025</w:t>
      </w:r>
    </w:p>
    <w:p w14:paraId="0CD4F7BA" w14:textId="77777777" w:rsidR="002D26D0" w:rsidRDefault="002D26D0" w:rsidP="002D26D0">
      <w:pPr>
        <w:jc w:val="right"/>
        <w:rPr>
          <w:b/>
        </w:rPr>
      </w:pPr>
    </w:p>
    <w:p w14:paraId="6130528A" w14:textId="77777777" w:rsidR="002A70E1" w:rsidRPr="00230D96" w:rsidRDefault="002A70E1" w:rsidP="002A70E1">
      <w:pPr>
        <w:jc w:val="center"/>
        <w:rPr>
          <w:rFonts w:ascii="Arial" w:hAnsi="Arial" w:cs="Arial"/>
          <w:b/>
          <w:bCs/>
          <w:sz w:val="32"/>
        </w:rPr>
      </w:pPr>
    </w:p>
    <w:p w14:paraId="15DB6C46" w14:textId="77777777" w:rsidR="002A70E1" w:rsidRPr="00230D96" w:rsidRDefault="002A70E1" w:rsidP="002A70E1">
      <w:pPr>
        <w:jc w:val="center"/>
        <w:rPr>
          <w:rFonts w:ascii="Arial" w:hAnsi="Arial" w:cs="Arial"/>
          <w:b/>
          <w:bCs/>
          <w:sz w:val="32"/>
        </w:rPr>
      </w:pPr>
      <w:r w:rsidRPr="00230D96">
        <w:rPr>
          <w:rFonts w:ascii="Arial" w:hAnsi="Arial" w:cs="Arial"/>
          <w:b/>
          <w:bCs/>
          <w:sz w:val="32"/>
        </w:rPr>
        <w:t> Veřejnoprávní smlouva o poskytnutí dotace</w:t>
      </w:r>
    </w:p>
    <w:p w14:paraId="1DD581BD" w14:textId="77777777" w:rsidR="002A70E1" w:rsidRPr="00230D96" w:rsidRDefault="002A70E1" w:rsidP="002A70E1">
      <w:pPr>
        <w:jc w:val="center"/>
        <w:rPr>
          <w:rFonts w:ascii="Arial" w:hAnsi="Arial" w:cs="Arial"/>
          <w:b/>
          <w:bCs/>
          <w:sz w:val="32"/>
        </w:rPr>
      </w:pPr>
    </w:p>
    <w:p w14:paraId="22DEEE01" w14:textId="77777777" w:rsidR="002A70E1" w:rsidRPr="00230D96" w:rsidRDefault="002A70E1" w:rsidP="002A70E1">
      <w:pPr>
        <w:jc w:val="center"/>
        <w:rPr>
          <w:rFonts w:ascii="Arial" w:hAnsi="Arial" w:cs="Arial"/>
          <w:sz w:val="22"/>
          <w:szCs w:val="22"/>
        </w:rPr>
      </w:pPr>
      <w:r w:rsidRPr="00230D96">
        <w:rPr>
          <w:rFonts w:ascii="Arial" w:hAnsi="Arial" w:cs="Arial"/>
          <w:sz w:val="22"/>
          <w:szCs w:val="22"/>
        </w:rPr>
        <w:t>uzavřená podle § 10a odst. 3 zákona č. 250/2000 Sb., o rozpočtových pravidlech územních rozpočtů, ve znění pozdějších předpisů a v souladu s § 159 zákona č. 500/2004 Sb., správní řád, ve znění pozdějších předpisů</w:t>
      </w:r>
    </w:p>
    <w:p w14:paraId="5D5D54A2" w14:textId="77777777" w:rsidR="002A70E1" w:rsidRPr="00230D96" w:rsidRDefault="002A70E1" w:rsidP="002A70E1">
      <w:pPr>
        <w:rPr>
          <w:rFonts w:ascii="Arial" w:hAnsi="Arial" w:cs="Arial"/>
          <w:sz w:val="22"/>
          <w:szCs w:val="22"/>
        </w:rPr>
      </w:pPr>
    </w:p>
    <w:p w14:paraId="6084B480" w14:textId="77777777" w:rsidR="002A70E1" w:rsidRPr="00230D96" w:rsidRDefault="002A70E1" w:rsidP="002A70E1">
      <w:pPr>
        <w:rPr>
          <w:rFonts w:ascii="Arial" w:hAnsi="Arial" w:cs="Arial"/>
          <w:b/>
          <w:bCs/>
          <w:sz w:val="22"/>
          <w:szCs w:val="22"/>
        </w:rPr>
      </w:pPr>
      <w:r w:rsidRPr="00230D96">
        <w:rPr>
          <w:rFonts w:ascii="Arial" w:hAnsi="Arial" w:cs="Arial"/>
          <w:b/>
          <w:bCs/>
          <w:sz w:val="22"/>
          <w:szCs w:val="22"/>
        </w:rPr>
        <w:t xml:space="preserve">Poskytovatel:          </w:t>
      </w:r>
      <w:r w:rsidRPr="00230D96">
        <w:rPr>
          <w:rFonts w:ascii="Arial" w:hAnsi="Arial" w:cs="Arial"/>
          <w:b/>
          <w:bCs/>
          <w:sz w:val="22"/>
          <w:szCs w:val="22"/>
        </w:rPr>
        <w:tab/>
        <w:t>Město Svitavy</w:t>
      </w:r>
    </w:p>
    <w:p w14:paraId="5E0D70AF"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 xml:space="preserve">Sídlo:                    </w:t>
      </w:r>
      <w:r w:rsidRPr="00230D96">
        <w:rPr>
          <w:rFonts w:ascii="Arial" w:hAnsi="Arial" w:cs="Arial"/>
          <w:bCs/>
          <w:sz w:val="22"/>
          <w:szCs w:val="22"/>
        </w:rPr>
        <w:tab/>
      </w:r>
      <w:proofErr w:type="gramStart"/>
      <w:r w:rsidRPr="00230D96">
        <w:rPr>
          <w:rFonts w:ascii="Arial" w:hAnsi="Arial" w:cs="Arial"/>
          <w:bCs/>
          <w:sz w:val="22"/>
          <w:szCs w:val="22"/>
        </w:rPr>
        <w:t>T.G.</w:t>
      </w:r>
      <w:proofErr w:type="gramEnd"/>
      <w:r w:rsidRPr="00230D96">
        <w:rPr>
          <w:rFonts w:ascii="Arial" w:hAnsi="Arial" w:cs="Arial"/>
          <w:bCs/>
          <w:sz w:val="22"/>
          <w:szCs w:val="22"/>
        </w:rPr>
        <w:t xml:space="preserve"> Masaryka 5/35, 568 02 Svitavy</w:t>
      </w:r>
    </w:p>
    <w:p w14:paraId="44A8CFC7"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 xml:space="preserve">IČ:                            </w:t>
      </w:r>
      <w:r w:rsidRPr="00230D96">
        <w:rPr>
          <w:rFonts w:ascii="Arial" w:hAnsi="Arial" w:cs="Arial"/>
          <w:bCs/>
          <w:sz w:val="22"/>
          <w:szCs w:val="22"/>
        </w:rPr>
        <w:tab/>
        <w:t>00277444</w:t>
      </w:r>
    </w:p>
    <w:p w14:paraId="1B37D5D8"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 xml:space="preserve">DIČ:                         </w:t>
      </w:r>
      <w:r w:rsidRPr="00230D96">
        <w:rPr>
          <w:rFonts w:ascii="Arial" w:hAnsi="Arial" w:cs="Arial"/>
          <w:bCs/>
          <w:sz w:val="22"/>
          <w:szCs w:val="22"/>
        </w:rPr>
        <w:tab/>
        <w:t>CZ00277444</w:t>
      </w:r>
    </w:p>
    <w:p w14:paraId="48137D0F" w14:textId="3E624905" w:rsidR="002A70E1" w:rsidRPr="00230D96" w:rsidRDefault="002A70E1" w:rsidP="002A70E1">
      <w:pPr>
        <w:rPr>
          <w:rFonts w:ascii="Arial" w:hAnsi="Arial" w:cs="Arial"/>
          <w:bCs/>
          <w:sz w:val="22"/>
          <w:szCs w:val="22"/>
        </w:rPr>
      </w:pPr>
      <w:r w:rsidRPr="00230D96">
        <w:rPr>
          <w:rFonts w:ascii="Arial" w:hAnsi="Arial" w:cs="Arial"/>
          <w:bCs/>
          <w:sz w:val="22"/>
          <w:szCs w:val="22"/>
        </w:rPr>
        <w:t xml:space="preserve">Bankovní spojení:   </w:t>
      </w:r>
      <w:r w:rsidRPr="00230D96">
        <w:rPr>
          <w:rFonts w:ascii="Arial" w:hAnsi="Arial" w:cs="Arial"/>
          <w:bCs/>
          <w:sz w:val="22"/>
          <w:szCs w:val="22"/>
        </w:rPr>
        <w:tab/>
      </w:r>
      <w:proofErr w:type="spellStart"/>
      <w:r w:rsidR="008C7290">
        <w:rPr>
          <w:rFonts w:ascii="Arial" w:hAnsi="Arial" w:cs="Arial"/>
          <w:bCs/>
          <w:sz w:val="22"/>
          <w:szCs w:val="22"/>
        </w:rPr>
        <w:t>xxxxxxxxxxxxxx</w:t>
      </w:r>
      <w:proofErr w:type="spellEnd"/>
    </w:p>
    <w:p w14:paraId="2EB18E21" w14:textId="5B980C72" w:rsidR="002A70E1" w:rsidRPr="00230D96" w:rsidRDefault="002A70E1" w:rsidP="002A70E1">
      <w:pPr>
        <w:rPr>
          <w:rFonts w:ascii="Arial" w:hAnsi="Arial" w:cs="Arial"/>
          <w:bCs/>
          <w:sz w:val="22"/>
          <w:szCs w:val="22"/>
        </w:rPr>
      </w:pPr>
      <w:r w:rsidRPr="00230D96">
        <w:rPr>
          <w:rFonts w:ascii="Arial" w:hAnsi="Arial" w:cs="Arial"/>
          <w:bCs/>
          <w:sz w:val="22"/>
          <w:szCs w:val="22"/>
        </w:rPr>
        <w:t xml:space="preserve">Číslo účtu:                </w:t>
      </w:r>
      <w:r w:rsidRPr="00230D96">
        <w:rPr>
          <w:rFonts w:ascii="Arial" w:hAnsi="Arial" w:cs="Arial"/>
          <w:bCs/>
          <w:sz w:val="22"/>
          <w:szCs w:val="22"/>
        </w:rPr>
        <w:tab/>
      </w:r>
      <w:proofErr w:type="spellStart"/>
      <w:r w:rsidR="008C7290">
        <w:rPr>
          <w:rFonts w:ascii="Arial" w:hAnsi="Arial" w:cs="Arial"/>
          <w:bCs/>
          <w:sz w:val="22"/>
          <w:szCs w:val="22"/>
        </w:rPr>
        <w:t>xxxxxxxxxxxxxx</w:t>
      </w:r>
      <w:proofErr w:type="spellEnd"/>
    </w:p>
    <w:p w14:paraId="6CA64E1E"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 xml:space="preserve">Jednající:             </w:t>
      </w:r>
      <w:r w:rsidRPr="00230D96">
        <w:rPr>
          <w:rFonts w:ascii="Arial" w:hAnsi="Arial" w:cs="Arial"/>
          <w:bCs/>
          <w:sz w:val="22"/>
          <w:szCs w:val="22"/>
        </w:rPr>
        <w:tab/>
        <w:t xml:space="preserve">Mgr. Bc. David Šimek, MBA – starosta </w:t>
      </w:r>
    </w:p>
    <w:p w14:paraId="430FD5B3"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Datová schránka:</w:t>
      </w:r>
      <w:r w:rsidRPr="00230D96">
        <w:rPr>
          <w:rFonts w:ascii="Arial" w:hAnsi="Arial" w:cs="Arial"/>
          <w:bCs/>
          <w:sz w:val="22"/>
          <w:szCs w:val="22"/>
        </w:rPr>
        <w:tab/>
        <w:t>6jrbphg</w:t>
      </w:r>
    </w:p>
    <w:p w14:paraId="51861728"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(dále jen „poskytovatel“) na straně jedné</w:t>
      </w:r>
    </w:p>
    <w:p w14:paraId="20333F49" w14:textId="77777777" w:rsidR="002A70E1" w:rsidRPr="00230D96" w:rsidRDefault="002A70E1" w:rsidP="002A70E1">
      <w:pPr>
        <w:rPr>
          <w:rFonts w:ascii="Arial" w:hAnsi="Arial" w:cs="Arial"/>
          <w:sz w:val="22"/>
          <w:szCs w:val="22"/>
        </w:rPr>
      </w:pPr>
    </w:p>
    <w:p w14:paraId="690FA09E" w14:textId="77777777" w:rsidR="002A70E1" w:rsidRPr="00230D96" w:rsidRDefault="002A70E1" w:rsidP="002A70E1">
      <w:pPr>
        <w:rPr>
          <w:rFonts w:ascii="Arial" w:hAnsi="Arial" w:cs="Arial"/>
          <w:b/>
          <w:bCs/>
          <w:sz w:val="22"/>
          <w:szCs w:val="22"/>
        </w:rPr>
      </w:pPr>
      <w:r w:rsidRPr="00230D96">
        <w:rPr>
          <w:rFonts w:ascii="Arial" w:hAnsi="Arial" w:cs="Arial"/>
          <w:b/>
          <w:bCs/>
          <w:sz w:val="22"/>
          <w:szCs w:val="22"/>
        </w:rPr>
        <w:t>a</w:t>
      </w:r>
    </w:p>
    <w:p w14:paraId="1791CA15" w14:textId="77777777" w:rsidR="002A70E1" w:rsidRPr="00230D96" w:rsidRDefault="002A70E1" w:rsidP="002A70E1">
      <w:pPr>
        <w:rPr>
          <w:rFonts w:ascii="Arial" w:hAnsi="Arial" w:cs="Arial"/>
          <w:sz w:val="22"/>
          <w:szCs w:val="22"/>
        </w:rPr>
      </w:pPr>
    </w:p>
    <w:p w14:paraId="4F0244B2" w14:textId="77777777" w:rsidR="002A70E1" w:rsidRPr="00230D96" w:rsidRDefault="002A70E1" w:rsidP="002A70E1">
      <w:pPr>
        <w:rPr>
          <w:rFonts w:ascii="Arial" w:hAnsi="Arial" w:cs="Arial"/>
          <w:b/>
          <w:bCs/>
          <w:sz w:val="22"/>
          <w:szCs w:val="22"/>
        </w:rPr>
      </w:pPr>
      <w:r w:rsidRPr="00230D96">
        <w:rPr>
          <w:rFonts w:ascii="Arial" w:hAnsi="Arial" w:cs="Arial"/>
          <w:b/>
          <w:bCs/>
          <w:sz w:val="22"/>
          <w:szCs w:val="22"/>
        </w:rPr>
        <w:t xml:space="preserve">Příjemce:                 </w:t>
      </w:r>
      <w:r w:rsidR="00451D66">
        <w:rPr>
          <w:rFonts w:ascii="Arial" w:hAnsi="Arial" w:cs="Arial"/>
          <w:b/>
          <w:bCs/>
          <w:sz w:val="22"/>
          <w:szCs w:val="22"/>
        </w:rPr>
        <w:t xml:space="preserve">Středisko sociálních služeb </w:t>
      </w:r>
      <w:proofErr w:type="spellStart"/>
      <w:proofErr w:type="gramStart"/>
      <w:r w:rsidR="00451D66">
        <w:rPr>
          <w:rFonts w:ascii="Arial" w:hAnsi="Arial" w:cs="Arial"/>
          <w:b/>
          <w:bCs/>
          <w:sz w:val="22"/>
          <w:szCs w:val="22"/>
        </w:rPr>
        <w:t>Salvia</w:t>
      </w:r>
      <w:proofErr w:type="spellEnd"/>
      <w:r w:rsidR="00451D66">
        <w:rPr>
          <w:rFonts w:ascii="Arial" w:hAnsi="Arial" w:cs="Arial"/>
          <w:b/>
          <w:bCs/>
          <w:sz w:val="22"/>
          <w:szCs w:val="22"/>
        </w:rPr>
        <w:t xml:space="preserve">, </w:t>
      </w:r>
      <w:proofErr w:type="spellStart"/>
      <w:r w:rsidR="00451D66">
        <w:rPr>
          <w:rFonts w:ascii="Arial" w:hAnsi="Arial" w:cs="Arial"/>
          <w:b/>
          <w:bCs/>
          <w:sz w:val="22"/>
          <w:szCs w:val="22"/>
        </w:rPr>
        <w:t>z.ú</w:t>
      </w:r>
      <w:proofErr w:type="spellEnd"/>
      <w:r w:rsidR="00451D66">
        <w:rPr>
          <w:rFonts w:ascii="Arial" w:hAnsi="Arial" w:cs="Arial"/>
          <w:b/>
          <w:bCs/>
          <w:sz w:val="22"/>
          <w:szCs w:val="22"/>
        </w:rPr>
        <w:t>.</w:t>
      </w:r>
      <w:proofErr w:type="gramEnd"/>
    </w:p>
    <w:p w14:paraId="25123BEE"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 xml:space="preserve">Sídlo:                     </w:t>
      </w:r>
      <w:r w:rsidR="00451D66">
        <w:rPr>
          <w:rFonts w:ascii="Arial" w:hAnsi="Arial" w:cs="Arial"/>
          <w:bCs/>
          <w:sz w:val="22"/>
          <w:szCs w:val="22"/>
        </w:rPr>
        <w:t xml:space="preserve">   Wolkerova alej 92/18, </w:t>
      </w:r>
      <w:proofErr w:type="gramStart"/>
      <w:r w:rsidR="00451D66">
        <w:rPr>
          <w:rFonts w:ascii="Arial" w:hAnsi="Arial" w:cs="Arial"/>
          <w:bCs/>
          <w:sz w:val="22"/>
          <w:szCs w:val="22"/>
        </w:rPr>
        <w:t>568 02  Svitavy</w:t>
      </w:r>
      <w:proofErr w:type="gramEnd"/>
      <w:r w:rsidRPr="00230D96">
        <w:rPr>
          <w:rFonts w:ascii="Arial" w:hAnsi="Arial" w:cs="Arial"/>
          <w:bCs/>
          <w:sz w:val="22"/>
          <w:szCs w:val="22"/>
        </w:rPr>
        <w:tab/>
      </w:r>
    </w:p>
    <w:p w14:paraId="4791D614"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 xml:space="preserve">IČ:                             </w:t>
      </w:r>
      <w:r w:rsidR="00451D66">
        <w:rPr>
          <w:rFonts w:ascii="Arial" w:hAnsi="Arial" w:cs="Arial"/>
          <w:bCs/>
          <w:sz w:val="22"/>
          <w:szCs w:val="22"/>
        </w:rPr>
        <w:t>03017621</w:t>
      </w:r>
      <w:r w:rsidRPr="00230D96">
        <w:rPr>
          <w:rFonts w:ascii="Arial" w:hAnsi="Arial" w:cs="Arial"/>
          <w:bCs/>
          <w:sz w:val="22"/>
          <w:szCs w:val="22"/>
        </w:rPr>
        <w:tab/>
      </w:r>
    </w:p>
    <w:p w14:paraId="40CE9515" w14:textId="77777777" w:rsidR="002A70E1" w:rsidRPr="00230D96" w:rsidRDefault="00451D66" w:rsidP="002A70E1">
      <w:pPr>
        <w:rPr>
          <w:rFonts w:ascii="Arial" w:hAnsi="Arial" w:cs="Arial"/>
          <w:bCs/>
          <w:sz w:val="22"/>
          <w:szCs w:val="22"/>
        </w:rPr>
      </w:pPr>
      <w:r>
        <w:rPr>
          <w:rFonts w:ascii="Arial" w:hAnsi="Arial" w:cs="Arial"/>
          <w:bCs/>
          <w:sz w:val="22"/>
          <w:szCs w:val="22"/>
        </w:rPr>
        <w:t xml:space="preserve">DIČ: </w:t>
      </w:r>
      <w:r>
        <w:rPr>
          <w:rFonts w:ascii="Arial" w:hAnsi="Arial" w:cs="Arial"/>
          <w:bCs/>
          <w:sz w:val="22"/>
          <w:szCs w:val="22"/>
        </w:rPr>
        <w:tab/>
      </w:r>
      <w:r>
        <w:rPr>
          <w:rFonts w:ascii="Arial" w:hAnsi="Arial" w:cs="Arial"/>
          <w:bCs/>
          <w:sz w:val="22"/>
          <w:szCs w:val="22"/>
        </w:rPr>
        <w:tab/>
        <w:t xml:space="preserve">          CZ03017621</w:t>
      </w:r>
    </w:p>
    <w:p w14:paraId="503A1BF9" w14:textId="7B20F3C1" w:rsidR="002A70E1" w:rsidRPr="00230D96" w:rsidRDefault="002A70E1" w:rsidP="002A70E1">
      <w:pPr>
        <w:rPr>
          <w:rFonts w:ascii="Arial" w:hAnsi="Arial" w:cs="Arial"/>
          <w:bCs/>
          <w:sz w:val="22"/>
          <w:szCs w:val="22"/>
        </w:rPr>
      </w:pPr>
      <w:r w:rsidRPr="00230D96">
        <w:rPr>
          <w:rFonts w:ascii="Arial" w:hAnsi="Arial" w:cs="Arial"/>
          <w:bCs/>
          <w:sz w:val="22"/>
          <w:szCs w:val="22"/>
        </w:rPr>
        <w:t xml:space="preserve">Bankovní spojení:    </w:t>
      </w:r>
      <w:r w:rsidR="008C7290">
        <w:rPr>
          <w:rFonts w:ascii="Arial" w:hAnsi="Arial" w:cs="Arial"/>
          <w:bCs/>
          <w:sz w:val="22"/>
          <w:szCs w:val="22"/>
        </w:rPr>
        <w:t xml:space="preserve"> </w:t>
      </w:r>
      <w:proofErr w:type="spellStart"/>
      <w:r w:rsidR="008C7290">
        <w:rPr>
          <w:rFonts w:ascii="Arial" w:hAnsi="Arial" w:cs="Arial"/>
          <w:bCs/>
          <w:sz w:val="22"/>
          <w:szCs w:val="22"/>
        </w:rPr>
        <w:t>xxxxxxxxxxxxxx</w:t>
      </w:r>
      <w:proofErr w:type="spellEnd"/>
    </w:p>
    <w:p w14:paraId="604FF506" w14:textId="5A32DCE4" w:rsidR="002A70E1" w:rsidRPr="00230D96" w:rsidRDefault="002A70E1" w:rsidP="002A70E1">
      <w:pPr>
        <w:rPr>
          <w:rFonts w:ascii="Arial" w:hAnsi="Arial" w:cs="Arial"/>
          <w:bCs/>
          <w:sz w:val="22"/>
          <w:szCs w:val="22"/>
        </w:rPr>
      </w:pPr>
      <w:r w:rsidRPr="00230D96">
        <w:rPr>
          <w:rFonts w:ascii="Arial" w:hAnsi="Arial" w:cs="Arial"/>
          <w:bCs/>
          <w:sz w:val="22"/>
          <w:szCs w:val="22"/>
        </w:rPr>
        <w:t xml:space="preserve">Číslo účtu:                </w:t>
      </w:r>
      <w:r w:rsidR="008C7290">
        <w:rPr>
          <w:rFonts w:ascii="Arial" w:hAnsi="Arial" w:cs="Arial"/>
          <w:bCs/>
          <w:sz w:val="22"/>
          <w:szCs w:val="22"/>
        </w:rPr>
        <w:t xml:space="preserve"> </w:t>
      </w:r>
      <w:bookmarkStart w:id="0" w:name="_GoBack"/>
      <w:bookmarkEnd w:id="0"/>
      <w:r w:rsidR="008C7290">
        <w:rPr>
          <w:rFonts w:ascii="Arial" w:hAnsi="Arial" w:cs="Arial"/>
          <w:bCs/>
          <w:sz w:val="22"/>
          <w:szCs w:val="22"/>
        </w:rPr>
        <w:t>xxxxxxxxxxxxxx</w:t>
      </w:r>
      <w:r w:rsidRPr="00230D96">
        <w:rPr>
          <w:rFonts w:ascii="Arial" w:hAnsi="Arial" w:cs="Arial"/>
          <w:bCs/>
          <w:sz w:val="22"/>
          <w:szCs w:val="22"/>
        </w:rPr>
        <w:t xml:space="preserve"> </w:t>
      </w:r>
    </w:p>
    <w:p w14:paraId="7677D1A6" w14:textId="77777777" w:rsidR="002A70E1" w:rsidRPr="00230D96" w:rsidRDefault="002A70E1" w:rsidP="00451D66">
      <w:pPr>
        <w:tabs>
          <w:tab w:val="left" w:pos="2027"/>
        </w:tabs>
        <w:rPr>
          <w:rFonts w:ascii="Arial" w:hAnsi="Arial" w:cs="Arial"/>
          <w:bCs/>
          <w:sz w:val="22"/>
          <w:szCs w:val="22"/>
        </w:rPr>
      </w:pPr>
      <w:r w:rsidRPr="00230D96">
        <w:rPr>
          <w:rFonts w:ascii="Arial" w:hAnsi="Arial" w:cs="Arial"/>
          <w:bCs/>
          <w:sz w:val="22"/>
          <w:szCs w:val="22"/>
        </w:rPr>
        <w:t xml:space="preserve">Jednající: </w:t>
      </w:r>
      <w:r w:rsidR="00451D66">
        <w:rPr>
          <w:rFonts w:ascii="Arial" w:hAnsi="Arial" w:cs="Arial"/>
          <w:bCs/>
          <w:sz w:val="22"/>
          <w:szCs w:val="22"/>
        </w:rPr>
        <w:tab/>
        <w:t>Mgr. Ludmila Benešová, vedoucí ústavu</w:t>
      </w:r>
    </w:p>
    <w:p w14:paraId="6DB2D1C7"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Datová schránka:</w:t>
      </w:r>
    </w:p>
    <w:p w14:paraId="00269E88" w14:textId="77777777" w:rsidR="002A70E1" w:rsidRPr="00230D96" w:rsidRDefault="002A70E1" w:rsidP="002A70E1">
      <w:pPr>
        <w:rPr>
          <w:rFonts w:ascii="Arial" w:hAnsi="Arial" w:cs="Arial"/>
          <w:bCs/>
          <w:sz w:val="22"/>
          <w:szCs w:val="22"/>
        </w:rPr>
      </w:pPr>
      <w:r w:rsidRPr="00230D96">
        <w:rPr>
          <w:rFonts w:ascii="Arial" w:hAnsi="Arial" w:cs="Arial"/>
          <w:bCs/>
          <w:sz w:val="22"/>
          <w:szCs w:val="22"/>
        </w:rPr>
        <w:t>(dále jen „příjemce“) na straně druhé</w:t>
      </w:r>
    </w:p>
    <w:p w14:paraId="649C75C9" w14:textId="77777777" w:rsidR="002A70E1" w:rsidRPr="00230D96" w:rsidRDefault="002A70E1" w:rsidP="002A70E1">
      <w:pPr>
        <w:rPr>
          <w:rFonts w:ascii="Arial" w:hAnsi="Arial" w:cs="Arial"/>
          <w:b/>
          <w:bCs/>
          <w:i/>
          <w:sz w:val="22"/>
          <w:szCs w:val="22"/>
        </w:rPr>
      </w:pPr>
    </w:p>
    <w:p w14:paraId="615F8A91" w14:textId="77777777" w:rsidR="002A70E1" w:rsidRPr="00230D96" w:rsidRDefault="002A70E1" w:rsidP="002A70E1">
      <w:pPr>
        <w:rPr>
          <w:rFonts w:ascii="Arial" w:hAnsi="Arial" w:cs="Arial"/>
          <w:sz w:val="22"/>
          <w:szCs w:val="22"/>
        </w:rPr>
      </w:pPr>
    </w:p>
    <w:p w14:paraId="2953D024" w14:textId="77777777" w:rsidR="002A70E1" w:rsidRPr="00230D96" w:rsidRDefault="002A70E1" w:rsidP="002A70E1">
      <w:pPr>
        <w:jc w:val="center"/>
        <w:rPr>
          <w:rFonts w:ascii="Arial" w:hAnsi="Arial" w:cs="Arial"/>
          <w:sz w:val="22"/>
          <w:szCs w:val="22"/>
        </w:rPr>
      </w:pPr>
      <w:r w:rsidRPr="00230D96">
        <w:rPr>
          <w:rFonts w:ascii="Arial" w:hAnsi="Arial" w:cs="Arial"/>
          <w:sz w:val="22"/>
          <w:szCs w:val="22"/>
        </w:rPr>
        <w:t>uzavírají níže uvedeného dne, měsíce a roku tuto smlouvu o poskytnutí dotace:</w:t>
      </w:r>
    </w:p>
    <w:p w14:paraId="0F64CB66" w14:textId="77777777" w:rsidR="002A70E1" w:rsidRPr="00230D96" w:rsidRDefault="002A70E1" w:rsidP="002A70E1">
      <w:pPr>
        <w:jc w:val="center"/>
        <w:rPr>
          <w:rFonts w:ascii="Arial" w:hAnsi="Arial" w:cs="Arial"/>
          <w:sz w:val="22"/>
          <w:szCs w:val="22"/>
        </w:rPr>
      </w:pPr>
    </w:p>
    <w:p w14:paraId="28DBC51F" w14:textId="77777777" w:rsidR="002A70E1" w:rsidRPr="00230D96" w:rsidRDefault="002A70E1" w:rsidP="002A70E1">
      <w:pPr>
        <w:jc w:val="center"/>
        <w:rPr>
          <w:rFonts w:ascii="Arial" w:hAnsi="Arial" w:cs="Arial"/>
          <w:sz w:val="22"/>
          <w:szCs w:val="22"/>
        </w:rPr>
      </w:pPr>
    </w:p>
    <w:p w14:paraId="12261187" w14:textId="77777777" w:rsidR="002A70E1" w:rsidRPr="00230D96" w:rsidRDefault="002A70E1" w:rsidP="002A70E1">
      <w:pPr>
        <w:jc w:val="center"/>
        <w:rPr>
          <w:rFonts w:ascii="Arial" w:hAnsi="Arial" w:cs="Arial"/>
          <w:b/>
          <w:bCs/>
          <w:sz w:val="22"/>
          <w:szCs w:val="22"/>
        </w:rPr>
      </w:pPr>
      <w:r w:rsidRPr="00230D96">
        <w:rPr>
          <w:rFonts w:ascii="Arial" w:hAnsi="Arial" w:cs="Arial"/>
          <w:b/>
          <w:bCs/>
          <w:sz w:val="22"/>
          <w:szCs w:val="22"/>
        </w:rPr>
        <w:t>Článek I.</w:t>
      </w:r>
    </w:p>
    <w:p w14:paraId="597B24A9" w14:textId="77777777" w:rsidR="002A70E1" w:rsidRPr="00230D96" w:rsidRDefault="002A70E1" w:rsidP="002A70E1">
      <w:pPr>
        <w:jc w:val="center"/>
        <w:rPr>
          <w:rFonts w:ascii="Arial" w:hAnsi="Arial" w:cs="Arial"/>
          <w:b/>
          <w:bCs/>
          <w:sz w:val="22"/>
          <w:szCs w:val="22"/>
        </w:rPr>
      </w:pPr>
      <w:r w:rsidRPr="00230D96">
        <w:rPr>
          <w:rFonts w:ascii="Arial" w:hAnsi="Arial" w:cs="Arial"/>
          <w:b/>
          <w:bCs/>
          <w:sz w:val="22"/>
          <w:szCs w:val="22"/>
        </w:rPr>
        <w:t>Předmět smlouvy</w:t>
      </w:r>
    </w:p>
    <w:p w14:paraId="643A3F35" w14:textId="77777777" w:rsidR="002A70E1" w:rsidRPr="00230D96" w:rsidRDefault="002A70E1" w:rsidP="002A70E1">
      <w:pPr>
        <w:jc w:val="center"/>
        <w:rPr>
          <w:rFonts w:ascii="Arial" w:hAnsi="Arial" w:cs="Arial"/>
          <w:sz w:val="22"/>
          <w:szCs w:val="22"/>
        </w:rPr>
      </w:pPr>
    </w:p>
    <w:p w14:paraId="2997CFF6" w14:textId="77777777" w:rsidR="002A70E1" w:rsidRPr="00230D96" w:rsidRDefault="002A70E1" w:rsidP="002A70E1">
      <w:pPr>
        <w:ind w:firstLine="708"/>
        <w:jc w:val="both"/>
        <w:rPr>
          <w:rFonts w:ascii="Arial" w:hAnsi="Arial" w:cs="Arial"/>
          <w:sz w:val="22"/>
          <w:szCs w:val="22"/>
        </w:rPr>
      </w:pPr>
      <w:r w:rsidRPr="00230D96">
        <w:rPr>
          <w:rFonts w:ascii="Arial" w:hAnsi="Arial" w:cs="Arial"/>
          <w:sz w:val="22"/>
          <w:szCs w:val="22"/>
        </w:rPr>
        <w:t xml:space="preserve">Předmětem smlouvy, v souladu se zákonem č. 128/2000 Sb. o obcích (obecní zřízení), ve znění pozdějších předpisů,  a </w:t>
      </w:r>
      <w:proofErr w:type="gramStart"/>
      <w:r w:rsidRPr="00230D96">
        <w:rPr>
          <w:rFonts w:ascii="Arial" w:hAnsi="Arial" w:cs="Arial"/>
          <w:sz w:val="22"/>
          <w:szCs w:val="22"/>
        </w:rPr>
        <w:t>zákonem  č.</w:t>
      </w:r>
      <w:proofErr w:type="gramEnd"/>
      <w:r w:rsidRPr="00230D96">
        <w:rPr>
          <w:rFonts w:ascii="Arial" w:hAnsi="Arial" w:cs="Arial"/>
          <w:sz w:val="22"/>
          <w:szCs w:val="22"/>
        </w:rPr>
        <w:t xml:space="preserve"> 250/2000 Sb., o rozpočtových pravidlech územních rozpočtů (dále jen „zákon o rozpočtových pravidlech“), ve znění pozdějších předpisů, je účelové poskytnutí dotace z rozpočtových prostředků města Svitavy na </w:t>
      </w:r>
      <w:r w:rsidR="00451D66">
        <w:rPr>
          <w:rFonts w:ascii="Arial" w:hAnsi="Arial" w:cs="Arial"/>
          <w:sz w:val="22"/>
          <w:szCs w:val="22"/>
        </w:rPr>
        <w:t>pořízení automobilu pro dopravu seniorů a zdravotně handicapovaných občanů.</w:t>
      </w:r>
    </w:p>
    <w:p w14:paraId="4011E5F0" w14:textId="77777777" w:rsidR="002A70E1" w:rsidRPr="00230D96" w:rsidRDefault="002A70E1" w:rsidP="002A70E1">
      <w:pPr>
        <w:ind w:firstLine="708"/>
        <w:jc w:val="both"/>
        <w:rPr>
          <w:rFonts w:ascii="Arial" w:hAnsi="Arial" w:cs="Arial"/>
          <w:sz w:val="22"/>
          <w:szCs w:val="22"/>
        </w:rPr>
      </w:pPr>
    </w:p>
    <w:p w14:paraId="09AEEC4D" w14:textId="77777777" w:rsidR="002A70E1" w:rsidRPr="00230D96" w:rsidRDefault="002A70E1" w:rsidP="002A70E1">
      <w:pPr>
        <w:ind w:firstLine="708"/>
        <w:jc w:val="both"/>
        <w:rPr>
          <w:rFonts w:ascii="Arial" w:hAnsi="Arial" w:cs="Arial"/>
          <w:sz w:val="22"/>
          <w:szCs w:val="22"/>
        </w:rPr>
      </w:pPr>
      <w:r w:rsidRPr="00230D96">
        <w:rPr>
          <w:rFonts w:ascii="Arial" w:hAnsi="Arial" w:cs="Arial"/>
          <w:sz w:val="22"/>
          <w:szCs w:val="22"/>
        </w:rPr>
        <w:t xml:space="preserve">Dotace se poskytuje na účel stanovený v předchozím odstavci jako </w:t>
      </w:r>
      <w:r w:rsidRPr="00230D96">
        <w:rPr>
          <w:rFonts w:ascii="Arial" w:hAnsi="Arial" w:cs="Arial"/>
          <w:b/>
          <w:sz w:val="22"/>
          <w:szCs w:val="22"/>
        </w:rPr>
        <w:t>dotace investiční</w:t>
      </w:r>
      <w:r w:rsidRPr="00230D96">
        <w:rPr>
          <w:rFonts w:ascii="Arial" w:hAnsi="Arial" w:cs="Arial"/>
          <w:sz w:val="22"/>
          <w:szCs w:val="22"/>
        </w:rPr>
        <w:t>. Pro účely této smlouvy se investiční dotací rozumí dotace, která musí být použita na úhradu výdajů spojených s pořízením hmotného majetku, výdajů spojených s pořízením nehmotného majetku nebo výdajů spojených s technickým zhodnocením, rekonstrukcí a modernizací. Je-li příjemce plátce daně z přidané hodnoty (dále jen „DPH“) a může-li uplatnit odpočet DPH ve vazbě na ekonomickou činnost, která zakládá nárok na odpočet daně, nelze z dotace uhradit DPH ve výši tohoto odpočtu DPH, na který příjemci vznikl nárok.</w:t>
      </w:r>
    </w:p>
    <w:p w14:paraId="16ABFDB9" w14:textId="77777777" w:rsidR="00451D66" w:rsidRDefault="00451D66" w:rsidP="002A70E1">
      <w:pPr>
        <w:jc w:val="center"/>
        <w:rPr>
          <w:rFonts w:ascii="Arial" w:hAnsi="Arial" w:cs="Arial"/>
          <w:b/>
          <w:bCs/>
          <w:sz w:val="22"/>
          <w:szCs w:val="22"/>
        </w:rPr>
      </w:pPr>
    </w:p>
    <w:p w14:paraId="5F315B13" w14:textId="77777777" w:rsidR="00451D66" w:rsidRDefault="00451D66" w:rsidP="002A70E1">
      <w:pPr>
        <w:jc w:val="center"/>
        <w:rPr>
          <w:rFonts w:ascii="Arial" w:hAnsi="Arial" w:cs="Arial"/>
          <w:b/>
          <w:bCs/>
          <w:sz w:val="22"/>
          <w:szCs w:val="22"/>
        </w:rPr>
      </w:pPr>
    </w:p>
    <w:p w14:paraId="037FE2F0" w14:textId="77777777" w:rsidR="00451D66" w:rsidRDefault="00451D66" w:rsidP="002A70E1">
      <w:pPr>
        <w:jc w:val="center"/>
        <w:rPr>
          <w:rFonts w:ascii="Arial" w:hAnsi="Arial" w:cs="Arial"/>
          <w:b/>
          <w:bCs/>
          <w:sz w:val="22"/>
          <w:szCs w:val="22"/>
        </w:rPr>
      </w:pPr>
    </w:p>
    <w:p w14:paraId="5C31CE67" w14:textId="77777777" w:rsidR="00451D66" w:rsidRDefault="00451D66" w:rsidP="002A70E1">
      <w:pPr>
        <w:jc w:val="center"/>
        <w:rPr>
          <w:rFonts w:ascii="Arial" w:hAnsi="Arial" w:cs="Arial"/>
          <w:b/>
          <w:bCs/>
          <w:sz w:val="22"/>
          <w:szCs w:val="22"/>
        </w:rPr>
      </w:pPr>
    </w:p>
    <w:p w14:paraId="7DC82E9D" w14:textId="77777777" w:rsidR="002A70E1" w:rsidRPr="00230D96" w:rsidRDefault="002A70E1" w:rsidP="002A70E1">
      <w:pPr>
        <w:jc w:val="center"/>
        <w:rPr>
          <w:rFonts w:ascii="Arial" w:hAnsi="Arial" w:cs="Arial"/>
          <w:b/>
          <w:bCs/>
          <w:sz w:val="22"/>
          <w:szCs w:val="22"/>
        </w:rPr>
      </w:pPr>
      <w:r w:rsidRPr="00230D96">
        <w:rPr>
          <w:rFonts w:ascii="Arial" w:hAnsi="Arial" w:cs="Arial"/>
          <w:b/>
          <w:bCs/>
          <w:sz w:val="22"/>
          <w:szCs w:val="22"/>
        </w:rPr>
        <w:t>Článek II.</w:t>
      </w:r>
    </w:p>
    <w:p w14:paraId="03B13E24" w14:textId="77777777" w:rsidR="002A70E1" w:rsidRPr="00230D96" w:rsidRDefault="002A70E1" w:rsidP="002A70E1">
      <w:pPr>
        <w:jc w:val="center"/>
        <w:rPr>
          <w:rFonts w:ascii="Arial" w:hAnsi="Arial" w:cs="Arial"/>
          <w:b/>
          <w:bCs/>
          <w:sz w:val="22"/>
          <w:szCs w:val="22"/>
        </w:rPr>
      </w:pPr>
      <w:r w:rsidRPr="00230D96">
        <w:rPr>
          <w:rFonts w:ascii="Arial" w:hAnsi="Arial" w:cs="Arial"/>
          <w:b/>
          <w:bCs/>
          <w:sz w:val="22"/>
          <w:szCs w:val="22"/>
        </w:rPr>
        <w:t>Výše poskytované dotace</w:t>
      </w:r>
    </w:p>
    <w:p w14:paraId="41A99D5B" w14:textId="77777777" w:rsidR="002A70E1" w:rsidRPr="00230D96" w:rsidRDefault="002A70E1" w:rsidP="002A70E1">
      <w:pPr>
        <w:jc w:val="center"/>
        <w:rPr>
          <w:rFonts w:ascii="Arial" w:hAnsi="Arial" w:cs="Arial"/>
          <w:sz w:val="22"/>
          <w:szCs w:val="22"/>
        </w:rPr>
      </w:pPr>
    </w:p>
    <w:p w14:paraId="23068154" w14:textId="77777777" w:rsidR="002A70E1" w:rsidRPr="00230D96" w:rsidRDefault="002A70E1" w:rsidP="002A70E1">
      <w:pPr>
        <w:jc w:val="both"/>
        <w:rPr>
          <w:rFonts w:ascii="Arial" w:hAnsi="Arial" w:cs="Arial"/>
          <w:sz w:val="22"/>
          <w:szCs w:val="22"/>
        </w:rPr>
      </w:pPr>
      <w:r w:rsidRPr="00230D96">
        <w:rPr>
          <w:rFonts w:ascii="Arial" w:hAnsi="Arial" w:cs="Arial"/>
          <w:sz w:val="22"/>
          <w:szCs w:val="22"/>
        </w:rPr>
        <w:t xml:space="preserve">Dotace specifikovaná v čl. I smlouvy se poskytuje ve výši Kč </w:t>
      </w:r>
      <w:r w:rsidR="00451D66">
        <w:rPr>
          <w:rFonts w:ascii="Arial" w:hAnsi="Arial" w:cs="Arial"/>
          <w:sz w:val="22"/>
          <w:szCs w:val="22"/>
        </w:rPr>
        <w:t>250.000 Kč</w:t>
      </w:r>
      <w:r w:rsidRPr="00230D96">
        <w:rPr>
          <w:rFonts w:ascii="Arial" w:hAnsi="Arial" w:cs="Arial"/>
          <w:sz w:val="22"/>
          <w:szCs w:val="22"/>
        </w:rPr>
        <w:t xml:space="preserve">, slovy: </w:t>
      </w:r>
      <w:proofErr w:type="spellStart"/>
      <w:r w:rsidR="00451D66">
        <w:rPr>
          <w:rFonts w:ascii="Arial" w:hAnsi="Arial" w:cs="Arial"/>
          <w:sz w:val="22"/>
          <w:szCs w:val="22"/>
        </w:rPr>
        <w:t>dvěstěpadesáttisíc</w:t>
      </w:r>
      <w:proofErr w:type="spellEnd"/>
      <w:r w:rsidR="00451D66">
        <w:rPr>
          <w:rFonts w:ascii="Arial" w:hAnsi="Arial" w:cs="Arial"/>
          <w:sz w:val="22"/>
          <w:szCs w:val="22"/>
        </w:rPr>
        <w:t xml:space="preserve"> korun </w:t>
      </w:r>
      <w:r w:rsidRPr="00230D96">
        <w:rPr>
          <w:rFonts w:ascii="Arial" w:hAnsi="Arial" w:cs="Arial"/>
          <w:sz w:val="22"/>
          <w:szCs w:val="22"/>
        </w:rPr>
        <w:t xml:space="preserve">a poskytovatel dotaci uhradí na účet příjemce do </w:t>
      </w:r>
      <w:r w:rsidR="00451D66">
        <w:rPr>
          <w:rFonts w:ascii="Arial" w:hAnsi="Arial" w:cs="Arial"/>
          <w:sz w:val="22"/>
          <w:szCs w:val="22"/>
        </w:rPr>
        <w:t>15</w:t>
      </w:r>
      <w:r w:rsidRPr="00230D96">
        <w:rPr>
          <w:rFonts w:ascii="Arial" w:hAnsi="Arial" w:cs="Arial"/>
          <w:sz w:val="22"/>
          <w:szCs w:val="22"/>
        </w:rPr>
        <w:t xml:space="preserve"> dnů po nabytí účinnosti smlouvy. </w:t>
      </w:r>
    </w:p>
    <w:p w14:paraId="4B9C421D" w14:textId="77777777" w:rsidR="002A70E1" w:rsidRPr="00230D96" w:rsidRDefault="002A70E1" w:rsidP="002A70E1">
      <w:pPr>
        <w:jc w:val="center"/>
        <w:rPr>
          <w:rFonts w:ascii="Arial" w:hAnsi="Arial" w:cs="Arial"/>
          <w:b/>
          <w:bCs/>
          <w:sz w:val="22"/>
          <w:szCs w:val="22"/>
        </w:rPr>
      </w:pPr>
    </w:p>
    <w:p w14:paraId="44A14121" w14:textId="77777777" w:rsidR="002A70E1" w:rsidRPr="00230D96" w:rsidRDefault="002A70E1" w:rsidP="002A70E1">
      <w:pPr>
        <w:jc w:val="center"/>
        <w:rPr>
          <w:rFonts w:ascii="Arial" w:hAnsi="Arial" w:cs="Arial"/>
          <w:b/>
          <w:bCs/>
          <w:sz w:val="22"/>
          <w:szCs w:val="22"/>
        </w:rPr>
      </w:pPr>
    </w:p>
    <w:p w14:paraId="794C6CB8" w14:textId="77777777" w:rsidR="002A70E1" w:rsidRPr="00230D96" w:rsidRDefault="002A70E1" w:rsidP="002A70E1">
      <w:pPr>
        <w:jc w:val="center"/>
        <w:rPr>
          <w:rFonts w:ascii="Arial" w:hAnsi="Arial" w:cs="Arial"/>
          <w:b/>
          <w:bCs/>
          <w:sz w:val="22"/>
          <w:szCs w:val="22"/>
        </w:rPr>
      </w:pPr>
      <w:r w:rsidRPr="00230D96">
        <w:rPr>
          <w:rFonts w:ascii="Arial" w:hAnsi="Arial" w:cs="Arial"/>
          <w:b/>
          <w:bCs/>
          <w:sz w:val="22"/>
          <w:szCs w:val="22"/>
        </w:rPr>
        <w:t>Článek III.</w:t>
      </w:r>
    </w:p>
    <w:p w14:paraId="03F3D7F7" w14:textId="77777777" w:rsidR="002A70E1" w:rsidRPr="00230D96" w:rsidRDefault="002A70E1" w:rsidP="002A70E1">
      <w:pPr>
        <w:jc w:val="center"/>
        <w:rPr>
          <w:rFonts w:ascii="Arial" w:hAnsi="Arial" w:cs="Arial"/>
          <w:sz w:val="22"/>
          <w:szCs w:val="22"/>
        </w:rPr>
      </w:pPr>
      <w:r w:rsidRPr="00230D96">
        <w:rPr>
          <w:rFonts w:ascii="Arial" w:hAnsi="Arial" w:cs="Arial"/>
          <w:b/>
          <w:bCs/>
          <w:sz w:val="22"/>
          <w:szCs w:val="22"/>
        </w:rPr>
        <w:t>Povinnosti příjemce</w:t>
      </w:r>
    </w:p>
    <w:p w14:paraId="3CB0E1CB" w14:textId="77777777" w:rsidR="002A70E1" w:rsidRPr="00230D96" w:rsidRDefault="002A70E1" w:rsidP="002A70E1">
      <w:pPr>
        <w:jc w:val="both"/>
        <w:rPr>
          <w:rFonts w:ascii="Arial" w:hAnsi="Arial" w:cs="Arial"/>
          <w:sz w:val="22"/>
          <w:szCs w:val="22"/>
        </w:rPr>
      </w:pPr>
    </w:p>
    <w:p w14:paraId="68D2F206" w14:textId="77777777" w:rsidR="002A70E1" w:rsidRPr="00230D96" w:rsidRDefault="002A70E1" w:rsidP="002A70E1">
      <w:pPr>
        <w:jc w:val="both"/>
        <w:rPr>
          <w:rFonts w:ascii="Arial" w:hAnsi="Arial" w:cs="Arial"/>
          <w:sz w:val="22"/>
          <w:szCs w:val="22"/>
        </w:rPr>
      </w:pPr>
      <w:r w:rsidRPr="00230D96">
        <w:rPr>
          <w:rFonts w:ascii="Arial" w:hAnsi="Arial" w:cs="Arial"/>
          <w:sz w:val="22"/>
          <w:szCs w:val="22"/>
        </w:rPr>
        <w:t>Příjemce se zavazuje:</w:t>
      </w:r>
    </w:p>
    <w:p w14:paraId="7F9BC2BE" w14:textId="77777777" w:rsidR="002A70E1" w:rsidRPr="00230D96" w:rsidRDefault="002A70E1" w:rsidP="002A70E1">
      <w:pPr>
        <w:numPr>
          <w:ilvl w:val="0"/>
          <w:numId w:val="6"/>
        </w:numPr>
        <w:jc w:val="both"/>
        <w:rPr>
          <w:rFonts w:ascii="Arial" w:hAnsi="Arial" w:cs="Arial"/>
          <w:sz w:val="22"/>
          <w:szCs w:val="22"/>
        </w:rPr>
      </w:pPr>
      <w:r w:rsidRPr="00230D96">
        <w:rPr>
          <w:rFonts w:ascii="Arial" w:hAnsi="Arial" w:cs="Arial"/>
          <w:sz w:val="22"/>
          <w:szCs w:val="22"/>
        </w:rPr>
        <w:t xml:space="preserve">použít dotaci výhradně v souladu s předmětem této smlouvy a k účelu specifikovanému v článku I, a to nejpozději do </w:t>
      </w:r>
      <w:proofErr w:type="gramStart"/>
      <w:r w:rsidR="001A1124">
        <w:rPr>
          <w:rFonts w:ascii="Arial" w:hAnsi="Arial" w:cs="Arial"/>
          <w:sz w:val="22"/>
          <w:szCs w:val="22"/>
        </w:rPr>
        <w:t>31.12.2025</w:t>
      </w:r>
      <w:proofErr w:type="gramEnd"/>
      <w:r w:rsidRPr="00230D96">
        <w:rPr>
          <w:rFonts w:ascii="Arial" w:hAnsi="Arial" w:cs="Arial"/>
          <w:sz w:val="22"/>
          <w:szCs w:val="22"/>
        </w:rPr>
        <w:t xml:space="preserve"> </w:t>
      </w:r>
    </w:p>
    <w:p w14:paraId="158AE8D0" w14:textId="77777777" w:rsidR="002A70E1" w:rsidRPr="00230D96" w:rsidRDefault="002A70E1" w:rsidP="002A70E1">
      <w:pPr>
        <w:numPr>
          <w:ilvl w:val="0"/>
          <w:numId w:val="6"/>
        </w:numPr>
        <w:jc w:val="both"/>
        <w:rPr>
          <w:rFonts w:ascii="Arial" w:hAnsi="Arial" w:cs="Arial"/>
          <w:sz w:val="22"/>
          <w:szCs w:val="22"/>
        </w:rPr>
      </w:pPr>
      <w:r w:rsidRPr="00230D96">
        <w:rPr>
          <w:rFonts w:ascii="Arial" w:hAnsi="Arial" w:cs="Arial"/>
          <w:sz w:val="22"/>
          <w:szCs w:val="22"/>
        </w:rPr>
        <w:t>vést řádnou a oddělenou evidenci čerpání dotace</w:t>
      </w:r>
    </w:p>
    <w:p w14:paraId="0D123BB9" w14:textId="77777777" w:rsidR="002A70E1" w:rsidRPr="00230D96" w:rsidRDefault="002A70E1" w:rsidP="002A70E1">
      <w:pPr>
        <w:numPr>
          <w:ilvl w:val="0"/>
          <w:numId w:val="6"/>
        </w:numPr>
        <w:jc w:val="both"/>
        <w:rPr>
          <w:rFonts w:ascii="Arial" w:hAnsi="Arial" w:cs="Arial"/>
          <w:sz w:val="22"/>
          <w:szCs w:val="22"/>
        </w:rPr>
      </w:pPr>
      <w:r w:rsidRPr="00230D96">
        <w:rPr>
          <w:rFonts w:ascii="Arial" w:hAnsi="Arial" w:cs="Arial"/>
          <w:sz w:val="22"/>
          <w:szCs w:val="22"/>
        </w:rPr>
        <w:t>oznámit neprodleně poskytovateli změnu všech identifikačních údajů uvedených v této smlouvě</w:t>
      </w:r>
    </w:p>
    <w:p w14:paraId="0F89D89D" w14:textId="77777777" w:rsidR="002A70E1" w:rsidRPr="00230D96" w:rsidRDefault="002A70E1" w:rsidP="002A70E1">
      <w:pPr>
        <w:numPr>
          <w:ilvl w:val="0"/>
          <w:numId w:val="6"/>
        </w:numPr>
        <w:jc w:val="both"/>
        <w:rPr>
          <w:rFonts w:ascii="Arial" w:hAnsi="Arial" w:cs="Arial"/>
          <w:sz w:val="22"/>
          <w:szCs w:val="22"/>
        </w:rPr>
      </w:pPr>
      <w:r w:rsidRPr="00230D96">
        <w:rPr>
          <w:rFonts w:ascii="Arial" w:hAnsi="Arial" w:cs="Arial"/>
          <w:sz w:val="22"/>
          <w:szCs w:val="22"/>
        </w:rPr>
        <w:t xml:space="preserve">předložit poskytovateli nejpozději do </w:t>
      </w:r>
      <w:proofErr w:type="gramStart"/>
      <w:r w:rsidR="001A1124">
        <w:rPr>
          <w:rFonts w:ascii="Arial" w:hAnsi="Arial" w:cs="Arial"/>
          <w:sz w:val="22"/>
          <w:szCs w:val="22"/>
        </w:rPr>
        <w:t>31.01.2026</w:t>
      </w:r>
      <w:proofErr w:type="gramEnd"/>
      <w:r w:rsidRPr="00230D96">
        <w:rPr>
          <w:rFonts w:ascii="Arial" w:hAnsi="Arial" w:cs="Arial"/>
          <w:sz w:val="22"/>
          <w:szCs w:val="22"/>
        </w:rPr>
        <w:t xml:space="preserve"> prostřednictvím odboru </w:t>
      </w:r>
      <w:r w:rsidR="001A1124">
        <w:rPr>
          <w:rFonts w:ascii="Arial" w:hAnsi="Arial" w:cs="Arial"/>
          <w:sz w:val="22"/>
          <w:szCs w:val="22"/>
        </w:rPr>
        <w:t>sociálních věcí a zdravotnictví</w:t>
      </w:r>
      <w:r w:rsidRPr="00230D96">
        <w:rPr>
          <w:rFonts w:ascii="Arial" w:hAnsi="Arial" w:cs="Arial"/>
          <w:sz w:val="22"/>
          <w:szCs w:val="22"/>
        </w:rPr>
        <w:t xml:space="preserve"> Městského úřadu Svitavy vyúčtování dotace doložené fotokopiemi faktur s  rozpisem dodávky, případně jiných dokladů prokazujících vynaložení výdajů</w:t>
      </w:r>
    </w:p>
    <w:p w14:paraId="3647BF8D" w14:textId="77777777" w:rsidR="002A70E1" w:rsidRPr="00230D96" w:rsidRDefault="002A70E1" w:rsidP="002A70E1">
      <w:pPr>
        <w:numPr>
          <w:ilvl w:val="0"/>
          <w:numId w:val="6"/>
        </w:numPr>
        <w:jc w:val="both"/>
        <w:rPr>
          <w:rFonts w:ascii="Arial" w:hAnsi="Arial" w:cs="Arial"/>
          <w:sz w:val="22"/>
          <w:szCs w:val="22"/>
        </w:rPr>
      </w:pPr>
      <w:r w:rsidRPr="00230D96">
        <w:rPr>
          <w:rFonts w:ascii="Arial" w:hAnsi="Arial" w:cs="Arial"/>
          <w:sz w:val="22"/>
          <w:szCs w:val="22"/>
        </w:rPr>
        <w:t xml:space="preserve">případné nevyčerpané prostředky vrátit nejpozději ke dni </w:t>
      </w:r>
      <w:proofErr w:type="gramStart"/>
      <w:r w:rsidRPr="00230D96">
        <w:rPr>
          <w:rFonts w:ascii="Arial" w:hAnsi="Arial" w:cs="Arial"/>
          <w:sz w:val="22"/>
          <w:szCs w:val="22"/>
        </w:rPr>
        <w:t>vyúčtování  na</w:t>
      </w:r>
      <w:proofErr w:type="gramEnd"/>
      <w:r w:rsidRPr="00230D96">
        <w:rPr>
          <w:rFonts w:ascii="Arial" w:hAnsi="Arial" w:cs="Arial"/>
          <w:sz w:val="22"/>
          <w:szCs w:val="22"/>
        </w:rPr>
        <w:t xml:space="preserve"> účet poskytovatele uvedený v záhlaví této smlouvy</w:t>
      </w:r>
    </w:p>
    <w:p w14:paraId="798C46C1" w14:textId="77777777" w:rsidR="002A70E1" w:rsidRPr="00230D96" w:rsidRDefault="002A70E1" w:rsidP="002A70E1">
      <w:pPr>
        <w:jc w:val="both"/>
        <w:rPr>
          <w:rFonts w:ascii="Arial" w:hAnsi="Arial" w:cs="Arial"/>
          <w:sz w:val="22"/>
          <w:szCs w:val="22"/>
        </w:rPr>
      </w:pPr>
    </w:p>
    <w:p w14:paraId="158365B5" w14:textId="77777777" w:rsidR="002A70E1" w:rsidRPr="00230D96" w:rsidRDefault="002A70E1" w:rsidP="002A70E1">
      <w:pPr>
        <w:jc w:val="both"/>
        <w:rPr>
          <w:rFonts w:ascii="Arial" w:hAnsi="Arial" w:cs="Arial"/>
          <w:sz w:val="22"/>
          <w:szCs w:val="22"/>
        </w:rPr>
      </w:pPr>
    </w:p>
    <w:p w14:paraId="6CE19383" w14:textId="77777777" w:rsidR="002A70E1" w:rsidRPr="00230D96" w:rsidRDefault="002A70E1" w:rsidP="002A70E1">
      <w:pPr>
        <w:jc w:val="center"/>
        <w:rPr>
          <w:rFonts w:ascii="Arial" w:hAnsi="Arial" w:cs="Arial"/>
          <w:b/>
          <w:bCs/>
          <w:sz w:val="22"/>
          <w:szCs w:val="22"/>
        </w:rPr>
      </w:pPr>
      <w:r w:rsidRPr="00230D96">
        <w:rPr>
          <w:rFonts w:ascii="Arial" w:hAnsi="Arial" w:cs="Arial"/>
          <w:b/>
          <w:bCs/>
          <w:sz w:val="22"/>
          <w:szCs w:val="22"/>
        </w:rPr>
        <w:t>Článek IV.</w:t>
      </w:r>
    </w:p>
    <w:p w14:paraId="24E502BA" w14:textId="77777777" w:rsidR="002A70E1" w:rsidRPr="00230D96" w:rsidRDefault="002A70E1" w:rsidP="002A70E1">
      <w:pPr>
        <w:jc w:val="center"/>
        <w:rPr>
          <w:rFonts w:ascii="Arial" w:hAnsi="Arial" w:cs="Arial"/>
          <w:b/>
          <w:bCs/>
          <w:sz w:val="22"/>
          <w:szCs w:val="22"/>
        </w:rPr>
      </w:pPr>
      <w:r w:rsidRPr="00230D96">
        <w:rPr>
          <w:rFonts w:ascii="Arial" w:hAnsi="Arial" w:cs="Arial"/>
          <w:b/>
          <w:bCs/>
          <w:sz w:val="22"/>
          <w:szCs w:val="22"/>
        </w:rPr>
        <w:t>Kontrola, sankce</w:t>
      </w:r>
    </w:p>
    <w:p w14:paraId="00A6500C" w14:textId="77777777" w:rsidR="002A70E1" w:rsidRPr="00230D96" w:rsidRDefault="002A70E1" w:rsidP="002A70E1">
      <w:pPr>
        <w:jc w:val="center"/>
        <w:rPr>
          <w:rFonts w:ascii="Arial" w:hAnsi="Arial" w:cs="Arial"/>
          <w:sz w:val="22"/>
          <w:szCs w:val="22"/>
        </w:rPr>
      </w:pPr>
    </w:p>
    <w:p w14:paraId="075991DD" w14:textId="77777777" w:rsidR="002A70E1" w:rsidRPr="00230D96" w:rsidRDefault="002A70E1" w:rsidP="002A70E1">
      <w:pPr>
        <w:numPr>
          <w:ilvl w:val="0"/>
          <w:numId w:val="7"/>
        </w:numPr>
        <w:tabs>
          <w:tab w:val="clear" w:pos="720"/>
          <w:tab w:val="num" w:pos="360"/>
        </w:tabs>
        <w:ind w:left="360"/>
        <w:jc w:val="both"/>
        <w:rPr>
          <w:rFonts w:ascii="Arial" w:hAnsi="Arial" w:cs="Arial"/>
          <w:sz w:val="22"/>
          <w:szCs w:val="22"/>
        </w:rPr>
      </w:pPr>
      <w:r w:rsidRPr="00230D96">
        <w:rPr>
          <w:rFonts w:ascii="Arial" w:hAnsi="Arial" w:cs="Arial"/>
          <w:sz w:val="22"/>
          <w:szCs w:val="22"/>
        </w:rPr>
        <w:t xml:space="preserve">V případě přeměny nebo zrušení příjemce s likvidací je příjemce povinen vrátit nevyčerpané prostředky spolu s vyúčtováním nejpozději do 30 dnů ode dne účinnosti přeměny nebo zrušení příjemce na účet poskytovatele. </w:t>
      </w:r>
    </w:p>
    <w:p w14:paraId="123D72ED" w14:textId="77777777" w:rsidR="002A70E1" w:rsidRPr="00230D96" w:rsidRDefault="002A70E1" w:rsidP="002A70E1">
      <w:pPr>
        <w:ind w:left="360"/>
        <w:jc w:val="both"/>
        <w:rPr>
          <w:rFonts w:ascii="Arial" w:hAnsi="Arial" w:cs="Arial"/>
          <w:sz w:val="22"/>
          <w:szCs w:val="22"/>
        </w:rPr>
      </w:pPr>
    </w:p>
    <w:p w14:paraId="5A6EB072" w14:textId="77777777" w:rsidR="002A70E1" w:rsidRPr="00230D96" w:rsidRDefault="002A70E1" w:rsidP="002A70E1">
      <w:pPr>
        <w:numPr>
          <w:ilvl w:val="0"/>
          <w:numId w:val="7"/>
        </w:numPr>
        <w:tabs>
          <w:tab w:val="clear" w:pos="720"/>
          <w:tab w:val="num" w:pos="360"/>
        </w:tabs>
        <w:ind w:left="360"/>
        <w:jc w:val="both"/>
        <w:rPr>
          <w:rFonts w:ascii="Arial" w:hAnsi="Arial" w:cs="Arial"/>
          <w:sz w:val="22"/>
          <w:szCs w:val="22"/>
        </w:rPr>
      </w:pPr>
      <w:r w:rsidRPr="00230D96">
        <w:rPr>
          <w:rFonts w:ascii="Arial" w:hAnsi="Arial" w:cs="Arial"/>
          <w:sz w:val="22"/>
          <w:szCs w:val="22"/>
        </w:rP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14:paraId="6373EC67" w14:textId="77777777" w:rsidR="002A70E1" w:rsidRPr="00230D96" w:rsidRDefault="002A70E1" w:rsidP="002A70E1">
      <w:pPr>
        <w:ind w:left="360"/>
        <w:jc w:val="both"/>
        <w:rPr>
          <w:rFonts w:ascii="Arial" w:hAnsi="Arial" w:cs="Arial"/>
          <w:sz w:val="22"/>
          <w:szCs w:val="22"/>
        </w:rPr>
      </w:pPr>
    </w:p>
    <w:p w14:paraId="71410BA0" w14:textId="77777777" w:rsidR="002A70E1" w:rsidRPr="00230D96" w:rsidRDefault="002A70E1" w:rsidP="002A70E1">
      <w:pPr>
        <w:numPr>
          <w:ilvl w:val="0"/>
          <w:numId w:val="7"/>
        </w:numPr>
        <w:tabs>
          <w:tab w:val="clear" w:pos="720"/>
          <w:tab w:val="num" w:pos="360"/>
        </w:tabs>
        <w:ind w:left="360"/>
        <w:jc w:val="both"/>
        <w:rPr>
          <w:rFonts w:ascii="Arial" w:hAnsi="Arial" w:cs="Arial"/>
          <w:sz w:val="22"/>
          <w:szCs w:val="22"/>
        </w:rPr>
      </w:pPr>
      <w:r w:rsidRPr="00230D96">
        <w:rPr>
          <w:rFonts w:ascii="Arial" w:hAnsi="Arial" w:cs="Arial"/>
          <w:sz w:val="22"/>
          <w:szCs w:val="22"/>
        </w:rP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14:paraId="6767DBA7" w14:textId="77777777" w:rsidR="002A70E1" w:rsidRPr="00230D96" w:rsidRDefault="002A70E1" w:rsidP="002A70E1">
      <w:pPr>
        <w:jc w:val="both"/>
        <w:rPr>
          <w:rFonts w:ascii="Arial" w:hAnsi="Arial" w:cs="Arial"/>
          <w:sz w:val="22"/>
          <w:szCs w:val="22"/>
        </w:rPr>
      </w:pPr>
    </w:p>
    <w:p w14:paraId="1662907A" w14:textId="77777777" w:rsidR="002A70E1" w:rsidRPr="00230D96" w:rsidRDefault="002A70E1" w:rsidP="002A70E1">
      <w:pPr>
        <w:numPr>
          <w:ilvl w:val="0"/>
          <w:numId w:val="7"/>
        </w:numPr>
        <w:tabs>
          <w:tab w:val="clear" w:pos="720"/>
          <w:tab w:val="num" w:pos="360"/>
        </w:tabs>
        <w:ind w:left="360"/>
        <w:jc w:val="both"/>
        <w:rPr>
          <w:rFonts w:ascii="Arial" w:hAnsi="Arial" w:cs="Arial"/>
          <w:sz w:val="22"/>
          <w:szCs w:val="22"/>
        </w:rPr>
      </w:pPr>
      <w:r w:rsidRPr="00230D96">
        <w:rPr>
          <w:rFonts w:ascii="Arial" w:hAnsi="Arial" w:cs="Arial"/>
          <w:sz w:val="22"/>
          <w:szCs w:val="22"/>
        </w:rPr>
        <w:t xml:space="preserve">V případě, že údaje, na jejichž základě byla dotace poskytnuta, se ukázaly nepravdivými nebo neúplnými, nebo v případě nepředložení vyúčtování </w:t>
      </w:r>
      <w:r>
        <w:rPr>
          <w:rFonts w:ascii="Arial" w:hAnsi="Arial" w:cs="Arial"/>
          <w:sz w:val="22"/>
          <w:szCs w:val="22"/>
        </w:rPr>
        <w:t>v</w:t>
      </w:r>
      <w:r w:rsidRPr="00230D96">
        <w:rPr>
          <w:rFonts w:ascii="Arial" w:hAnsi="Arial" w:cs="Arial"/>
          <w:sz w:val="22"/>
          <w:szCs w:val="22"/>
        </w:rPr>
        <w:t>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14:paraId="5E4D66FE" w14:textId="77777777" w:rsidR="002A70E1" w:rsidRPr="00230D96" w:rsidRDefault="002A70E1" w:rsidP="002A70E1">
      <w:pPr>
        <w:ind w:left="360"/>
        <w:jc w:val="both"/>
        <w:rPr>
          <w:rFonts w:ascii="Arial" w:hAnsi="Arial" w:cs="Arial"/>
          <w:sz w:val="22"/>
          <w:szCs w:val="22"/>
        </w:rPr>
      </w:pPr>
    </w:p>
    <w:p w14:paraId="5A7513D6" w14:textId="77777777" w:rsidR="002A70E1" w:rsidRPr="00230D96" w:rsidRDefault="002A70E1" w:rsidP="002A70E1">
      <w:pPr>
        <w:numPr>
          <w:ilvl w:val="0"/>
          <w:numId w:val="7"/>
        </w:numPr>
        <w:tabs>
          <w:tab w:val="clear" w:pos="720"/>
          <w:tab w:val="num" w:pos="360"/>
        </w:tabs>
        <w:ind w:left="360"/>
        <w:jc w:val="both"/>
        <w:rPr>
          <w:rFonts w:ascii="Arial" w:hAnsi="Arial" w:cs="Arial"/>
          <w:sz w:val="22"/>
          <w:szCs w:val="22"/>
        </w:rPr>
      </w:pPr>
      <w:r w:rsidRPr="00230D96">
        <w:rPr>
          <w:rFonts w:ascii="Arial" w:hAnsi="Arial" w:cs="Arial"/>
          <w:sz w:val="22"/>
          <w:szCs w:val="22"/>
        </w:rPr>
        <w:lastRenderedPageBreak/>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w:t>
      </w:r>
      <w:r>
        <w:rPr>
          <w:rFonts w:ascii="Arial" w:hAnsi="Arial" w:cs="Arial"/>
          <w:sz w:val="22"/>
          <w:szCs w:val="22"/>
        </w:rPr>
        <w:br/>
      </w:r>
      <w:r w:rsidRPr="00230D96">
        <w:rPr>
          <w:rFonts w:ascii="Arial" w:hAnsi="Arial" w:cs="Arial"/>
          <w:sz w:val="22"/>
          <w:szCs w:val="22"/>
        </w:rPr>
        <w:t xml:space="preserve">písm. e) této smlouvy. Odvod za porušení rozpočtové kázně odpovídá výši neoprávněně použitých nebo zadržených prostředků. Za prodlení s odvodem za porušení rozpočtové kázně bude vyměřeno penále ve výši 0,4 promile z částky odvodu za každý den prodlení, nejvýše však do výše odvodu. </w:t>
      </w:r>
    </w:p>
    <w:p w14:paraId="5886D25B" w14:textId="77777777" w:rsidR="002A70E1" w:rsidRPr="00230D96" w:rsidRDefault="002A70E1" w:rsidP="002A70E1">
      <w:pPr>
        <w:jc w:val="both"/>
        <w:rPr>
          <w:rFonts w:ascii="Arial" w:hAnsi="Arial" w:cs="Arial"/>
          <w:sz w:val="22"/>
          <w:szCs w:val="22"/>
        </w:rPr>
      </w:pPr>
    </w:p>
    <w:p w14:paraId="4740D030" w14:textId="77777777" w:rsidR="002A70E1" w:rsidRPr="00230D96" w:rsidRDefault="002A70E1" w:rsidP="002A70E1">
      <w:pPr>
        <w:ind w:left="360"/>
        <w:jc w:val="center"/>
        <w:rPr>
          <w:rFonts w:ascii="Arial" w:hAnsi="Arial" w:cs="Arial"/>
          <w:b/>
          <w:bCs/>
          <w:sz w:val="22"/>
          <w:szCs w:val="22"/>
        </w:rPr>
      </w:pPr>
    </w:p>
    <w:p w14:paraId="1C7FA731" w14:textId="77777777" w:rsidR="002A70E1" w:rsidRPr="00230D96" w:rsidRDefault="002A70E1" w:rsidP="002A70E1">
      <w:pPr>
        <w:ind w:left="360"/>
        <w:jc w:val="center"/>
        <w:rPr>
          <w:rFonts w:ascii="Arial" w:hAnsi="Arial" w:cs="Arial"/>
          <w:b/>
          <w:bCs/>
          <w:sz w:val="22"/>
          <w:szCs w:val="22"/>
        </w:rPr>
      </w:pPr>
      <w:r w:rsidRPr="00230D96">
        <w:rPr>
          <w:rFonts w:ascii="Arial" w:hAnsi="Arial" w:cs="Arial"/>
          <w:b/>
          <w:bCs/>
          <w:sz w:val="22"/>
          <w:szCs w:val="22"/>
        </w:rPr>
        <w:t>Článek V.</w:t>
      </w:r>
    </w:p>
    <w:p w14:paraId="683DCFE6" w14:textId="77777777" w:rsidR="002A70E1" w:rsidRPr="00230D96" w:rsidRDefault="002A70E1" w:rsidP="002A70E1">
      <w:pPr>
        <w:keepNext/>
        <w:jc w:val="center"/>
        <w:outlineLvl w:val="0"/>
        <w:rPr>
          <w:rFonts w:ascii="Arial" w:hAnsi="Arial" w:cs="Arial"/>
          <w:b/>
          <w:bCs/>
          <w:sz w:val="22"/>
          <w:szCs w:val="22"/>
        </w:rPr>
      </w:pPr>
      <w:r w:rsidRPr="00230D96">
        <w:rPr>
          <w:rFonts w:ascii="Arial" w:hAnsi="Arial" w:cs="Arial"/>
          <w:b/>
          <w:bCs/>
          <w:sz w:val="22"/>
          <w:szCs w:val="22"/>
        </w:rPr>
        <w:t>Závěrečná ustanovení</w:t>
      </w:r>
    </w:p>
    <w:p w14:paraId="265DA73D" w14:textId="77777777" w:rsidR="002A70E1" w:rsidRPr="00230D96" w:rsidRDefault="002A70E1" w:rsidP="002A70E1">
      <w:pPr>
        <w:keepNext/>
        <w:jc w:val="center"/>
        <w:outlineLvl w:val="0"/>
        <w:rPr>
          <w:rFonts w:ascii="Arial" w:hAnsi="Arial" w:cs="Arial"/>
          <w:b/>
          <w:bCs/>
          <w:sz w:val="22"/>
          <w:szCs w:val="22"/>
        </w:rPr>
      </w:pPr>
    </w:p>
    <w:p w14:paraId="71E58C39" w14:textId="77777777" w:rsidR="002A70E1" w:rsidRPr="00230D96" w:rsidRDefault="002A70E1" w:rsidP="002A70E1">
      <w:pPr>
        <w:numPr>
          <w:ilvl w:val="0"/>
          <w:numId w:val="8"/>
        </w:numPr>
        <w:tabs>
          <w:tab w:val="clear" w:pos="720"/>
          <w:tab w:val="num" w:pos="360"/>
        </w:tabs>
        <w:ind w:left="360"/>
        <w:jc w:val="both"/>
        <w:rPr>
          <w:rFonts w:ascii="Arial" w:hAnsi="Arial" w:cs="Arial"/>
          <w:sz w:val="22"/>
          <w:szCs w:val="22"/>
        </w:rPr>
      </w:pPr>
      <w:r w:rsidRPr="00230D96">
        <w:rPr>
          <w:rFonts w:ascii="Arial" w:hAnsi="Arial" w:cs="Arial"/>
          <w:sz w:val="22"/>
          <w:szCs w:val="22"/>
        </w:rP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14:paraId="0E416856" w14:textId="77777777" w:rsidR="002A70E1" w:rsidRPr="00230D96" w:rsidRDefault="002A70E1" w:rsidP="002A70E1">
      <w:pPr>
        <w:ind w:left="360"/>
        <w:jc w:val="both"/>
        <w:rPr>
          <w:rFonts w:ascii="Arial" w:hAnsi="Arial" w:cs="Arial"/>
          <w:sz w:val="22"/>
          <w:szCs w:val="22"/>
        </w:rPr>
      </w:pPr>
    </w:p>
    <w:p w14:paraId="7E4C6801" w14:textId="77777777" w:rsidR="002A70E1" w:rsidRPr="00230D96" w:rsidRDefault="002A70E1" w:rsidP="002A70E1">
      <w:pPr>
        <w:numPr>
          <w:ilvl w:val="0"/>
          <w:numId w:val="8"/>
        </w:numPr>
        <w:tabs>
          <w:tab w:val="clear" w:pos="720"/>
          <w:tab w:val="num" w:pos="360"/>
        </w:tabs>
        <w:ind w:left="360"/>
        <w:jc w:val="both"/>
        <w:rPr>
          <w:rFonts w:ascii="Arial" w:hAnsi="Arial" w:cs="Arial"/>
          <w:sz w:val="22"/>
          <w:szCs w:val="22"/>
        </w:rPr>
      </w:pPr>
      <w:r w:rsidRPr="00E64EFE">
        <w:rPr>
          <w:rFonts w:ascii="Arial" w:hAnsi="Arial" w:cs="Arial"/>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 504 občanského zákoníku a udělují svolení k jejich užití a zveřejnění bez stanovení jakýchkoliv dalších podmínek. Smluvní strany se dohodly, </w:t>
      </w:r>
      <w:r>
        <w:rPr>
          <w:rFonts w:ascii="Arial" w:hAnsi="Arial" w:cs="Arial"/>
          <w:sz w:val="22"/>
          <w:szCs w:val="22"/>
        </w:rPr>
        <w:br/>
      </w:r>
      <w:r w:rsidRPr="00E64EFE">
        <w:rPr>
          <w:rFonts w:ascii="Arial" w:hAnsi="Arial" w:cs="Arial"/>
          <w:sz w:val="22"/>
          <w:szCs w:val="22"/>
        </w:rPr>
        <w:t>že zveřejnění této smlouvy podle zákona o registru smluv zajistí poskytovatel.</w:t>
      </w:r>
    </w:p>
    <w:p w14:paraId="543EFA7A" w14:textId="77777777" w:rsidR="002A70E1" w:rsidRDefault="002A70E1" w:rsidP="002A70E1">
      <w:pPr>
        <w:pStyle w:val="Odstavecseseznamem"/>
        <w:rPr>
          <w:rFonts w:ascii="Arial" w:hAnsi="Arial" w:cs="Arial"/>
          <w:sz w:val="22"/>
          <w:szCs w:val="22"/>
        </w:rPr>
      </w:pPr>
    </w:p>
    <w:p w14:paraId="0F1C0DF0" w14:textId="77777777" w:rsidR="002A70E1" w:rsidRDefault="002A70E1" w:rsidP="002A70E1">
      <w:pPr>
        <w:numPr>
          <w:ilvl w:val="0"/>
          <w:numId w:val="8"/>
        </w:numPr>
        <w:tabs>
          <w:tab w:val="clear" w:pos="720"/>
          <w:tab w:val="num" w:pos="360"/>
        </w:tabs>
        <w:ind w:left="360"/>
        <w:jc w:val="both"/>
        <w:rPr>
          <w:rFonts w:ascii="Arial" w:hAnsi="Arial" w:cs="Arial"/>
          <w:sz w:val="22"/>
          <w:szCs w:val="22"/>
        </w:rPr>
      </w:pPr>
      <w:r w:rsidRPr="00230D96">
        <w:rPr>
          <w:rFonts w:ascii="Arial" w:hAnsi="Arial" w:cs="Arial"/>
          <w:sz w:val="22"/>
          <w:szCs w:val="22"/>
        </w:rPr>
        <w:t>Tato smlouva nabývá platnosti dnem podpisu oběma smluvními stranami</w:t>
      </w:r>
      <w:r>
        <w:rPr>
          <w:rFonts w:ascii="Arial" w:hAnsi="Arial" w:cs="Arial"/>
          <w:sz w:val="22"/>
          <w:szCs w:val="22"/>
        </w:rPr>
        <w:t xml:space="preserve">. </w:t>
      </w:r>
      <w:r w:rsidRPr="00E64EFE">
        <w:rPr>
          <w:rFonts w:ascii="Arial" w:hAnsi="Arial" w:cs="Arial"/>
          <w:sz w:val="22"/>
          <w:szCs w:val="22"/>
        </w:rPr>
        <w:t>Účinnosti smlouva nabývá zveřejněním v registru smluv.</w:t>
      </w:r>
    </w:p>
    <w:p w14:paraId="424F6E14" w14:textId="77777777" w:rsidR="002A70E1" w:rsidRPr="00230D96" w:rsidRDefault="002A70E1" w:rsidP="002A70E1">
      <w:pPr>
        <w:jc w:val="both"/>
        <w:rPr>
          <w:rFonts w:ascii="Arial" w:hAnsi="Arial" w:cs="Arial"/>
          <w:sz w:val="22"/>
          <w:szCs w:val="22"/>
        </w:rPr>
      </w:pPr>
    </w:p>
    <w:p w14:paraId="7C3ED073" w14:textId="77777777" w:rsidR="002A70E1" w:rsidRPr="00230D96" w:rsidRDefault="002A70E1" w:rsidP="002A70E1">
      <w:pPr>
        <w:numPr>
          <w:ilvl w:val="0"/>
          <w:numId w:val="8"/>
        </w:numPr>
        <w:tabs>
          <w:tab w:val="clear" w:pos="720"/>
          <w:tab w:val="num" w:pos="360"/>
        </w:tabs>
        <w:ind w:left="360"/>
        <w:jc w:val="both"/>
        <w:rPr>
          <w:rFonts w:ascii="Arial" w:hAnsi="Arial" w:cs="Arial"/>
          <w:sz w:val="22"/>
          <w:szCs w:val="22"/>
        </w:rPr>
      </w:pPr>
      <w:r w:rsidRPr="00230D96">
        <w:rPr>
          <w:rFonts w:ascii="Arial" w:hAnsi="Arial" w:cs="Arial"/>
          <w:sz w:val="22"/>
          <w:szCs w:val="22"/>
        </w:rPr>
        <w:t>Jakékoliv změny této smlouvy lze provádět pouze formou písemných dodatků na základě dohody obou smluvních stran.</w:t>
      </w:r>
    </w:p>
    <w:p w14:paraId="10CFCE28" w14:textId="77777777" w:rsidR="002A70E1" w:rsidRPr="00230D96" w:rsidRDefault="002A70E1" w:rsidP="002A70E1">
      <w:pPr>
        <w:ind w:left="360"/>
        <w:jc w:val="both"/>
        <w:rPr>
          <w:rFonts w:ascii="Arial" w:hAnsi="Arial" w:cs="Arial"/>
          <w:sz w:val="22"/>
          <w:szCs w:val="22"/>
        </w:rPr>
      </w:pPr>
    </w:p>
    <w:p w14:paraId="0F248A1C" w14:textId="77777777" w:rsidR="002A70E1" w:rsidRPr="00230D96" w:rsidRDefault="002A70E1" w:rsidP="002A70E1">
      <w:pPr>
        <w:numPr>
          <w:ilvl w:val="0"/>
          <w:numId w:val="8"/>
        </w:numPr>
        <w:tabs>
          <w:tab w:val="clear" w:pos="720"/>
          <w:tab w:val="num" w:pos="360"/>
        </w:tabs>
        <w:ind w:left="360"/>
        <w:jc w:val="both"/>
        <w:rPr>
          <w:rFonts w:ascii="Arial" w:hAnsi="Arial" w:cs="Arial"/>
          <w:sz w:val="22"/>
          <w:szCs w:val="22"/>
        </w:rPr>
      </w:pPr>
      <w:r w:rsidRPr="00230D96">
        <w:rPr>
          <w:rFonts w:ascii="Arial" w:hAnsi="Arial" w:cs="Arial"/>
          <w:sz w:val="22"/>
          <w:szCs w:val="22"/>
        </w:rPr>
        <w:t>Smlouva je sepsána ve dvou vyhotoveních, přičemž obě mají platnost originálu a každá ze smluvních stran obdrží po jednom vyhotovení.</w:t>
      </w:r>
    </w:p>
    <w:p w14:paraId="07D302C8" w14:textId="77777777" w:rsidR="002A70E1" w:rsidRPr="00230D96" w:rsidRDefault="002A70E1" w:rsidP="002A70E1">
      <w:pPr>
        <w:ind w:left="360"/>
        <w:jc w:val="both"/>
        <w:rPr>
          <w:rFonts w:ascii="Arial" w:hAnsi="Arial" w:cs="Arial"/>
          <w:sz w:val="22"/>
          <w:szCs w:val="22"/>
        </w:rPr>
      </w:pPr>
    </w:p>
    <w:p w14:paraId="451E6562" w14:textId="77777777" w:rsidR="002A70E1" w:rsidRPr="00230D96" w:rsidRDefault="002A70E1" w:rsidP="002A70E1">
      <w:pPr>
        <w:numPr>
          <w:ilvl w:val="0"/>
          <w:numId w:val="8"/>
        </w:numPr>
        <w:tabs>
          <w:tab w:val="clear" w:pos="720"/>
          <w:tab w:val="num" w:pos="360"/>
        </w:tabs>
        <w:ind w:left="360"/>
        <w:jc w:val="both"/>
        <w:rPr>
          <w:rFonts w:ascii="Arial" w:hAnsi="Arial" w:cs="Arial"/>
          <w:sz w:val="22"/>
          <w:szCs w:val="22"/>
        </w:rPr>
      </w:pPr>
      <w:r w:rsidRPr="00230D96">
        <w:rPr>
          <w:rFonts w:ascii="Arial" w:hAnsi="Arial" w:cs="Arial"/>
          <w:sz w:val="22"/>
          <w:szCs w:val="22"/>
        </w:rPr>
        <w:t>Obě smluvní strany prohlašují, že smlouva byla sepsána na základě pravdivých údajů, podle jejich svobodné a vážné vůle a na důkaz toho připojují své podpisy.</w:t>
      </w:r>
    </w:p>
    <w:p w14:paraId="3A243951" w14:textId="77777777" w:rsidR="002A70E1" w:rsidRPr="00230D96" w:rsidRDefault="002A70E1" w:rsidP="002A70E1">
      <w:pPr>
        <w:jc w:val="both"/>
        <w:rPr>
          <w:rFonts w:ascii="Arial" w:hAnsi="Arial" w:cs="Arial"/>
          <w:sz w:val="22"/>
          <w:szCs w:val="22"/>
          <w:u w:val="single"/>
        </w:rPr>
      </w:pPr>
    </w:p>
    <w:p w14:paraId="1AB7B4AA" w14:textId="77777777" w:rsidR="002A70E1" w:rsidRPr="00230D96" w:rsidRDefault="002A70E1" w:rsidP="002A70E1">
      <w:pPr>
        <w:jc w:val="both"/>
        <w:rPr>
          <w:rFonts w:ascii="Arial" w:hAnsi="Arial" w:cs="Arial"/>
          <w:sz w:val="22"/>
          <w:szCs w:val="22"/>
          <w:u w:val="single"/>
        </w:rPr>
      </w:pPr>
    </w:p>
    <w:p w14:paraId="149AA83D" w14:textId="77777777" w:rsidR="002A70E1" w:rsidRPr="00230D96" w:rsidRDefault="002A70E1" w:rsidP="002A70E1">
      <w:pPr>
        <w:jc w:val="both"/>
        <w:rPr>
          <w:rFonts w:ascii="Arial" w:hAnsi="Arial" w:cs="Arial"/>
          <w:sz w:val="22"/>
          <w:szCs w:val="22"/>
          <w:u w:val="single"/>
        </w:rPr>
      </w:pPr>
      <w:r w:rsidRPr="00230D96">
        <w:rPr>
          <w:rFonts w:ascii="Arial" w:hAnsi="Arial" w:cs="Arial"/>
          <w:sz w:val="22"/>
          <w:szCs w:val="22"/>
          <w:u w:val="single"/>
        </w:rPr>
        <w:t>Doložka podle § 41 zák. č. 128/2000 Sb., o obcích:</w:t>
      </w:r>
    </w:p>
    <w:p w14:paraId="0C34F4C5" w14:textId="12997D55" w:rsidR="002A70E1" w:rsidRPr="00230D96" w:rsidRDefault="002A70E1" w:rsidP="002A70E1">
      <w:pPr>
        <w:jc w:val="both"/>
        <w:rPr>
          <w:rFonts w:ascii="Arial" w:hAnsi="Arial" w:cs="Arial"/>
          <w:sz w:val="22"/>
          <w:szCs w:val="22"/>
        </w:rPr>
      </w:pPr>
      <w:r w:rsidRPr="00230D96">
        <w:rPr>
          <w:rFonts w:ascii="Arial" w:hAnsi="Arial" w:cs="Arial"/>
          <w:sz w:val="22"/>
          <w:szCs w:val="22"/>
        </w:rPr>
        <w:t xml:space="preserve">Poskytnutí investiční dotace a uzavření veřejnoprávní smlouvy o poskytnutí dotace bylo schváleno Radou města Svitavy dne </w:t>
      </w:r>
      <w:proofErr w:type="gramStart"/>
      <w:r w:rsidR="00A50464">
        <w:rPr>
          <w:rFonts w:ascii="Arial" w:hAnsi="Arial" w:cs="Arial"/>
          <w:sz w:val="22"/>
          <w:szCs w:val="22"/>
        </w:rPr>
        <w:t>07.04.2025</w:t>
      </w:r>
      <w:proofErr w:type="gramEnd"/>
      <w:r w:rsidR="00A50464">
        <w:rPr>
          <w:rFonts w:ascii="Arial" w:hAnsi="Arial" w:cs="Arial"/>
          <w:sz w:val="22"/>
          <w:szCs w:val="22"/>
        </w:rPr>
        <w:t>.</w:t>
      </w:r>
    </w:p>
    <w:p w14:paraId="669EDD6A" w14:textId="77777777" w:rsidR="002A70E1" w:rsidRPr="00230D96" w:rsidRDefault="002A70E1" w:rsidP="002A70E1">
      <w:pPr>
        <w:jc w:val="both"/>
        <w:rPr>
          <w:rFonts w:ascii="Arial" w:hAnsi="Arial" w:cs="Arial"/>
          <w:sz w:val="22"/>
          <w:szCs w:val="22"/>
        </w:rPr>
      </w:pPr>
    </w:p>
    <w:p w14:paraId="1994101F" w14:textId="603B2D3B" w:rsidR="003F7516" w:rsidRPr="00230D96" w:rsidRDefault="002A70E1" w:rsidP="002A70E1">
      <w:pPr>
        <w:jc w:val="both"/>
        <w:rPr>
          <w:rFonts w:ascii="Arial" w:hAnsi="Arial" w:cs="Arial"/>
          <w:sz w:val="22"/>
          <w:szCs w:val="22"/>
        </w:rPr>
      </w:pPr>
      <w:r w:rsidRPr="00230D96">
        <w:rPr>
          <w:rFonts w:ascii="Arial" w:hAnsi="Arial" w:cs="Arial"/>
          <w:sz w:val="22"/>
          <w:szCs w:val="22"/>
        </w:rPr>
        <w:t xml:space="preserve">  </w:t>
      </w:r>
    </w:p>
    <w:p w14:paraId="7B564AF6" w14:textId="77777777" w:rsidR="002A70E1" w:rsidRPr="00230D96" w:rsidRDefault="002A70E1" w:rsidP="002A70E1">
      <w:pPr>
        <w:jc w:val="both"/>
        <w:rPr>
          <w:rFonts w:ascii="Arial" w:hAnsi="Arial" w:cs="Arial"/>
          <w:sz w:val="22"/>
          <w:szCs w:val="22"/>
        </w:rPr>
      </w:pPr>
      <w:r w:rsidRPr="00230D96">
        <w:rPr>
          <w:rFonts w:ascii="Arial" w:hAnsi="Arial" w:cs="Arial"/>
          <w:sz w:val="22"/>
          <w:szCs w:val="22"/>
        </w:rPr>
        <w:t xml:space="preserve">Ve Svitavách dne:                                                   Ve Svitavách, dne: </w:t>
      </w:r>
    </w:p>
    <w:p w14:paraId="3886B5FB" w14:textId="77777777" w:rsidR="002A70E1" w:rsidRPr="00230D96" w:rsidRDefault="002A70E1" w:rsidP="002A70E1">
      <w:pPr>
        <w:jc w:val="both"/>
        <w:rPr>
          <w:rFonts w:ascii="Arial" w:hAnsi="Arial" w:cs="Arial"/>
          <w:sz w:val="22"/>
          <w:szCs w:val="22"/>
        </w:rPr>
      </w:pPr>
    </w:p>
    <w:p w14:paraId="23002657" w14:textId="77777777" w:rsidR="002A70E1" w:rsidRPr="00230D96" w:rsidRDefault="002A70E1" w:rsidP="002A70E1">
      <w:pPr>
        <w:jc w:val="both"/>
        <w:rPr>
          <w:rFonts w:ascii="Arial" w:hAnsi="Arial" w:cs="Arial"/>
          <w:sz w:val="22"/>
          <w:szCs w:val="22"/>
        </w:rPr>
      </w:pPr>
      <w:r w:rsidRPr="00230D96">
        <w:rPr>
          <w:rFonts w:ascii="Arial" w:hAnsi="Arial" w:cs="Arial"/>
          <w:sz w:val="22"/>
          <w:szCs w:val="22"/>
        </w:rPr>
        <w:t xml:space="preserve">za </w:t>
      </w:r>
      <w:proofErr w:type="gramStart"/>
      <w:r w:rsidRPr="00230D96">
        <w:rPr>
          <w:rFonts w:ascii="Arial" w:hAnsi="Arial" w:cs="Arial"/>
          <w:sz w:val="22"/>
          <w:szCs w:val="22"/>
        </w:rPr>
        <w:t>poskytovatele:                                                     za</w:t>
      </w:r>
      <w:proofErr w:type="gramEnd"/>
      <w:r w:rsidRPr="00230D96">
        <w:rPr>
          <w:rFonts w:ascii="Arial" w:hAnsi="Arial" w:cs="Arial"/>
          <w:sz w:val="22"/>
          <w:szCs w:val="22"/>
        </w:rPr>
        <w:t xml:space="preserve"> příjemce:</w:t>
      </w:r>
    </w:p>
    <w:p w14:paraId="57CBAE5F" w14:textId="77777777" w:rsidR="002A70E1" w:rsidRPr="00230D96" w:rsidRDefault="002A70E1" w:rsidP="002A70E1">
      <w:pPr>
        <w:jc w:val="both"/>
        <w:rPr>
          <w:rFonts w:ascii="Arial" w:hAnsi="Arial" w:cs="Arial"/>
          <w:sz w:val="22"/>
          <w:szCs w:val="22"/>
        </w:rPr>
      </w:pPr>
    </w:p>
    <w:p w14:paraId="3BED5964" w14:textId="77777777" w:rsidR="002A70E1" w:rsidRDefault="002A70E1" w:rsidP="002A70E1">
      <w:pPr>
        <w:jc w:val="both"/>
        <w:rPr>
          <w:rFonts w:ascii="Arial" w:hAnsi="Arial" w:cs="Arial"/>
          <w:sz w:val="22"/>
          <w:szCs w:val="22"/>
        </w:rPr>
      </w:pPr>
    </w:p>
    <w:p w14:paraId="1B8B13DE" w14:textId="77777777" w:rsidR="002A70E1" w:rsidRDefault="002A70E1" w:rsidP="002A70E1">
      <w:pPr>
        <w:jc w:val="both"/>
        <w:rPr>
          <w:rFonts w:ascii="Arial" w:hAnsi="Arial" w:cs="Arial"/>
          <w:sz w:val="22"/>
          <w:szCs w:val="22"/>
        </w:rPr>
      </w:pPr>
    </w:p>
    <w:p w14:paraId="4185EA83" w14:textId="77777777" w:rsidR="002A70E1" w:rsidRDefault="002A70E1" w:rsidP="002A70E1">
      <w:pPr>
        <w:jc w:val="both"/>
        <w:rPr>
          <w:rFonts w:ascii="Arial" w:hAnsi="Arial" w:cs="Arial"/>
          <w:sz w:val="22"/>
          <w:szCs w:val="22"/>
        </w:rPr>
      </w:pPr>
    </w:p>
    <w:p w14:paraId="49828CA4" w14:textId="77777777" w:rsidR="002A70E1" w:rsidRDefault="002A70E1" w:rsidP="002A70E1">
      <w:pPr>
        <w:jc w:val="both"/>
        <w:rPr>
          <w:rFonts w:ascii="Arial" w:hAnsi="Arial" w:cs="Arial"/>
          <w:sz w:val="22"/>
          <w:szCs w:val="22"/>
        </w:rPr>
      </w:pPr>
    </w:p>
    <w:p w14:paraId="305A3C62" w14:textId="77777777" w:rsidR="002A70E1" w:rsidRPr="00230D96" w:rsidRDefault="002A70E1" w:rsidP="002A70E1">
      <w:pPr>
        <w:jc w:val="both"/>
        <w:rPr>
          <w:rFonts w:ascii="Arial" w:hAnsi="Arial" w:cs="Arial"/>
          <w:sz w:val="22"/>
          <w:szCs w:val="22"/>
        </w:rPr>
      </w:pPr>
    </w:p>
    <w:p w14:paraId="10CB360D" w14:textId="77777777" w:rsidR="002A70E1" w:rsidRPr="00230D96" w:rsidRDefault="002A70E1" w:rsidP="002A70E1">
      <w:pPr>
        <w:jc w:val="both"/>
        <w:rPr>
          <w:rFonts w:ascii="Arial" w:hAnsi="Arial" w:cs="Arial"/>
          <w:sz w:val="22"/>
          <w:szCs w:val="22"/>
        </w:rPr>
      </w:pPr>
      <w:r w:rsidRPr="00230D96">
        <w:rPr>
          <w:rFonts w:ascii="Arial" w:hAnsi="Arial" w:cs="Arial"/>
          <w:sz w:val="22"/>
          <w:szCs w:val="22"/>
        </w:rPr>
        <w:t>………………………………….                            …………………………………………….</w:t>
      </w:r>
    </w:p>
    <w:p w14:paraId="00C788D3" w14:textId="1AA82E79" w:rsidR="00876191" w:rsidRPr="00602EB1" w:rsidRDefault="00876191" w:rsidP="009C22C6">
      <w:pPr>
        <w:pStyle w:val="Nzev"/>
        <w:jc w:val="left"/>
        <w:rPr>
          <w:rFonts w:ascii="Arial" w:hAnsi="Arial" w:cs="Arial"/>
        </w:rPr>
      </w:pPr>
    </w:p>
    <w:sectPr w:rsidR="00876191" w:rsidRPr="00602EB1" w:rsidSect="00630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2C2C56"/>
    <w:lvl w:ilvl="0">
      <w:start w:val="1"/>
      <w:numFmt w:val="decimal"/>
      <w:pStyle w:val="slovanseznam"/>
      <w:lvlText w:val="%1."/>
      <w:lvlJc w:val="left"/>
      <w:pPr>
        <w:tabs>
          <w:tab w:val="num" w:pos="360"/>
        </w:tabs>
        <w:ind w:left="360" w:hanging="360"/>
      </w:pPr>
    </w:lvl>
  </w:abstractNum>
  <w:abstractNum w:abstractNumId="1">
    <w:nsid w:val="FFFFFF89"/>
    <w:multiLevelType w:val="singleLevel"/>
    <w:tmpl w:val="6818DE34"/>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5540B97"/>
    <w:multiLevelType w:val="hybridMultilevel"/>
    <w:tmpl w:val="23B40D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33D4406"/>
    <w:multiLevelType w:val="hybridMultilevel"/>
    <w:tmpl w:val="0FA80B2C"/>
    <w:lvl w:ilvl="0" w:tplc="0A18A7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271C79"/>
    <w:multiLevelType w:val="hybridMultilevel"/>
    <w:tmpl w:val="4192EA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5C366E1"/>
    <w:multiLevelType w:val="hybridMultilevel"/>
    <w:tmpl w:val="34FAB044"/>
    <w:lvl w:ilvl="0" w:tplc="3F4A8686">
      <w:start w:val="1"/>
      <w:numFmt w:val="lowerLetter"/>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C283983"/>
    <w:multiLevelType w:val="hybridMultilevel"/>
    <w:tmpl w:val="F3A49DB2"/>
    <w:lvl w:ilvl="0" w:tplc="EDE4F6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C055B"/>
    <w:multiLevelType w:val="hybridMultilevel"/>
    <w:tmpl w:val="9CBC56F0"/>
    <w:lvl w:ilvl="0" w:tplc="04050017">
      <w:start w:val="1"/>
      <w:numFmt w:val="lowerLetter"/>
      <w:lvlText w:val="%1)"/>
      <w:lvlJc w:val="left"/>
      <w:pPr>
        <w:tabs>
          <w:tab w:val="num" w:pos="720"/>
        </w:tabs>
        <w:ind w:left="720" w:hanging="360"/>
      </w:pPr>
    </w:lvl>
    <w:lvl w:ilvl="1" w:tplc="C8AAC2EE">
      <w:start w:val="2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8F35C41"/>
    <w:multiLevelType w:val="hybridMultilevel"/>
    <w:tmpl w:val="0688FF1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5D9C71D9"/>
    <w:multiLevelType w:val="hybridMultilevel"/>
    <w:tmpl w:val="4D842D94"/>
    <w:lvl w:ilvl="0" w:tplc="EDE4F6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115EC7"/>
    <w:multiLevelType w:val="hybridMultilevel"/>
    <w:tmpl w:val="5CEC3338"/>
    <w:lvl w:ilvl="0" w:tplc="EDE4F6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4A15A8"/>
    <w:multiLevelType w:val="hybridMultilevel"/>
    <w:tmpl w:val="D0C826B2"/>
    <w:lvl w:ilvl="0" w:tplc="EDE4F6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2B5F3D"/>
    <w:multiLevelType w:val="hybridMultilevel"/>
    <w:tmpl w:val="CFD602AC"/>
    <w:lvl w:ilvl="0" w:tplc="04050017">
      <w:start w:val="1"/>
      <w:numFmt w:val="lowerLetter"/>
      <w:lvlText w:val="%1)"/>
      <w:lvlJc w:val="left"/>
      <w:pPr>
        <w:tabs>
          <w:tab w:val="num" w:pos="787"/>
        </w:tabs>
        <w:ind w:left="787" w:hanging="360"/>
      </w:pPr>
    </w:lvl>
    <w:lvl w:ilvl="1" w:tplc="04050019" w:tentative="1">
      <w:start w:val="1"/>
      <w:numFmt w:val="lowerLetter"/>
      <w:lvlText w:val="%2."/>
      <w:lvlJc w:val="left"/>
      <w:pPr>
        <w:tabs>
          <w:tab w:val="num" w:pos="1507"/>
        </w:tabs>
        <w:ind w:left="1507" w:hanging="360"/>
      </w:pPr>
    </w:lvl>
    <w:lvl w:ilvl="2" w:tplc="0405001B" w:tentative="1">
      <w:start w:val="1"/>
      <w:numFmt w:val="lowerRoman"/>
      <w:lvlText w:val="%3."/>
      <w:lvlJc w:val="right"/>
      <w:pPr>
        <w:tabs>
          <w:tab w:val="num" w:pos="2227"/>
        </w:tabs>
        <w:ind w:left="2227" w:hanging="180"/>
      </w:pPr>
    </w:lvl>
    <w:lvl w:ilvl="3" w:tplc="0405000F" w:tentative="1">
      <w:start w:val="1"/>
      <w:numFmt w:val="decimal"/>
      <w:lvlText w:val="%4."/>
      <w:lvlJc w:val="left"/>
      <w:pPr>
        <w:tabs>
          <w:tab w:val="num" w:pos="2947"/>
        </w:tabs>
        <w:ind w:left="2947" w:hanging="360"/>
      </w:pPr>
    </w:lvl>
    <w:lvl w:ilvl="4" w:tplc="04050019" w:tentative="1">
      <w:start w:val="1"/>
      <w:numFmt w:val="lowerLetter"/>
      <w:lvlText w:val="%5."/>
      <w:lvlJc w:val="left"/>
      <w:pPr>
        <w:tabs>
          <w:tab w:val="num" w:pos="3667"/>
        </w:tabs>
        <w:ind w:left="3667" w:hanging="360"/>
      </w:pPr>
    </w:lvl>
    <w:lvl w:ilvl="5" w:tplc="0405001B" w:tentative="1">
      <w:start w:val="1"/>
      <w:numFmt w:val="lowerRoman"/>
      <w:lvlText w:val="%6."/>
      <w:lvlJc w:val="right"/>
      <w:pPr>
        <w:tabs>
          <w:tab w:val="num" w:pos="4387"/>
        </w:tabs>
        <w:ind w:left="4387" w:hanging="180"/>
      </w:pPr>
    </w:lvl>
    <w:lvl w:ilvl="6" w:tplc="0405000F" w:tentative="1">
      <w:start w:val="1"/>
      <w:numFmt w:val="decimal"/>
      <w:lvlText w:val="%7."/>
      <w:lvlJc w:val="left"/>
      <w:pPr>
        <w:tabs>
          <w:tab w:val="num" w:pos="5107"/>
        </w:tabs>
        <w:ind w:left="5107" w:hanging="360"/>
      </w:pPr>
    </w:lvl>
    <w:lvl w:ilvl="7" w:tplc="04050019" w:tentative="1">
      <w:start w:val="1"/>
      <w:numFmt w:val="lowerLetter"/>
      <w:lvlText w:val="%8."/>
      <w:lvlJc w:val="left"/>
      <w:pPr>
        <w:tabs>
          <w:tab w:val="num" w:pos="5827"/>
        </w:tabs>
        <w:ind w:left="5827" w:hanging="360"/>
      </w:pPr>
    </w:lvl>
    <w:lvl w:ilvl="8" w:tplc="0405001B" w:tentative="1">
      <w:start w:val="1"/>
      <w:numFmt w:val="lowerRoman"/>
      <w:lvlText w:val="%9."/>
      <w:lvlJc w:val="right"/>
      <w:pPr>
        <w:tabs>
          <w:tab w:val="num" w:pos="6547"/>
        </w:tabs>
        <w:ind w:left="6547" w:hanging="180"/>
      </w:pPr>
    </w:lvl>
  </w:abstractNum>
  <w:abstractNum w:abstractNumId="13">
    <w:nsid w:val="76102553"/>
    <w:multiLevelType w:val="hybridMultilevel"/>
    <w:tmpl w:val="3990C926"/>
    <w:lvl w:ilvl="0" w:tplc="0405000F">
      <w:start w:val="1"/>
      <w:numFmt w:val="decimal"/>
      <w:lvlText w:val="%1."/>
      <w:lvlJc w:val="left"/>
      <w:pPr>
        <w:tabs>
          <w:tab w:val="num" w:pos="502"/>
        </w:tabs>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7"/>
  </w:num>
  <w:num w:numId="5">
    <w:abstractNumId w:val="12"/>
  </w:num>
  <w:num w:numId="6">
    <w:abstractNumId w:val="5"/>
  </w:num>
  <w:num w:numId="7">
    <w:abstractNumId w:val="2"/>
  </w:num>
  <w:num w:numId="8">
    <w:abstractNumId w:val="4"/>
  </w:num>
  <w:num w:numId="9">
    <w:abstractNumId w:val="13"/>
  </w:num>
  <w:num w:numId="10">
    <w:abstractNumId w:val="11"/>
  </w:num>
  <w:num w:numId="11">
    <w:abstractNumId w:val="6"/>
  </w:num>
  <w:num w:numId="12">
    <w:abstractNumId w:val="3"/>
  </w:num>
  <w:num w:numId="13">
    <w:abstractNumId w:val="9"/>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E8"/>
    <w:rsid w:val="0001151C"/>
    <w:rsid w:val="00025240"/>
    <w:rsid w:val="00076566"/>
    <w:rsid w:val="000F1907"/>
    <w:rsid w:val="00136724"/>
    <w:rsid w:val="00183AE9"/>
    <w:rsid w:val="00184F28"/>
    <w:rsid w:val="001911BD"/>
    <w:rsid w:val="001A1124"/>
    <w:rsid w:val="001F281D"/>
    <w:rsid w:val="00211FE1"/>
    <w:rsid w:val="00273A3A"/>
    <w:rsid w:val="002849EB"/>
    <w:rsid w:val="00290782"/>
    <w:rsid w:val="002962F2"/>
    <w:rsid w:val="002A70E1"/>
    <w:rsid w:val="002D26D0"/>
    <w:rsid w:val="00327556"/>
    <w:rsid w:val="003853A0"/>
    <w:rsid w:val="00391606"/>
    <w:rsid w:val="003F7516"/>
    <w:rsid w:val="00451D66"/>
    <w:rsid w:val="00463A7B"/>
    <w:rsid w:val="004D5E54"/>
    <w:rsid w:val="00544F4C"/>
    <w:rsid w:val="00595439"/>
    <w:rsid w:val="00597194"/>
    <w:rsid w:val="005D1231"/>
    <w:rsid w:val="005E38EB"/>
    <w:rsid w:val="00602EB1"/>
    <w:rsid w:val="006167B5"/>
    <w:rsid w:val="00630C77"/>
    <w:rsid w:val="00647269"/>
    <w:rsid w:val="006C72AA"/>
    <w:rsid w:val="006F7D09"/>
    <w:rsid w:val="0073102D"/>
    <w:rsid w:val="00732BCB"/>
    <w:rsid w:val="007537D8"/>
    <w:rsid w:val="007F5832"/>
    <w:rsid w:val="00850F50"/>
    <w:rsid w:val="00876191"/>
    <w:rsid w:val="008844D1"/>
    <w:rsid w:val="008A7DBE"/>
    <w:rsid w:val="008B3C77"/>
    <w:rsid w:val="008C7290"/>
    <w:rsid w:val="00931DDB"/>
    <w:rsid w:val="00952B57"/>
    <w:rsid w:val="0098056C"/>
    <w:rsid w:val="009C22C6"/>
    <w:rsid w:val="009D4587"/>
    <w:rsid w:val="00A032B1"/>
    <w:rsid w:val="00A03357"/>
    <w:rsid w:val="00A15005"/>
    <w:rsid w:val="00A35D7C"/>
    <w:rsid w:val="00A50464"/>
    <w:rsid w:val="00AE012C"/>
    <w:rsid w:val="00AF09E8"/>
    <w:rsid w:val="00AF25A2"/>
    <w:rsid w:val="00B63EFE"/>
    <w:rsid w:val="00BD4FE3"/>
    <w:rsid w:val="00BD7C07"/>
    <w:rsid w:val="00C2128C"/>
    <w:rsid w:val="00C24EAC"/>
    <w:rsid w:val="00C31EFD"/>
    <w:rsid w:val="00C352F8"/>
    <w:rsid w:val="00C56881"/>
    <w:rsid w:val="00CA19EC"/>
    <w:rsid w:val="00CA56D3"/>
    <w:rsid w:val="00CC0A99"/>
    <w:rsid w:val="00CD2832"/>
    <w:rsid w:val="00CF74A0"/>
    <w:rsid w:val="00D7294C"/>
    <w:rsid w:val="00D954AA"/>
    <w:rsid w:val="00DA5D4D"/>
    <w:rsid w:val="00DC0255"/>
    <w:rsid w:val="00E602B2"/>
    <w:rsid w:val="00E92AAC"/>
    <w:rsid w:val="00EA604E"/>
    <w:rsid w:val="00F12BEB"/>
    <w:rsid w:val="00F26062"/>
    <w:rsid w:val="00FA224C"/>
    <w:rsid w:val="00FA77E2"/>
    <w:rsid w:val="00FC3545"/>
    <w:rsid w:val="00FD1E31"/>
    <w:rsid w:val="00FF7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B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0C77"/>
    <w:rPr>
      <w:sz w:val="24"/>
      <w:szCs w:val="24"/>
    </w:rPr>
  </w:style>
  <w:style w:type="paragraph" w:styleId="Nadpis1">
    <w:name w:val="heading 1"/>
    <w:basedOn w:val="Normln"/>
    <w:next w:val="Normln"/>
    <w:qFormat/>
    <w:rsid w:val="00630C77"/>
    <w:pPr>
      <w:keepNext/>
      <w:widowControl w:val="0"/>
      <w:autoSpaceDE w:val="0"/>
      <w:autoSpaceDN w:val="0"/>
      <w:adjustRightInd w:val="0"/>
      <w:ind w:right="144"/>
      <w:jc w:val="both"/>
      <w:outlineLvl w:val="0"/>
    </w:pPr>
    <w:rPr>
      <w:b/>
      <w:bCs/>
      <w:szCs w:val="20"/>
      <w:u w:val="single"/>
    </w:rPr>
  </w:style>
  <w:style w:type="paragraph" w:styleId="Nadpis2">
    <w:name w:val="heading 2"/>
    <w:basedOn w:val="Normln"/>
    <w:next w:val="Normln"/>
    <w:qFormat/>
    <w:rsid w:val="00630C77"/>
    <w:pPr>
      <w:keepNext/>
      <w:widowControl w:val="0"/>
      <w:tabs>
        <w:tab w:val="left" w:pos="2880"/>
      </w:tabs>
      <w:autoSpaceDE w:val="0"/>
      <w:autoSpaceDN w:val="0"/>
      <w:adjustRightInd w:val="0"/>
      <w:ind w:right="144"/>
      <w:jc w:val="right"/>
      <w:outlineLvl w:val="1"/>
    </w:pPr>
    <w:rPr>
      <w:b/>
      <w:bCs/>
      <w:szCs w:val="20"/>
    </w:rPr>
  </w:style>
  <w:style w:type="paragraph" w:styleId="Nadpis3">
    <w:name w:val="heading 3"/>
    <w:basedOn w:val="Normln"/>
    <w:next w:val="Normln"/>
    <w:qFormat/>
    <w:rsid w:val="00FD1E31"/>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AF09E8"/>
    <w:pPr>
      <w:keepNext/>
      <w:widowControl w:val="0"/>
      <w:autoSpaceDE w:val="0"/>
      <w:autoSpaceDN w:val="0"/>
      <w:adjustRightInd w:val="0"/>
      <w:ind w:right="144"/>
      <w:jc w:val="both"/>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slovanseznam"/>
    <w:next w:val="Seznamsodrkami"/>
    <w:autoRedefine/>
    <w:rsid w:val="00630C77"/>
    <w:pPr>
      <w:numPr>
        <w:numId w:val="0"/>
      </w:numPr>
      <w:jc w:val="both"/>
    </w:pPr>
  </w:style>
  <w:style w:type="paragraph" w:styleId="slovanseznam">
    <w:name w:val="List Number"/>
    <w:basedOn w:val="Normln"/>
    <w:rsid w:val="00630C77"/>
    <w:pPr>
      <w:numPr>
        <w:numId w:val="3"/>
      </w:numPr>
    </w:pPr>
  </w:style>
  <w:style w:type="paragraph" w:styleId="Seznamsodrkami">
    <w:name w:val="List Bullet"/>
    <w:basedOn w:val="Normln"/>
    <w:autoRedefine/>
    <w:rsid w:val="00630C77"/>
    <w:pPr>
      <w:numPr>
        <w:numId w:val="2"/>
      </w:numPr>
    </w:pPr>
  </w:style>
  <w:style w:type="paragraph" w:styleId="Zkladntext">
    <w:name w:val="Body Text"/>
    <w:basedOn w:val="Normln"/>
    <w:rsid w:val="00630C77"/>
    <w:pPr>
      <w:widowControl w:val="0"/>
      <w:autoSpaceDE w:val="0"/>
      <w:autoSpaceDN w:val="0"/>
      <w:adjustRightInd w:val="0"/>
      <w:ind w:right="144"/>
      <w:jc w:val="both"/>
    </w:pPr>
    <w:rPr>
      <w:i/>
      <w:iCs/>
      <w:szCs w:val="20"/>
    </w:rPr>
  </w:style>
  <w:style w:type="paragraph" w:styleId="Zkladntext3">
    <w:name w:val="Body Text 3"/>
    <w:basedOn w:val="Normln"/>
    <w:rsid w:val="00630C77"/>
    <w:pPr>
      <w:widowControl w:val="0"/>
      <w:autoSpaceDE w:val="0"/>
      <w:autoSpaceDN w:val="0"/>
      <w:adjustRightInd w:val="0"/>
      <w:ind w:right="49"/>
      <w:jc w:val="both"/>
    </w:pPr>
    <w:rPr>
      <w:i/>
      <w:iCs/>
      <w:szCs w:val="20"/>
    </w:rPr>
  </w:style>
  <w:style w:type="paragraph" w:styleId="Zkladntext2">
    <w:name w:val="Body Text 2"/>
    <w:basedOn w:val="Normln"/>
    <w:link w:val="Zkladntext2Char"/>
    <w:rsid w:val="00AF09E8"/>
    <w:pPr>
      <w:spacing w:after="120" w:line="480" w:lineRule="auto"/>
    </w:pPr>
  </w:style>
  <w:style w:type="character" w:customStyle="1" w:styleId="Zkladntext2Char">
    <w:name w:val="Základní text 2 Char"/>
    <w:basedOn w:val="Standardnpsmoodstavce"/>
    <w:link w:val="Zkladntext2"/>
    <w:rsid w:val="00AF09E8"/>
    <w:rPr>
      <w:sz w:val="24"/>
      <w:szCs w:val="24"/>
    </w:rPr>
  </w:style>
  <w:style w:type="character" w:customStyle="1" w:styleId="Nadpis4Char">
    <w:name w:val="Nadpis 4 Char"/>
    <w:basedOn w:val="Standardnpsmoodstavce"/>
    <w:link w:val="Nadpis4"/>
    <w:rsid w:val="00AF09E8"/>
    <w:rPr>
      <w:b/>
      <w:bCs/>
      <w:sz w:val="24"/>
      <w:szCs w:val="24"/>
    </w:rPr>
  </w:style>
  <w:style w:type="paragraph" w:styleId="Odstavecseseznamem">
    <w:name w:val="List Paragraph"/>
    <w:basedOn w:val="Normln"/>
    <w:uiPriority w:val="34"/>
    <w:qFormat/>
    <w:rsid w:val="002D26D0"/>
    <w:pPr>
      <w:ind w:left="720"/>
      <w:contextualSpacing/>
    </w:pPr>
  </w:style>
  <w:style w:type="character" w:customStyle="1" w:styleId="NzevChar">
    <w:name w:val="Název Char"/>
    <w:link w:val="Nzev"/>
    <w:locked/>
    <w:rsid w:val="002A70E1"/>
    <w:rPr>
      <w:b/>
      <w:sz w:val="28"/>
      <w:szCs w:val="24"/>
      <w:u w:val="thick"/>
    </w:rPr>
  </w:style>
  <w:style w:type="paragraph" w:styleId="Nzev">
    <w:name w:val="Title"/>
    <w:basedOn w:val="Normln"/>
    <w:link w:val="NzevChar"/>
    <w:qFormat/>
    <w:rsid w:val="002A70E1"/>
    <w:pPr>
      <w:jc w:val="center"/>
    </w:pPr>
    <w:rPr>
      <w:b/>
      <w:sz w:val="28"/>
      <w:u w:val="thick"/>
    </w:rPr>
  </w:style>
  <w:style w:type="character" w:customStyle="1" w:styleId="NzevChar1">
    <w:name w:val="Název Char1"/>
    <w:basedOn w:val="Standardnpsmoodstavce"/>
    <w:rsid w:val="002A70E1"/>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0C77"/>
    <w:rPr>
      <w:sz w:val="24"/>
      <w:szCs w:val="24"/>
    </w:rPr>
  </w:style>
  <w:style w:type="paragraph" w:styleId="Nadpis1">
    <w:name w:val="heading 1"/>
    <w:basedOn w:val="Normln"/>
    <w:next w:val="Normln"/>
    <w:qFormat/>
    <w:rsid w:val="00630C77"/>
    <w:pPr>
      <w:keepNext/>
      <w:widowControl w:val="0"/>
      <w:autoSpaceDE w:val="0"/>
      <w:autoSpaceDN w:val="0"/>
      <w:adjustRightInd w:val="0"/>
      <w:ind w:right="144"/>
      <w:jc w:val="both"/>
      <w:outlineLvl w:val="0"/>
    </w:pPr>
    <w:rPr>
      <w:b/>
      <w:bCs/>
      <w:szCs w:val="20"/>
      <w:u w:val="single"/>
    </w:rPr>
  </w:style>
  <w:style w:type="paragraph" w:styleId="Nadpis2">
    <w:name w:val="heading 2"/>
    <w:basedOn w:val="Normln"/>
    <w:next w:val="Normln"/>
    <w:qFormat/>
    <w:rsid w:val="00630C77"/>
    <w:pPr>
      <w:keepNext/>
      <w:widowControl w:val="0"/>
      <w:tabs>
        <w:tab w:val="left" w:pos="2880"/>
      </w:tabs>
      <w:autoSpaceDE w:val="0"/>
      <w:autoSpaceDN w:val="0"/>
      <w:adjustRightInd w:val="0"/>
      <w:ind w:right="144"/>
      <w:jc w:val="right"/>
      <w:outlineLvl w:val="1"/>
    </w:pPr>
    <w:rPr>
      <w:b/>
      <w:bCs/>
      <w:szCs w:val="20"/>
    </w:rPr>
  </w:style>
  <w:style w:type="paragraph" w:styleId="Nadpis3">
    <w:name w:val="heading 3"/>
    <w:basedOn w:val="Normln"/>
    <w:next w:val="Normln"/>
    <w:qFormat/>
    <w:rsid w:val="00FD1E31"/>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AF09E8"/>
    <w:pPr>
      <w:keepNext/>
      <w:widowControl w:val="0"/>
      <w:autoSpaceDE w:val="0"/>
      <w:autoSpaceDN w:val="0"/>
      <w:adjustRightInd w:val="0"/>
      <w:ind w:right="144"/>
      <w:jc w:val="both"/>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slovanseznam"/>
    <w:next w:val="Seznamsodrkami"/>
    <w:autoRedefine/>
    <w:rsid w:val="00630C77"/>
    <w:pPr>
      <w:numPr>
        <w:numId w:val="0"/>
      </w:numPr>
      <w:jc w:val="both"/>
    </w:pPr>
  </w:style>
  <w:style w:type="paragraph" w:styleId="slovanseznam">
    <w:name w:val="List Number"/>
    <w:basedOn w:val="Normln"/>
    <w:rsid w:val="00630C77"/>
    <w:pPr>
      <w:numPr>
        <w:numId w:val="3"/>
      </w:numPr>
    </w:pPr>
  </w:style>
  <w:style w:type="paragraph" w:styleId="Seznamsodrkami">
    <w:name w:val="List Bullet"/>
    <w:basedOn w:val="Normln"/>
    <w:autoRedefine/>
    <w:rsid w:val="00630C77"/>
    <w:pPr>
      <w:numPr>
        <w:numId w:val="2"/>
      </w:numPr>
    </w:pPr>
  </w:style>
  <w:style w:type="paragraph" w:styleId="Zkladntext">
    <w:name w:val="Body Text"/>
    <w:basedOn w:val="Normln"/>
    <w:rsid w:val="00630C77"/>
    <w:pPr>
      <w:widowControl w:val="0"/>
      <w:autoSpaceDE w:val="0"/>
      <w:autoSpaceDN w:val="0"/>
      <w:adjustRightInd w:val="0"/>
      <w:ind w:right="144"/>
      <w:jc w:val="both"/>
    </w:pPr>
    <w:rPr>
      <w:i/>
      <w:iCs/>
      <w:szCs w:val="20"/>
    </w:rPr>
  </w:style>
  <w:style w:type="paragraph" w:styleId="Zkladntext3">
    <w:name w:val="Body Text 3"/>
    <w:basedOn w:val="Normln"/>
    <w:rsid w:val="00630C77"/>
    <w:pPr>
      <w:widowControl w:val="0"/>
      <w:autoSpaceDE w:val="0"/>
      <w:autoSpaceDN w:val="0"/>
      <w:adjustRightInd w:val="0"/>
      <w:ind w:right="49"/>
      <w:jc w:val="both"/>
    </w:pPr>
    <w:rPr>
      <w:i/>
      <w:iCs/>
      <w:szCs w:val="20"/>
    </w:rPr>
  </w:style>
  <w:style w:type="paragraph" w:styleId="Zkladntext2">
    <w:name w:val="Body Text 2"/>
    <w:basedOn w:val="Normln"/>
    <w:link w:val="Zkladntext2Char"/>
    <w:rsid w:val="00AF09E8"/>
    <w:pPr>
      <w:spacing w:after="120" w:line="480" w:lineRule="auto"/>
    </w:pPr>
  </w:style>
  <w:style w:type="character" w:customStyle="1" w:styleId="Zkladntext2Char">
    <w:name w:val="Základní text 2 Char"/>
    <w:basedOn w:val="Standardnpsmoodstavce"/>
    <w:link w:val="Zkladntext2"/>
    <w:rsid w:val="00AF09E8"/>
    <w:rPr>
      <w:sz w:val="24"/>
      <w:szCs w:val="24"/>
    </w:rPr>
  </w:style>
  <w:style w:type="character" w:customStyle="1" w:styleId="Nadpis4Char">
    <w:name w:val="Nadpis 4 Char"/>
    <w:basedOn w:val="Standardnpsmoodstavce"/>
    <w:link w:val="Nadpis4"/>
    <w:rsid w:val="00AF09E8"/>
    <w:rPr>
      <w:b/>
      <w:bCs/>
      <w:sz w:val="24"/>
      <w:szCs w:val="24"/>
    </w:rPr>
  </w:style>
  <w:style w:type="paragraph" w:styleId="Odstavecseseznamem">
    <w:name w:val="List Paragraph"/>
    <w:basedOn w:val="Normln"/>
    <w:uiPriority w:val="34"/>
    <w:qFormat/>
    <w:rsid w:val="002D26D0"/>
    <w:pPr>
      <w:ind w:left="720"/>
      <w:contextualSpacing/>
    </w:pPr>
  </w:style>
  <w:style w:type="character" w:customStyle="1" w:styleId="NzevChar">
    <w:name w:val="Název Char"/>
    <w:link w:val="Nzev"/>
    <w:locked/>
    <w:rsid w:val="002A70E1"/>
    <w:rPr>
      <w:b/>
      <w:sz w:val="28"/>
      <w:szCs w:val="24"/>
      <w:u w:val="thick"/>
    </w:rPr>
  </w:style>
  <w:style w:type="paragraph" w:styleId="Nzev">
    <w:name w:val="Title"/>
    <w:basedOn w:val="Normln"/>
    <w:link w:val="NzevChar"/>
    <w:qFormat/>
    <w:rsid w:val="002A70E1"/>
    <w:pPr>
      <w:jc w:val="center"/>
    </w:pPr>
    <w:rPr>
      <w:b/>
      <w:sz w:val="28"/>
      <w:u w:val="thick"/>
    </w:rPr>
  </w:style>
  <w:style w:type="character" w:customStyle="1" w:styleId="NzevChar1">
    <w:name w:val="Název Char1"/>
    <w:basedOn w:val="Standardnpsmoodstavce"/>
    <w:rsid w:val="002A70E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dvarko\Desktop\rada_me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rada_mesta</Template>
  <TotalTime>34</TotalTime>
  <Pages>1</Pages>
  <Words>1039</Words>
  <Characters>6134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[NÁZEV ORGANIZAČNÍ JEDNOTKY]</vt:lpstr>
    </vt:vector>
  </TitlesOfParts>
  <Company>ATC</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ORGANIZAČNÍ JEDNOTKY]</dc:title>
  <dc:creator>Šárka Řehořová</dc:creator>
  <cp:lastModifiedBy>Jitka Vodvárková</cp:lastModifiedBy>
  <cp:revision>16</cp:revision>
  <cp:lastPrinted>2004-02-18T15:26:00Z</cp:lastPrinted>
  <dcterms:created xsi:type="dcterms:W3CDTF">2025-03-14T08:49:00Z</dcterms:created>
  <dcterms:modified xsi:type="dcterms:W3CDTF">2025-04-16T10:30:00Z</dcterms:modified>
</cp:coreProperties>
</file>