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95DB7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Ev. č. povinného:</w:t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  <w:t>Ev. č. oprávněného:</w:t>
      </w:r>
    </w:p>
    <w:p w14:paraId="5B4D1204" w14:textId="18ABA133" w:rsidR="002153A0" w:rsidRPr="00945AA7" w:rsidRDefault="002153A0" w:rsidP="002153A0">
      <w:pPr>
        <w:pStyle w:val="Zhlav"/>
        <w:tabs>
          <w:tab w:val="clear" w:pos="4536"/>
          <w:tab w:val="center" w:pos="7088"/>
        </w:tabs>
        <w:jc w:val="both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SMPOZ29/</w:t>
      </w:r>
      <w:r w:rsidR="00953792">
        <w:rPr>
          <w:rFonts w:ascii="Garamond" w:hAnsi="Garamond"/>
          <w:b/>
          <w:sz w:val="22"/>
          <w:szCs w:val="22"/>
        </w:rPr>
        <w:t xml:space="preserve"> 2710</w:t>
      </w:r>
      <w:r w:rsidR="00F935B7">
        <w:rPr>
          <w:rFonts w:ascii="Garamond" w:hAnsi="Garamond"/>
          <w:b/>
          <w:sz w:val="22"/>
          <w:szCs w:val="22"/>
        </w:rPr>
        <w:t xml:space="preserve"> </w:t>
      </w:r>
      <w:r w:rsidR="001B09C2">
        <w:rPr>
          <w:rFonts w:ascii="Garamond" w:hAnsi="Garamond"/>
          <w:b/>
          <w:sz w:val="22"/>
          <w:szCs w:val="22"/>
        </w:rPr>
        <w:t>/25</w:t>
      </w:r>
      <w:r w:rsidRPr="00945AA7">
        <w:rPr>
          <w:rFonts w:ascii="Garamond" w:hAnsi="Garamond"/>
          <w:b/>
          <w:sz w:val="22"/>
          <w:szCs w:val="22"/>
        </w:rPr>
        <w:tab/>
      </w:r>
      <w:r w:rsidR="00A5020F">
        <w:rPr>
          <w:rFonts w:ascii="Garamond" w:hAnsi="Garamond"/>
          <w:b/>
          <w:sz w:val="22"/>
          <w:szCs w:val="22"/>
        </w:rPr>
        <w:t xml:space="preserve">                          02-0065973/FM</w:t>
      </w:r>
      <w:r w:rsidRPr="00945AA7">
        <w:rPr>
          <w:rFonts w:ascii="Garamond" w:hAnsi="Garamond"/>
          <w:b/>
          <w:sz w:val="22"/>
          <w:szCs w:val="22"/>
        </w:rPr>
        <w:tab/>
      </w:r>
    </w:p>
    <w:p w14:paraId="36B909CE" w14:textId="77777777" w:rsidR="002153A0" w:rsidRPr="00945AA7" w:rsidRDefault="002153A0" w:rsidP="002153A0">
      <w:pPr>
        <w:pStyle w:val="JVS1"/>
        <w:spacing w:line="276" w:lineRule="auto"/>
        <w:jc w:val="both"/>
        <w:outlineLvl w:val="0"/>
        <w:rPr>
          <w:rFonts w:ascii="Garamond" w:hAnsi="Garamond" w:cs="Times New Roman"/>
          <w:spacing w:val="20"/>
          <w:sz w:val="22"/>
          <w:szCs w:val="22"/>
        </w:rPr>
      </w:pPr>
    </w:p>
    <w:p w14:paraId="73BA0251" w14:textId="77777777" w:rsidR="002153A0" w:rsidRPr="00945AA7" w:rsidRDefault="002153A0" w:rsidP="00546B41">
      <w:pPr>
        <w:spacing w:after="120"/>
        <w:jc w:val="center"/>
        <w:rPr>
          <w:rFonts w:ascii="Garamond" w:hAnsi="Garamond"/>
          <w:sz w:val="32"/>
          <w:szCs w:val="32"/>
        </w:rPr>
      </w:pPr>
      <w:r w:rsidRPr="00945AA7">
        <w:rPr>
          <w:rFonts w:ascii="Garamond" w:hAnsi="Garamond"/>
          <w:b/>
          <w:spacing w:val="20"/>
          <w:sz w:val="32"/>
          <w:szCs w:val="32"/>
        </w:rPr>
        <w:t xml:space="preserve">Smlouva o </w:t>
      </w:r>
      <w:r w:rsidRPr="00945AA7">
        <w:rPr>
          <w:rFonts w:ascii="Garamond" w:hAnsi="Garamond"/>
          <w:b/>
          <w:sz w:val="32"/>
          <w:szCs w:val="32"/>
        </w:rPr>
        <w:t>zřízení služebnosti</w:t>
      </w:r>
    </w:p>
    <w:p w14:paraId="41F7DF80" w14:textId="77777777" w:rsidR="002153A0" w:rsidRPr="00945AA7" w:rsidRDefault="002153A0" w:rsidP="002153A0">
      <w:pPr>
        <w:jc w:val="center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uzavřená v souladu s ustanovením § 1257 a násl. zákona č. 89/2012 Sb., občanského zákoníku,            </w:t>
      </w:r>
    </w:p>
    <w:p w14:paraId="5D4617ED" w14:textId="48F43952" w:rsidR="002153A0" w:rsidRPr="00945AA7" w:rsidRDefault="00D02F82" w:rsidP="002153A0">
      <w:pPr>
        <w:jc w:val="center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v platném a účinném znění, </w:t>
      </w:r>
      <w:r w:rsidR="002153A0" w:rsidRPr="00945AA7">
        <w:rPr>
          <w:rFonts w:ascii="Garamond" w:hAnsi="Garamond"/>
          <w:sz w:val="22"/>
          <w:szCs w:val="22"/>
        </w:rPr>
        <w:t>níže uvedeného dne, měsíce a roku mezi těmito smluvními stranami:</w:t>
      </w:r>
    </w:p>
    <w:p w14:paraId="6510C48C" w14:textId="77777777" w:rsidR="002153A0" w:rsidRPr="00945AA7" w:rsidRDefault="002153A0" w:rsidP="002153A0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F512CD0" w14:textId="77777777" w:rsidR="002153A0" w:rsidRPr="00945AA7" w:rsidRDefault="002153A0" w:rsidP="002153A0">
      <w:pPr>
        <w:jc w:val="both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Povodí Odry, státní podnik</w:t>
      </w:r>
    </w:p>
    <w:p w14:paraId="78310E5C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zapsaný v obchodním rejstříku vedeném u Krajského soudu v Ostravě v oddílu A XIV, vložka 584</w:t>
      </w:r>
    </w:p>
    <w:p w14:paraId="0D00E7B8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se sídlem:                                   </w:t>
      </w:r>
      <w:r w:rsidRPr="00945AA7">
        <w:rPr>
          <w:rFonts w:ascii="Garamond" w:hAnsi="Garamond"/>
          <w:sz w:val="22"/>
          <w:szCs w:val="22"/>
        </w:rPr>
        <w:tab/>
        <w:t>Varenská 3101/49, Moravská Ostrava, 702 00 Ostrava</w:t>
      </w:r>
    </w:p>
    <w:p w14:paraId="76C640E7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  <w:t>Doručovací číslo: 701 26</w:t>
      </w:r>
    </w:p>
    <w:p w14:paraId="2EB4CD90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IČ</w:t>
      </w:r>
      <w:r w:rsidR="00306EE0">
        <w:rPr>
          <w:rFonts w:ascii="Garamond" w:hAnsi="Garamond"/>
          <w:sz w:val="22"/>
          <w:szCs w:val="22"/>
        </w:rPr>
        <w:t>O</w:t>
      </w:r>
      <w:r w:rsidRPr="00945AA7">
        <w:rPr>
          <w:rFonts w:ascii="Garamond" w:hAnsi="Garamond"/>
          <w:sz w:val="22"/>
          <w:szCs w:val="22"/>
        </w:rPr>
        <w:t xml:space="preserve">:                                           </w:t>
      </w:r>
      <w:r w:rsidRPr="00945AA7">
        <w:rPr>
          <w:rFonts w:ascii="Garamond" w:hAnsi="Garamond"/>
          <w:sz w:val="22"/>
          <w:szCs w:val="22"/>
        </w:rPr>
        <w:tab/>
        <w:t>70890021</w:t>
      </w:r>
    </w:p>
    <w:p w14:paraId="693ED9AA" w14:textId="77777777" w:rsidR="002153A0" w:rsidRPr="00945AA7" w:rsidRDefault="002153A0" w:rsidP="002153A0">
      <w:pPr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DIČ:                </w:t>
      </w:r>
      <w:r w:rsidR="00945AA7">
        <w:rPr>
          <w:rFonts w:ascii="Garamond" w:hAnsi="Garamond"/>
          <w:sz w:val="22"/>
          <w:szCs w:val="22"/>
        </w:rPr>
        <w:t xml:space="preserve">                            </w:t>
      </w:r>
      <w:r w:rsidRPr="00945AA7">
        <w:rPr>
          <w:rFonts w:ascii="Garamond" w:hAnsi="Garamond"/>
          <w:sz w:val="22"/>
          <w:szCs w:val="22"/>
        </w:rPr>
        <w:t>CZ70890021</w:t>
      </w:r>
    </w:p>
    <w:p w14:paraId="2B312C1F" w14:textId="62E1F802" w:rsidR="002153A0" w:rsidRPr="00945AA7" w:rsidRDefault="002153A0" w:rsidP="002153A0">
      <w:pPr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stat</w:t>
      </w:r>
      <w:r w:rsidR="00616626">
        <w:rPr>
          <w:rFonts w:ascii="Garamond" w:hAnsi="Garamond"/>
          <w:sz w:val="22"/>
          <w:szCs w:val="22"/>
        </w:rPr>
        <w:t>utární zástupce:</w:t>
      </w:r>
      <w:r w:rsidR="00616626">
        <w:rPr>
          <w:rFonts w:ascii="Garamond" w:hAnsi="Garamond"/>
          <w:sz w:val="22"/>
          <w:szCs w:val="22"/>
        </w:rPr>
        <w:tab/>
      </w:r>
      <w:r w:rsidR="00616626">
        <w:rPr>
          <w:rFonts w:ascii="Garamond" w:hAnsi="Garamond"/>
          <w:sz w:val="22"/>
          <w:szCs w:val="22"/>
        </w:rPr>
        <w:tab/>
        <w:t xml:space="preserve">Mgr. Petr </w:t>
      </w:r>
      <w:proofErr w:type="spellStart"/>
      <w:r w:rsidR="00616626">
        <w:rPr>
          <w:rFonts w:ascii="Garamond" w:hAnsi="Garamond"/>
          <w:sz w:val="22"/>
          <w:szCs w:val="22"/>
        </w:rPr>
        <w:t>Birklen</w:t>
      </w:r>
      <w:proofErr w:type="spellEnd"/>
      <w:r w:rsidRPr="00945AA7">
        <w:rPr>
          <w:rFonts w:ascii="Garamond" w:hAnsi="Garamond"/>
          <w:sz w:val="22"/>
          <w:szCs w:val="22"/>
        </w:rPr>
        <w:t xml:space="preserve">, </w:t>
      </w:r>
      <w:r w:rsidRPr="00945AA7">
        <w:rPr>
          <w:rFonts w:ascii="Garamond" w:hAnsi="Garamond"/>
          <w:bCs/>
          <w:color w:val="000000"/>
          <w:sz w:val="22"/>
          <w:szCs w:val="22"/>
        </w:rPr>
        <w:t>generální ředitel</w:t>
      </w:r>
    </w:p>
    <w:p w14:paraId="107AD2DE" w14:textId="1A8F0714" w:rsidR="005A7DAB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bankovní spojení:                       </w:t>
      </w:r>
      <w:r w:rsidRPr="00945AA7">
        <w:rPr>
          <w:rFonts w:ascii="Garamond" w:hAnsi="Garamond"/>
          <w:sz w:val="22"/>
          <w:szCs w:val="22"/>
        </w:rPr>
        <w:tab/>
      </w:r>
      <w:proofErr w:type="spellStart"/>
      <w:r w:rsidR="000C09D4" w:rsidRPr="000C09D4">
        <w:rPr>
          <w:rFonts w:ascii="Garamond" w:hAnsi="Garamond"/>
          <w:sz w:val="22"/>
          <w:szCs w:val="22"/>
        </w:rPr>
        <w:t>Raiffeisenbank</w:t>
      </w:r>
      <w:proofErr w:type="spellEnd"/>
      <w:r w:rsidR="000C09D4" w:rsidRPr="000C09D4">
        <w:rPr>
          <w:rFonts w:ascii="Garamond" w:hAnsi="Garamond"/>
          <w:sz w:val="22"/>
          <w:szCs w:val="22"/>
        </w:rPr>
        <w:t xml:space="preserve"> a.s., Ostrava, č. účtu: 1320871002/5500</w:t>
      </w:r>
    </w:p>
    <w:p w14:paraId="52F8481E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(dále jen „</w:t>
      </w:r>
      <w:r w:rsidRPr="00945AA7">
        <w:rPr>
          <w:rFonts w:ascii="Garamond" w:hAnsi="Garamond"/>
          <w:b/>
          <w:sz w:val="22"/>
          <w:szCs w:val="22"/>
        </w:rPr>
        <w:t>povinný</w:t>
      </w:r>
      <w:r w:rsidRPr="00945AA7">
        <w:rPr>
          <w:rFonts w:ascii="Garamond" w:hAnsi="Garamond"/>
          <w:sz w:val="22"/>
          <w:szCs w:val="22"/>
        </w:rPr>
        <w:t xml:space="preserve">“) </w:t>
      </w:r>
    </w:p>
    <w:p w14:paraId="19F38CF4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2F732F41" w14:textId="77777777" w:rsidR="002153A0" w:rsidRPr="00945AA7" w:rsidRDefault="002153A0" w:rsidP="002153A0">
      <w:pPr>
        <w:jc w:val="center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a</w:t>
      </w:r>
    </w:p>
    <w:p w14:paraId="70E89672" w14:textId="77777777" w:rsidR="00DD6C23" w:rsidRPr="005A6231" w:rsidRDefault="00DD6C23" w:rsidP="00DD6C23">
      <w:pPr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b/>
          <w:sz w:val="22"/>
          <w:szCs w:val="22"/>
        </w:rPr>
        <w:t>TŘINECKÉ ŽELEZÁRNY, a. s</w:t>
      </w:r>
      <w:r w:rsidRPr="005A6231">
        <w:rPr>
          <w:rFonts w:ascii="Garamond" w:hAnsi="Garamond"/>
          <w:sz w:val="22"/>
          <w:szCs w:val="22"/>
        </w:rPr>
        <w:t>.</w:t>
      </w:r>
    </w:p>
    <w:p w14:paraId="25E07858" w14:textId="1564B48A" w:rsidR="00DD6C23" w:rsidRPr="005A6231" w:rsidRDefault="00DD6C23" w:rsidP="00DD6C23">
      <w:pPr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 xml:space="preserve">se sídlem:    </w:t>
      </w:r>
      <w:r w:rsidR="00953792">
        <w:rPr>
          <w:rFonts w:ascii="Garamond" w:hAnsi="Garamond"/>
          <w:sz w:val="22"/>
          <w:szCs w:val="22"/>
        </w:rPr>
        <w:t xml:space="preserve">                               </w:t>
      </w:r>
      <w:r w:rsidRPr="005A6231">
        <w:rPr>
          <w:rFonts w:ascii="Garamond" w:hAnsi="Garamond"/>
          <w:sz w:val="22"/>
          <w:szCs w:val="22"/>
        </w:rPr>
        <w:t>Průmyslová 1000, Staré Město, 739 61 Třinec</w:t>
      </w:r>
    </w:p>
    <w:p w14:paraId="2F759539" w14:textId="2DF54077" w:rsidR="00DD6C23" w:rsidRPr="005A6231" w:rsidRDefault="00DD6C23" w:rsidP="00DD6C23">
      <w:pPr>
        <w:tabs>
          <w:tab w:val="left" w:pos="2127"/>
        </w:tabs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 xml:space="preserve">statutární zástupce:          </w:t>
      </w:r>
      <w:r w:rsidR="00953792">
        <w:rPr>
          <w:rFonts w:ascii="Garamond" w:hAnsi="Garamond"/>
          <w:sz w:val="22"/>
          <w:szCs w:val="22"/>
        </w:rPr>
        <w:t xml:space="preserve">          </w:t>
      </w:r>
      <w:r w:rsidR="00953792" w:rsidRPr="00953792">
        <w:rPr>
          <w:rFonts w:ascii="Garamond" w:hAnsi="Garamond"/>
          <w:sz w:val="22"/>
          <w:szCs w:val="22"/>
        </w:rPr>
        <w:t xml:space="preserve"> </w:t>
      </w:r>
      <w:r w:rsidR="00953792" w:rsidRPr="00953792">
        <w:rPr>
          <w:rFonts w:ascii="Garamond" w:hAnsi="Garamond"/>
          <w:sz w:val="22"/>
          <w:szCs w:val="22"/>
          <w:highlight w:val="black"/>
        </w:rPr>
        <w:t>XXX</w:t>
      </w:r>
    </w:p>
    <w:p w14:paraId="4CEA6999" w14:textId="08C98648" w:rsidR="00DD6C23" w:rsidRPr="005A6231" w:rsidRDefault="00DD6C23" w:rsidP="00DD6C23">
      <w:pPr>
        <w:tabs>
          <w:tab w:val="left" w:pos="2127"/>
        </w:tabs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ab/>
        <w:t xml:space="preserve">            </w:t>
      </w:r>
      <w:r w:rsidR="00953792" w:rsidRPr="00953792">
        <w:rPr>
          <w:rFonts w:ascii="Garamond" w:hAnsi="Garamond"/>
          <w:sz w:val="22"/>
          <w:szCs w:val="22"/>
          <w:highlight w:val="black"/>
        </w:rPr>
        <w:t>XXX</w:t>
      </w:r>
      <w:r w:rsidRPr="005A6231">
        <w:rPr>
          <w:rFonts w:ascii="Garamond" w:hAnsi="Garamond"/>
          <w:sz w:val="22"/>
          <w:szCs w:val="22"/>
        </w:rPr>
        <w:tab/>
      </w:r>
    </w:p>
    <w:p w14:paraId="57E1EDC5" w14:textId="77777777" w:rsidR="00DD6C23" w:rsidRPr="005A6231" w:rsidRDefault="00DD6C23" w:rsidP="00DD6C23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>IČO:                                          18050646</w:t>
      </w:r>
    </w:p>
    <w:p w14:paraId="116B7A95" w14:textId="293EA317" w:rsidR="00DD6C23" w:rsidRPr="005A6231" w:rsidRDefault="00DD6C23" w:rsidP="00DD6C23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>DIČ:                                          CZ699002812</w:t>
      </w:r>
    </w:p>
    <w:p w14:paraId="634A5BB3" w14:textId="77777777" w:rsidR="00DD6C23" w:rsidRPr="005A6231" w:rsidRDefault="00DD6C23" w:rsidP="00DD6C23">
      <w:pPr>
        <w:tabs>
          <w:tab w:val="left" w:pos="2127"/>
        </w:tabs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>bankovní spojení:</w:t>
      </w:r>
      <w:r w:rsidRPr="005A6231">
        <w:rPr>
          <w:rFonts w:ascii="Garamond" w:hAnsi="Garamond"/>
          <w:sz w:val="22"/>
          <w:szCs w:val="22"/>
        </w:rPr>
        <w:tab/>
        <w:t xml:space="preserve">           Československá obchodní banka, a. s., </w:t>
      </w:r>
      <w:proofErr w:type="spellStart"/>
      <w:proofErr w:type="gramStart"/>
      <w:r w:rsidRPr="005A6231">
        <w:rPr>
          <w:rFonts w:ascii="Garamond" w:hAnsi="Garamond"/>
          <w:sz w:val="22"/>
          <w:szCs w:val="22"/>
        </w:rPr>
        <w:t>č.ú</w:t>
      </w:r>
      <w:proofErr w:type="spellEnd"/>
      <w:r w:rsidRPr="005A6231">
        <w:rPr>
          <w:rFonts w:ascii="Garamond" w:hAnsi="Garamond"/>
          <w:sz w:val="22"/>
          <w:szCs w:val="22"/>
        </w:rPr>
        <w:t>. 99791913/0300</w:t>
      </w:r>
      <w:proofErr w:type="gramEnd"/>
      <w:r w:rsidRPr="005A6231">
        <w:rPr>
          <w:rFonts w:ascii="Garamond" w:hAnsi="Garamond"/>
          <w:sz w:val="22"/>
          <w:szCs w:val="22"/>
        </w:rPr>
        <w:tab/>
      </w:r>
    </w:p>
    <w:p w14:paraId="36ACDD5C" w14:textId="77777777" w:rsidR="00DD6C23" w:rsidRPr="005A6231" w:rsidRDefault="00DD6C23" w:rsidP="00DD6C23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>zapsána v obchodním rejstříku vedeném u Krajského soudu v Ostravě v oddílu B, vložka 146</w:t>
      </w:r>
    </w:p>
    <w:p w14:paraId="20B4EB84" w14:textId="77777777" w:rsidR="00DD6C23" w:rsidRPr="005A6231" w:rsidRDefault="00DD6C23" w:rsidP="00DD6C23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>plátce DPH</w:t>
      </w:r>
    </w:p>
    <w:p w14:paraId="57BBD94E" w14:textId="77777777" w:rsidR="00DD6C23" w:rsidRPr="00EA325A" w:rsidRDefault="00DD6C23" w:rsidP="00DD6C23">
      <w:pPr>
        <w:jc w:val="both"/>
        <w:rPr>
          <w:rFonts w:ascii="Garamond" w:hAnsi="Garamond"/>
          <w:sz w:val="22"/>
          <w:szCs w:val="22"/>
        </w:rPr>
      </w:pPr>
      <w:r w:rsidRPr="005A6231">
        <w:rPr>
          <w:rFonts w:ascii="Garamond" w:hAnsi="Garamond"/>
          <w:sz w:val="22"/>
          <w:szCs w:val="22"/>
        </w:rPr>
        <w:t xml:space="preserve">(dále jen </w:t>
      </w:r>
      <w:r w:rsidRPr="005A6231">
        <w:rPr>
          <w:rFonts w:ascii="Garamond" w:hAnsi="Garamond"/>
          <w:b/>
          <w:sz w:val="22"/>
          <w:szCs w:val="22"/>
        </w:rPr>
        <w:t>„oprávněný“</w:t>
      </w:r>
      <w:r w:rsidRPr="005A6231">
        <w:rPr>
          <w:rFonts w:ascii="Garamond" w:hAnsi="Garamond"/>
          <w:sz w:val="22"/>
          <w:szCs w:val="22"/>
        </w:rPr>
        <w:t>)</w:t>
      </w:r>
    </w:p>
    <w:p w14:paraId="4EEFA8CD" w14:textId="77777777" w:rsidR="006E7F1F" w:rsidRDefault="006E7F1F" w:rsidP="00E160E2">
      <w:pPr>
        <w:jc w:val="center"/>
        <w:rPr>
          <w:rFonts w:ascii="Garamond" w:hAnsi="Garamond"/>
          <w:b/>
          <w:sz w:val="22"/>
          <w:szCs w:val="22"/>
        </w:rPr>
      </w:pPr>
    </w:p>
    <w:p w14:paraId="5C8C6192" w14:textId="7F788E15" w:rsidR="00E160E2" w:rsidRPr="00945AA7" w:rsidRDefault="00E160E2" w:rsidP="00E160E2">
      <w:pPr>
        <w:jc w:val="center"/>
        <w:rPr>
          <w:rFonts w:ascii="Garamond" w:hAnsi="Garamond"/>
          <w:b/>
          <w:sz w:val="22"/>
          <w:szCs w:val="22"/>
        </w:rPr>
      </w:pPr>
      <w:r w:rsidRPr="00EA325A">
        <w:rPr>
          <w:rFonts w:ascii="Garamond" w:hAnsi="Garamond"/>
          <w:b/>
          <w:sz w:val="22"/>
          <w:szCs w:val="22"/>
        </w:rPr>
        <w:t>Čl. I</w:t>
      </w:r>
    </w:p>
    <w:p w14:paraId="10880EE2" w14:textId="77777777" w:rsidR="006A43F1" w:rsidRPr="00945AA7" w:rsidRDefault="00E160E2" w:rsidP="00E160E2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Úvodní ustanovení</w:t>
      </w:r>
    </w:p>
    <w:p w14:paraId="4EAFBCB5" w14:textId="77777777" w:rsidR="006A43F1" w:rsidRPr="00945AA7" w:rsidRDefault="006A43F1" w:rsidP="006A43F1">
      <w:pPr>
        <w:numPr>
          <w:ilvl w:val="0"/>
          <w:numId w:val="9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Česká republika je vlastníkem a budoucí povinný má na základě zákona č. 305/2000 Sb., </w:t>
      </w:r>
      <w:r w:rsidRPr="00945AA7">
        <w:rPr>
          <w:rFonts w:ascii="Garamond" w:hAnsi="Garamond"/>
          <w:sz w:val="22"/>
          <w:szCs w:val="22"/>
        </w:rPr>
        <w:br/>
        <w:t>o povodích, a zákona č. 77/1997 Sb., o státním podniku, ve znění pozdějších předpisů, právo hos</w:t>
      </w:r>
      <w:r w:rsidR="00DD6C23">
        <w:rPr>
          <w:rFonts w:ascii="Garamond" w:hAnsi="Garamond"/>
          <w:sz w:val="22"/>
          <w:szCs w:val="22"/>
        </w:rPr>
        <w:t>podařit s </w:t>
      </w:r>
      <w:r w:rsidRPr="00945AA7">
        <w:rPr>
          <w:rFonts w:ascii="Garamond" w:hAnsi="Garamond"/>
          <w:sz w:val="22"/>
          <w:szCs w:val="22"/>
        </w:rPr>
        <w:t>následujícími pozemky: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398"/>
        <w:gridCol w:w="2136"/>
        <w:gridCol w:w="2142"/>
        <w:gridCol w:w="2127"/>
        <w:gridCol w:w="870"/>
      </w:tblGrid>
      <w:tr w:rsidR="006A43F1" w:rsidRPr="00945AA7" w14:paraId="305414F0" w14:textId="77777777" w:rsidTr="00945AA7">
        <w:tc>
          <w:tcPr>
            <w:tcW w:w="392" w:type="dxa"/>
            <w:shd w:val="clear" w:color="auto" w:fill="auto"/>
            <w:vAlign w:val="center"/>
          </w:tcPr>
          <w:p w14:paraId="46E745F8" w14:textId="77777777" w:rsidR="006A43F1" w:rsidRPr="00945AA7" w:rsidRDefault="006A43F1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74093F" w14:textId="77777777"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proofErr w:type="gramStart"/>
            <w:r w:rsidRPr="00945AA7">
              <w:rPr>
                <w:rFonts w:ascii="Garamond" w:hAnsi="Garamond"/>
                <w:b/>
                <w:sz w:val="22"/>
                <w:szCs w:val="22"/>
              </w:rPr>
              <w:t>Parc</w:t>
            </w:r>
            <w:proofErr w:type="gramEnd"/>
            <w:r w:rsidRPr="00945AA7"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Start"/>
            <w:r w:rsidRPr="00945AA7">
              <w:rPr>
                <w:rFonts w:ascii="Garamond" w:hAnsi="Garamond"/>
                <w:b/>
                <w:sz w:val="22"/>
                <w:szCs w:val="22"/>
              </w:rPr>
              <w:t>č</w:t>
            </w:r>
            <w:proofErr w:type="spellEnd"/>
            <w:r w:rsidRPr="00945AA7"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4B937AAC" w14:textId="77777777"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45AA7">
              <w:rPr>
                <w:rFonts w:ascii="Garamond" w:hAnsi="Garamond"/>
                <w:b/>
                <w:sz w:val="22"/>
                <w:szCs w:val="22"/>
              </w:rPr>
              <w:t>Druh pozemku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3D5E894" w14:textId="77777777"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45AA7">
              <w:rPr>
                <w:rFonts w:ascii="Garamond" w:hAnsi="Garamond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0487CA2" w14:textId="77777777"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45AA7">
              <w:rPr>
                <w:rFonts w:ascii="Garamond" w:hAnsi="Garamond"/>
                <w:b/>
                <w:sz w:val="22"/>
                <w:szCs w:val="22"/>
              </w:rPr>
              <w:t>Obec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7E25142" w14:textId="77777777"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45AA7">
              <w:rPr>
                <w:rFonts w:ascii="Garamond" w:hAnsi="Garamond"/>
                <w:b/>
                <w:sz w:val="22"/>
                <w:szCs w:val="22"/>
              </w:rPr>
              <w:t>Č. LV</w:t>
            </w:r>
          </w:p>
        </w:tc>
      </w:tr>
      <w:tr w:rsidR="006A43F1" w:rsidRPr="00945AA7" w14:paraId="0DACF202" w14:textId="77777777" w:rsidTr="00945AA7">
        <w:tc>
          <w:tcPr>
            <w:tcW w:w="392" w:type="dxa"/>
            <w:shd w:val="clear" w:color="auto" w:fill="auto"/>
            <w:vAlign w:val="center"/>
          </w:tcPr>
          <w:p w14:paraId="24B40B5D" w14:textId="77777777" w:rsidR="006A43F1" w:rsidRPr="00945AA7" w:rsidRDefault="006A43F1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45AA7">
              <w:rPr>
                <w:rFonts w:ascii="Garamond" w:hAnsi="Garamond"/>
                <w:sz w:val="22"/>
                <w:szCs w:val="22"/>
              </w:rPr>
              <w:sym w:font="Symbol" w:char="F0B7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4AFE6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2258/1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C7CDE79" w14:textId="77777777" w:rsidR="006A43F1" w:rsidRPr="00945AA7" w:rsidRDefault="006A43F1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45AA7">
              <w:rPr>
                <w:rFonts w:ascii="Garamond" w:hAnsi="Garamond"/>
                <w:sz w:val="22"/>
                <w:szCs w:val="22"/>
              </w:rPr>
              <w:t>Vodní plocha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D6FB295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122C3D1" w14:textId="77777777" w:rsidR="006A43F1" w:rsidRPr="00945AA7" w:rsidRDefault="00DD6C23" w:rsidP="00DD6C2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Třinec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DBED98E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190</w:t>
            </w:r>
          </w:p>
        </w:tc>
      </w:tr>
      <w:tr w:rsidR="006A43F1" w:rsidRPr="00945AA7" w14:paraId="01AFF8EA" w14:textId="77777777" w:rsidTr="00945AA7">
        <w:tc>
          <w:tcPr>
            <w:tcW w:w="392" w:type="dxa"/>
            <w:shd w:val="clear" w:color="auto" w:fill="auto"/>
            <w:vAlign w:val="center"/>
          </w:tcPr>
          <w:p w14:paraId="3ECCF867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45AA7">
              <w:rPr>
                <w:rFonts w:ascii="Garamond" w:hAnsi="Garamond"/>
                <w:sz w:val="22"/>
                <w:szCs w:val="22"/>
              </w:rPr>
              <w:sym w:font="Symbol" w:char="F0B7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62560E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2260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F8C35F2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Vodní plocha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0FE5D1B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946A6A1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7355D1" w14:textId="77777777" w:rsidR="006A43F1" w:rsidRPr="00945AA7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190</w:t>
            </w:r>
          </w:p>
        </w:tc>
      </w:tr>
    </w:tbl>
    <w:p w14:paraId="56ECCF25" w14:textId="77777777" w:rsidR="002153A0" w:rsidRPr="00945AA7" w:rsidRDefault="006A43F1" w:rsidP="00945AA7">
      <w:pPr>
        <w:spacing w:before="120"/>
        <w:ind w:firstLine="36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(dále jen </w:t>
      </w:r>
      <w:r w:rsidRPr="00945AA7">
        <w:rPr>
          <w:rFonts w:ascii="Garamond" w:hAnsi="Garamond"/>
          <w:b/>
          <w:sz w:val="22"/>
          <w:szCs w:val="22"/>
        </w:rPr>
        <w:t>„</w:t>
      </w:r>
      <w:r w:rsidR="005A7DAB" w:rsidRPr="00945AA7">
        <w:rPr>
          <w:rFonts w:ascii="Garamond" w:hAnsi="Garamond"/>
          <w:b/>
          <w:sz w:val="22"/>
          <w:szCs w:val="22"/>
        </w:rPr>
        <w:t xml:space="preserve">služebné </w:t>
      </w:r>
      <w:r w:rsidRPr="00945AA7">
        <w:rPr>
          <w:rFonts w:ascii="Garamond" w:hAnsi="Garamond"/>
          <w:b/>
          <w:sz w:val="22"/>
          <w:szCs w:val="22"/>
        </w:rPr>
        <w:t>pozemky“</w:t>
      </w:r>
      <w:r w:rsidRPr="00945AA7">
        <w:rPr>
          <w:rFonts w:ascii="Garamond" w:hAnsi="Garamond"/>
          <w:sz w:val="22"/>
          <w:szCs w:val="22"/>
        </w:rPr>
        <w:t>)</w:t>
      </w:r>
    </w:p>
    <w:p w14:paraId="55D3A9BD" w14:textId="77777777" w:rsidR="006A43F1" w:rsidRPr="00945AA7" w:rsidRDefault="006A43F1" w:rsidP="006A43F1">
      <w:pPr>
        <w:rPr>
          <w:rFonts w:ascii="Garamond" w:hAnsi="Garamond"/>
          <w:b/>
          <w:sz w:val="22"/>
          <w:szCs w:val="22"/>
        </w:rPr>
      </w:pPr>
    </w:p>
    <w:p w14:paraId="3423ACB3" w14:textId="15E4FC17" w:rsidR="001921E0" w:rsidRPr="00CF27B1" w:rsidRDefault="001921E0" w:rsidP="001921E0">
      <w:pPr>
        <w:numPr>
          <w:ilvl w:val="0"/>
          <w:numId w:val="9"/>
        </w:numPr>
        <w:spacing w:after="120"/>
        <w:jc w:val="both"/>
        <w:rPr>
          <w:rFonts w:ascii="Garamond" w:hAnsi="Garamond"/>
          <w:sz w:val="22"/>
          <w:szCs w:val="22"/>
        </w:rPr>
      </w:pPr>
      <w:r w:rsidRPr="00CF27B1">
        <w:rPr>
          <w:rFonts w:ascii="Garamond" w:hAnsi="Garamond"/>
          <w:sz w:val="22"/>
          <w:szCs w:val="22"/>
        </w:rPr>
        <w:t>Oprávněný je vlastníkem</w:t>
      </w:r>
      <w:r w:rsidR="00EA325A" w:rsidRPr="00CF27B1">
        <w:rPr>
          <w:rFonts w:ascii="Garamond" w:hAnsi="Garamond"/>
          <w:sz w:val="22"/>
          <w:szCs w:val="22"/>
        </w:rPr>
        <w:t xml:space="preserve"> </w:t>
      </w:r>
      <w:r w:rsidRPr="00CF27B1">
        <w:rPr>
          <w:rFonts w:ascii="Garamond" w:hAnsi="Garamond"/>
          <w:sz w:val="22"/>
          <w:szCs w:val="22"/>
        </w:rPr>
        <w:t>následujíc</w:t>
      </w:r>
      <w:r w:rsidR="00EA325A" w:rsidRPr="00CF27B1">
        <w:rPr>
          <w:rFonts w:ascii="Garamond" w:hAnsi="Garamond"/>
          <w:sz w:val="22"/>
          <w:szCs w:val="22"/>
        </w:rPr>
        <w:t>ích</w:t>
      </w:r>
      <w:r w:rsidRPr="00CF27B1">
        <w:rPr>
          <w:rFonts w:ascii="Garamond" w:hAnsi="Garamond"/>
          <w:sz w:val="22"/>
          <w:szCs w:val="22"/>
        </w:rPr>
        <w:t xml:space="preserve"> pozemk</w:t>
      </w:r>
      <w:r w:rsidR="00EA325A" w:rsidRPr="00CF27B1">
        <w:rPr>
          <w:rFonts w:ascii="Garamond" w:hAnsi="Garamond"/>
          <w:sz w:val="22"/>
          <w:szCs w:val="22"/>
        </w:rPr>
        <w:t>ů:</w:t>
      </w:r>
      <w:r w:rsidRPr="00CF27B1">
        <w:rPr>
          <w:rFonts w:ascii="Garamond" w:hAnsi="Garamond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398"/>
        <w:gridCol w:w="2137"/>
        <w:gridCol w:w="2142"/>
        <w:gridCol w:w="2126"/>
        <w:gridCol w:w="869"/>
      </w:tblGrid>
      <w:tr w:rsidR="001921E0" w:rsidRPr="00EA325A" w14:paraId="4D482032" w14:textId="77777777" w:rsidTr="00913FA6">
        <w:tc>
          <w:tcPr>
            <w:tcW w:w="392" w:type="dxa"/>
            <w:shd w:val="clear" w:color="auto" w:fill="auto"/>
          </w:tcPr>
          <w:p w14:paraId="57A51E3A" w14:textId="77777777" w:rsidR="001921E0" w:rsidRPr="00CF27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8570AF" w14:textId="77777777" w:rsidR="001921E0" w:rsidRPr="00CF27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proofErr w:type="gramStart"/>
            <w:r w:rsidRPr="00CF27B1">
              <w:rPr>
                <w:rFonts w:ascii="Garamond" w:hAnsi="Garamond"/>
                <w:b/>
                <w:sz w:val="22"/>
                <w:szCs w:val="22"/>
              </w:rPr>
              <w:t>Parc</w:t>
            </w:r>
            <w:proofErr w:type="gramEnd"/>
            <w:r w:rsidRPr="00CF27B1"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Start"/>
            <w:r w:rsidRPr="00CF27B1">
              <w:rPr>
                <w:rFonts w:ascii="Garamond" w:hAnsi="Garamond"/>
                <w:b/>
                <w:sz w:val="22"/>
                <w:szCs w:val="22"/>
              </w:rPr>
              <w:t>č</w:t>
            </w:r>
            <w:proofErr w:type="spellEnd"/>
            <w:r w:rsidRPr="00CF27B1"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2173" w:type="dxa"/>
            <w:shd w:val="clear" w:color="auto" w:fill="auto"/>
          </w:tcPr>
          <w:p w14:paraId="3E40CCB4" w14:textId="77777777" w:rsidR="001921E0" w:rsidRPr="00CF27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27B1">
              <w:rPr>
                <w:rFonts w:ascii="Garamond" w:hAnsi="Garamond"/>
                <w:b/>
                <w:sz w:val="22"/>
                <w:szCs w:val="22"/>
              </w:rPr>
              <w:t>Druh pozemku</w:t>
            </w:r>
          </w:p>
        </w:tc>
        <w:tc>
          <w:tcPr>
            <w:tcW w:w="2174" w:type="dxa"/>
            <w:shd w:val="clear" w:color="auto" w:fill="auto"/>
          </w:tcPr>
          <w:p w14:paraId="56F9FB38" w14:textId="77777777" w:rsidR="001921E0" w:rsidRPr="00CF27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27B1">
              <w:rPr>
                <w:rFonts w:ascii="Garamond" w:hAnsi="Garamond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174" w:type="dxa"/>
            <w:shd w:val="clear" w:color="auto" w:fill="auto"/>
          </w:tcPr>
          <w:p w14:paraId="4F27676A" w14:textId="77777777" w:rsidR="001921E0" w:rsidRPr="00CF27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27B1">
              <w:rPr>
                <w:rFonts w:ascii="Garamond" w:hAnsi="Garamond"/>
                <w:b/>
                <w:sz w:val="22"/>
                <w:szCs w:val="22"/>
              </w:rPr>
              <w:t>Obec</w:t>
            </w:r>
          </w:p>
        </w:tc>
        <w:tc>
          <w:tcPr>
            <w:tcW w:w="882" w:type="dxa"/>
            <w:shd w:val="clear" w:color="auto" w:fill="auto"/>
          </w:tcPr>
          <w:p w14:paraId="35B71FB5" w14:textId="77777777" w:rsidR="001921E0" w:rsidRPr="00CF27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27B1">
              <w:rPr>
                <w:rFonts w:ascii="Garamond" w:hAnsi="Garamond"/>
                <w:b/>
                <w:sz w:val="22"/>
                <w:szCs w:val="22"/>
              </w:rPr>
              <w:t>Č. LV</w:t>
            </w:r>
          </w:p>
        </w:tc>
      </w:tr>
      <w:tr w:rsidR="001921E0" w:rsidRPr="00DD6C23" w14:paraId="7F5B0C04" w14:textId="77777777" w:rsidTr="00913FA6">
        <w:tc>
          <w:tcPr>
            <w:tcW w:w="392" w:type="dxa"/>
            <w:shd w:val="clear" w:color="auto" w:fill="auto"/>
          </w:tcPr>
          <w:p w14:paraId="6307F5E7" w14:textId="77777777" w:rsidR="001921E0" w:rsidRPr="00EA325A" w:rsidRDefault="001921E0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A325A">
              <w:rPr>
                <w:rFonts w:ascii="Garamond" w:hAnsi="Garamond"/>
                <w:sz w:val="22"/>
                <w:szCs w:val="22"/>
              </w:rPr>
              <w:sym w:font="Symbol" w:char="F0B7"/>
            </w:r>
          </w:p>
        </w:tc>
        <w:tc>
          <w:tcPr>
            <w:tcW w:w="1417" w:type="dxa"/>
            <w:shd w:val="clear" w:color="auto" w:fill="auto"/>
          </w:tcPr>
          <w:p w14:paraId="437193A8" w14:textId="0065C9EC" w:rsidR="001921E0" w:rsidRPr="00EA325A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A325A">
              <w:rPr>
                <w:rFonts w:ascii="Garamond" w:hAnsi="Garamond"/>
                <w:sz w:val="22"/>
                <w:szCs w:val="22"/>
              </w:rPr>
              <w:t>750/1</w:t>
            </w:r>
          </w:p>
        </w:tc>
        <w:tc>
          <w:tcPr>
            <w:tcW w:w="2173" w:type="dxa"/>
            <w:shd w:val="clear" w:color="auto" w:fill="auto"/>
          </w:tcPr>
          <w:p w14:paraId="773A6DB8" w14:textId="5404A99D" w:rsidR="001921E0" w:rsidRPr="00EA325A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A325A">
              <w:rPr>
                <w:rFonts w:ascii="Garamond" w:hAnsi="Garamond"/>
                <w:sz w:val="22"/>
                <w:szCs w:val="22"/>
              </w:rPr>
              <w:t>Ostatní plocha</w:t>
            </w:r>
          </w:p>
        </w:tc>
        <w:tc>
          <w:tcPr>
            <w:tcW w:w="2174" w:type="dxa"/>
            <w:shd w:val="clear" w:color="auto" w:fill="auto"/>
          </w:tcPr>
          <w:p w14:paraId="179015F2" w14:textId="76BBF88F" w:rsidR="001921E0" w:rsidRPr="00EA325A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A325A"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2174" w:type="dxa"/>
            <w:shd w:val="clear" w:color="auto" w:fill="auto"/>
          </w:tcPr>
          <w:p w14:paraId="0DA6A030" w14:textId="292B998D" w:rsidR="001921E0" w:rsidRPr="00EA325A" w:rsidRDefault="00A5020F" w:rsidP="00A5020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A325A"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882" w:type="dxa"/>
            <w:shd w:val="clear" w:color="auto" w:fill="auto"/>
          </w:tcPr>
          <w:p w14:paraId="4C5BF88D" w14:textId="1DB6C8A3" w:rsidR="001921E0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A325A">
              <w:rPr>
                <w:rFonts w:ascii="Garamond" w:hAnsi="Garamond"/>
                <w:sz w:val="22"/>
                <w:szCs w:val="22"/>
              </w:rPr>
              <w:t>13</w:t>
            </w:r>
          </w:p>
        </w:tc>
      </w:tr>
      <w:tr w:rsidR="00DD6C23" w:rsidRPr="00DD6C23" w14:paraId="6F892EF2" w14:textId="77777777" w:rsidTr="00913FA6">
        <w:tc>
          <w:tcPr>
            <w:tcW w:w="392" w:type="dxa"/>
            <w:shd w:val="clear" w:color="auto" w:fill="auto"/>
          </w:tcPr>
          <w:p w14:paraId="62E8EAA4" w14:textId="77777777" w:rsidR="00DD6C23" w:rsidRPr="00A5020F" w:rsidRDefault="00DD6C23" w:rsidP="00A5020F">
            <w:pPr>
              <w:pStyle w:val="Odstavecseseznamem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7E72B7" w14:textId="7B39F7F6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357/1</w:t>
            </w:r>
          </w:p>
        </w:tc>
        <w:tc>
          <w:tcPr>
            <w:tcW w:w="2173" w:type="dxa"/>
            <w:shd w:val="clear" w:color="auto" w:fill="auto"/>
          </w:tcPr>
          <w:p w14:paraId="3A03A7DA" w14:textId="7DECE713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Ostatní plocha</w:t>
            </w:r>
          </w:p>
        </w:tc>
        <w:tc>
          <w:tcPr>
            <w:tcW w:w="2174" w:type="dxa"/>
            <w:shd w:val="clear" w:color="auto" w:fill="auto"/>
          </w:tcPr>
          <w:p w14:paraId="394B3A13" w14:textId="6741800F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2174" w:type="dxa"/>
            <w:shd w:val="clear" w:color="auto" w:fill="auto"/>
          </w:tcPr>
          <w:p w14:paraId="15FFC99D" w14:textId="4395E9B0" w:rsidR="00DD6C23" w:rsidRPr="00DD6C23" w:rsidRDefault="00A5020F" w:rsidP="00A5020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882" w:type="dxa"/>
            <w:shd w:val="clear" w:color="auto" w:fill="auto"/>
          </w:tcPr>
          <w:p w14:paraId="10E6564B" w14:textId="434D7434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</w:t>
            </w:r>
          </w:p>
        </w:tc>
      </w:tr>
      <w:tr w:rsidR="00DD6C23" w:rsidRPr="00DD6C23" w14:paraId="069E8AD5" w14:textId="77777777" w:rsidTr="00913FA6">
        <w:tc>
          <w:tcPr>
            <w:tcW w:w="392" w:type="dxa"/>
            <w:shd w:val="clear" w:color="auto" w:fill="auto"/>
          </w:tcPr>
          <w:p w14:paraId="7CDAE07D" w14:textId="77777777" w:rsidR="00DD6C23" w:rsidRPr="00DD6C23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E30EDF" w14:textId="2A942783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357/6</w:t>
            </w:r>
          </w:p>
        </w:tc>
        <w:tc>
          <w:tcPr>
            <w:tcW w:w="2173" w:type="dxa"/>
            <w:shd w:val="clear" w:color="auto" w:fill="auto"/>
          </w:tcPr>
          <w:p w14:paraId="68BE7DC4" w14:textId="78542E8B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Zastavěná plocha a nádvoří</w:t>
            </w:r>
          </w:p>
        </w:tc>
        <w:tc>
          <w:tcPr>
            <w:tcW w:w="2174" w:type="dxa"/>
            <w:shd w:val="clear" w:color="auto" w:fill="auto"/>
          </w:tcPr>
          <w:p w14:paraId="6EEBB2AC" w14:textId="189D75A6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2174" w:type="dxa"/>
            <w:shd w:val="clear" w:color="auto" w:fill="auto"/>
          </w:tcPr>
          <w:p w14:paraId="633274F5" w14:textId="03A93A0B" w:rsidR="00DD6C23" w:rsidRPr="00DD6C23" w:rsidRDefault="00A5020F" w:rsidP="00A5020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882" w:type="dxa"/>
            <w:shd w:val="clear" w:color="auto" w:fill="auto"/>
          </w:tcPr>
          <w:p w14:paraId="21BDBA3D" w14:textId="0DDFA730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</w:t>
            </w:r>
          </w:p>
        </w:tc>
      </w:tr>
      <w:tr w:rsidR="00DD6C23" w:rsidRPr="00DD6C23" w14:paraId="182861B7" w14:textId="77777777" w:rsidTr="00913FA6">
        <w:tc>
          <w:tcPr>
            <w:tcW w:w="392" w:type="dxa"/>
            <w:shd w:val="clear" w:color="auto" w:fill="auto"/>
          </w:tcPr>
          <w:p w14:paraId="0B40CA99" w14:textId="77777777" w:rsidR="00DD6C23" w:rsidRPr="00DD6C23" w:rsidRDefault="00DD6C2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A9126B" w14:textId="0C820C73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357/23</w:t>
            </w:r>
          </w:p>
        </w:tc>
        <w:tc>
          <w:tcPr>
            <w:tcW w:w="2173" w:type="dxa"/>
            <w:shd w:val="clear" w:color="auto" w:fill="auto"/>
          </w:tcPr>
          <w:p w14:paraId="24346D9C" w14:textId="4694CEB6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Zastavěná plocha a nádvoří, jehož součástí je budova bez čp./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č.ev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., stavba pro výrobu a skladování</w:t>
            </w:r>
          </w:p>
        </w:tc>
        <w:tc>
          <w:tcPr>
            <w:tcW w:w="2174" w:type="dxa"/>
            <w:shd w:val="clear" w:color="auto" w:fill="auto"/>
          </w:tcPr>
          <w:p w14:paraId="0A5DD23E" w14:textId="357C7BDE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2174" w:type="dxa"/>
            <w:shd w:val="clear" w:color="auto" w:fill="auto"/>
          </w:tcPr>
          <w:p w14:paraId="4C573C76" w14:textId="7E4F7269" w:rsidR="00DD6C23" w:rsidRPr="00DD6C23" w:rsidRDefault="00A5020F" w:rsidP="00A5020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882" w:type="dxa"/>
            <w:shd w:val="clear" w:color="auto" w:fill="auto"/>
          </w:tcPr>
          <w:p w14:paraId="49B74D96" w14:textId="7C1AE083" w:rsidR="00DD6C23" w:rsidRPr="00DD6C23" w:rsidRDefault="00A5020F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</w:t>
            </w:r>
          </w:p>
        </w:tc>
      </w:tr>
    </w:tbl>
    <w:p w14:paraId="6039645F" w14:textId="77777777" w:rsidR="001921E0" w:rsidRPr="00945AA7" w:rsidRDefault="001921E0" w:rsidP="00945AA7">
      <w:pPr>
        <w:spacing w:before="120" w:after="120"/>
        <w:ind w:left="357"/>
        <w:jc w:val="both"/>
        <w:rPr>
          <w:rFonts w:ascii="Garamond" w:hAnsi="Garamond"/>
          <w:b/>
          <w:sz w:val="22"/>
          <w:szCs w:val="22"/>
        </w:rPr>
      </w:pPr>
      <w:r w:rsidRPr="00DD6C23">
        <w:rPr>
          <w:rFonts w:ascii="Garamond" w:hAnsi="Garamond"/>
          <w:sz w:val="22"/>
          <w:szCs w:val="22"/>
        </w:rPr>
        <w:t xml:space="preserve"> </w:t>
      </w:r>
      <w:r w:rsidRPr="00CF27B1">
        <w:rPr>
          <w:rFonts w:ascii="Garamond" w:hAnsi="Garamond"/>
          <w:sz w:val="22"/>
          <w:szCs w:val="22"/>
        </w:rPr>
        <w:t>(dále jen</w:t>
      </w:r>
      <w:r w:rsidR="00DD6C23" w:rsidRPr="00CF27B1">
        <w:rPr>
          <w:rFonts w:ascii="Garamond" w:hAnsi="Garamond"/>
          <w:b/>
          <w:sz w:val="22"/>
          <w:szCs w:val="22"/>
        </w:rPr>
        <w:t xml:space="preserve"> „panující pozemky</w:t>
      </w:r>
      <w:r w:rsidRPr="00CF27B1">
        <w:rPr>
          <w:rFonts w:ascii="Garamond" w:hAnsi="Garamond"/>
          <w:b/>
          <w:sz w:val="22"/>
          <w:szCs w:val="22"/>
        </w:rPr>
        <w:t>“</w:t>
      </w:r>
      <w:r w:rsidRPr="00CF27B1">
        <w:rPr>
          <w:rFonts w:ascii="Garamond" w:hAnsi="Garamond"/>
          <w:sz w:val="22"/>
          <w:szCs w:val="22"/>
        </w:rPr>
        <w:t>)</w:t>
      </w:r>
      <w:r w:rsidRPr="00945AA7">
        <w:rPr>
          <w:rFonts w:ascii="Garamond" w:hAnsi="Garamond"/>
          <w:b/>
          <w:sz w:val="22"/>
          <w:szCs w:val="22"/>
        </w:rPr>
        <w:t xml:space="preserve"> </w:t>
      </w:r>
    </w:p>
    <w:p w14:paraId="14CC87E0" w14:textId="0D734700" w:rsidR="006A43F1" w:rsidRPr="00945AA7" w:rsidRDefault="006A43F1" w:rsidP="006A43F1">
      <w:pPr>
        <w:numPr>
          <w:ilvl w:val="0"/>
          <w:numId w:val="9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lastRenderedPageBreak/>
        <w:t xml:space="preserve">Oprávněný </w:t>
      </w:r>
      <w:r w:rsidR="00A5020F">
        <w:rPr>
          <w:rFonts w:ascii="Garamond" w:hAnsi="Garamond"/>
          <w:sz w:val="22"/>
          <w:szCs w:val="22"/>
        </w:rPr>
        <w:t xml:space="preserve">prohlašuje, že jeho záměrem je provést stavbu </w:t>
      </w:r>
      <w:r w:rsidR="00A5020F" w:rsidRPr="00D565DA">
        <w:rPr>
          <w:rFonts w:ascii="Garamond" w:hAnsi="Garamond"/>
          <w:b/>
          <w:bCs/>
          <w:sz w:val="22"/>
          <w:szCs w:val="22"/>
        </w:rPr>
        <w:t xml:space="preserve">vzdušeného vedení zvláště vysokého napětí (ZVN) 400 </w:t>
      </w:r>
      <w:proofErr w:type="spellStart"/>
      <w:r w:rsidR="00A5020F" w:rsidRPr="00D565DA">
        <w:rPr>
          <w:rFonts w:ascii="Garamond" w:hAnsi="Garamond"/>
          <w:b/>
          <w:bCs/>
          <w:sz w:val="22"/>
          <w:szCs w:val="22"/>
        </w:rPr>
        <w:t>kV</w:t>
      </w:r>
      <w:proofErr w:type="spellEnd"/>
      <w:r w:rsidR="00A5020F">
        <w:rPr>
          <w:rFonts w:ascii="Garamond" w:hAnsi="Garamond"/>
          <w:sz w:val="22"/>
          <w:szCs w:val="22"/>
        </w:rPr>
        <w:t>, v dokumentaci označovaného jako „</w:t>
      </w:r>
      <w:r w:rsidR="00A5020F" w:rsidRPr="00D565DA">
        <w:rPr>
          <w:rFonts w:ascii="Garamond" w:hAnsi="Garamond"/>
          <w:b/>
          <w:bCs/>
          <w:sz w:val="22"/>
          <w:szCs w:val="22"/>
        </w:rPr>
        <w:t>Připojení EOP do přenosové soustavy ČEPS</w:t>
      </w:r>
      <w:r w:rsidR="00A5020F">
        <w:rPr>
          <w:rFonts w:ascii="Garamond" w:hAnsi="Garamond"/>
          <w:sz w:val="22"/>
          <w:szCs w:val="22"/>
        </w:rPr>
        <w:t>“, které má vést také přes</w:t>
      </w:r>
      <w:r w:rsidRPr="00945AA7">
        <w:rPr>
          <w:rFonts w:ascii="Garamond" w:hAnsi="Garamond"/>
          <w:sz w:val="22"/>
          <w:szCs w:val="22"/>
        </w:rPr>
        <w:t xml:space="preserve"> pozemk</w:t>
      </w:r>
      <w:r w:rsidR="00A5020F">
        <w:rPr>
          <w:rFonts w:ascii="Garamond" w:hAnsi="Garamond"/>
          <w:sz w:val="22"/>
          <w:szCs w:val="22"/>
        </w:rPr>
        <w:t>y</w:t>
      </w:r>
      <w:r w:rsidRPr="00945AA7">
        <w:rPr>
          <w:rFonts w:ascii="Garamond" w:hAnsi="Garamond"/>
          <w:sz w:val="22"/>
          <w:szCs w:val="22"/>
        </w:rPr>
        <w:t xml:space="preserve"> povinného</w:t>
      </w:r>
      <w:r w:rsidRPr="00945AA7">
        <w:rPr>
          <w:rFonts w:ascii="Garamond" w:hAnsi="Garamond"/>
          <w:b/>
          <w:sz w:val="22"/>
          <w:szCs w:val="22"/>
        </w:rPr>
        <w:t xml:space="preserve"> </w:t>
      </w:r>
      <w:r w:rsidR="00E160E2" w:rsidRPr="00945AA7">
        <w:rPr>
          <w:rFonts w:ascii="Garamond" w:hAnsi="Garamond"/>
          <w:sz w:val="22"/>
          <w:szCs w:val="22"/>
        </w:rPr>
        <w:t>(</w:t>
      </w:r>
      <w:r w:rsidR="00DD6C23">
        <w:rPr>
          <w:rFonts w:ascii="Garamond" w:hAnsi="Garamond"/>
          <w:sz w:val="22"/>
          <w:szCs w:val="22"/>
        </w:rPr>
        <w:t xml:space="preserve">VT </w:t>
      </w:r>
      <w:proofErr w:type="spellStart"/>
      <w:r w:rsidR="00DD6C23">
        <w:rPr>
          <w:rFonts w:ascii="Garamond" w:hAnsi="Garamond"/>
          <w:sz w:val="22"/>
          <w:szCs w:val="22"/>
        </w:rPr>
        <w:t>Tyra</w:t>
      </w:r>
      <w:proofErr w:type="spellEnd"/>
      <w:r w:rsidR="00DD6C23">
        <w:rPr>
          <w:rFonts w:ascii="Garamond" w:hAnsi="Garamond"/>
          <w:sz w:val="22"/>
          <w:szCs w:val="22"/>
        </w:rPr>
        <w:t xml:space="preserve"> a </w:t>
      </w:r>
      <w:proofErr w:type="gramStart"/>
      <w:r w:rsidR="00DD6C23">
        <w:rPr>
          <w:rFonts w:ascii="Garamond" w:hAnsi="Garamond"/>
          <w:sz w:val="22"/>
          <w:szCs w:val="22"/>
        </w:rPr>
        <w:t>Olše</w:t>
      </w:r>
      <w:r w:rsidR="00E160E2" w:rsidRPr="00945AA7">
        <w:rPr>
          <w:rFonts w:ascii="Garamond" w:hAnsi="Garamond"/>
          <w:sz w:val="22"/>
          <w:szCs w:val="22"/>
        </w:rPr>
        <w:t>)</w:t>
      </w:r>
      <w:r w:rsidR="00A5020F">
        <w:rPr>
          <w:rFonts w:ascii="Garamond" w:hAnsi="Garamond"/>
          <w:sz w:val="22"/>
          <w:szCs w:val="22"/>
        </w:rPr>
        <w:t xml:space="preserve"> </w:t>
      </w:r>
      <w:r w:rsidR="00EA20D7" w:rsidRPr="00682B5A">
        <w:rPr>
          <w:rFonts w:ascii="Garamond" w:hAnsi="Garamond"/>
          <w:bCs/>
          <w:sz w:val="22"/>
          <w:szCs w:val="22"/>
        </w:rPr>
        <w:t>(d</w:t>
      </w:r>
      <w:r w:rsidR="00EA20D7" w:rsidRPr="00945AA7">
        <w:rPr>
          <w:rFonts w:ascii="Garamond" w:hAnsi="Garamond"/>
          <w:sz w:val="22"/>
          <w:szCs w:val="22"/>
        </w:rPr>
        <w:t>ále</w:t>
      </w:r>
      <w:proofErr w:type="gramEnd"/>
      <w:r w:rsidR="00EA20D7" w:rsidRPr="00945AA7">
        <w:rPr>
          <w:rFonts w:ascii="Garamond" w:hAnsi="Garamond"/>
          <w:sz w:val="22"/>
          <w:szCs w:val="22"/>
        </w:rPr>
        <w:t xml:space="preserve"> jen</w:t>
      </w:r>
      <w:r w:rsidR="00EA20D7" w:rsidRPr="00945AA7">
        <w:rPr>
          <w:rFonts w:ascii="Garamond" w:hAnsi="Garamond"/>
          <w:b/>
          <w:sz w:val="22"/>
          <w:szCs w:val="22"/>
        </w:rPr>
        <w:t xml:space="preserve"> „</w:t>
      </w:r>
      <w:r w:rsidR="00826A1D" w:rsidRPr="00945AA7">
        <w:rPr>
          <w:rFonts w:ascii="Garamond" w:hAnsi="Garamond"/>
          <w:b/>
          <w:sz w:val="22"/>
          <w:szCs w:val="22"/>
        </w:rPr>
        <w:t>stavba</w:t>
      </w:r>
      <w:r w:rsidR="00EA20D7" w:rsidRPr="00945AA7">
        <w:rPr>
          <w:rFonts w:ascii="Garamond" w:hAnsi="Garamond"/>
          <w:b/>
          <w:sz w:val="22"/>
          <w:szCs w:val="22"/>
        </w:rPr>
        <w:t>“</w:t>
      </w:r>
      <w:r w:rsidR="00EA20D7" w:rsidRPr="00682B5A">
        <w:rPr>
          <w:rFonts w:ascii="Garamond" w:hAnsi="Garamond"/>
          <w:bCs/>
          <w:sz w:val="22"/>
          <w:szCs w:val="22"/>
        </w:rPr>
        <w:t>)</w:t>
      </w:r>
      <w:r w:rsidR="00826A1D" w:rsidRPr="00945AA7">
        <w:rPr>
          <w:rFonts w:ascii="Garamond" w:hAnsi="Garamond"/>
          <w:b/>
          <w:sz w:val="22"/>
          <w:szCs w:val="22"/>
        </w:rPr>
        <w:t xml:space="preserve"> </w:t>
      </w:r>
      <w:r w:rsidR="004763EE" w:rsidRPr="00DD6C23">
        <w:rPr>
          <w:rFonts w:ascii="Garamond" w:hAnsi="Garamond"/>
          <w:sz w:val="22"/>
          <w:szCs w:val="22"/>
        </w:rPr>
        <w:t>v</w:t>
      </w:r>
      <w:r w:rsidR="00826A1D" w:rsidRPr="00DD6C23">
        <w:rPr>
          <w:rFonts w:ascii="Garamond" w:hAnsi="Garamond"/>
          <w:sz w:val="22"/>
          <w:szCs w:val="22"/>
        </w:rPr>
        <w:t>ztahující se</w:t>
      </w:r>
      <w:r w:rsidR="00826A1D" w:rsidRPr="00945AA7">
        <w:rPr>
          <w:rFonts w:ascii="Garamond" w:hAnsi="Garamond"/>
          <w:b/>
          <w:sz w:val="22"/>
          <w:szCs w:val="22"/>
        </w:rPr>
        <w:t xml:space="preserve"> </w:t>
      </w:r>
      <w:r w:rsidR="00826A1D" w:rsidRPr="00DD6C23">
        <w:rPr>
          <w:rFonts w:ascii="Garamond" w:hAnsi="Garamond"/>
          <w:sz w:val="22"/>
          <w:szCs w:val="22"/>
        </w:rPr>
        <w:t>k jeho nemovitost</w:t>
      </w:r>
      <w:r w:rsidR="00D565DA">
        <w:rPr>
          <w:rFonts w:ascii="Garamond" w:hAnsi="Garamond"/>
          <w:sz w:val="22"/>
          <w:szCs w:val="22"/>
        </w:rPr>
        <w:t>em</w:t>
      </w:r>
      <w:r w:rsidR="00826A1D" w:rsidRPr="00DD6C23">
        <w:rPr>
          <w:rFonts w:ascii="Garamond" w:hAnsi="Garamond"/>
          <w:sz w:val="22"/>
          <w:szCs w:val="22"/>
        </w:rPr>
        <w:t xml:space="preserve"> uveden</w:t>
      </w:r>
      <w:r w:rsidR="00D565DA">
        <w:rPr>
          <w:rFonts w:ascii="Garamond" w:hAnsi="Garamond"/>
          <w:sz w:val="22"/>
          <w:szCs w:val="22"/>
        </w:rPr>
        <w:t>ým</w:t>
      </w:r>
      <w:r w:rsidR="00826A1D" w:rsidRPr="00945AA7">
        <w:rPr>
          <w:rFonts w:ascii="Garamond" w:hAnsi="Garamond"/>
          <w:b/>
          <w:sz w:val="22"/>
          <w:szCs w:val="22"/>
        </w:rPr>
        <w:t xml:space="preserve"> </w:t>
      </w:r>
      <w:r w:rsidR="00826A1D" w:rsidRPr="00682B5A">
        <w:rPr>
          <w:rFonts w:ascii="Garamond" w:hAnsi="Garamond"/>
          <w:bCs/>
          <w:sz w:val="22"/>
          <w:szCs w:val="22"/>
        </w:rPr>
        <w:t xml:space="preserve">v odst. </w:t>
      </w:r>
      <w:r w:rsidR="001921E0" w:rsidRPr="00682B5A">
        <w:rPr>
          <w:rFonts w:ascii="Garamond" w:hAnsi="Garamond"/>
          <w:bCs/>
          <w:sz w:val="22"/>
          <w:szCs w:val="22"/>
        </w:rPr>
        <w:t>2</w:t>
      </w:r>
      <w:r w:rsidR="00826A1D" w:rsidRPr="00682B5A">
        <w:rPr>
          <w:rFonts w:ascii="Garamond" w:hAnsi="Garamond"/>
          <w:bCs/>
          <w:sz w:val="22"/>
          <w:szCs w:val="22"/>
        </w:rPr>
        <w:t xml:space="preserve"> t</w:t>
      </w:r>
      <w:r w:rsidR="00826A1D" w:rsidRPr="00DD6C23">
        <w:rPr>
          <w:rFonts w:ascii="Garamond" w:hAnsi="Garamond"/>
          <w:sz w:val="22"/>
          <w:szCs w:val="22"/>
        </w:rPr>
        <w:t>ohoto článku smlouvy</w:t>
      </w:r>
      <w:r w:rsidR="00E160E2" w:rsidRPr="00DD6C23">
        <w:rPr>
          <w:rFonts w:ascii="Garamond" w:hAnsi="Garamond"/>
          <w:sz w:val="22"/>
          <w:szCs w:val="22"/>
        </w:rPr>
        <w:t>.</w:t>
      </w:r>
    </w:p>
    <w:p w14:paraId="468F82ED" w14:textId="77777777" w:rsidR="006E7F1F" w:rsidRDefault="006E7F1F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05855D6B" w14:textId="10848283" w:rsidR="002153A0" w:rsidRPr="00945A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II</w:t>
      </w:r>
    </w:p>
    <w:p w14:paraId="685D7875" w14:textId="77777777" w:rsidR="002153A0" w:rsidRPr="00945AA7" w:rsidRDefault="002153A0" w:rsidP="002153A0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Předmět smlouvy</w:t>
      </w:r>
    </w:p>
    <w:p w14:paraId="1C13E807" w14:textId="146E12DE" w:rsidR="00E2252F" w:rsidRDefault="002153A0" w:rsidP="00E160E2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Povinný touto smlouvou </w:t>
      </w:r>
      <w:r w:rsidR="00E160E2" w:rsidRPr="00945AA7">
        <w:rPr>
          <w:rFonts w:ascii="Garamond" w:hAnsi="Garamond"/>
          <w:sz w:val="22"/>
          <w:szCs w:val="22"/>
        </w:rPr>
        <w:t>zřizuje</w:t>
      </w:r>
      <w:r w:rsidR="00CE18AD" w:rsidRPr="00945AA7">
        <w:rPr>
          <w:rFonts w:ascii="Garamond" w:hAnsi="Garamond"/>
          <w:sz w:val="22"/>
          <w:szCs w:val="22"/>
        </w:rPr>
        <w:t xml:space="preserve"> </w:t>
      </w:r>
      <w:r w:rsidR="00D565DA">
        <w:rPr>
          <w:rFonts w:ascii="Garamond" w:hAnsi="Garamond"/>
          <w:sz w:val="22"/>
          <w:szCs w:val="22"/>
        </w:rPr>
        <w:t xml:space="preserve">jako věcné právo </w:t>
      </w:r>
      <w:r w:rsidR="00945AA7" w:rsidRPr="00945AA7">
        <w:rPr>
          <w:rFonts w:ascii="Garamond" w:hAnsi="Garamond"/>
          <w:sz w:val="22"/>
          <w:szCs w:val="22"/>
        </w:rPr>
        <w:t xml:space="preserve">ve prospěch </w:t>
      </w:r>
      <w:r w:rsidR="00036AB6" w:rsidRPr="00945AA7">
        <w:rPr>
          <w:rFonts w:ascii="Garamond" w:hAnsi="Garamond"/>
          <w:sz w:val="22"/>
          <w:szCs w:val="22"/>
        </w:rPr>
        <w:t>panující</w:t>
      </w:r>
      <w:r w:rsidR="00DD6C23">
        <w:rPr>
          <w:rFonts w:ascii="Garamond" w:hAnsi="Garamond"/>
          <w:sz w:val="22"/>
          <w:szCs w:val="22"/>
        </w:rPr>
        <w:t>ch pozemků</w:t>
      </w:r>
      <w:r w:rsidR="00F12123">
        <w:rPr>
          <w:rFonts w:ascii="Garamond" w:hAnsi="Garamond"/>
          <w:sz w:val="22"/>
          <w:szCs w:val="22"/>
        </w:rPr>
        <w:t xml:space="preserve"> </w:t>
      </w:r>
      <w:r w:rsidR="001921E0" w:rsidRPr="00945AA7">
        <w:rPr>
          <w:rFonts w:ascii="Garamond" w:hAnsi="Garamond"/>
          <w:sz w:val="22"/>
          <w:szCs w:val="22"/>
        </w:rPr>
        <w:t xml:space="preserve">(a tedy </w:t>
      </w:r>
      <w:r w:rsidR="004763EE" w:rsidRPr="00945AA7">
        <w:rPr>
          <w:rFonts w:ascii="Garamond" w:hAnsi="Garamond"/>
          <w:sz w:val="22"/>
          <w:szCs w:val="22"/>
        </w:rPr>
        <w:t xml:space="preserve">každého dalšího vlastníka </w:t>
      </w:r>
      <w:r w:rsidR="00DD6C23">
        <w:rPr>
          <w:rFonts w:ascii="Garamond" w:hAnsi="Garamond"/>
          <w:sz w:val="22"/>
          <w:szCs w:val="22"/>
        </w:rPr>
        <w:t>těchto panujících pozemků</w:t>
      </w:r>
      <w:r w:rsidR="004763EE" w:rsidRPr="00945AA7">
        <w:rPr>
          <w:rFonts w:ascii="Garamond" w:hAnsi="Garamond"/>
          <w:sz w:val="22"/>
          <w:szCs w:val="22"/>
        </w:rPr>
        <w:t>)</w:t>
      </w:r>
      <w:r w:rsidR="00036AB6" w:rsidRPr="00945AA7">
        <w:rPr>
          <w:rFonts w:ascii="Garamond" w:hAnsi="Garamond"/>
          <w:sz w:val="22"/>
          <w:szCs w:val="22"/>
        </w:rPr>
        <w:t xml:space="preserve"> </w:t>
      </w:r>
      <w:r w:rsidR="00E160E2" w:rsidRPr="00945AA7">
        <w:rPr>
          <w:rFonts w:ascii="Garamond" w:hAnsi="Garamond"/>
          <w:sz w:val="22"/>
          <w:szCs w:val="22"/>
        </w:rPr>
        <w:t>za úplatu</w:t>
      </w:r>
      <w:r w:rsidRPr="00945AA7">
        <w:rPr>
          <w:rFonts w:ascii="Garamond" w:hAnsi="Garamond"/>
          <w:sz w:val="22"/>
          <w:szCs w:val="22"/>
        </w:rPr>
        <w:t xml:space="preserve"> </w:t>
      </w:r>
      <w:r w:rsidRPr="00945AA7">
        <w:rPr>
          <w:rFonts w:ascii="Garamond" w:hAnsi="Garamond"/>
          <w:b/>
          <w:sz w:val="22"/>
          <w:szCs w:val="22"/>
        </w:rPr>
        <w:t xml:space="preserve">služebnost </w:t>
      </w:r>
      <w:r w:rsidR="00E2252F">
        <w:rPr>
          <w:rFonts w:ascii="Garamond" w:hAnsi="Garamond"/>
          <w:sz w:val="22"/>
          <w:szCs w:val="22"/>
        </w:rPr>
        <w:t xml:space="preserve">spočívající v právu </w:t>
      </w:r>
    </w:p>
    <w:p w14:paraId="4338E768" w14:textId="52EF41BF" w:rsidR="00E5309B" w:rsidRDefault="00E2252F" w:rsidP="00E2252F">
      <w:pPr>
        <w:pStyle w:val="Zkladntext"/>
        <w:numPr>
          <w:ilvl w:val="1"/>
          <w:numId w:val="10"/>
        </w:numPr>
        <w:spacing w:after="120"/>
        <w:ind w:left="709"/>
        <w:rPr>
          <w:rFonts w:ascii="Garamond" w:hAnsi="Garamond"/>
          <w:sz w:val="22"/>
          <w:szCs w:val="22"/>
        </w:rPr>
      </w:pPr>
      <w:r w:rsidRPr="00E2252F">
        <w:rPr>
          <w:rFonts w:ascii="Garamond" w:hAnsi="Garamond"/>
          <w:b/>
          <w:bCs/>
          <w:sz w:val="22"/>
          <w:szCs w:val="22"/>
        </w:rPr>
        <w:t>zřídit, vést a provozovat</w:t>
      </w:r>
      <w:r>
        <w:rPr>
          <w:rFonts w:ascii="Garamond" w:hAnsi="Garamond"/>
          <w:sz w:val="22"/>
          <w:szCs w:val="22"/>
        </w:rPr>
        <w:t xml:space="preserve"> na služebných pozemcích </w:t>
      </w:r>
      <w:r w:rsidRPr="00E2252F">
        <w:rPr>
          <w:rFonts w:ascii="Garamond" w:hAnsi="Garamond"/>
          <w:b/>
          <w:bCs/>
          <w:sz w:val="22"/>
          <w:szCs w:val="22"/>
        </w:rPr>
        <w:t xml:space="preserve">inženýrskou síť, kterou je vzdušné vedení zvláště vysokého napětí (ZVN) 400 </w:t>
      </w:r>
      <w:proofErr w:type="spellStart"/>
      <w:r w:rsidRPr="00E2252F">
        <w:rPr>
          <w:rFonts w:ascii="Garamond" w:hAnsi="Garamond"/>
          <w:b/>
          <w:bCs/>
          <w:sz w:val="22"/>
          <w:szCs w:val="22"/>
        </w:rPr>
        <w:t>kV</w:t>
      </w:r>
      <w:proofErr w:type="spellEnd"/>
      <w:r>
        <w:rPr>
          <w:rFonts w:ascii="Garamond" w:hAnsi="Garamond"/>
          <w:sz w:val="22"/>
          <w:szCs w:val="22"/>
        </w:rPr>
        <w:t xml:space="preserve">, a to </w:t>
      </w:r>
      <w:r w:rsidR="005E5469">
        <w:rPr>
          <w:rFonts w:ascii="Garamond" w:hAnsi="Garamond"/>
          <w:sz w:val="22"/>
          <w:szCs w:val="22"/>
        </w:rPr>
        <w:t xml:space="preserve">v rozsahu daném </w:t>
      </w:r>
      <w:r>
        <w:rPr>
          <w:rFonts w:ascii="Garamond" w:hAnsi="Garamond"/>
          <w:sz w:val="22"/>
          <w:szCs w:val="22"/>
        </w:rPr>
        <w:t>v případě</w:t>
      </w:r>
    </w:p>
    <w:p w14:paraId="717DB9F2" w14:textId="4DB7FB2F" w:rsidR="00E5309B" w:rsidRPr="00B86672" w:rsidRDefault="00E5309B" w:rsidP="00E2252F">
      <w:pPr>
        <w:pStyle w:val="Zkladntext"/>
        <w:numPr>
          <w:ilvl w:val="0"/>
          <w:numId w:val="18"/>
        </w:numPr>
        <w:spacing w:after="120"/>
        <w:ind w:left="1134"/>
        <w:rPr>
          <w:rFonts w:ascii="Garamond" w:hAnsi="Garamond"/>
          <w:sz w:val="22"/>
          <w:szCs w:val="22"/>
        </w:rPr>
      </w:pPr>
      <w:r w:rsidRPr="00B86672">
        <w:rPr>
          <w:rFonts w:ascii="Garamond" w:hAnsi="Garamond"/>
          <w:sz w:val="22"/>
          <w:szCs w:val="22"/>
        </w:rPr>
        <w:t xml:space="preserve">pozemků </w:t>
      </w:r>
      <w:proofErr w:type="spellStart"/>
      <w:r w:rsidR="00D81C0F" w:rsidRPr="00B86672">
        <w:rPr>
          <w:rFonts w:ascii="Garamond" w:hAnsi="Garamond"/>
          <w:sz w:val="22"/>
          <w:szCs w:val="22"/>
        </w:rPr>
        <w:t>parc</w:t>
      </w:r>
      <w:proofErr w:type="spellEnd"/>
      <w:r w:rsidR="00D81C0F" w:rsidRPr="00B86672">
        <w:rPr>
          <w:rFonts w:ascii="Garamond" w:hAnsi="Garamond"/>
          <w:sz w:val="22"/>
          <w:szCs w:val="22"/>
        </w:rPr>
        <w:t xml:space="preserve">. č. </w:t>
      </w:r>
      <w:r w:rsidRPr="00B86672">
        <w:rPr>
          <w:rFonts w:ascii="Garamond" w:hAnsi="Garamond"/>
          <w:sz w:val="22"/>
          <w:szCs w:val="22"/>
        </w:rPr>
        <w:t xml:space="preserve">2258/1 a </w:t>
      </w:r>
      <w:proofErr w:type="spellStart"/>
      <w:r w:rsidRPr="00B86672">
        <w:rPr>
          <w:rFonts w:ascii="Garamond" w:hAnsi="Garamond"/>
          <w:sz w:val="22"/>
          <w:szCs w:val="22"/>
        </w:rPr>
        <w:t>parc</w:t>
      </w:r>
      <w:proofErr w:type="spellEnd"/>
      <w:r w:rsidRPr="00B86672">
        <w:rPr>
          <w:rFonts w:ascii="Garamond" w:hAnsi="Garamond"/>
          <w:sz w:val="22"/>
          <w:szCs w:val="22"/>
        </w:rPr>
        <w:t>. č. 2260, oba v </w:t>
      </w:r>
      <w:proofErr w:type="spellStart"/>
      <w:r w:rsidRPr="00B86672">
        <w:rPr>
          <w:rFonts w:ascii="Garamond" w:hAnsi="Garamond"/>
          <w:sz w:val="22"/>
          <w:szCs w:val="22"/>
        </w:rPr>
        <w:t>k.ú</w:t>
      </w:r>
      <w:proofErr w:type="spellEnd"/>
      <w:r w:rsidRPr="00B86672">
        <w:rPr>
          <w:rFonts w:ascii="Garamond" w:hAnsi="Garamond"/>
          <w:sz w:val="22"/>
          <w:szCs w:val="22"/>
        </w:rPr>
        <w:t xml:space="preserve">. a obci Třinec, </w:t>
      </w:r>
      <w:r w:rsidR="00E160E2" w:rsidRPr="00B86672">
        <w:rPr>
          <w:rFonts w:ascii="Garamond" w:hAnsi="Garamond"/>
          <w:sz w:val="22"/>
          <w:szCs w:val="22"/>
        </w:rPr>
        <w:t>geometrickým</w:t>
      </w:r>
      <w:r w:rsidR="00DD6C23" w:rsidRPr="00B86672">
        <w:rPr>
          <w:rFonts w:ascii="Garamond" w:hAnsi="Garamond"/>
          <w:sz w:val="22"/>
          <w:szCs w:val="22"/>
        </w:rPr>
        <w:t xml:space="preserve"> plán</w:t>
      </w:r>
      <w:r w:rsidRPr="00B86672">
        <w:rPr>
          <w:rFonts w:ascii="Garamond" w:hAnsi="Garamond"/>
          <w:sz w:val="22"/>
          <w:szCs w:val="22"/>
        </w:rPr>
        <w:t xml:space="preserve">em č. 3044-23/2024, vyhotoveným oprávněným a ověřeným </w:t>
      </w:r>
      <w:r w:rsidR="00B86672">
        <w:rPr>
          <w:rFonts w:ascii="Garamond" w:hAnsi="Garamond"/>
          <w:sz w:val="22"/>
          <w:szCs w:val="22"/>
        </w:rPr>
        <w:t>autor</w:t>
      </w:r>
      <w:r w:rsidR="00953792">
        <w:rPr>
          <w:rFonts w:ascii="Garamond" w:hAnsi="Garamond"/>
          <w:sz w:val="22"/>
          <w:szCs w:val="22"/>
        </w:rPr>
        <w:t>izovaným zeměměřickým</w:t>
      </w:r>
      <w:r w:rsidR="00F84429">
        <w:rPr>
          <w:rFonts w:ascii="Garamond" w:hAnsi="Garamond"/>
          <w:sz w:val="22"/>
          <w:szCs w:val="22"/>
        </w:rPr>
        <w:t xml:space="preserve"> inženýrem </w:t>
      </w:r>
      <w:r w:rsidR="00953792" w:rsidRPr="00953792">
        <w:rPr>
          <w:rFonts w:ascii="Garamond" w:hAnsi="Garamond"/>
          <w:sz w:val="22"/>
          <w:szCs w:val="22"/>
          <w:highlight w:val="black"/>
        </w:rPr>
        <w:t>XXX</w:t>
      </w:r>
      <w:r w:rsidRPr="00B86672">
        <w:rPr>
          <w:rFonts w:ascii="Garamond" w:hAnsi="Garamond"/>
          <w:sz w:val="22"/>
          <w:szCs w:val="22"/>
        </w:rPr>
        <w:t xml:space="preserve"> k němuž Katastrální úřad pro Moravskoslezský kraj, Katastrální pracoviště Třinec (dále jen „</w:t>
      </w:r>
      <w:r w:rsidRPr="00B86672">
        <w:rPr>
          <w:rFonts w:ascii="Garamond" w:hAnsi="Garamond"/>
          <w:b/>
          <w:bCs/>
          <w:sz w:val="22"/>
          <w:szCs w:val="22"/>
        </w:rPr>
        <w:t>katastrální úřad</w:t>
      </w:r>
      <w:r w:rsidRPr="00B86672">
        <w:rPr>
          <w:rFonts w:ascii="Garamond" w:hAnsi="Garamond"/>
          <w:sz w:val="22"/>
          <w:szCs w:val="22"/>
        </w:rPr>
        <w:t xml:space="preserve">“), vyjádřil svůj souhlas </w:t>
      </w:r>
      <w:r w:rsidR="005E5469">
        <w:rPr>
          <w:rFonts w:ascii="Garamond" w:hAnsi="Garamond"/>
          <w:sz w:val="22"/>
          <w:szCs w:val="22"/>
        </w:rPr>
        <w:br/>
      </w:r>
      <w:r w:rsidRPr="00B86672">
        <w:rPr>
          <w:rFonts w:ascii="Garamond" w:hAnsi="Garamond"/>
          <w:sz w:val="22"/>
          <w:szCs w:val="22"/>
        </w:rPr>
        <w:t xml:space="preserve">č. PGP 1128/2024-832 dne </w:t>
      </w:r>
      <w:proofErr w:type="gramStart"/>
      <w:r w:rsidRPr="00B86672">
        <w:rPr>
          <w:rFonts w:ascii="Garamond" w:hAnsi="Garamond"/>
          <w:sz w:val="22"/>
          <w:szCs w:val="22"/>
        </w:rPr>
        <w:t>10.09.2024</w:t>
      </w:r>
      <w:proofErr w:type="gramEnd"/>
      <w:r w:rsidRPr="00B86672">
        <w:rPr>
          <w:rFonts w:ascii="Garamond" w:hAnsi="Garamond"/>
          <w:sz w:val="22"/>
          <w:szCs w:val="22"/>
        </w:rPr>
        <w:t xml:space="preserve"> a který tvoří nedílnou součást této smlouvy jako její </w:t>
      </w:r>
      <w:r w:rsidRPr="00B86672">
        <w:rPr>
          <w:rFonts w:ascii="Garamond" w:hAnsi="Garamond"/>
          <w:b/>
          <w:bCs/>
          <w:sz w:val="22"/>
          <w:szCs w:val="22"/>
        </w:rPr>
        <w:t>Příloha č. 1</w:t>
      </w:r>
      <w:r w:rsidRPr="00B86672">
        <w:rPr>
          <w:rFonts w:ascii="Garamond" w:hAnsi="Garamond"/>
          <w:sz w:val="22"/>
          <w:szCs w:val="22"/>
        </w:rPr>
        <w:t>,</w:t>
      </w:r>
    </w:p>
    <w:p w14:paraId="74903EEA" w14:textId="369CCF30" w:rsidR="00E5309B" w:rsidRPr="00B86672" w:rsidRDefault="00E5309B" w:rsidP="00E2252F">
      <w:pPr>
        <w:pStyle w:val="Zkladntext"/>
        <w:numPr>
          <w:ilvl w:val="0"/>
          <w:numId w:val="18"/>
        </w:numPr>
        <w:spacing w:after="120"/>
        <w:ind w:left="1134"/>
        <w:rPr>
          <w:rFonts w:ascii="Garamond" w:hAnsi="Garamond"/>
          <w:sz w:val="22"/>
          <w:szCs w:val="22"/>
        </w:rPr>
      </w:pPr>
      <w:r w:rsidRPr="00B86672">
        <w:rPr>
          <w:rFonts w:ascii="Garamond" w:hAnsi="Garamond"/>
          <w:sz w:val="22"/>
          <w:szCs w:val="22"/>
        </w:rPr>
        <w:t xml:space="preserve">pozemku </w:t>
      </w:r>
      <w:proofErr w:type="spellStart"/>
      <w:r w:rsidRPr="00B86672">
        <w:rPr>
          <w:rFonts w:ascii="Garamond" w:hAnsi="Garamond"/>
          <w:sz w:val="22"/>
          <w:szCs w:val="22"/>
        </w:rPr>
        <w:t>parc</w:t>
      </w:r>
      <w:proofErr w:type="spellEnd"/>
      <w:r w:rsidRPr="00B86672">
        <w:rPr>
          <w:rFonts w:ascii="Garamond" w:hAnsi="Garamond"/>
          <w:sz w:val="22"/>
          <w:szCs w:val="22"/>
        </w:rPr>
        <w:t>. č. 2260 v </w:t>
      </w:r>
      <w:proofErr w:type="spellStart"/>
      <w:r w:rsidRPr="00B86672">
        <w:rPr>
          <w:rFonts w:ascii="Garamond" w:hAnsi="Garamond"/>
          <w:sz w:val="22"/>
          <w:szCs w:val="22"/>
        </w:rPr>
        <w:t>k.ú</w:t>
      </w:r>
      <w:proofErr w:type="spellEnd"/>
      <w:r w:rsidRPr="00B86672">
        <w:rPr>
          <w:rFonts w:ascii="Garamond" w:hAnsi="Garamond"/>
          <w:sz w:val="22"/>
          <w:szCs w:val="22"/>
        </w:rPr>
        <w:t xml:space="preserve">. a obci Třinec geometrickým plánem č. 3045-24/2024, vyhotoveným oprávněným a ověřeným </w:t>
      </w:r>
      <w:r w:rsidR="00B86672">
        <w:rPr>
          <w:rFonts w:ascii="Garamond" w:hAnsi="Garamond"/>
          <w:sz w:val="22"/>
          <w:szCs w:val="22"/>
        </w:rPr>
        <w:t>autor</w:t>
      </w:r>
      <w:r w:rsidR="00953792">
        <w:rPr>
          <w:rFonts w:ascii="Garamond" w:hAnsi="Garamond"/>
          <w:sz w:val="22"/>
          <w:szCs w:val="22"/>
        </w:rPr>
        <w:t>izovaným zeměměřickým</w:t>
      </w:r>
      <w:r w:rsidR="00F84429" w:rsidRPr="00F84429">
        <w:rPr>
          <w:rFonts w:ascii="Garamond" w:hAnsi="Garamond"/>
          <w:sz w:val="22"/>
          <w:szCs w:val="22"/>
        </w:rPr>
        <w:t xml:space="preserve"> </w:t>
      </w:r>
      <w:r w:rsidR="00F84429">
        <w:rPr>
          <w:rFonts w:ascii="Garamond" w:hAnsi="Garamond"/>
          <w:sz w:val="22"/>
          <w:szCs w:val="22"/>
        </w:rPr>
        <w:t>inženýrem</w:t>
      </w:r>
      <w:r w:rsidR="00953792">
        <w:rPr>
          <w:rFonts w:ascii="Garamond" w:hAnsi="Garamond"/>
          <w:sz w:val="22"/>
          <w:szCs w:val="22"/>
        </w:rPr>
        <w:t xml:space="preserve"> </w:t>
      </w:r>
      <w:r w:rsidR="00953792" w:rsidRPr="00953792">
        <w:rPr>
          <w:rFonts w:ascii="Garamond" w:hAnsi="Garamond"/>
          <w:sz w:val="22"/>
          <w:szCs w:val="22"/>
          <w:highlight w:val="black"/>
        </w:rPr>
        <w:t>XXX</w:t>
      </w:r>
      <w:r w:rsidRPr="00B86672">
        <w:rPr>
          <w:rFonts w:ascii="Garamond" w:hAnsi="Garamond"/>
          <w:sz w:val="22"/>
          <w:szCs w:val="22"/>
        </w:rPr>
        <w:t xml:space="preserve"> k němuž katastrální </w:t>
      </w:r>
      <w:r w:rsidR="00B86672">
        <w:rPr>
          <w:rFonts w:ascii="Garamond" w:hAnsi="Garamond"/>
          <w:sz w:val="22"/>
          <w:szCs w:val="22"/>
        </w:rPr>
        <w:t xml:space="preserve">úřad </w:t>
      </w:r>
      <w:r w:rsidRPr="00B86672">
        <w:rPr>
          <w:rFonts w:ascii="Garamond" w:hAnsi="Garamond"/>
          <w:sz w:val="22"/>
          <w:szCs w:val="22"/>
        </w:rPr>
        <w:t xml:space="preserve">vyjádřil svůj souhlas č. PGP 1147/2024-832 dne </w:t>
      </w:r>
      <w:proofErr w:type="gramStart"/>
      <w:r w:rsidRPr="00B86672">
        <w:rPr>
          <w:rFonts w:ascii="Garamond" w:hAnsi="Garamond"/>
          <w:sz w:val="22"/>
          <w:szCs w:val="22"/>
        </w:rPr>
        <w:t>13.09.2024</w:t>
      </w:r>
      <w:proofErr w:type="gramEnd"/>
      <w:r w:rsidRPr="00B86672">
        <w:rPr>
          <w:rFonts w:ascii="Garamond" w:hAnsi="Garamond"/>
          <w:sz w:val="22"/>
          <w:szCs w:val="22"/>
        </w:rPr>
        <w:t xml:space="preserve"> a který tvoří nedílnou součást této smlouvy jako její </w:t>
      </w:r>
      <w:r w:rsidRPr="00B86672">
        <w:rPr>
          <w:rFonts w:ascii="Garamond" w:hAnsi="Garamond"/>
          <w:b/>
          <w:bCs/>
          <w:sz w:val="22"/>
          <w:szCs w:val="22"/>
        </w:rPr>
        <w:t>Příloha č. 2</w:t>
      </w:r>
      <w:r w:rsidRPr="00B86672">
        <w:rPr>
          <w:rFonts w:ascii="Garamond" w:hAnsi="Garamond"/>
          <w:sz w:val="22"/>
          <w:szCs w:val="22"/>
        </w:rPr>
        <w:t>,</w:t>
      </w:r>
    </w:p>
    <w:p w14:paraId="4746F2B2" w14:textId="21B98CD9" w:rsidR="00236394" w:rsidRPr="00E2252F" w:rsidRDefault="00B86672" w:rsidP="00E2252F">
      <w:pPr>
        <w:pStyle w:val="Zkladntext"/>
        <w:numPr>
          <w:ilvl w:val="0"/>
          <w:numId w:val="18"/>
        </w:numPr>
        <w:spacing w:after="120"/>
        <w:ind w:left="1134"/>
        <w:rPr>
          <w:rFonts w:ascii="Garamond" w:hAnsi="Garamond"/>
          <w:sz w:val="22"/>
          <w:szCs w:val="22"/>
        </w:rPr>
      </w:pPr>
      <w:r w:rsidRPr="00B86672">
        <w:rPr>
          <w:rFonts w:ascii="Garamond" w:hAnsi="Garamond"/>
          <w:sz w:val="22"/>
          <w:szCs w:val="22"/>
        </w:rPr>
        <w:t xml:space="preserve">pozemku </w:t>
      </w:r>
      <w:proofErr w:type="spellStart"/>
      <w:r w:rsidRPr="00B86672">
        <w:rPr>
          <w:rFonts w:ascii="Garamond" w:hAnsi="Garamond"/>
          <w:sz w:val="22"/>
          <w:szCs w:val="22"/>
        </w:rPr>
        <w:t>parc</w:t>
      </w:r>
      <w:proofErr w:type="spellEnd"/>
      <w:r w:rsidRPr="00B86672">
        <w:rPr>
          <w:rFonts w:ascii="Garamond" w:hAnsi="Garamond"/>
          <w:sz w:val="22"/>
          <w:szCs w:val="22"/>
        </w:rPr>
        <w:t>. č. 2260 v </w:t>
      </w:r>
      <w:proofErr w:type="spellStart"/>
      <w:r w:rsidRPr="00B86672">
        <w:rPr>
          <w:rFonts w:ascii="Garamond" w:hAnsi="Garamond"/>
          <w:sz w:val="22"/>
          <w:szCs w:val="22"/>
        </w:rPr>
        <w:t>k.ú</w:t>
      </w:r>
      <w:proofErr w:type="spellEnd"/>
      <w:r w:rsidRPr="00B86672">
        <w:rPr>
          <w:rFonts w:ascii="Garamond" w:hAnsi="Garamond"/>
          <w:sz w:val="22"/>
          <w:szCs w:val="22"/>
        </w:rPr>
        <w:t>. a obci Třinec geometrickým plánem č. 304</w:t>
      </w:r>
      <w:r>
        <w:rPr>
          <w:rFonts w:ascii="Garamond" w:hAnsi="Garamond"/>
          <w:sz w:val="22"/>
          <w:szCs w:val="22"/>
        </w:rPr>
        <w:t>6</w:t>
      </w:r>
      <w:r w:rsidRPr="00B86672">
        <w:rPr>
          <w:rFonts w:ascii="Garamond" w:hAnsi="Garamond"/>
          <w:sz w:val="22"/>
          <w:szCs w:val="22"/>
        </w:rPr>
        <w:t>-2</w:t>
      </w:r>
      <w:r>
        <w:rPr>
          <w:rFonts w:ascii="Garamond" w:hAnsi="Garamond"/>
          <w:sz w:val="22"/>
          <w:szCs w:val="22"/>
        </w:rPr>
        <w:t>5</w:t>
      </w:r>
      <w:r w:rsidRPr="00B86672">
        <w:rPr>
          <w:rFonts w:ascii="Garamond" w:hAnsi="Garamond"/>
          <w:sz w:val="22"/>
          <w:szCs w:val="22"/>
        </w:rPr>
        <w:t xml:space="preserve">/2024, vyhotoveným oprávněným a ověřeným </w:t>
      </w:r>
      <w:r>
        <w:rPr>
          <w:rFonts w:ascii="Garamond" w:hAnsi="Garamond"/>
          <w:sz w:val="22"/>
          <w:szCs w:val="22"/>
        </w:rPr>
        <w:t>autor</w:t>
      </w:r>
      <w:r w:rsidR="00953792">
        <w:rPr>
          <w:rFonts w:ascii="Garamond" w:hAnsi="Garamond"/>
          <w:sz w:val="22"/>
          <w:szCs w:val="22"/>
        </w:rPr>
        <w:t>izovaným zeměměřickým</w:t>
      </w:r>
      <w:r w:rsidR="00F84429" w:rsidRPr="00F84429">
        <w:rPr>
          <w:rFonts w:ascii="Garamond" w:hAnsi="Garamond"/>
          <w:sz w:val="22"/>
          <w:szCs w:val="22"/>
        </w:rPr>
        <w:t xml:space="preserve"> </w:t>
      </w:r>
      <w:r w:rsidR="00F84429">
        <w:rPr>
          <w:rFonts w:ascii="Garamond" w:hAnsi="Garamond"/>
          <w:sz w:val="22"/>
          <w:szCs w:val="22"/>
        </w:rPr>
        <w:t>inženýrem</w:t>
      </w:r>
      <w:r w:rsidR="00953792">
        <w:rPr>
          <w:rFonts w:ascii="Garamond" w:hAnsi="Garamond"/>
          <w:sz w:val="22"/>
          <w:szCs w:val="22"/>
        </w:rPr>
        <w:t xml:space="preserve"> </w:t>
      </w:r>
      <w:r w:rsidR="00953792" w:rsidRPr="00953792">
        <w:rPr>
          <w:rFonts w:ascii="Garamond" w:hAnsi="Garamond"/>
          <w:sz w:val="22"/>
          <w:szCs w:val="22"/>
          <w:highlight w:val="black"/>
        </w:rPr>
        <w:t>XXX</w:t>
      </w:r>
      <w:r w:rsidRPr="00953792">
        <w:rPr>
          <w:rFonts w:ascii="Garamond" w:hAnsi="Garamond"/>
          <w:sz w:val="22"/>
          <w:szCs w:val="22"/>
          <w:highlight w:val="black"/>
        </w:rPr>
        <w:t>,</w:t>
      </w:r>
      <w:r w:rsidRPr="00B86672">
        <w:rPr>
          <w:rFonts w:ascii="Garamond" w:hAnsi="Garamond"/>
          <w:sz w:val="22"/>
          <w:szCs w:val="22"/>
        </w:rPr>
        <w:t xml:space="preserve"> k němuž katastrální </w:t>
      </w:r>
      <w:r>
        <w:rPr>
          <w:rFonts w:ascii="Garamond" w:hAnsi="Garamond"/>
          <w:sz w:val="22"/>
          <w:szCs w:val="22"/>
        </w:rPr>
        <w:t xml:space="preserve">úřad </w:t>
      </w:r>
      <w:r w:rsidRPr="00B86672">
        <w:rPr>
          <w:rFonts w:ascii="Garamond" w:hAnsi="Garamond"/>
          <w:sz w:val="22"/>
          <w:szCs w:val="22"/>
        </w:rPr>
        <w:t>vyjádřil svůj souhlas č. PGP 11</w:t>
      </w:r>
      <w:r>
        <w:rPr>
          <w:rFonts w:ascii="Garamond" w:hAnsi="Garamond"/>
          <w:sz w:val="22"/>
          <w:szCs w:val="22"/>
        </w:rPr>
        <w:t>66</w:t>
      </w:r>
      <w:r w:rsidRPr="00B86672">
        <w:rPr>
          <w:rFonts w:ascii="Garamond" w:hAnsi="Garamond"/>
          <w:sz w:val="22"/>
          <w:szCs w:val="22"/>
        </w:rPr>
        <w:t xml:space="preserve">/2024-832 dne </w:t>
      </w:r>
      <w:proofErr w:type="gramStart"/>
      <w:r>
        <w:rPr>
          <w:rFonts w:ascii="Garamond" w:hAnsi="Garamond"/>
          <w:sz w:val="22"/>
          <w:szCs w:val="22"/>
        </w:rPr>
        <w:t>20</w:t>
      </w:r>
      <w:r w:rsidRPr="00B86672">
        <w:rPr>
          <w:rFonts w:ascii="Garamond" w:hAnsi="Garamond"/>
          <w:sz w:val="22"/>
          <w:szCs w:val="22"/>
        </w:rPr>
        <w:t>.09.2024</w:t>
      </w:r>
      <w:proofErr w:type="gramEnd"/>
      <w:r w:rsidRPr="00B86672">
        <w:rPr>
          <w:rFonts w:ascii="Garamond" w:hAnsi="Garamond"/>
          <w:sz w:val="22"/>
          <w:szCs w:val="22"/>
        </w:rPr>
        <w:t xml:space="preserve"> a který tvoří nedílnou součást této smlouvy jako její </w:t>
      </w:r>
      <w:r w:rsidRPr="00B86672">
        <w:rPr>
          <w:rFonts w:ascii="Garamond" w:hAnsi="Garamond"/>
          <w:b/>
          <w:bCs/>
          <w:sz w:val="22"/>
          <w:szCs w:val="22"/>
        </w:rPr>
        <w:t xml:space="preserve">Příloha č. </w:t>
      </w:r>
      <w:r>
        <w:rPr>
          <w:rFonts w:ascii="Garamond" w:hAnsi="Garamond"/>
          <w:b/>
          <w:bCs/>
          <w:sz w:val="22"/>
          <w:szCs w:val="22"/>
        </w:rPr>
        <w:t>3</w:t>
      </w:r>
      <w:r w:rsidR="00236394" w:rsidRPr="00E2252F">
        <w:rPr>
          <w:rFonts w:ascii="Garamond" w:hAnsi="Garamond"/>
          <w:sz w:val="22"/>
          <w:szCs w:val="22"/>
        </w:rPr>
        <w:t>,</w:t>
      </w:r>
    </w:p>
    <w:p w14:paraId="62891825" w14:textId="60330E06" w:rsidR="00E2252F" w:rsidRDefault="00236394" w:rsidP="00E2252F">
      <w:pPr>
        <w:pStyle w:val="Odstavecseseznamem"/>
        <w:numPr>
          <w:ilvl w:val="1"/>
          <w:numId w:val="10"/>
        </w:numPr>
        <w:spacing w:after="120"/>
        <w:ind w:left="709"/>
        <w:jc w:val="both"/>
        <w:rPr>
          <w:rFonts w:ascii="Garamond" w:hAnsi="Garamond"/>
          <w:sz w:val="22"/>
          <w:szCs w:val="22"/>
        </w:rPr>
      </w:pPr>
      <w:r w:rsidRPr="00E2252F">
        <w:rPr>
          <w:rFonts w:ascii="Garamond" w:hAnsi="Garamond"/>
          <w:sz w:val="22"/>
          <w:szCs w:val="22"/>
        </w:rPr>
        <w:t xml:space="preserve">vstupovat a vjíždět na služebné pozemky dopravními prostředky a stavebními či jinými obdobnými stroji za účelem přípravy nebo realizace stavby, </w:t>
      </w:r>
      <w:r w:rsidR="00E2252F">
        <w:rPr>
          <w:rFonts w:ascii="Garamond" w:hAnsi="Garamond"/>
          <w:sz w:val="22"/>
          <w:szCs w:val="22"/>
        </w:rPr>
        <w:t xml:space="preserve">kontroly jejího stavu, údržby, oprav, změn, odstranění </w:t>
      </w:r>
      <w:r w:rsidRPr="00E2252F">
        <w:rPr>
          <w:rFonts w:ascii="Garamond" w:hAnsi="Garamond"/>
          <w:sz w:val="22"/>
          <w:szCs w:val="22"/>
        </w:rPr>
        <w:t>či jiných činností nezbytných pro její provozování či s tímto provozováním souvisejících</w:t>
      </w:r>
      <w:r w:rsidR="00CF27B1">
        <w:rPr>
          <w:rFonts w:ascii="Garamond" w:hAnsi="Garamond"/>
          <w:sz w:val="22"/>
          <w:szCs w:val="22"/>
        </w:rPr>
        <w:t xml:space="preserve"> za podmínek dle čl. III. této smlouvy</w:t>
      </w:r>
    </w:p>
    <w:p w14:paraId="1E5BEE0E" w14:textId="2389C1B9" w:rsidR="00B86672" w:rsidRPr="00E2252F" w:rsidRDefault="00E2252F" w:rsidP="00E2252F">
      <w:pPr>
        <w:spacing w:after="120"/>
        <w:ind w:left="34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(dále jen „</w:t>
      </w:r>
      <w:r w:rsidRPr="00E2252F">
        <w:rPr>
          <w:rFonts w:ascii="Garamond" w:hAnsi="Garamond"/>
          <w:b/>
          <w:bCs/>
          <w:sz w:val="22"/>
          <w:szCs w:val="22"/>
        </w:rPr>
        <w:t>služebnost</w:t>
      </w:r>
      <w:r>
        <w:rPr>
          <w:rFonts w:ascii="Garamond" w:hAnsi="Garamond"/>
          <w:sz w:val="22"/>
          <w:szCs w:val="22"/>
        </w:rPr>
        <w:t>“)</w:t>
      </w:r>
      <w:r w:rsidR="00A321EE" w:rsidRPr="00E2252F">
        <w:rPr>
          <w:rFonts w:ascii="Garamond" w:hAnsi="Garamond"/>
          <w:sz w:val="22"/>
          <w:szCs w:val="22"/>
        </w:rPr>
        <w:t>.</w:t>
      </w:r>
      <w:r w:rsidR="00E160E2" w:rsidRPr="00E2252F">
        <w:rPr>
          <w:rFonts w:ascii="Garamond" w:hAnsi="Garamond"/>
          <w:sz w:val="22"/>
          <w:szCs w:val="22"/>
        </w:rPr>
        <w:t xml:space="preserve"> </w:t>
      </w:r>
    </w:p>
    <w:p w14:paraId="64E30F3F" w14:textId="22E05C28" w:rsidR="00EA20D7" w:rsidRPr="00EA325A" w:rsidRDefault="00036AB6" w:rsidP="00B86672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Oprávněným z věcného břemene </w:t>
      </w:r>
      <w:r w:rsidR="009C3E21">
        <w:rPr>
          <w:rFonts w:ascii="Garamond" w:hAnsi="Garamond"/>
          <w:sz w:val="22"/>
          <w:szCs w:val="22"/>
        </w:rPr>
        <w:t xml:space="preserve">(služebnosti) </w:t>
      </w:r>
      <w:r w:rsidR="00B86672">
        <w:rPr>
          <w:rFonts w:ascii="Garamond" w:hAnsi="Garamond"/>
          <w:sz w:val="22"/>
          <w:szCs w:val="22"/>
        </w:rPr>
        <w:t xml:space="preserve">dle </w:t>
      </w:r>
      <w:r w:rsidR="00B86672" w:rsidRPr="00A730AC">
        <w:rPr>
          <w:rFonts w:ascii="Garamond" w:hAnsi="Garamond"/>
          <w:sz w:val="22"/>
          <w:szCs w:val="22"/>
        </w:rPr>
        <w:t>odst. 1</w:t>
      </w:r>
      <w:r w:rsidR="00B86672">
        <w:rPr>
          <w:rFonts w:ascii="Garamond" w:hAnsi="Garamond"/>
          <w:sz w:val="22"/>
          <w:szCs w:val="22"/>
        </w:rPr>
        <w:t xml:space="preserve"> tohoto článku smlouvy </w:t>
      </w:r>
      <w:r w:rsidRPr="00945AA7">
        <w:rPr>
          <w:rFonts w:ascii="Garamond" w:hAnsi="Garamond"/>
          <w:sz w:val="22"/>
          <w:szCs w:val="22"/>
        </w:rPr>
        <w:t>se tak stává</w:t>
      </w:r>
      <w:r w:rsidR="005E5469">
        <w:rPr>
          <w:rFonts w:ascii="Garamond" w:hAnsi="Garamond"/>
          <w:sz w:val="22"/>
          <w:szCs w:val="22"/>
        </w:rPr>
        <w:t xml:space="preserve"> </w:t>
      </w:r>
      <w:r w:rsidR="005E5469" w:rsidRPr="00EA325A">
        <w:rPr>
          <w:rFonts w:ascii="Garamond" w:hAnsi="Garamond"/>
          <w:sz w:val="22"/>
          <w:szCs w:val="22"/>
        </w:rPr>
        <w:t>oprávněný i</w:t>
      </w:r>
      <w:r w:rsidRPr="00EA325A">
        <w:rPr>
          <w:rFonts w:ascii="Garamond" w:hAnsi="Garamond"/>
          <w:sz w:val="22"/>
          <w:szCs w:val="22"/>
        </w:rPr>
        <w:t xml:space="preserve"> každý další vlastník </w:t>
      </w:r>
      <w:r w:rsidR="00DD6C23" w:rsidRPr="00EA325A">
        <w:rPr>
          <w:rFonts w:ascii="Garamond" w:hAnsi="Garamond"/>
          <w:sz w:val="22"/>
          <w:szCs w:val="22"/>
        </w:rPr>
        <w:t>panujících pozemků</w:t>
      </w:r>
      <w:r w:rsidRPr="00EA325A">
        <w:rPr>
          <w:rFonts w:ascii="Garamond" w:hAnsi="Garamond"/>
          <w:sz w:val="22"/>
          <w:szCs w:val="22"/>
        </w:rPr>
        <w:t>.</w:t>
      </w:r>
    </w:p>
    <w:p w14:paraId="75CCCF8E" w14:textId="332FCAEF" w:rsidR="00E160E2" w:rsidRPr="00CF27B1" w:rsidRDefault="00DD6C23" w:rsidP="00E160E2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CF27B1">
        <w:rPr>
          <w:rFonts w:ascii="Garamond" w:hAnsi="Garamond"/>
          <w:sz w:val="22"/>
          <w:szCs w:val="22"/>
        </w:rPr>
        <w:t>Geometrické</w:t>
      </w:r>
      <w:r w:rsidR="00E160E2" w:rsidRPr="00CF27B1">
        <w:rPr>
          <w:rFonts w:ascii="Garamond" w:hAnsi="Garamond"/>
          <w:sz w:val="22"/>
          <w:szCs w:val="22"/>
        </w:rPr>
        <w:t xml:space="preserve"> plán</w:t>
      </w:r>
      <w:r w:rsidRPr="00CF27B1">
        <w:rPr>
          <w:rFonts w:ascii="Garamond" w:hAnsi="Garamond"/>
          <w:sz w:val="22"/>
          <w:szCs w:val="22"/>
        </w:rPr>
        <w:t>y</w:t>
      </w:r>
      <w:r w:rsidR="00E160E2" w:rsidRPr="00CF27B1">
        <w:rPr>
          <w:rFonts w:ascii="Garamond" w:hAnsi="Garamond"/>
          <w:sz w:val="22"/>
          <w:szCs w:val="22"/>
        </w:rPr>
        <w:t xml:space="preserve"> s vyznačením rozsahu služe</w:t>
      </w:r>
      <w:r w:rsidR="003C1B72" w:rsidRPr="00CF27B1">
        <w:rPr>
          <w:rFonts w:ascii="Garamond" w:hAnsi="Garamond"/>
          <w:sz w:val="22"/>
          <w:szCs w:val="22"/>
        </w:rPr>
        <w:t>bnosti</w:t>
      </w:r>
      <w:r w:rsidR="005E5469" w:rsidRPr="00CF27B1">
        <w:rPr>
          <w:rFonts w:ascii="Garamond" w:hAnsi="Garamond"/>
          <w:sz w:val="22"/>
          <w:szCs w:val="22"/>
        </w:rPr>
        <w:t>, tj. geometrick</w:t>
      </w:r>
      <w:r w:rsidR="00F85E14" w:rsidRPr="00CF27B1">
        <w:rPr>
          <w:rFonts w:ascii="Garamond" w:hAnsi="Garamond"/>
          <w:sz w:val="22"/>
          <w:szCs w:val="22"/>
        </w:rPr>
        <w:t>é</w:t>
      </w:r>
      <w:r w:rsidR="005E5469" w:rsidRPr="00CF27B1">
        <w:rPr>
          <w:rFonts w:ascii="Garamond" w:hAnsi="Garamond"/>
          <w:sz w:val="22"/>
          <w:szCs w:val="22"/>
        </w:rPr>
        <w:t xml:space="preserve"> plán</w:t>
      </w:r>
      <w:r w:rsidR="00F85E14" w:rsidRPr="00CF27B1">
        <w:rPr>
          <w:rFonts w:ascii="Garamond" w:hAnsi="Garamond"/>
          <w:sz w:val="22"/>
          <w:szCs w:val="22"/>
        </w:rPr>
        <w:t>y</w:t>
      </w:r>
      <w:r w:rsidR="00E160E2" w:rsidRPr="00CF27B1">
        <w:rPr>
          <w:rFonts w:ascii="Garamond" w:hAnsi="Garamond"/>
          <w:sz w:val="22"/>
          <w:szCs w:val="22"/>
        </w:rPr>
        <w:t xml:space="preserve"> </w:t>
      </w:r>
      <w:r w:rsidR="003C1B72" w:rsidRPr="00CF27B1">
        <w:rPr>
          <w:rFonts w:ascii="Garamond" w:hAnsi="Garamond"/>
          <w:b/>
          <w:sz w:val="22"/>
          <w:szCs w:val="22"/>
        </w:rPr>
        <w:t>č. 3046-25/2024</w:t>
      </w:r>
      <w:r w:rsidR="003C1B72" w:rsidRPr="00CF27B1">
        <w:rPr>
          <w:rFonts w:ascii="Garamond" w:hAnsi="Garamond"/>
          <w:sz w:val="22"/>
          <w:szCs w:val="22"/>
        </w:rPr>
        <w:t xml:space="preserve">, </w:t>
      </w:r>
      <w:r w:rsidR="003C1B72" w:rsidRPr="00CF27B1">
        <w:rPr>
          <w:rFonts w:ascii="Garamond" w:hAnsi="Garamond"/>
          <w:b/>
          <w:sz w:val="22"/>
          <w:szCs w:val="22"/>
        </w:rPr>
        <w:t>č.</w:t>
      </w:r>
      <w:r w:rsidR="003C1B72" w:rsidRPr="00CF27B1">
        <w:rPr>
          <w:rFonts w:ascii="Garamond" w:hAnsi="Garamond"/>
          <w:sz w:val="22"/>
          <w:szCs w:val="22"/>
        </w:rPr>
        <w:t xml:space="preserve"> </w:t>
      </w:r>
      <w:r w:rsidR="003C1B72" w:rsidRPr="00CF27B1">
        <w:rPr>
          <w:rFonts w:ascii="Garamond" w:hAnsi="Garamond"/>
          <w:b/>
          <w:sz w:val="22"/>
          <w:szCs w:val="22"/>
        </w:rPr>
        <w:t>3045</w:t>
      </w:r>
      <w:r w:rsidR="00062247" w:rsidRPr="00CF27B1">
        <w:rPr>
          <w:rFonts w:ascii="Garamond" w:hAnsi="Garamond"/>
          <w:b/>
          <w:sz w:val="22"/>
          <w:szCs w:val="22"/>
        </w:rPr>
        <w:t>-24</w:t>
      </w:r>
      <w:r w:rsidR="003C1B72" w:rsidRPr="00CF27B1">
        <w:rPr>
          <w:rFonts w:ascii="Garamond" w:hAnsi="Garamond"/>
          <w:b/>
          <w:sz w:val="22"/>
          <w:szCs w:val="22"/>
        </w:rPr>
        <w:t>/2024</w:t>
      </w:r>
      <w:r w:rsidR="003C1B72" w:rsidRPr="00CF27B1">
        <w:rPr>
          <w:rFonts w:ascii="Garamond" w:hAnsi="Garamond"/>
          <w:sz w:val="22"/>
          <w:szCs w:val="22"/>
        </w:rPr>
        <w:t xml:space="preserve"> a </w:t>
      </w:r>
      <w:r w:rsidR="003C1B72" w:rsidRPr="00CF27B1">
        <w:rPr>
          <w:rFonts w:ascii="Garamond" w:hAnsi="Garamond"/>
          <w:b/>
          <w:sz w:val="22"/>
          <w:szCs w:val="22"/>
        </w:rPr>
        <w:t>č. 3044-23/2024</w:t>
      </w:r>
      <w:r w:rsidR="00682B5A">
        <w:rPr>
          <w:rFonts w:ascii="Garamond" w:hAnsi="Garamond"/>
          <w:b/>
          <w:sz w:val="22"/>
          <w:szCs w:val="22"/>
        </w:rPr>
        <w:t xml:space="preserve"> </w:t>
      </w:r>
      <w:r w:rsidR="00ED7BE8" w:rsidRPr="00CF27B1">
        <w:rPr>
          <w:rFonts w:ascii="Garamond" w:hAnsi="Garamond"/>
          <w:bCs/>
          <w:sz w:val="22"/>
          <w:szCs w:val="22"/>
        </w:rPr>
        <w:t xml:space="preserve">jsou dále v této smlouvě označovány společně jako </w:t>
      </w:r>
      <w:r w:rsidR="00ED7BE8" w:rsidRPr="00CF27B1">
        <w:rPr>
          <w:rFonts w:ascii="Garamond" w:hAnsi="Garamond"/>
          <w:b/>
          <w:sz w:val="22"/>
          <w:szCs w:val="22"/>
        </w:rPr>
        <w:t>„geometrické plány“</w:t>
      </w:r>
      <w:r w:rsidR="00E160E2" w:rsidRPr="00CF27B1">
        <w:rPr>
          <w:rFonts w:ascii="Garamond" w:hAnsi="Garamond"/>
          <w:sz w:val="22"/>
          <w:szCs w:val="22"/>
        </w:rPr>
        <w:t xml:space="preserve">. </w:t>
      </w:r>
    </w:p>
    <w:p w14:paraId="5A99435E" w14:textId="6003B97B" w:rsidR="00472526" w:rsidRPr="00EA325A" w:rsidRDefault="00472526" w:rsidP="00472526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EA325A">
        <w:rPr>
          <w:rFonts w:ascii="Garamond" w:hAnsi="Garamond"/>
          <w:sz w:val="22"/>
          <w:szCs w:val="22"/>
        </w:rPr>
        <w:t xml:space="preserve">Povinný se zavazuje právo </w:t>
      </w:r>
      <w:r w:rsidR="009E65CC" w:rsidRPr="00EA325A">
        <w:rPr>
          <w:rFonts w:ascii="Garamond" w:hAnsi="Garamond"/>
          <w:sz w:val="22"/>
          <w:szCs w:val="22"/>
        </w:rPr>
        <w:t xml:space="preserve">odpovídající služebnosti </w:t>
      </w:r>
      <w:r w:rsidRPr="00EA325A">
        <w:rPr>
          <w:rFonts w:ascii="Garamond" w:hAnsi="Garamond"/>
          <w:sz w:val="22"/>
          <w:szCs w:val="22"/>
        </w:rPr>
        <w:t>strpět.</w:t>
      </w:r>
    </w:p>
    <w:p w14:paraId="44BA65EF" w14:textId="77777777" w:rsidR="00472526" w:rsidRPr="00945AA7" w:rsidRDefault="00472526" w:rsidP="00472526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Služebnost se zřizuje na dobu neurčitou.</w:t>
      </w:r>
    </w:p>
    <w:p w14:paraId="3DE5542C" w14:textId="48794294" w:rsidR="00472526" w:rsidRPr="003C1B72" w:rsidRDefault="00472526" w:rsidP="00AE4DF7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3C1B72">
        <w:rPr>
          <w:rFonts w:ascii="Garamond" w:hAnsi="Garamond"/>
          <w:sz w:val="22"/>
          <w:szCs w:val="22"/>
        </w:rPr>
        <w:t xml:space="preserve">Dojde-li ke změně povinného jako vlastníka </w:t>
      </w:r>
      <w:r w:rsidR="001921E0" w:rsidRPr="003C1B72">
        <w:rPr>
          <w:rFonts w:ascii="Garamond" w:hAnsi="Garamond"/>
          <w:sz w:val="22"/>
          <w:szCs w:val="22"/>
        </w:rPr>
        <w:t xml:space="preserve">služebných </w:t>
      </w:r>
      <w:r w:rsidRPr="003C1B72">
        <w:rPr>
          <w:rFonts w:ascii="Garamond" w:hAnsi="Garamond"/>
          <w:sz w:val="22"/>
          <w:szCs w:val="22"/>
        </w:rPr>
        <w:t xml:space="preserve">pozemků nebo oprávněného jako vlastníka </w:t>
      </w:r>
      <w:r w:rsidR="009E65CC">
        <w:rPr>
          <w:rFonts w:ascii="Garamond" w:hAnsi="Garamond"/>
          <w:sz w:val="22"/>
          <w:szCs w:val="22"/>
        </w:rPr>
        <w:t>panujících pozemků</w:t>
      </w:r>
      <w:r w:rsidRPr="003C1B72">
        <w:rPr>
          <w:rFonts w:ascii="Garamond" w:hAnsi="Garamond"/>
          <w:sz w:val="22"/>
          <w:szCs w:val="22"/>
        </w:rPr>
        <w:t>, vstupuje tento nový subjekt do všech práv a povinností svého předchůdce sjednaných touto smlouvou a daných zákonem.</w:t>
      </w:r>
    </w:p>
    <w:p w14:paraId="44ADD91E" w14:textId="77777777" w:rsidR="006E7F1F" w:rsidRDefault="006E7F1F" w:rsidP="00472526">
      <w:pPr>
        <w:jc w:val="center"/>
        <w:rPr>
          <w:rFonts w:ascii="Garamond" w:hAnsi="Garamond"/>
          <w:b/>
          <w:sz w:val="22"/>
          <w:szCs w:val="22"/>
        </w:rPr>
      </w:pPr>
    </w:p>
    <w:p w14:paraId="21DAE75D" w14:textId="70E2B7B0" w:rsidR="00472526" w:rsidRPr="00945AA7" w:rsidRDefault="00472526" w:rsidP="00472526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III</w:t>
      </w:r>
    </w:p>
    <w:p w14:paraId="65EAAA48" w14:textId="77777777" w:rsidR="00472526" w:rsidRPr="00945AA7" w:rsidRDefault="00472526" w:rsidP="00472526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Práva a povinnosti smluvních stran a odpovědnost za škody</w:t>
      </w:r>
    </w:p>
    <w:p w14:paraId="769381A4" w14:textId="066BF966" w:rsidR="00472526" w:rsidRPr="00945A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Oprávněný má práv</w:t>
      </w:r>
      <w:r w:rsidR="003C1B72">
        <w:rPr>
          <w:rFonts w:ascii="Garamond" w:hAnsi="Garamond"/>
          <w:sz w:val="22"/>
          <w:szCs w:val="22"/>
        </w:rPr>
        <w:t>o vstupovat a vjíždět na pozemky</w:t>
      </w:r>
      <w:r w:rsidRPr="00945AA7">
        <w:rPr>
          <w:rFonts w:ascii="Garamond" w:hAnsi="Garamond"/>
          <w:sz w:val="22"/>
          <w:szCs w:val="22"/>
        </w:rPr>
        <w:t xml:space="preserve"> </w:t>
      </w:r>
      <w:r w:rsidR="0024425A" w:rsidRPr="00945AA7">
        <w:rPr>
          <w:rFonts w:ascii="Garamond" w:hAnsi="Garamond"/>
          <w:sz w:val="22"/>
          <w:szCs w:val="22"/>
        </w:rPr>
        <w:t xml:space="preserve">dle čl. II </w:t>
      </w:r>
      <w:r w:rsidR="00546B41" w:rsidRPr="00945AA7">
        <w:rPr>
          <w:rFonts w:ascii="Garamond" w:hAnsi="Garamond"/>
          <w:sz w:val="22"/>
          <w:szCs w:val="22"/>
        </w:rPr>
        <w:t>odst.</w:t>
      </w:r>
      <w:r w:rsidR="007B4935">
        <w:rPr>
          <w:rFonts w:ascii="Garamond" w:hAnsi="Garamond"/>
          <w:sz w:val="22"/>
          <w:szCs w:val="22"/>
        </w:rPr>
        <w:t xml:space="preserve"> </w:t>
      </w:r>
      <w:r w:rsidR="009E65CC">
        <w:rPr>
          <w:rFonts w:ascii="Garamond" w:hAnsi="Garamond"/>
          <w:sz w:val="22"/>
          <w:szCs w:val="22"/>
        </w:rPr>
        <w:t>1 písm.</w:t>
      </w:r>
      <w:r w:rsidR="007B4935">
        <w:rPr>
          <w:rFonts w:ascii="Garamond" w:hAnsi="Garamond"/>
          <w:sz w:val="22"/>
          <w:szCs w:val="22"/>
        </w:rPr>
        <w:t xml:space="preserve"> b</w:t>
      </w:r>
      <w:r w:rsidR="0024425A" w:rsidRPr="00945AA7">
        <w:rPr>
          <w:rFonts w:ascii="Garamond" w:hAnsi="Garamond"/>
          <w:sz w:val="22"/>
          <w:szCs w:val="22"/>
        </w:rPr>
        <w:t xml:space="preserve">) </w:t>
      </w:r>
      <w:r w:rsidRPr="00945AA7">
        <w:rPr>
          <w:rFonts w:ascii="Garamond" w:hAnsi="Garamond"/>
          <w:sz w:val="22"/>
          <w:szCs w:val="22"/>
        </w:rPr>
        <w:t>za podmínky, že v</w:t>
      </w:r>
      <w:r w:rsidR="00546B41" w:rsidRPr="00945AA7">
        <w:rPr>
          <w:rFonts w:ascii="Garamond" w:hAnsi="Garamond"/>
          <w:sz w:val="22"/>
          <w:szCs w:val="22"/>
        </w:rPr>
        <w:t> </w:t>
      </w:r>
      <w:r w:rsidRPr="00945AA7">
        <w:rPr>
          <w:rFonts w:ascii="Garamond" w:hAnsi="Garamond"/>
          <w:sz w:val="22"/>
          <w:szCs w:val="22"/>
        </w:rPr>
        <w:t>minimálně týdenním předstihu oznámí příslušnému vodohospodářskému provozu povinného provádění těchto činností. Vodohospodářský provoz má právo stanovit podmínky, za jakých bude výkon činností souvisejících s výkonem práva služebnosti prováděn, s výjimkou řešení havarijních stavů, které vyžadují okamžitý zásah.</w:t>
      </w:r>
      <w:r w:rsidR="005E5469">
        <w:rPr>
          <w:rFonts w:ascii="Garamond" w:hAnsi="Garamond"/>
          <w:sz w:val="22"/>
          <w:szCs w:val="22"/>
        </w:rPr>
        <w:t xml:space="preserve"> Nesnese-li věc při náhlém poškození či ohrožení stavby odkladu, nebo kdyby zde nastalo riziko, že stavba by mohla ohrozit bezpečnost okolí z důvodu její poruchy, </w:t>
      </w:r>
      <w:r w:rsidR="005E5469">
        <w:rPr>
          <w:rFonts w:ascii="Garamond" w:hAnsi="Garamond"/>
          <w:sz w:val="22"/>
          <w:szCs w:val="22"/>
        </w:rPr>
        <w:lastRenderedPageBreak/>
        <w:t xml:space="preserve">obstará opravu či nápravu oprávněný i bez oznámení dle tohoto odstavce, její místo označí a zabezpečí a provedení opravy či nápravy oznámí povinnému až následně způsobem podle toho odstavce. </w:t>
      </w:r>
    </w:p>
    <w:p w14:paraId="13E16997" w14:textId="4FC4FD7D" w:rsidR="00472526" w:rsidRPr="00F64A29" w:rsidRDefault="00F24445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F64A29">
        <w:rPr>
          <w:rFonts w:ascii="Garamond" w:hAnsi="Garamond"/>
          <w:sz w:val="22"/>
          <w:szCs w:val="22"/>
        </w:rPr>
        <w:t>O</w:t>
      </w:r>
      <w:r w:rsidR="00472526" w:rsidRPr="00F64A29">
        <w:rPr>
          <w:rFonts w:ascii="Garamond" w:hAnsi="Garamond"/>
          <w:sz w:val="22"/>
          <w:szCs w:val="22"/>
        </w:rPr>
        <w:t>právněný</w:t>
      </w:r>
      <w:r w:rsidRPr="00F64A29">
        <w:rPr>
          <w:rFonts w:ascii="Garamond" w:hAnsi="Garamond"/>
          <w:sz w:val="22"/>
          <w:szCs w:val="22"/>
        </w:rPr>
        <w:t xml:space="preserve"> je povinen bez nadbytečného odkladu po dokončení výstavby, oprav, či revize stavby uvést služebné pozemky do předešlého stavu, vyjma jejich změn vyplývajících z projektové dokumentace vedení ZVN</w:t>
      </w:r>
      <w:r w:rsidR="00472526" w:rsidRPr="00F64A29">
        <w:rPr>
          <w:rFonts w:ascii="Garamond" w:hAnsi="Garamond"/>
          <w:sz w:val="22"/>
          <w:szCs w:val="22"/>
        </w:rPr>
        <w:t>.</w:t>
      </w:r>
    </w:p>
    <w:p w14:paraId="499C86D1" w14:textId="77777777" w:rsidR="00472526" w:rsidRPr="00CF27B1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CF27B1">
        <w:rPr>
          <w:rFonts w:ascii="Garamond" w:hAnsi="Garamond"/>
          <w:sz w:val="22"/>
          <w:szCs w:val="22"/>
        </w:rPr>
        <w:t>Oprávněn</w:t>
      </w:r>
      <w:r w:rsidR="0024425A" w:rsidRPr="00CF27B1">
        <w:rPr>
          <w:rFonts w:ascii="Garamond" w:hAnsi="Garamond"/>
          <w:sz w:val="22"/>
          <w:szCs w:val="22"/>
        </w:rPr>
        <w:t>ý</w:t>
      </w:r>
      <w:r w:rsidRPr="00CF27B1">
        <w:rPr>
          <w:rFonts w:ascii="Garamond" w:hAnsi="Garamond"/>
          <w:sz w:val="22"/>
          <w:szCs w:val="22"/>
        </w:rPr>
        <w:t xml:space="preserve"> je povinen udržovat stavbu v souladu s platnými právním</w:t>
      </w:r>
      <w:r w:rsidR="0024425A" w:rsidRPr="00CF27B1">
        <w:rPr>
          <w:rFonts w:ascii="Garamond" w:hAnsi="Garamond"/>
          <w:sz w:val="22"/>
          <w:szCs w:val="22"/>
        </w:rPr>
        <w:t>i</w:t>
      </w:r>
      <w:r w:rsidRPr="00CF27B1">
        <w:rPr>
          <w:rFonts w:ascii="Garamond" w:hAnsi="Garamond"/>
          <w:sz w:val="22"/>
          <w:szCs w:val="22"/>
        </w:rPr>
        <w:t xml:space="preserve"> předpisy, technickými normami a podmínkami sta</w:t>
      </w:r>
      <w:r w:rsidR="0024425A" w:rsidRPr="00CF27B1">
        <w:rPr>
          <w:rFonts w:ascii="Garamond" w:hAnsi="Garamond"/>
          <w:sz w:val="22"/>
          <w:szCs w:val="22"/>
        </w:rPr>
        <w:t>novenými správcem vodního toku.</w:t>
      </w:r>
    </w:p>
    <w:p w14:paraId="14ECEC46" w14:textId="1D0896B4" w:rsidR="0024425A" w:rsidRPr="00EA325A" w:rsidRDefault="0024425A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EA325A">
        <w:rPr>
          <w:rFonts w:ascii="Garamond" w:hAnsi="Garamond"/>
          <w:sz w:val="22"/>
          <w:szCs w:val="22"/>
        </w:rPr>
        <w:t xml:space="preserve">Oprávněný je povinen odstranit škody způsobené svojí činností nebo v příčinné souvislosti s provozem stavby na pozemcích. </w:t>
      </w:r>
      <w:r w:rsidR="009E65CC" w:rsidRPr="00EA325A">
        <w:rPr>
          <w:rFonts w:ascii="Garamond" w:hAnsi="Garamond"/>
          <w:sz w:val="22"/>
          <w:szCs w:val="22"/>
        </w:rPr>
        <w:t xml:space="preserve">Neodstraní-li oprávněný takto vzniklou škodu ani v přiměřené lhůtě uvedené v písemné výzvě </w:t>
      </w:r>
      <w:r w:rsidR="005F4969" w:rsidRPr="00EA325A">
        <w:rPr>
          <w:rFonts w:ascii="Garamond" w:hAnsi="Garamond"/>
          <w:sz w:val="22"/>
          <w:szCs w:val="22"/>
        </w:rPr>
        <w:t>povinného</w:t>
      </w:r>
      <w:r w:rsidR="009E65CC" w:rsidRPr="00EA325A">
        <w:rPr>
          <w:rFonts w:ascii="Garamond" w:hAnsi="Garamond"/>
          <w:sz w:val="22"/>
          <w:szCs w:val="22"/>
        </w:rPr>
        <w:t xml:space="preserve"> k odstranění škody, je povinný oprávněn požadovat po oprávněném náhradu skutečné škody v penězích. </w:t>
      </w:r>
      <w:r w:rsidR="00402E64" w:rsidRPr="00EA325A">
        <w:rPr>
          <w:rFonts w:ascii="Garamond" w:hAnsi="Garamond"/>
          <w:sz w:val="22"/>
          <w:szCs w:val="22"/>
        </w:rPr>
        <w:t>V ostatním se o</w:t>
      </w:r>
      <w:r w:rsidRPr="00EA325A">
        <w:rPr>
          <w:rFonts w:ascii="Garamond" w:hAnsi="Garamond"/>
          <w:sz w:val="22"/>
          <w:szCs w:val="22"/>
        </w:rPr>
        <w:t>dpovědnost oprávněného za škody způsobené povinnému v důsledku výkonu práva služebnosti řídí příslušnými ustanoveními občanského zákoníku.</w:t>
      </w:r>
    </w:p>
    <w:p w14:paraId="4CAFF887" w14:textId="4F115422" w:rsidR="005525F0" w:rsidRPr="005525F0" w:rsidRDefault="0024425A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525F0">
        <w:rPr>
          <w:rFonts w:ascii="Garamond" w:hAnsi="Garamond"/>
          <w:sz w:val="22"/>
          <w:szCs w:val="22"/>
        </w:rPr>
        <w:t>Oprávněný je povinen udržovat pozemky v rozsahu zřizované služebnosti a čistit a odstraňovat naplaveniny a usazeniny v bezprostředním okolí stavby.</w:t>
      </w:r>
    </w:p>
    <w:p w14:paraId="241BFE83" w14:textId="241C61FD" w:rsidR="002153A0" w:rsidRPr="00945AA7" w:rsidRDefault="002153A0" w:rsidP="00472526">
      <w:pPr>
        <w:numPr>
          <w:ilvl w:val="0"/>
          <w:numId w:val="12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Povinný neodpovídá za škody, které by vznikly </w:t>
      </w:r>
      <w:r w:rsidR="00993455">
        <w:rPr>
          <w:rFonts w:ascii="Garamond" w:hAnsi="Garamond"/>
          <w:sz w:val="22"/>
          <w:szCs w:val="22"/>
        </w:rPr>
        <w:t xml:space="preserve">oprávněnému </w:t>
      </w:r>
      <w:r w:rsidRPr="00945AA7">
        <w:rPr>
          <w:rFonts w:ascii="Garamond" w:hAnsi="Garamond"/>
          <w:sz w:val="22"/>
          <w:szCs w:val="22"/>
        </w:rPr>
        <w:t xml:space="preserve">vlivem zvýšených průtoků vod, případně narušením stavby při přechodu ledů a při poklesech v důsledku důlních vlivů či </w:t>
      </w:r>
      <w:r w:rsidR="00993455">
        <w:rPr>
          <w:rFonts w:ascii="Garamond" w:hAnsi="Garamond"/>
          <w:sz w:val="22"/>
          <w:szCs w:val="22"/>
        </w:rPr>
        <w:t xml:space="preserve">svévolného </w:t>
      </w:r>
      <w:r w:rsidRPr="00945AA7">
        <w:rPr>
          <w:rFonts w:ascii="Garamond" w:hAnsi="Garamond"/>
          <w:sz w:val="22"/>
          <w:szCs w:val="22"/>
        </w:rPr>
        <w:t>zásahu třetí osoby, rovněž i za újmu na zdraví způsobenou při chůzi</w:t>
      </w:r>
      <w:r w:rsidR="00ED4404">
        <w:rPr>
          <w:rFonts w:ascii="Garamond" w:hAnsi="Garamond"/>
          <w:sz w:val="22"/>
          <w:szCs w:val="22"/>
        </w:rPr>
        <w:t xml:space="preserve"> či jízdě</w:t>
      </w:r>
      <w:r w:rsidR="00F12123">
        <w:rPr>
          <w:rFonts w:ascii="Garamond" w:hAnsi="Garamond"/>
          <w:sz w:val="22"/>
          <w:szCs w:val="22"/>
        </w:rPr>
        <w:t xml:space="preserve"> po pozemcích</w:t>
      </w:r>
      <w:r w:rsidR="00993455">
        <w:rPr>
          <w:rFonts w:ascii="Garamond" w:hAnsi="Garamond"/>
          <w:sz w:val="22"/>
          <w:szCs w:val="22"/>
        </w:rPr>
        <w:t xml:space="preserve"> z důvodu na straně oprávněného</w:t>
      </w:r>
      <w:r w:rsidRPr="00945AA7">
        <w:rPr>
          <w:rFonts w:ascii="Garamond" w:hAnsi="Garamond"/>
          <w:sz w:val="22"/>
          <w:szCs w:val="22"/>
        </w:rPr>
        <w:t xml:space="preserve">. </w:t>
      </w:r>
    </w:p>
    <w:p w14:paraId="60FFBFDB" w14:textId="7A9E7F74" w:rsidR="002153A0" w:rsidRPr="00AE4476" w:rsidRDefault="002153A0" w:rsidP="00472526">
      <w:pPr>
        <w:pStyle w:val="Styl1"/>
        <w:numPr>
          <w:ilvl w:val="0"/>
          <w:numId w:val="12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D054B2">
        <w:rPr>
          <w:rFonts w:ascii="Garamond" w:hAnsi="Garamond"/>
          <w:sz w:val="22"/>
          <w:szCs w:val="22"/>
        </w:rPr>
        <w:t xml:space="preserve">Oprávněný vždy plně hradí náklady na opravu </w:t>
      </w:r>
      <w:r w:rsidR="00472526" w:rsidRPr="00D054B2">
        <w:rPr>
          <w:rFonts w:ascii="Garamond" w:hAnsi="Garamond"/>
          <w:sz w:val="22"/>
          <w:szCs w:val="22"/>
        </w:rPr>
        <w:t>stavby</w:t>
      </w:r>
      <w:r w:rsidR="00B86B62" w:rsidRPr="00D054B2">
        <w:rPr>
          <w:rFonts w:ascii="Garamond" w:hAnsi="Garamond"/>
          <w:sz w:val="22"/>
          <w:szCs w:val="22"/>
        </w:rPr>
        <w:t xml:space="preserve"> při je</w:t>
      </w:r>
      <w:r w:rsidR="00472526" w:rsidRPr="00D054B2">
        <w:rPr>
          <w:rFonts w:ascii="Garamond" w:hAnsi="Garamond"/>
          <w:sz w:val="22"/>
          <w:szCs w:val="22"/>
        </w:rPr>
        <w:t>jím</w:t>
      </w:r>
      <w:r w:rsidR="00B86B62" w:rsidRPr="00D054B2">
        <w:rPr>
          <w:rFonts w:ascii="Garamond" w:hAnsi="Garamond"/>
          <w:sz w:val="22"/>
          <w:szCs w:val="22"/>
        </w:rPr>
        <w:t xml:space="preserve"> </w:t>
      </w:r>
      <w:r w:rsidRPr="00D054B2">
        <w:rPr>
          <w:rFonts w:ascii="Garamond" w:hAnsi="Garamond"/>
          <w:sz w:val="22"/>
          <w:szCs w:val="22"/>
        </w:rPr>
        <w:t xml:space="preserve">poškození vlivem činnosti vodního toku. </w:t>
      </w:r>
      <w:r w:rsidR="00251CA2" w:rsidRPr="00D054B2">
        <w:rPr>
          <w:rFonts w:ascii="Garamond" w:hAnsi="Garamond"/>
          <w:sz w:val="22"/>
          <w:szCs w:val="22"/>
        </w:rPr>
        <w:t>Tím není dotčeno právo oprávněného domáhat se náhrady těchto nákladů po původci poškození stavby</w:t>
      </w:r>
      <w:r w:rsidR="00C4454F" w:rsidRPr="00AE4476">
        <w:rPr>
          <w:rFonts w:ascii="Garamond" w:hAnsi="Garamond"/>
          <w:sz w:val="22"/>
          <w:szCs w:val="22"/>
        </w:rPr>
        <w:t xml:space="preserve"> způsobeného jeho činností v oblasti vodního toku</w:t>
      </w:r>
      <w:r w:rsidR="00251CA2" w:rsidRPr="00AE4476">
        <w:rPr>
          <w:rFonts w:ascii="Garamond" w:hAnsi="Garamond"/>
          <w:sz w:val="22"/>
          <w:szCs w:val="22"/>
        </w:rPr>
        <w:t>.</w:t>
      </w:r>
    </w:p>
    <w:p w14:paraId="4E700D59" w14:textId="60E435D3" w:rsidR="002153A0" w:rsidRPr="00062247" w:rsidRDefault="002153A0" w:rsidP="00472526">
      <w:pPr>
        <w:pStyle w:val="Zkladntextodsazen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Povinný se </w:t>
      </w:r>
      <w:r w:rsidR="003C1B72">
        <w:rPr>
          <w:rFonts w:ascii="Garamond" w:hAnsi="Garamond"/>
          <w:sz w:val="22"/>
          <w:szCs w:val="22"/>
        </w:rPr>
        <w:t xml:space="preserve">zavazuje, že bude užívat </w:t>
      </w:r>
      <w:r w:rsidR="00251CA2" w:rsidRPr="00062247">
        <w:rPr>
          <w:rFonts w:ascii="Garamond" w:hAnsi="Garamond"/>
          <w:sz w:val="22"/>
          <w:szCs w:val="22"/>
        </w:rPr>
        <w:t xml:space="preserve">služebné </w:t>
      </w:r>
      <w:r w:rsidR="003C1B72" w:rsidRPr="00062247">
        <w:rPr>
          <w:rFonts w:ascii="Garamond" w:hAnsi="Garamond"/>
          <w:sz w:val="22"/>
          <w:szCs w:val="22"/>
        </w:rPr>
        <w:t>pozemky</w:t>
      </w:r>
      <w:r w:rsidRPr="00062247">
        <w:rPr>
          <w:rFonts w:ascii="Garamond" w:hAnsi="Garamond"/>
          <w:sz w:val="22"/>
          <w:szCs w:val="22"/>
        </w:rPr>
        <w:t xml:space="preserve"> s omezeními vyplývajícími</w:t>
      </w:r>
      <w:r w:rsidR="00D231E8" w:rsidRPr="00062247">
        <w:rPr>
          <w:rFonts w:ascii="Garamond" w:hAnsi="Garamond"/>
          <w:sz w:val="22"/>
          <w:szCs w:val="22"/>
        </w:rPr>
        <w:t xml:space="preserve"> z rozsahu zřízené služebnosti</w:t>
      </w:r>
      <w:r w:rsidRPr="00062247">
        <w:rPr>
          <w:rFonts w:ascii="Garamond" w:hAnsi="Garamond"/>
          <w:sz w:val="22"/>
          <w:szCs w:val="22"/>
        </w:rPr>
        <w:t xml:space="preserve"> </w:t>
      </w:r>
      <w:r w:rsidR="00251CA2" w:rsidRPr="00062247">
        <w:rPr>
          <w:rFonts w:ascii="Garamond" w:hAnsi="Garamond"/>
          <w:sz w:val="22"/>
          <w:szCs w:val="22"/>
        </w:rPr>
        <w:t xml:space="preserve">a </w:t>
      </w:r>
      <w:r w:rsidRPr="00062247">
        <w:rPr>
          <w:rFonts w:ascii="Garamond" w:hAnsi="Garamond"/>
          <w:sz w:val="22"/>
          <w:szCs w:val="22"/>
        </w:rPr>
        <w:t xml:space="preserve">z dodržování ochranného pásma </w:t>
      </w:r>
      <w:r w:rsidR="00251CA2" w:rsidRPr="00062247">
        <w:rPr>
          <w:rFonts w:ascii="Garamond" w:hAnsi="Garamond"/>
          <w:sz w:val="22"/>
          <w:szCs w:val="22"/>
        </w:rPr>
        <w:t>stavby</w:t>
      </w:r>
      <w:r w:rsidRPr="00062247">
        <w:rPr>
          <w:rFonts w:ascii="Garamond" w:hAnsi="Garamond"/>
          <w:sz w:val="22"/>
          <w:szCs w:val="22"/>
        </w:rPr>
        <w:t xml:space="preserve">. V ochranném pásmu nebude vysazovat trvalé porosty, zřizovat stavby a přípojky k nim. </w:t>
      </w:r>
    </w:p>
    <w:p w14:paraId="3BBCF28A" w14:textId="6BF45D3F" w:rsidR="002153A0" w:rsidRPr="00251CA2" w:rsidRDefault="003C1B72" w:rsidP="00472526">
      <w:pPr>
        <w:pStyle w:val="Styl1"/>
        <w:numPr>
          <w:ilvl w:val="0"/>
          <w:numId w:val="12"/>
        </w:numPr>
        <w:spacing w:after="120"/>
        <w:jc w:val="both"/>
        <w:rPr>
          <w:rFonts w:ascii="Garamond" w:hAnsi="Garamond"/>
          <w:sz w:val="22"/>
          <w:szCs w:val="22"/>
        </w:rPr>
      </w:pPr>
      <w:r w:rsidRPr="00062247">
        <w:rPr>
          <w:rFonts w:ascii="Garamond" w:hAnsi="Garamond"/>
          <w:sz w:val="22"/>
          <w:szCs w:val="22"/>
        </w:rPr>
        <w:t xml:space="preserve">Objekty umísťované na </w:t>
      </w:r>
      <w:r w:rsidR="00251CA2" w:rsidRPr="00062247">
        <w:rPr>
          <w:rFonts w:ascii="Garamond" w:hAnsi="Garamond"/>
          <w:sz w:val="22"/>
          <w:szCs w:val="22"/>
        </w:rPr>
        <w:t xml:space="preserve">služebných </w:t>
      </w:r>
      <w:r w:rsidRPr="00062247">
        <w:rPr>
          <w:rFonts w:ascii="Garamond" w:hAnsi="Garamond"/>
          <w:sz w:val="22"/>
          <w:szCs w:val="22"/>
        </w:rPr>
        <w:t>pozemcích</w:t>
      </w:r>
      <w:r w:rsidR="002153A0" w:rsidRPr="00062247">
        <w:rPr>
          <w:rFonts w:ascii="Garamond" w:hAnsi="Garamond"/>
          <w:sz w:val="22"/>
          <w:szCs w:val="22"/>
        </w:rPr>
        <w:t xml:space="preserve"> povinného nesmí svou funkčností, technickou konstrukcí ani odolností omezovat správce</w:t>
      </w:r>
      <w:r w:rsidR="002153A0" w:rsidRPr="00945AA7">
        <w:rPr>
          <w:rFonts w:ascii="Garamond" w:hAnsi="Garamond"/>
          <w:sz w:val="22"/>
          <w:szCs w:val="22"/>
        </w:rPr>
        <w:t xml:space="preserve"> povodí a povinného při jeho výkonu správy vodního toku (např. při pojezdu těžkou technikou). Oprávněný (případně vlastník stavby) odpovídá za správnou funkčnost umísťovan</w:t>
      </w:r>
      <w:r w:rsidR="00251CA2">
        <w:rPr>
          <w:rFonts w:ascii="Garamond" w:hAnsi="Garamond"/>
          <w:sz w:val="22"/>
          <w:szCs w:val="22"/>
        </w:rPr>
        <w:t>é</w:t>
      </w:r>
      <w:r w:rsidR="002153A0" w:rsidRPr="00945AA7">
        <w:rPr>
          <w:rFonts w:ascii="Garamond" w:hAnsi="Garamond"/>
          <w:sz w:val="22"/>
          <w:szCs w:val="22"/>
        </w:rPr>
        <w:t xml:space="preserve"> stavb</w:t>
      </w:r>
      <w:r w:rsidR="00251CA2">
        <w:rPr>
          <w:rFonts w:ascii="Garamond" w:hAnsi="Garamond"/>
          <w:sz w:val="22"/>
          <w:szCs w:val="22"/>
        </w:rPr>
        <w:t>y</w:t>
      </w:r>
      <w:r w:rsidR="002153A0" w:rsidRPr="00945AA7">
        <w:rPr>
          <w:rFonts w:ascii="Garamond" w:hAnsi="Garamond"/>
          <w:sz w:val="22"/>
          <w:szCs w:val="22"/>
        </w:rPr>
        <w:t xml:space="preserve">. Oprávněný si musí </w:t>
      </w:r>
      <w:r w:rsidR="00251CA2">
        <w:rPr>
          <w:rFonts w:ascii="Garamond" w:hAnsi="Garamond"/>
          <w:sz w:val="22"/>
          <w:szCs w:val="22"/>
        </w:rPr>
        <w:t>stavbu</w:t>
      </w:r>
      <w:r w:rsidR="00251CA2" w:rsidRPr="00945AA7">
        <w:rPr>
          <w:rFonts w:ascii="Garamond" w:hAnsi="Garamond"/>
          <w:sz w:val="22"/>
          <w:szCs w:val="22"/>
        </w:rPr>
        <w:t xml:space="preserve"> </w:t>
      </w:r>
      <w:r w:rsidR="002153A0" w:rsidRPr="00945AA7">
        <w:rPr>
          <w:rFonts w:ascii="Garamond" w:hAnsi="Garamond"/>
          <w:sz w:val="22"/>
          <w:szCs w:val="22"/>
        </w:rPr>
        <w:t xml:space="preserve">zabezpečit natolik, aby v rámci činnosti správce vodního toku (například pojezdu těžkou technikou) nedošlo k poškození umísťované stavby, případně ke zhoršení stavu </w:t>
      </w:r>
      <w:r w:rsidR="00251CA2">
        <w:rPr>
          <w:rFonts w:ascii="Garamond" w:hAnsi="Garamond"/>
          <w:sz w:val="22"/>
          <w:szCs w:val="22"/>
        </w:rPr>
        <w:t xml:space="preserve">služebných </w:t>
      </w:r>
      <w:r w:rsidR="002153A0" w:rsidRPr="00945AA7">
        <w:rPr>
          <w:rFonts w:ascii="Garamond" w:hAnsi="Garamond"/>
          <w:sz w:val="22"/>
          <w:szCs w:val="22"/>
        </w:rPr>
        <w:t>pozemk</w:t>
      </w:r>
      <w:r w:rsidR="00251CA2">
        <w:rPr>
          <w:rFonts w:ascii="Garamond" w:hAnsi="Garamond"/>
          <w:sz w:val="22"/>
          <w:szCs w:val="22"/>
        </w:rPr>
        <w:t>ů</w:t>
      </w:r>
      <w:r w:rsidR="002153A0" w:rsidRPr="00945AA7">
        <w:rPr>
          <w:rFonts w:ascii="Garamond" w:hAnsi="Garamond"/>
          <w:sz w:val="22"/>
          <w:szCs w:val="22"/>
        </w:rPr>
        <w:t xml:space="preserve"> povinného. </w:t>
      </w:r>
      <w:r w:rsidR="002153A0" w:rsidRPr="00251CA2">
        <w:rPr>
          <w:rFonts w:ascii="Garamond" w:hAnsi="Garamond"/>
          <w:sz w:val="22"/>
          <w:szCs w:val="22"/>
        </w:rPr>
        <w:t xml:space="preserve">V opačném případě </w:t>
      </w:r>
      <w:r w:rsidR="00251CA2" w:rsidRPr="00251CA2">
        <w:rPr>
          <w:rFonts w:ascii="Garamond" w:hAnsi="Garamond"/>
          <w:sz w:val="22"/>
          <w:szCs w:val="22"/>
        </w:rPr>
        <w:t xml:space="preserve">je </w:t>
      </w:r>
      <w:r w:rsidR="002153A0" w:rsidRPr="00251CA2">
        <w:rPr>
          <w:rFonts w:ascii="Garamond" w:hAnsi="Garamond"/>
          <w:sz w:val="22"/>
          <w:szCs w:val="22"/>
        </w:rPr>
        <w:t xml:space="preserve">povinný </w:t>
      </w:r>
      <w:r w:rsidR="00251CA2" w:rsidRPr="00251CA2">
        <w:rPr>
          <w:rFonts w:ascii="Garamond" w:hAnsi="Garamond"/>
          <w:sz w:val="22"/>
          <w:szCs w:val="22"/>
        </w:rPr>
        <w:t xml:space="preserve">oprávněn po uplynutí přiměřené lhůty potřebné k zajištění nápravy uvedené v písemné výzvě oprávněnému k nápravě </w:t>
      </w:r>
      <w:r w:rsidR="002153A0" w:rsidRPr="00251CA2">
        <w:rPr>
          <w:rFonts w:ascii="Garamond" w:hAnsi="Garamond"/>
          <w:sz w:val="22"/>
          <w:szCs w:val="22"/>
        </w:rPr>
        <w:t xml:space="preserve">zajistit nápravu na náklady oprávněného. </w:t>
      </w:r>
    </w:p>
    <w:p w14:paraId="5AB15E7D" w14:textId="7902282F" w:rsidR="00C33EC2" w:rsidRPr="003C1B72" w:rsidRDefault="00C33EC2" w:rsidP="00C33EC2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i/>
          <w:sz w:val="22"/>
          <w:szCs w:val="22"/>
        </w:rPr>
      </w:pPr>
      <w:r w:rsidRPr="003C1B72">
        <w:rPr>
          <w:rFonts w:ascii="Garamond" w:hAnsi="Garamond"/>
          <w:sz w:val="22"/>
          <w:szCs w:val="22"/>
        </w:rPr>
        <w:t xml:space="preserve">Oprávněný se zavazuje, že dojde-li v budoucnu k dotčení (křížení) předmětu služebnosti v rámci udržovacích prací na toku, při úpravě toku apod., vydá </w:t>
      </w:r>
      <w:r w:rsidR="00402E64">
        <w:rPr>
          <w:rFonts w:ascii="Garamond" w:hAnsi="Garamond"/>
          <w:sz w:val="22"/>
          <w:szCs w:val="22"/>
        </w:rPr>
        <w:t>bez zbytečného odkladu</w:t>
      </w:r>
      <w:r w:rsidR="00402E64" w:rsidRPr="003C1B72">
        <w:rPr>
          <w:rFonts w:ascii="Garamond" w:hAnsi="Garamond"/>
          <w:sz w:val="22"/>
          <w:szCs w:val="22"/>
        </w:rPr>
        <w:t xml:space="preserve"> </w:t>
      </w:r>
      <w:r w:rsidRPr="003C1B72">
        <w:rPr>
          <w:rFonts w:ascii="Garamond" w:hAnsi="Garamond"/>
          <w:sz w:val="22"/>
          <w:szCs w:val="22"/>
        </w:rPr>
        <w:t>na žádost povinného písemné vyjádření k existenci předmětu služebnosti (sítě), a po výzvě povinného provede bezodkladně jeho vyt</w:t>
      </w:r>
      <w:r w:rsidR="005F4969">
        <w:rPr>
          <w:rFonts w:ascii="Garamond" w:hAnsi="Garamond"/>
          <w:sz w:val="22"/>
          <w:szCs w:val="22"/>
        </w:rPr>
        <w:t>y</w:t>
      </w:r>
      <w:r w:rsidRPr="003C1B72">
        <w:rPr>
          <w:rFonts w:ascii="Garamond" w:hAnsi="Garamond"/>
          <w:sz w:val="22"/>
          <w:szCs w:val="22"/>
        </w:rPr>
        <w:t xml:space="preserve">čení v terénu - obojí na své náklady. </w:t>
      </w:r>
    </w:p>
    <w:p w14:paraId="6182D0C0" w14:textId="0A2399B2" w:rsidR="00945AA7" w:rsidRDefault="003C1B72" w:rsidP="00900FCD">
      <w:pPr>
        <w:pStyle w:val="Styl1"/>
        <w:numPr>
          <w:ilvl w:val="0"/>
          <w:numId w:val="12"/>
        </w:num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Umístěním </w:t>
      </w:r>
      <w:r w:rsidR="005F4969">
        <w:rPr>
          <w:rFonts w:ascii="Garamond" w:hAnsi="Garamond"/>
          <w:sz w:val="22"/>
          <w:szCs w:val="22"/>
        </w:rPr>
        <w:t>stavby</w:t>
      </w:r>
      <w:r>
        <w:rPr>
          <w:rFonts w:ascii="Garamond" w:hAnsi="Garamond"/>
          <w:sz w:val="22"/>
          <w:szCs w:val="22"/>
        </w:rPr>
        <w:t xml:space="preserve"> do koridoru </w:t>
      </w:r>
      <w:r w:rsidR="00F64A29">
        <w:rPr>
          <w:rFonts w:ascii="Garamond" w:hAnsi="Garamond"/>
          <w:sz w:val="22"/>
          <w:szCs w:val="22"/>
        </w:rPr>
        <w:t xml:space="preserve">vodního </w:t>
      </w:r>
      <w:r w:rsidR="00C4454F">
        <w:rPr>
          <w:rFonts w:ascii="Garamond" w:hAnsi="Garamond"/>
          <w:sz w:val="22"/>
          <w:szCs w:val="22"/>
        </w:rPr>
        <w:t>toku</w:t>
      </w:r>
      <w:r w:rsidR="00F64A29">
        <w:rPr>
          <w:rFonts w:ascii="Garamond" w:hAnsi="Garamond"/>
          <w:sz w:val="22"/>
          <w:szCs w:val="22"/>
        </w:rPr>
        <w:t>/prostoru nad vodním tokem</w:t>
      </w:r>
      <w:r w:rsidR="00C4454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nesmí být omezeny povinnosti správce vodního toku a vlastníka vodního</w:t>
      </w:r>
      <w:r w:rsidR="005F49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díla vyplývající z </w:t>
      </w:r>
      <w:r w:rsidR="00F12123">
        <w:rPr>
          <w:rFonts w:ascii="Garamond" w:hAnsi="Garamond"/>
          <w:sz w:val="22"/>
          <w:szCs w:val="22"/>
        </w:rPr>
        <w:t>vodního</w:t>
      </w:r>
      <w:r>
        <w:rPr>
          <w:rFonts w:ascii="Garamond" w:hAnsi="Garamond"/>
          <w:sz w:val="22"/>
          <w:szCs w:val="22"/>
        </w:rPr>
        <w:t xml:space="preserve"> zákona</w:t>
      </w:r>
      <w:r w:rsidR="00F12123">
        <w:rPr>
          <w:rFonts w:ascii="Garamond" w:hAnsi="Garamond"/>
          <w:sz w:val="22"/>
          <w:szCs w:val="22"/>
        </w:rPr>
        <w:t>.</w:t>
      </w:r>
    </w:p>
    <w:p w14:paraId="6453C4D7" w14:textId="5B49A008" w:rsidR="00900FCD" w:rsidRPr="00B63590" w:rsidRDefault="00900FCD" w:rsidP="00900FCD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B63590">
        <w:rPr>
          <w:rFonts w:ascii="Garamond" w:hAnsi="Garamond"/>
          <w:sz w:val="22"/>
          <w:szCs w:val="22"/>
        </w:rPr>
        <w:t>Povin</w:t>
      </w:r>
      <w:r w:rsidR="00402E64" w:rsidRPr="00B63590">
        <w:rPr>
          <w:rFonts w:ascii="Garamond" w:hAnsi="Garamond"/>
          <w:sz w:val="22"/>
          <w:szCs w:val="22"/>
        </w:rPr>
        <w:t>n</w:t>
      </w:r>
      <w:r w:rsidRPr="00B63590">
        <w:rPr>
          <w:rFonts w:ascii="Garamond" w:hAnsi="Garamond"/>
          <w:sz w:val="22"/>
          <w:szCs w:val="22"/>
        </w:rPr>
        <w:t>ý je povinen zdržet se všeho, co by vedlo k ohrožení stavby, včetně jakýchkoli zásahů do ní. V případě provádění činností povinným, které ovlivňují stavbu, je povinný povinen informovat oprávněného alespoň měsíc předem, aby oprávněný měl dostatečný časový prostor na přijetí opatření na své straně k její ochraně a zabezpečení.</w:t>
      </w:r>
    </w:p>
    <w:p w14:paraId="32BCD61B" w14:textId="3E876453" w:rsidR="00900FCD" w:rsidRPr="00B63590" w:rsidRDefault="00900FCD" w:rsidP="00D054B2">
      <w:pPr>
        <w:pStyle w:val="Zkladntext"/>
        <w:numPr>
          <w:ilvl w:val="0"/>
          <w:numId w:val="12"/>
        </w:numPr>
        <w:ind w:left="284" w:hanging="284"/>
        <w:rPr>
          <w:rFonts w:ascii="Garamond" w:hAnsi="Garamond"/>
          <w:sz w:val="22"/>
          <w:szCs w:val="22"/>
        </w:rPr>
      </w:pPr>
      <w:r w:rsidRPr="00B63590">
        <w:rPr>
          <w:rFonts w:ascii="Garamond" w:hAnsi="Garamond"/>
          <w:sz w:val="22"/>
          <w:szCs w:val="22"/>
        </w:rPr>
        <w:t>Povinný se zavazuje poskytnout oprávněnému součinnost při výkonu jeho práv a při plnění jeho závazků z této smlouvy, to je také vždy udělit oprávněnému na jeho žádost tzv. souhlas vlastníka s uskutečněním stavebního záměru podle stavebního zákona, pokud to bude právní předpis nebo příslušný orgán veřejné správy vyžadovat</w:t>
      </w:r>
      <w:r w:rsidR="00062247" w:rsidRPr="00B63590">
        <w:rPr>
          <w:rFonts w:ascii="Garamond" w:hAnsi="Garamond"/>
          <w:sz w:val="22"/>
          <w:szCs w:val="22"/>
        </w:rPr>
        <w:t>.</w:t>
      </w:r>
    </w:p>
    <w:p w14:paraId="0B7ED591" w14:textId="77777777" w:rsidR="00062247" w:rsidRPr="00B63590" w:rsidRDefault="00062247" w:rsidP="00062247">
      <w:pPr>
        <w:pStyle w:val="Zkladntext"/>
        <w:tabs>
          <w:tab w:val="left" w:pos="709"/>
        </w:tabs>
        <w:ind w:left="1080"/>
        <w:rPr>
          <w:rFonts w:ascii="Garamond" w:hAnsi="Garamond"/>
          <w:sz w:val="22"/>
          <w:szCs w:val="22"/>
        </w:rPr>
      </w:pPr>
    </w:p>
    <w:p w14:paraId="116E957D" w14:textId="7B3EC456" w:rsidR="00900FCD" w:rsidRPr="00B63590" w:rsidRDefault="001D467D" w:rsidP="001D467D">
      <w:pPr>
        <w:pStyle w:val="Zkladntext21"/>
        <w:shd w:val="clear" w:color="auto" w:fill="auto"/>
        <w:spacing w:line="240" w:lineRule="auto"/>
        <w:ind w:left="284" w:hanging="284"/>
        <w:jc w:val="both"/>
        <w:rPr>
          <w:rFonts w:ascii="Garamond" w:hAnsi="Garamond" w:cs="Times New Roman"/>
          <w:bCs/>
        </w:rPr>
      </w:pPr>
      <w:r w:rsidRPr="00B63590">
        <w:rPr>
          <w:rFonts w:ascii="Garamond" w:hAnsi="Garamond" w:cs="Times New Roman"/>
          <w:bCs/>
        </w:rPr>
        <w:t>14</w:t>
      </w:r>
      <w:r w:rsidR="00900FCD" w:rsidRPr="00B63590">
        <w:rPr>
          <w:rFonts w:ascii="Garamond" w:hAnsi="Garamond" w:cs="Times New Roman"/>
          <w:bCs/>
        </w:rPr>
        <w:t>.</w:t>
      </w:r>
      <w:r w:rsidR="00900FCD" w:rsidRPr="00B63590">
        <w:rPr>
          <w:rFonts w:ascii="Garamond" w:hAnsi="Garamond" w:cs="Times New Roman"/>
          <w:bCs/>
        </w:rPr>
        <w:tab/>
        <w:t xml:space="preserve">Bude-li povinný </w:t>
      </w:r>
      <w:r w:rsidRPr="00B63590">
        <w:rPr>
          <w:rFonts w:ascii="Garamond" w:hAnsi="Garamond" w:cs="Times New Roman"/>
          <w:bCs/>
        </w:rPr>
        <w:t>s</w:t>
      </w:r>
      <w:r w:rsidR="00900FCD" w:rsidRPr="00B63590">
        <w:rPr>
          <w:rFonts w:ascii="Garamond" w:hAnsi="Garamond" w:cs="Times New Roman"/>
          <w:bCs/>
        </w:rPr>
        <w:t>lužebn</w:t>
      </w:r>
      <w:r w:rsidRPr="00B63590">
        <w:rPr>
          <w:rFonts w:ascii="Garamond" w:hAnsi="Garamond" w:cs="Times New Roman"/>
          <w:bCs/>
        </w:rPr>
        <w:t>é</w:t>
      </w:r>
      <w:r w:rsidR="00900FCD" w:rsidRPr="00B63590">
        <w:rPr>
          <w:rFonts w:ascii="Garamond" w:hAnsi="Garamond" w:cs="Times New Roman"/>
          <w:bCs/>
        </w:rPr>
        <w:t xml:space="preserve"> pozem</w:t>
      </w:r>
      <w:r w:rsidRPr="00B63590">
        <w:rPr>
          <w:rFonts w:ascii="Garamond" w:hAnsi="Garamond" w:cs="Times New Roman"/>
          <w:bCs/>
        </w:rPr>
        <w:t>ky</w:t>
      </w:r>
      <w:r w:rsidR="00900FCD" w:rsidRPr="00B63590">
        <w:rPr>
          <w:rFonts w:ascii="Garamond" w:hAnsi="Garamond" w:cs="Times New Roman"/>
          <w:bCs/>
        </w:rPr>
        <w:t xml:space="preserve"> a/nebo je</w:t>
      </w:r>
      <w:r w:rsidRPr="00B63590">
        <w:rPr>
          <w:rFonts w:ascii="Garamond" w:hAnsi="Garamond" w:cs="Times New Roman"/>
          <w:bCs/>
        </w:rPr>
        <w:t>jich</w:t>
      </w:r>
      <w:r w:rsidR="00900FCD" w:rsidRPr="00B63590">
        <w:rPr>
          <w:rFonts w:ascii="Garamond" w:hAnsi="Garamond" w:cs="Times New Roman"/>
          <w:bCs/>
        </w:rPr>
        <w:t xml:space="preserve"> část/části převádět na jinou osobu v době do uzavření nové smlouvy o zřízení služebnosti podle čl. V. </w:t>
      </w:r>
      <w:r w:rsidRPr="00B63590">
        <w:rPr>
          <w:rFonts w:ascii="Garamond" w:hAnsi="Garamond" w:cs="Times New Roman"/>
          <w:bCs/>
        </w:rPr>
        <w:t>odst.</w:t>
      </w:r>
      <w:r w:rsidR="00900FCD" w:rsidRPr="00B63590">
        <w:rPr>
          <w:rFonts w:ascii="Garamond" w:hAnsi="Garamond" w:cs="Times New Roman"/>
          <w:bCs/>
        </w:rPr>
        <w:t xml:space="preserve"> </w:t>
      </w:r>
      <w:r w:rsidR="00656B83">
        <w:rPr>
          <w:rFonts w:ascii="Garamond" w:hAnsi="Garamond" w:cs="Times New Roman"/>
          <w:bCs/>
        </w:rPr>
        <w:t>2</w:t>
      </w:r>
      <w:r w:rsidR="00900FCD" w:rsidRPr="00B63590">
        <w:rPr>
          <w:rFonts w:ascii="Garamond" w:hAnsi="Garamond" w:cs="Times New Roman"/>
          <w:bCs/>
        </w:rPr>
        <w:t xml:space="preserve"> této smlouvy </w:t>
      </w:r>
    </w:p>
    <w:p w14:paraId="5A69A16B" w14:textId="77777777" w:rsidR="00900FCD" w:rsidRPr="00B63590" w:rsidRDefault="00900FCD" w:rsidP="00900FCD">
      <w:pPr>
        <w:pStyle w:val="Zkladntext21"/>
        <w:shd w:val="clear" w:color="auto" w:fill="auto"/>
        <w:spacing w:line="240" w:lineRule="auto"/>
        <w:ind w:left="851" w:hanging="847"/>
        <w:jc w:val="both"/>
        <w:rPr>
          <w:rFonts w:ascii="Garamond" w:hAnsi="Garamond" w:cs="Times New Roman"/>
          <w:bCs/>
        </w:rPr>
      </w:pPr>
    </w:p>
    <w:p w14:paraId="21626AE0" w14:textId="2EE731E1" w:rsidR="00900FCD" w:rsidRPr="00B63590" w:rsidRDefault="001D467D" w:rsidP="001D467D">
      <w:pPr>
        <w:pStyle w:val="Zkladntext21"/>
        <w:shd w:val="clear" w:color="auto" w:fill="auto"/>
        <w:spacing w:line="240" w:lineRule="auto"/>
        <w:ind w:left="709" w:hanging="283"/>
        <w:jc w:val="both"/>
        <w:rPr>
          <w:rFonts w:ascii="Garamond" w:hAnsi="Garamond" w:cs="Times New Roman"/>
          <w:bCs/>
        </w:rPr>
      </w:pPr>
      <w:r w:rsidRPr="00B63590">
        <w:rPr>
          <w:rFonts w:ascii="Garamond" w:hAnsi="Garamond" w:cs="Times New Roman"/>
          <w:bCs/>
        </w:rPr>
        <w:lastRenderedPageBreak/>
        <w:t>a.</w:t>
      </w:r>
      <w:r w:rsidR="00900FCD" w:rsidRPr="00B63590">
        <w:rPr>
          <w:rFonts w:ascii="Garamond" w:hAnsi="Garamond" w:cs="Times New Roman"/>
          <w:bCs/>
        </w:rPr>
        <w:tab/>
        <w:t>bude o tomto svém záměru oprávněn</w:t>
      </w:r>
      <w:r w:rsidRPr="00B63590">
        <w:rPr>
          <w:rFonts w:ascii="Garamond" w:hAnsi="Garamond" w:cs="Times New Roman"/>
          <w:bCs/>
        </w:rPr>
        <w:t>ého</w:t>
      </w:r>
      <w:r w:rsidR="00900FCD" w:rsidRPr="00B63590">
        <w:rPr>
          <w:rFonts w:ascii="Garamond" w:hAnsi="Garamond" w:cs="Times New Roman"/>
          <w:bCs/>
        </w:rPr>
        <w:t xml:space="preserve"> předem informovat a </w:t>
      </w:r>
    </w:p>
    <w:p w14:paraId="57AAE785" w14:textId="77777777" w:rsidR="00900FCD" w:rsidRPr="00B63590" w:rsidRDefault="00900FCD" w:rsidP="001D467D">
      <w:pPr>
        <w:pStyle w:val="Zkladntext21"/>
        <w:shd w:val="clear" w:color="auto" w:fill="auto"/>
        <w:spacing w:line="240" w:lineRule="auto"/>
        <w:ind w:left="709" w:hanging="283"/>
        <w:jc w:val="both"/>
        <w:rPr>
          <w:rFonts w:ascii="Garamond" w:hAnsi="Garamond" w:cs="Times New Roman"/>
          <w:bCs/>
        </w:rPr>
      </w:pPr>
    </w:p>
    <w:p w14:paraId="5280B27B" w14:textId="79470455" w:rsidR="00900FCD" w:rsidRPr="00B63590" w:rsidRDefault="001D467D" w:rsidP="001D467D">
      <w:pPr>
        <w:pStyle w:val="Zkladntext21"/>
        <w:shd w:val="clear" w:color="auto" w:fill="auto"/>
        <w:spacing w:line="240" w:lineRule="auto"/>
        <w:ind w:left="709" w:hanging="283"/>
        <w:jc w:val="both"/>
        <w:rPr>
          <w:rFonts w:ascii="Garamond" w:hAnsi="Garamond" w:cs="Times New Roman"/>
          <w:bCs/>
        </w:rPr>
      </w:pPr>
      <w:r w:rsidRPr="00B63590">
        <w:rPr>
          <w:rFonts w:ascii="Garamond" w:hAnsi="Garamond" w:cs="Times New Roman"/>
          <w:bCs/>
        </w:rPr>
        <w:t>b.</w:t>
      </w:r>
      <w:r w:rsidR="00900FCD" w:rsidRPr="00B63590">
        <w:rPr>
          <w:rFonts w:ascii="Garamond" w:hAnsi="Garamond" w:cs="Times New Roman"/>
          <w:bCs/>
        </w:rPr>
        <w:tab/>
        <w:t>nebude-li s oprávněn</w:t>
      </w:r>
      <w:r w:rsidRPr="00B63590">
        <w:rPr>
          <w:rFonts w:ascii="Garamond" w:hAnsi="Garamond" w:cs="Times New Roman"/>
          <w:bCs/>
        </w:rPr>
        <w:t>ým</w:t>
      </w:r>
      <w:r w:rsidR="00900FCD" w:rsidRPr="00B63590">
        <w:rPr>
          <w:rFonts w:ascii="Garamond" w:hAnsi="Garamond" w:cs="Times New Roman"/>
          <w:bCs/>
        </w:rPr>
        <w:t xml:space="preserve"> písemně dohodnuto jinak, zavazuje se povinný, že převede, resp. postoupí na tohoto nového vlastníka také práva a povinnosti povinného podle čl. V. této smlouvy</w:t>
      </w:r>
      <w:r w:rsidR="00E5457B" w:rsidRPr="00B63590">
        <w:rPr>
          <w:rFonts w:ascii="Garamond" w:hAnsi="Garamond" w:cs="Times New Roman"/>
          <w:bCs/>
        </w:rPr>
        <w:t xml:space="preserve"> a </w:t>
      </w:r>
      <w:r w:rsidR="00900FCD" w:rsidRPr="00B63590">
        <w:rPr>
          <w:rFonts w:ascii="Garamond" w:hAnsi="Garamond" w:cs="Times New Roman"/>
          <w:bCs/>
        </w:rPr>
        <w:t>čl. III.</w:t>
      </w:r>
      <w:r w:rsidRPr="00B63590">
        <w:rPr>
          <w:rFonts w:ascii="Garamond" w:hAnsi="Garamond" w:cs="Times New Roman"/>
          <w:bCs/>
        </w:rPr>
        <w:t xml:space="preserve"> odst.</w:t>
      </w:r>
      <w:r w:rsidR="00900FCD" w:rsidRPr="00B63590">
        <w:rPr>
          <w:rFonts w:ascii="Garamond" w:hAnsi="Garamond" w:cs="Times New Roman"/>
          <w:bCs/>
        </w:rPr>
        <w:t xml:space="preserve"> </w:t>
      </w:r>
      <w:r w:rsidRPr="00B63590">
        <w:rPr>
          <w:rFonts w:ascii="Garamond" w:hAnsi="Garamond" w:cs="Times New Roman"/>
          <w:bCs/>
        </w:rPr>
        <w:t>13</w:t>
      </w:r>
      <w:r w:rsidR="00900FCD" w:rsidRPr="00B63590">
        <w:rPr>
          <w:rFonts w:ascii="Garamond" w:hAnsi="Garamond" w:cs="Times New Roman"/>
          <w:bCs/>
        </w:rPr>
        <w:t xml:space="preserve"> </w:t>
      </w:r>
      <w:r w:rsidR="00E5457B" w:rsidRPr="00B63590">
        <w:rPr>
          <w:rFonts w:ascii="Garamond" w:hAnsi="Garamond" w:cs="Times New Roman"/>
          <w:bCs/>
        </w:rPr>
        <w:t xml:space="preserve">až 15 </w:t>
      </w:r>
      <w:r w:rsidR="00900FCD" w:rsidRPr="00B63590">
        <w:rPr>
          <w:rFonts w:ascii="Garamond" w:hAnsi="Garamond" w:cs="Times New Roman"/>
          <w:bCs/>
        </w:rPr>
        <w:t xml:space="preserve">této smlouvy </w:t>
      </w:r>
      <w:r w:rsidRPr="00B63590">
        <w:rPr>
          <w:rFonts w:ascii="Garamond" w:hAnsi="Garamond" w:cs="Times New Roman"/>
          <w:bCs/>
        </w:rPr>
        <w:t xml:space="preserve">(vždy ve vztahu k tato převáděnému pozemku) </w:t>
      </w:r>
      <w:r w:rsidR="00900FCD" w:rsidRPr="00B63590">
        <w:rPr>
          <w:rFonts w:ascii="Garamond" w:hAnsi="Garamond" w:cs="Times New Roman"/>
          <w:bCs/>
        </w:rPr>
        <w:t xml:space="preserve">tak, aby tento nový vlastník nastoupil </w:t>
      </w:r>
      <w:r w:rsidRPr="00B63590">
        <w:rPr>
          <w:rFonts w:ascii="Garamond" w:hAnsi="Garamond" w:cs="Times New Roman"/>
          <w:bCs/>
        </w:rPr>
        <w:t>(ve vztahu k ta</w:t>
      </w:r>
      <w:r w:rsidR="006A5971">
        <w:rPr>
          <w:rFonts w:ascii="Garamond" w:hAnsi="Garamond" w:cs="Times New Roman"/>
          <w:bCs/>
        </w:rPr>
        <w:t>k</w:t>
      </w:r>
      <w:r w:rsidRPr="00B63590">
        <w:rPr>
          <w:rFonts w:ascii="Garamond" w:hAnsi="Garamond" w:cs="Times New Roman"/>
          <w:bCs/>
        </w:rPr>
        <w:t xml:space="preserve">to převáděnému pozemku) </w:t>
      </w:r>
      <w:r w:rsidR="00900FCD" w:rsidRPr="00B63590">
        <w:rPr>
          <w:rFonts w:ascii="Garamond" w:hAnsi="Garamond" w:cs="Times New Roman"/>
          <w:bCs/>
        </w:rPr>
        <w:t>jako oprávněný a povinný z těchto práv a povinností namísto stávajícího povinného</w:t>
      </w:r>
      <w:r w:rsidRPr="00B63590">
        <w:rPr>
          <w:rFonts w:ascii="Garamond" w:hAnsi="Garamond" w:cs="Times New Roman"/>
          <w:bCs/>
        </w:rPr>
        <w:t>; rozumí se – bude-li takto převáděna pouze část služebných pozemků – že práva a povinnosti povinného podle výše uvedených článků této smlouvy ve vztahu k ostatním služebným pozemkům v jeho vlastnictví, resp. k jejich ostatní části, tím nejsou dotčeny</w:t>
      </w:r>
      <w:r w:rsidR="00900FCD" w:rsidRPr="00B63590">
        <w:rPr>
          <w:rFonts w:ascii="Garamond" w:hAnsi="Garamond" w:cs="Times New Roman"/>
          <w:bCs/>
        </w:rPr>
        <w:t xml:space="preserve">. </w:t>
      </w:r>
    </w:p>
    <w:p w14:paraId="2E4BF85E" w14:textId="77777777" w:rsidR="00900FCD" w:rsidRPr="00B63590" w:rsidRDefault="00900FCD" w:rsidP="00900FCD">
      <w:pPr>
        <w:pStyle w:val="Zkladntext21"/>
        <w:shd w:val="clear" w:color="auto" w:fill="auto"/>
        <w:spacing w:line="240" w:lineRule="auto"/>
        <w:ind w:left="1560" w:hanging="851"/>
        <w:jc w:val="both"/>
        <w:rPr>
          <w:rFonts w:ascii="Garamond" w:hAnsi="Garamond" w:cs="Times New Roman"/>
          <w:bCs/>
        </w:rPr>
      </w:pPr>
    </w:p>
    <w:p w14:paraId="33840644" w14:textId="7A2888E4" w:rsidR="00900FCD" w:rsidRPr="00B63590" w:rsidRDefault="00900FCD" w:rsidP="00F64A29">
      <w:pPr>
        <w:pStyle w:val="Zkladntext21"/>
        <w:numPr>
          <w:ilvl w:val="0"/>
          <w:numId w:val="21"/>
        </w:numPr>
        <w:shd w:val="clear" w:color="auto" w:fill="auto"/>
        <w:spacing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B63590">
        <w:rPr>
          <w:rFonts w:ascii="Garamond" w:hAnsi="Garamond" w:cs="Times New Roman"/>
          <w:bCs/>
        </w:rPr>
        <w:t>Bude-li povinný jednat v rozporu se závazky podle čl. III.</w:t>
      </w:r>
      <w:r w:rsidR="001D467D" w:rsidRPr="00B63590">
        <w:rPr>
          <w:rFonts w:ascii="Garamond" w:hAnsi="Garamond" w:cs="Times New Roman"/>
          <w:bCs/>
        </w:rPr>
        <w:t xml:space="preserve"> odst.</w:t>
      </w:r>
      <w:r w:rsidRPr="00B63590">
        <w:rPr>
          <w:rFonts w:ascii="Garamond" w:hAnsi="Garamond" w:cs="Times New Roman"/>
          <w:bCs/>
        </w:rPr>
        <w:t xml:space="preserve"> 1</w:t>
      </w:r>
      <w:r w:rsidR="001D467D" w:rsidRPr="00B63590">
        <w:rPr>
          <w:rFonts w:ascii="Garamond" w:hAnsi="Garamond" w:cs="Times New Roman"/>
          <w:bCs/>
        </w:rPr>
        <w:t>4</w:t>
      </w:r>
      <w:r w:rsidRPr="00B63590">
        <w:rPr>
          <w:rFonts w:ascii="Garamond" w:hAnsi="Garamond" w:cs="Times New Roman"/>
          <w:bCs/>
        </w:rPr>
        <w:t xml:space="preserve"> této smlouvy, bude povinen nahradit oprávněné</w:t>
      </w:r>
      <w:r w:rsidR="001D467D" w:rsidRPr="00B63590">
        <w:rPr>
          <w:rFonts w:ascii="Garamond" w:hAnsi="Garamond" w:cs="Times New Roman"/>
          <w:bCs/>
        </w:rPr>
        <w:t>mu</w:t>
      </w:r>
      <w:r w:rsidRPr="00B63590">
        <w:rPr>
          <w:rFonts w:ascii="Garamond" w:hAnsi="Garamond" w:cs="Times New Roman"/>
          <w:bCs/>
        </w:rPr>
        <w:t xml:space="preserve"> škodu, která </w:t>
      </w:r>
      <w:r w:rsidR="001D467D" w:rsidRPr="00B63590">
        <w:rPr>
          <w:rFonts w:ascii="Garamond" w:hAnsi="Garamond" w:cs="Times New Roman"/>
          <w:bCs/>
        </w:rPr>
        <w:t xml:space="preserve">mu </w:t>
      </w:r>
      <w:r w:rsidRPr="00B63590">
        <w:rPr>
          <w:rFonts w:ascii="Garamond" w:hAnsi="Garamond" w:cs="Times New Roman"/>
          <w:bCs/>
        </w:rPr>
        <w:t xml:space="preserve">vznikne tím, že nový, resp. kterýkoliv další vlastník </w:t>
      </w:r>
      <w:r w:rsidR="001D467D" w:rsidRPr="00B63590">
        <w:rPr>
          <w:rFonts w:ascii="Garamond" w:hAnsi="Garamond" w:cs="Times New Roman"/>
          <w:bCs/>
        </w:rPr>
        <w:t>s</w:t>
      </w:r>
      <w:r w:rsidRPr="00B63590">
        <w:rPr>
          <w:rFonts w:ascii="Garamond" w:hAnsi="Garamond" w:cs="Times New Roman"/>
          <w:bCs/>
        </w:rPr>
        <w:t>lužebn</w:t>
      </w:r>
      <w:r w:rsidR="001D467D" w:rsidRPr="00B63590">
        <w:rPr>
          <w:rFonts w:ascii="Garamond" w:hAnsi="Garamond" w:cs="Times New Roman"/>
          <w:bCs/>
        </w:rPr>
        <w:t>ých</w:t>
      </w:r>
      <w:r w:rsidRPr="00B63590">
        <w:rPr>
          <w:rFonts w:ascii="Garamond" w:hAnsi="Garamond" w:cs="Times New Roman"/>
          <w:bCs/>
        </w:rPr>
        <w:t xml:space="preserve"> pozemk</w:t>
      </w:r>
      <w:r w:rsidR="001D467D" w:rsidRPr="00B63590">
        <w:rPr>
          <w:rFonts w:ascii="Garamond" w:hAnsi="Garamond" w:cs="Times New Roman"/>
          <w:bCs/>
        </w:rPr>
        <w:t>ů</w:t>
      </w:r>
      <w:r w:rsidRPr="00B63590">
        <w:rPr>
          <w:rFonts w:ascii="Garamond" w:hAnsi="Garamond" w:cs="Times New Roman"/>
          <w:bCs/>
        </w:rPr>
        <w:t xml:space="preserve"> nebo je</w:t>
      </w:r>
      <w:r w:rsidR="001D467D" w:rsidRPr="00B63590">
        <w:rPr>
          <w:rFonts w:ascii="Garamond" w:hAnsi="Garamond" w:cs="Times New Roman"/>
          <w:bCs/>
        </w:rPr>
        <w:t>jich</w:t>
      </w:r>
      <w:r w:rsidRPr="00B63590">
        <w:rPr>
          <w:rFonts w:ascii="Garamond" w:hAnsi="Garamond" w:cs="Times New Roman"/>
          <w:bCs/>
        </w:rPr>
        <w:t xml:space="preserve"> části/částí odmítne uzavřít novou smlouvu o zřízení služebnosti nebo učinit jiné právní jednání podle </w:t>
      </w:r>
      <w:r w:rsidR="000B059D" w:rsidRPr="00B63590">
        <w:rPr>
          <w:rFonts w:ascii="Garamond" w:hAnsi="Garamond" w:cs="Times New Roman"/>
          <w:bCs/>
        </w:rPr>
        <w:t xml:space="preserve">čl. </w:t>
      </w:r>
      <w:r w:rsidR="00D4445A" w:rsidRPr="00B63590">
        <w:rPr>
          <w:rFonts w:ascii="Garamond" w:hAnsi="Garamond" w:cs="Times New Roman"/>
          <w:bCs/>
        </w:rPr>
        <w:t>V</w:t>
      </w:r>
      <w:r w:rsidRPr="00B63590">
        <w:rPr>
          <w:rFonts w:ascii="Garamond" w:hAnsi="Garamond" w:cs="Times New Roman"/>
          <w:bCs/>
        </w:rPr>
        <w:t xml:space="preserve">. této smlouvy nebo </w:t>
      </w:r>
      <w:r w:rsidR="000B059D" w:rsidRPr="00B63590">
        <w:rPr>
          <w:rFonts w:ascii="Garamond" w:hAnsi="Garamond" w:cs="Times New Roman"/>
          <w:bCs/>
        </w:rPr>
        <w:t>odmítne zřídit služebnost s obsahem a právy oprávněného obdobnými jejímu obsahu a těmto právům podle této smlouvy</w:t>
      </w:r>
      <w:r w:rsidRPr="00B63590">
        <w:rPr>
          <w:rFonts w:ascii="Times New Roman" w:hAnsi="Times New Roman" w:cs="Times New Roman"/>
          <w:bCs/>
        </w:rPr>
        <w:t>.</w:t>
      </w:r>
    </w:p>
    <w:p w14:paraId="6831AF20" w14:textId="77777777" w:rsidR="00402E64" w:rsidRPr="00B63590" w:rsidRDefault="00402E64" w:rsidP="00402E64">
      <w:pPr>
        <w:pStyle w:val="Zkladntext21"/>
        <w:shd w:val="clear" w:color="auto" w:fill="auto"/>
        <w:spacing w:line="240" w:lineRule="auto"/>
        <w:ind w:left="284" w:firstLine="0"/>
        <w:jc w:val="both"/>
        <w:rPr>
          <w:rFonts w:ascii="Times New Roman" w:hAnsi="Times New Roman" w:cs="Times New Roman"/>
          <w:bCs/>
        </w:rPr>
      </w:pPr>
    </w:p>
    <w:p w14:paraId="3878EBD1" w14:textId="508450FE" w:rsidR="00402E64" w:rsidRPr="00B63590" w:rsidRDefault="00402E64" w:rsidP="00402E64">
      <w:pPr>
        <w:pStyle w:val="Zkladntext21"/>
        <w:numPr>
          <w:ilvl w:val="0"/>
          <w:numId w:val="21"/>
        </w:numPr>
        <w:shd w:val="clear" w:color="auto" w:fill="auto"/>
        <w:spacing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B63590">
        <w:rPr>
          <w:rFonts w:ascii="Garamond" w:hAnsi="Garamond"/>
        </w:rPr>
        <w:t>Oprávněný je oprávněn pověřit jiné osoby k výkonu svých práv podle této smlouvy a plnit své povinnosti podle této smlouvy pomocí jiných osob a odpovídá za jejich jednání stejně, jako by jednal sám.</w:t>
      </w:r>
    </w:p>
    <w:p w14:paraId="2B4F1877" w14:textId="77777777" w:rsidR="00900FCD" w:rsidRPr="00945AA7" w:rsidRDefault="00900FCD" w:rsidP="00900FCD">
      <w:pPr>
        <w:pStyle w:val="Styl1"/>
        <w:spacing w:after="120"/>
        <w:ind w:left="502"/>
        <w:jc w:val="both"/>
        <w:rPr>
          <w:rFonts w:ascii="Garamond" w:hAnsi="Garamond"/>
          <w:sz w:val="22"/>
          <w:szCs w:val="22"/>
        </w:rPr>
      </w:pPr>
    </w:p>
    <w:p w14:paraId="728F52CD" w14:textId="77777777" w:rsidR="002153A0" w:rsidRPr="00945AA7" w:rsidRDefault="002153A0" w:rsidP="003C1B72">
      <w:pPr>
        <w:tabs>
          <w:tab w:val="left" w:pos="284"/>
        </w:tabs>
        <w:ind w:left="-142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IV</w:t>
      </w:r>
    </w:p>
    <w:p w14:paraId="7F6888BE" w14:textId="77777777" w:rsidR="002153A0" w:rsidRPr="00945AA7" w:rsidRDefault="00EA20D7" w:rsidP="002153A0">
      <w:pPr>
        <w:pStyle w:val="Nadpis1"/>
        <w:spacing w:after="12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Úplata za </w:t>
      </w:r>
      <w:r w:rsidR="002153A0" w:rsidRPr="00945AA7">
        <w:rPr>
          <w:rFonts w:ascii="Garamond" w:hAnsi="Garamond"/>
          <w:sz w:val="22"/>
          <w:szCs w:val="22"/>
        </w:rPr>
        <w:t>zřízení služebnosti</w:t>
      </w:r>
    </w:p>
    <w:p w14:paraId="6852CE0B" w14:textId="64598569" w:rsidR="002153A0" w:rsidRDefault="002153A0" w:rsidP="00554942">
      <w:pPr>
        <w:numPr>
          <w:ilvl w:val="0"/>
          <w:numId w:val="3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Vý</w:t>
      </w:r>
      <w:r w:rsidR="00B86B62" w:rsidRPr="00945AA7">
        <w:rPr>
          <w:rFonts w:ascii="Garamond" w:hAnsi="Garamond"/>
          <w:sz w:val="22"/>
          <w:szCs w:val="22"/>
        </w:rPr>
        <w:t xml:space="preserve">měra </w:t>
      </w:r>
      <w:r w:rsidR="000B059D">
        <w:rPr>
          <w:rFonts w:ascii="Garamond" w:hAnsi="Garamond"/>
          <w:sz w:val="22"/>
          <w:szCs w:val="22"/>
        </w:rPr>
        <w:t>částí služebných</w:t>
      </w:r>
      <w:r w:rsidR="005F4969">
        <w:rPr>
          <w:rFonts w:ascii="Garamond" w:hAnsi="Garamond"/>
          <w:sz w:val="22"/>
          <w:szCs w:val="22"/>
        </w:rPr>
        <w:t xml:space="preserve"> </w:t>
      </w:r>
      <w:r w:rsidR="00CB66EA" w:rsidRPr="00945AA7">
        <w:rPr>
          <w:rFonts w:ascii="Garamond" w:hAnsi="Garamond"/>
          <w:sz w:val="22"/>
          <w:szCs w:val="22"/>
        </w:rPr>
        <w:t xml:space="preserve">pozemků </w:t>
      </w:r>
      <w:r w:rsidR="00B86B62" w:rsidRPr="00945AA7">
        <w:rPr>
          <w:rFonts w:ascii="Garamond" w:hAnsi="Garamond"/>
          <w:sz w:val="22"/>
          <w:szCs w:val="22"/>
        </w:rPr>
        <w:t>dotčen</w:t>
      </w:r>
      <w:r w:rsidR="005F4969">
        <w:rPr>
          <w:rFonts w:ascii="Garamond" w:hAnsi="Garamond"/>
          <w:sz w:val="22"/>
          <w:szCs w:val="22"/>
        </w:rPr>
        <w:t>ých</w:t>
      </w:r>
      <w:r w:rsidR="00B86B62" w:rsidRPr="00945AA7">
        <w:rPr>
          <w:rFonts w:ascii="Garamond" w:hAnsi="Garamond"/>
          <w:sz w:val="22"/>
          <w:szCs w:val="22"/>
        </w:rPr>
        <w:t xml:space="preserve"> služebností </w:t>
      </w:r>
      <w:r w:rsidR="000B059D">
        <w:rPr>
          <w:rFonts w:ascii="Garamond" w:hAnsi="Garamond"/>
          <w:sz w:val="22"/>
          <w:szCs w:val="22"/>
        </w:rPr>
        <w:t xml:space="preserve">dle geometrických plánů </w:t>
      </w:r>
      <w:r w:rsidRPr="00945AA7">
        <w:rPr>
          <w:rFonts w:ascii="Garamond" w:hAnsi="Garamond"/>
          <w:sz w:val="22"/>
          <w:szCs w:val="22"/>
        </w:rPr>
        <w:t>je:</w:t>
      </w:r>
    </w:p>
    <w:p w14:paraId="4BB760ED" w14:textId="77777777" w:rsidR="00D95E2D" w:rsidRDefault="00D95E2D" w:rsidP="00D95E2D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</w:tblGrid>
      <w:tr w:rsidR="00CB66EA" w:rsidRPr="00945AA7" w14:paraId="3F46FF05" w14:textId="77777777" w:rsidTr="00287A85">
        <w:tc>
          <w:tcPr>
            <w:tcW w:w="1701" w:type="dxa"/>
          </w:tcPr>
          <w:p w14:paraId="550E3146" w14:textId="77777777" w:rsidR="00CB66EA" w:rsidRPr="00945AA7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45AA7">
              <w:rPr>
                <w:rFonts w:ascii="Garamond" w:hAnsi="Garamond"/>
                <w:sz w:val="22"/>
                <w:szCs w:val="22"/>
              </w:rPr>
              <w:t>parcela č.</w:t>
            </w:r>
          </w:p>
        </w:tc>
        <w:tc>
          <w:tcPr>
            <w:tcW w:w="2268" w:type="dxa"/>
          </w:tcPr>
          <w:p w14:paraId="1C8527B8" w14:textId="77777777" w:rsidR="00CB66EA" w:rsidRPr="00945AA7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45AA7">
              <w:rPr>
                <w:rFonts w:ascii="Garamond" w:hAnsi="Garamond"/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</w:tcPr>
          <w:p w14:paraId="3B5176CA" w14:textId="77777777" w:rsidR="00CB66EA" w:rsidRPr="00945AA7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45AA7">
              <w:rPr>
                <w:rFonts w:ascii="Garamond" w:hAnsi="Garamond"/>
                <w:sz w:val="22"/>
                <w:szCs w:val="22"/>
              </w:rPr>
              <w:t>dotčená výměra (m</w:t>
            </w:r>
            <w:r w:rsidRPr="00945AA7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945AA7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CB66EA" w:rsidRPr="00945AA7" w14:paraId="13DF2A18" w14:textId="77777777" w:rsidTr="004C4820">
        <w:trPr>
          <w:cantSplit/>
        </w:trPr>
        <w:tc>
          <w:tcPr>
            <w:tcW w:w="1701" w:type="dxa"/>
          </w:tcPr>
          <w:p w14:paraId="21B24247" w14:textId="77777777" w:rsidR="00CB66EA" w:rsidRPr="00945AA7" w:rsidRDefault="00D95E2D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2258/1</w:t>
            </w:r>
          </w:p>
        </w:tc>
        <w:tc>
          <w:tcPr>
            <w:tcW w:w="2268" w:type="dxa"/>
            <w:vAlign w:val="center"/>
          </w:tcPr>
          <w:p w14:paraId="4EA56101" w14:textId="77777777" w:rsidR="00CB66EA" w:rsidRPr="00945AA7" w:rsidRDefault="00D95E2D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2268" w:type="dxa"/>
          </w:tcPr>
          <w:p w14:paraId="39873A95" w14:textId="77777777" w:rsidR="00CB66EA" w:rsidRPr="00945AA7" w:rsidRDefault="00D95E2D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308</w:t>
            </w:r>
          </w:p>
        </w:tc>
      </w:tr>
      <w:tr w:rsidR="00CB66EA" w:rsidRPr="00945AA7" w14:paraId="57E1884A" w14:textId="77777777" w:rsidTr="004C4820">
        <w:trPr>
          <w:cantSplit/>
        </w:trPr>
        <w:tc>
          <w:tcPr>
            <w:tcW w:w="1701" w:type="dxa"/>
          </w:tcPr>
          <w:p w14:paraId="735E8487" w14:textId="77777777" w:rsidR="00CB66EA" w:rsidRPr="00945AA7" w:rsidRDefault="00D95E2D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2260</w:t>
            </w:r>
          </w:p>
        </w:tc>
        <w:tc>
          <w:tcPr>
            <w:tcW w:w="2268" w:type="dxa"/>
            <w:vAlign w:val="center"/>
          </w:tcPr>
          <w:p w14:paraId="0C0F1686" w14:textId="77777777" w:rsidR="00CB66EA" w:rsidRPr="00945AA7" w:rsidRDefault="00D95E2D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Třinec</w:t>
            </w:r>
          </w:p>
        </w:tc>
        <w:tc>
          <w:tcPr>
            <w:tcW w:w="2268" w:type="dxa"/>
          </w:tcPr>
          <w:p w14:paraId="39DFC050" w14:textId="6B20A40F" w:rsidR="00CB66EA" w:rsidRPr="00945AA7" w:rsidRDefault="00D95E2D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0B059D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>445</w:t>
            </w:r>
          </w:p>
        </w:tc>
      </w:tr>
      <w:tr w:rsidR="00D95E2D" w:rsidRPr="00584CA7" w14:paraId="0F137C57" w14:textId="77777777" w:rsidTr="001D3BEA">
        <w:trPr>
          <w:cantSplit/>
        </w:trPr>
        <w:tc>
          <w:tcPr>
            <w:tcW w:w="1701" w:type="dxa"/>
          </w:tcPr>
          <w:p w14:paraId="023666D0" w14:textId="77777777" w:rsidR="00D95E2D" w:rsidRPr="00584CA7" w:rsidRDefault="00D95E2D" w:rsidP="001D3B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Celkem</w:t>
            </w:r>
          </w:p>
        </w:tc>
        <w:tc>
          <w:tcPr>
            <w:tcW w:w="2268" w:type="dxa"/>
            <w:vAlign w:val="center"/>
          </w:tcPr>
          <w:p w14:paraId="7C12EA90" w14:textId="77777777" w:rsidR="00D95E2D" w:rsidRPr="00584CA7" w:rsidRDefault="00D95E2D" w:rsidP="001D3B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BD8E92" w14:textId="77777777" w:rsidR="00D95E2D" w:rsidRPr="00584CA7" w:rsidRDefault="00D95E2D" w:rsidP="001D3B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1.753</w:t>
            </w:r>
          </w:p>
        </w:tc>
      </w:tr>
    </w:tbl>
    <w:p w14:paraId="2CA01B76" w14:textId="77777777" w:rsidR="00C64F20" w:rsidRDefault="00C64F20" w:rsidP="00554942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</w:p>
    <w:p w14:paraId="7995CE79" w14:textId="41D4186C" w:rsidR="00D95E2D" w:rsidRPr="00E50594" w:rsidRDefault="006B2905" w:rsidP="00554942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E50594">
        <w:rPr>
          <w:rFonts w:ascii="Garamond" w:hAnsi="Garamond"/>
          <w:sz w:val="22"/>
          <w:szCs w:val="22"/>
        </w:rPr>
        <w:t xml:space="preserve">2. </w:t>
      </w:r>
      <w:r w:rsidR="00554942" w:rsidRPr="00E50594">
        <w:rPr>
          <w:rFonts w:ascii="Garamond" w:hAnsi="Garamond"/>
          <w:sz w:val="22"/>
          <w:szCs w:val="22"/>
        </w:rPr>
        <w:tab/>
      </w:r>
      <w:r w:rsidR="00D95E2D" w:rsidRPr="00E50594">
        <w:rPr>
          <w:rFonts w:ascii="Garamond" w:hAnsi="Garamond"/>
          <w:sz w:val="22"/>
          <w:szCs w:val="22"/>
        </w:rPr>
        <w:t xml:space="preserve">Služebnost se zřizuje za jednorázovou </w:t>
      </w:r>
      <w:r w:rsidR="00D4445A" w:rsidRPr="00E50594">
        <w:rPr>
          <w:rFonts w:ascii="Garamond" w:hAnsi="Garamond"/>
          <w:sz w:val="22"/>
          <w:szCs w:val="22"/>
        </w:rPr>
        <w:t>úp</w:t>
      </w:r>
      <w:r w:rsidR="001C2BCB" w:rsidRPr="00E50594">
        <w:rPr>
          <w:rFonts w:ascii="Garamond" w:hAnsi="Garamond"/>
          <w:sz w:val="22"/>
          <w:szCs w:val="22"/>
        </w:rPr>
        <w:t xml:space="preserve">latu ve výši </w:t>
      </w:r>
      <w:r w:rsidR="001C2BCB" w:rsidRPr="00E50594">
        <w:rPr>
          <w:rFonts w:ascii="Garamond" w:hAnsi="Garamond"/>
          <w:b/>
          <w:sz w:val="22"/>
          <w:szCs w:val="22"/>
        </w:rPr>
        <w:t xml:space="preserve">88.526,50 Kč + </w:t>
      </w:r>
      <w:r w:rsidR="00D4445A" w:rsidRPr="00E50594">
        <w:rPr>
          <w:rFonts w:ascii="Garamond" w:hAnsi="Garamond"/>
          <w:b/>
          <w:sz w:val="22"/>
          <w:szCs w:val="22"/>
        </w:rPr>
        <w:t>DPH</w:t>
      </w:r>
      <w:r w:rsidR="001C2BCB" w:rsidRPr="00E50594">
        <w:rPr>
          <w:rFonts w:ascii="Garamond" w:hAnsi="Garamond"/>
          <w:b/>
          <w:sz w:val="22"/>
          <w:szCs w:val="22"/>
        </w:rPr>
        <w:t xml:space="preserve"> v aktuální výši</w:t>
      </w:r>
      <w:r w:rsidR="00D95E2D" w:rsidRPr="00E50594">
        <w:rPr>
          <w:rFonts w:ascii="Garamond" w:hAnsi="Garamond"/>
          <w:b/>
          <w:sz w:val="22"/>
          <w:szCs w:val="22"/>
        </w:rPr>
        <w:t>.</w:t>
      </w:r>
      <w:r w:rsidR="00D95E2D" w:rsidRPr="00E50594">
        <w:rPr>
          <w:rFonts w:ascii="Garamond" w:hAnsi="Garamond"/>
          <w:sz w:val="22"/>
          <w:szCs w:val="22"/>
        </w:rPr>
        <w:t xml:space="preserve"> Výše jednorázové </w:t>
      </w:r>
      <w:r w:rsidR="00D4445A" w:rsidRPr="00E50594">
        <w:rPr>
          <w:rFonts w:ascii="Garamond" w:hAnsi="Garamond"/>
          <w:sz w:val="22"/>
          <w:szCs w:val="22"/>
        </w:rPr>
        <w:t xml:space="preserve">úplaty </w:t>
      </w:r>
      <w:r w:rsidR="00D95E2D" w:rsidRPr="00E50594">
        <w:rPr>
          <w:rFonts w:ascii="Garamond" w:hAnsi="Garamond"/>
          <w:sz w:val="22"/>
          <w:szCs w:val="22"/>
        </w:rPr>
        <w:t xml:space="preserve">je stanovena na základě </w:t>
      </w:r>
      <w:r w:rsidR="00D95E2D" w:rsidRPr="00E50594">
        <w:rPr>
          <w:rFonts w:ascii="Garamond" w:hAnsi="Garamond"/>
          <w:b/>
          <w:bCs/>
          <w:sz w:val="22"/>
          <w:szCs w:val="22"/>
        </w:rPr>
        <w:t>znaleckého posudku</w:t>
      </w:r>
      <w:r w:rsidR="00D95E2D" w:rsidRPr="00E50594">
        <w:rPr>
          <w:rFonts w:ascii="Garamond" w:hAnsi="Garamond"/>
          <w:b/>
          <w:sz w:val="22"/>
          <w:szCs w:val="22"/>
        </w:rPr>
        <w:t xml:space="preserve"> č. 86784/024 ze dne </w:t>
      </w:r>
      <w:proofErr w:type="gramStart"/>
      <w:r w:rsidR="00D95E2D" w:rsidRPr="00E50594">
        <w:rPr>
          <w:rFonts w:ascii="Garamond" w:hAnsi="Garamond"/>
          <w:b/>
          <w:sz w:val="22"/>
          <w:szCs w:val="22"/>
        </w:rPr>
        <w:t>14.11.2024</w:t>
      </w:r>
      <w:proofErr w:type="gramEnd"/>
      <w:r w:rsidR="00D95E2D" w:rsidRPr="00E50594">
        <w:rPr>
          <w:rFonts w:ascii="Garamond" w:hAnsi="Garamond"/>
          <w:b/>
          <w:sz w:val="22"/>
          <w:szCs w:val="22"/>
        </w:rPr>
        <w:t>,</w:t>
      </w:r>
      <w:r w:rsidR="00D95E2D" w:rsidRPr="00E50594">
        <w:rPr>
          <w:rFonts w:ascii="Garamond" w:hAnsi="Garamond"/>
          <w:sz w:val="22"/>
          <w:szCs w:val="22"/>
        </w:rPr>
        <w:t xml:space="preserve"> který</w:t>
      </w:r>
      <w:r w:rsidR="00591762">
        <w:rPr>
          <w:rFonts w:ascii="Garamond" w:hAnsi="Garamond"/>
          <w:sz w:val="22"/>
          <w:szCs w:val="22"/>
        </w:rPr>
        <w:t xml:space="preserve"> vyhotovil</w:t>
      </w:r>
      <w:r w:rsidR="00D95E2D" w:rsidRPr="00E50594">
        <w:rPr>
          <w:rFonts w:ascii="Garamond" w:hAnsi="Garamond"/>
          <w:sz w:val="22"/>
          <w:szCs w:val="22"/>
        </w:rPr>
        <w:t xml:space="preserve"> </w:t>
      </w:r>
      <w:r w:rsidR="00953792" w:rsidRPr="00953792">
        <w:rPr>
          <w:rFonts w:ascii="Garamond" w:hAnsi="Garamond"/>
          <w:sz w:val="22"/>
          <w:szCs w:val="22"/>
          <w:highlight w:val="black"/>
        </w:rPr>
        <w:t>XXX</w:t>
      </w:r>
      <w:r w:rsidR="00D95E2D" w:rsidRPr="00953792">
        <w:rPr>
          <w:rFonts w:ascii="Garamond" w:hAnsi="Garamond"/>
          <w:sz w:val="22"/>
          <w:szCs w:val="22"/>
          <w:highlight w:val="black"/>
        </w:rPr>
        <w:t>,</w:t>
      </w:r>
      <w:r w:rsidR="00591762">
        <w:rPr>
          <w:rFonts w:ascii="Garamond" w:hAnsi="Garamond"/>
          <w:sz w:val="22"/>
          <w:szCs w:val="22"/>
        </w:rPr>
        <w:t xml:space="preserve">, znalec v oboru ekonomika, </w:t>
      </w:r>
      <w:r w:rsidR="00D95E2D" w:rsidRPr="00E50594">
        <w:rPr>
          <w:rFonts w:ascii="Garamond" w:hAnsi="Garamond"/>
          <w:sz w:val="22"/>
          <w:szCs w:val="22"/>
        </w:rPr>
        <w:t>pro odvětví ceny a odhady nemovitostí. Zpracování znaleckého posudku zajistil oprávněný.</w:t>
      </w:r>
    </w:p>
    <w:p w14:paraId="031EF2FE" w14:textId="77777777" w:rsidR="00D95E2D" w:rsidRPr="00E50594" w:rsidRDefault="00D95E2D" w:rsidP="00D95E2D">
      <w:pPr>
        <w:ind w:left="425"/>
        <w:jc w:val="both"/>
        <w:rPr>
          <w:rFonts w:ascii="Garamond" w:hAnsi="Garamond"/>
          <w:sz w:val="22"/>
          <w:szCs w:val="22"/>
        </w:rPr>
      </w:pPr>
    </w:p>
    <w:p w14:paraId="555CB7A4" w14:textId="47D0846A" w:rsidR="00D95E2D" w:rsidRPr="00E50594" w:rsidRDefault="00D95E2D" w:rsidP="00554942">
      <w:pPr>
        <w:ind w:left="284"/>
        <w:jc w:val="both"/>
        <w:rPr>
          <w:rFonts w:ascii="Garamond" w:hAnsi="Garamond"/>
          <w:sz w:val="22"/>
          <w:szCs w:val="22"/>
        </w:rPr>
      </w:pPr>
      <w:r w:rsidRPr="00E50594">
        <w:rPr>
          <w:rFonts w:ascii="Garamond" w:hAnsi="Garamond"/>
          <w:sz w:val="22"/>
          <w:szCs w:val="22"/>
        </w:rPr>
        <w:t xml:space="preserve">Výpočet: 1.753 </w:t>
      </w:r>
      <w:proofErr w:type="gramStart"/>
      <w:r w:rsidRPr="00E50594">
        <w:rPr>
          <w:rFonts w:ascii="Garamond" w:hAnsi="Garamond"/>
          <w:sz w:val="22"/>
          <w:szCs w:val="22"/>
        </w:rPr>
        <w:t>m</w:t>
      </w:r>
      <w:r w:rsidRPr="00E50594">
        <w:rPr>
          <w:rFonts w:ascii="Garamond" w:hAnsi="Garamond"/>
          <w:sz w:val="22"/>
          <w:szCs w:val="22"/>
          <w:vertAlign w:val="superscript"/>
        </w:rPr>
        <w:t>2</w:t>
      </w:r>
      <w:r w:rsidRPr="00E50594">
        <w:rPr>
          <w:rFonts w:ascii="Garamond" w:hAnsi="Garamond"/>
          <w:sz w:val="22"/>
          <w:szCs w:val="22"/>
        </w:rPr>
        <w:t xml:space="preserve"> x  50,50</w:t>
      </w:r>
      <w:proofErr w:type="gramEnd"/>
      <w:r w:rsidRPr="00E50594">
        <w:rPr>
          <w:rFonts w:ascii="Garamond" w:hAnsi="Garamond"/>
          <w:sz w:val="22"/>
          <w:szCs w:val="22"/>
        </w:rPr>
        <w:t xml:space="preserve"> Kč = </w:t>
      </w:r>
      <w:r w:rsidRPr="00E50594">
        <w:rPr>
          <w:rFonts w:ascii="Garamond" w:hAnsi="Garamond"/>
          <w:b/>
          <w:sz w:val="22"/>
          <w:szCs w:val="22"/>
        </w:rPr>
        <w:t>88.526,50 Kč.</w:t>
      </w:r>
    </w:p>
    <w:p w14:paraId="60FDDF5A" w14:textId="77777777" w:rsidR="00D95E2D" w:rsidRPr="00E50594" w:rsidRDefault="00D95E2D" w:rsidP="00D95E2D">
      <w:pPr>
        <w:ind w:left="425"/>
        <w:jc w:val="both"/>
        <w:rPr>
          <w:rFonts w:ascii="Garamond" w:hAnsi="Garamond"/>
          <w:sz w:val="22"/>
          <w:szCs w:val="22"/>
        </w:rPr>
      </w:pPr>
    </w:p>
    <w:p w14:paraId="54C67369" w14:textId="235F25B0" w:rsidR="00D231E8" w:rsidRDefault="00DE6710" w:rsidP="00554942">
      <w:pPr>
        <w:numPr>
          <w:ilvl w:val="0"/>
          <w:numId w:val="22"/>
        </w:numPr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E50594">
        <w:rPr>
          <w:rFonts w:ascii="Garamond" w:hAnsi="Garamond"/>
          <w:sz w:val="22"/>
          <w:szCs w:val="22"/>
        </w:rPr>
        <w:t>Na úhradu jednorázové úplat</w:t>
      </w:r>
      <w:r w:rsidR="00CB66EA" w:rsidRPr="00E50594">
        <w:rPr>
          <w:rFonts w:ascii="Garamond" w:hAnsi="Garamond"/>
          <w:sz w:val="22"/>
          <w:szCs w:val="22"/>
        </w:rPr>
        <w:t xml:space="preserve">y za zřízení služebnosti vystaví povinný oprávněnému daňový doklad (fakturu) do </w:t>
      </w:r>
      <w:proofErr w:type="gramStart"/>
      <w:r w:rsidR="00CB66EA" w:rsidRPr="00E50594">
        <w:rPr>
          <w:rFonts w:ascii="Garamond" w:hAnsi="Garamond"/>
          <w:sz w:val="22"/>
          <w:szCs w:val="22"/>
        </w:rPr>
        <w:t>15-ti</w:t>
      </w:r>
      <w:proofErr w:type="gramEnd"/>
      <w:r w:rsidR="00CB66EA" w:rsidRPr="00E50594">
        <w:rPr>
          <w:rFonts w:ascii="Garamond" w:hAnsi="Garamond"/>
          <w:sz w:val="22"/>
          <w:szCs w:val="22"/>
        </w:rPr>
        <w:t xml:space="preserve"> dnů </w:t>
      </w:r>
      <w:r w:rsidR="00AD40F0">
        <w:rPr>
          <w:rFonts w:ascii="Garamond" w:hAnsi="Garamond"/>
          <w:sz w:val="22"/>
          <w:szCs w:val="22"/>
        </w:rPr>
        <w:t>po podání návrhu na vklad</w:t>
      </w:r>
      <w:r w:rsidR="00CB66EA" w:rsidRPr="00D231E8">
        <w:rPr>
          <w:rFonts w:ascii="Garamond" w:hAnsi="Garamond"/>
          <w:sz w:val="22"/>
          <w:szCs w:val="22"/>
        </w:rPr>
        <w:t xml:space="preserve">. Splatnost faktury se sjednává na 30 dnů od jejího </w:t>
      </w:r>
      <w:r w:rsidR="00390541">
        <w:rPr>
          <w:rFonts w:ascii="Garamond" w:hAnsi="Garamond"/>
          <w:sz w:val="22"/>
          <w:szCs w:val="22"/>
        </w:rPr>
        <w:t>doručení oprávněnému</w:t>
      </w:r>
      <w:r w:rsidR="00CB66EA" w:rsidRPr="00D231E8">
        <w:rPr>
          <w:rFonts w:ascii="Garamond" w:hAnsi="Garamond"/>
          <w:sz w:val="22"/>
          <w:szCs w:val="22"/>
        </w:rPr>
        <w:t>.</w:t>
      </w:r>
      <w:r w:rsidR="004763EE" w:rsidRPr="00D231E8">
        <w:rPr>
          <w:rFonts w:ascii="Garamond" w:hAnsi="Garamond"/>
          <w:sz w:val="22"/>
          <w:szCs w:val="22"/>
        </w:rPr>
        <w:t xml:space="preserve">  </w:t>
      </w:r>
    </w:p>
    <w:p w14:paraId="746CAB54" w14:textId="2E5A44AD" w:rsidR="005525F0" w:rsidRDefault="00D4445A" w:rsidP="00554942">
      <w:pPr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4. </w:t>
      </w:r>
      <w:r w:rsidR="00554942">
        <w:rPr>
          <w:rFonts w:ascii="Garamond" w:hAnsi="Garamond"/>
          <w:sz w:val="22"/>
          <w:szCs w:val="22"/>
        </w:rPr>
        <w:tab/>
      </w:r>
      <w:r w:rsidR="00CB66EA" w:rsidRPr="00D231E8">
        <w:rPr>
          <w:rFonts w:ascii="Garamond" w:hAnsi="Garamond"/>
          <w:sz w:val="22"/>
          <w:szCs w:val="22"/>
        </w:rPr>
        <w:t xml:space="preserve">Nebude-li jednorázová </w:t>
      </w:r>
      <w:r w:rsidR="00DE6710">
        <w:rPr>
          <w:rFonts w:ascii="Garamond" w:hAnsi="Garamond"/>
          <w:sz w:val="22"/>
          <w:szCs w:val="22"/>
        </w:rPr>
        <w:t>úplat</w:t>
      </w:r>
      <w:r w:rsidR="00CB66EA" w:rsidRPr="00D231E8">
        <w:rPr>
          <w:rFonts w:ascii="Garamond" w:hAnsi="Garamond"/>
          <w:sz w:val="22"/>
          <w:szCs w:val="22"/>
        </w:rPr>
        <w:t xml:space="preserve">a za zřízení služebnosti uhrazena ve lhůtě uvedené v čl. IV. </w:t>
      </w:r>
      <w:r w:rsidR="006B2905">
        <w:rPr>
          <w:rFonts w:ascii="Garamond" w:hAnsi="Garamond"/>
          <w:sz w:val="22"/>
          <w:szCs w:val="22"/>
        </w:rPr>
        <w:t>odst</w:t>
      </w:r>
      <w:r w:rsidR="00CB66EA" w:rsidRPr="00D231E8">
        <w:rPr>
          <w:rFonts w:ascii="Garamond" w:hAnsi="Garamond"/>
          <w:sz w:val="22"/>
          <w:szCs w:val="22"/>
        </w:rPr>
        <w:t xml:space="preserve">. </w:t>
      </w:r>
      <w:r w:rsidR="0059241F">
        <w:rPr>
          <w:rFonts w:ascii="Garamond" w:hAnsi="Garamond"/>
          <w:sz w:val="22"/>
          <w:szCs w:val="22"/>
        </w:rPr>
        <w:t>3</w:t>
      </w:r>
      <w:r w:rsidR="00CB66EA" w:rsidRPr="00D231E8">
        <w:rPr>
          <w:rFonts w:ascii="Garamond" w:hAnsi="Garamond"/>
          <w:sz w:val="22"/>
          <w:szCs w:val="22"/>
        </w:rPr>
        <w:t xml:space="preserve">, je povinný oprávněn požadovat po oprávněném zaplacení </w:t>
      </w:r>
      <w:r w:rsidR="00DD2D3B" w:rsidRPr="00D231E8">
        <w:rPr>
          <w:rFonts w:ascii="Garamond" w:hAnsi="Garamond"/>
          <w:sz w:val="22"/>
          <w:szCs w:val="22"/>
        </w:rPr>
        <w:t xml:space="preserve">smluvního </w:t>
      </w:r>
      <w:r w:rsidR="00CB66EA" w:rsidRPr="00D231E8">
        <w:rPr>
          <w:rFonts w:ascii="Garamond" w:hAnsi="Garamond"/>
          <w:sz w:val="22"/>
          <w:szCs w:val="22"/>
        </w:rPr>
        <w:t>úroku z</w:t>
      </w:r>
      <w:r w:rsidR="00DD2D3B" w:rsidRPr="00D231E8">
        <w:rPr>
          <w:rFonts w:ascii="Garamond" w:hAnsi="Garamond"/>
          <w:sz w:val="22"/>
          <w:szCs w:val="22"/>
        </w:rPr>
        <w:t> </w:t>
      </w:r>
      <w:r w:rsidR="00CB66EA" w:rsidRPr="00D231E8">
        <w:rPr>
          <w:rFonts w:ascii="Garamond" w:hAnsi="Garamond"/>
          <w:sz w:val="22"/>
          <w:szCs w:val="22"/>
        </w:rPr>
        <w:t>prodlení</w:t>
      </w:r>
      <w:r w:rsidR="00DD2D3B" w:rsidRPr="00D231E8">
        <w:rPr>
          <w:rFonts w:ascii="Garamond" w:hAnsi="Garamond"/>
          <w:sz w:val="22"/>
          <w:szCs w:val="22"/>
        </w:rPr>
        <w:t xml:space="preserve"> ve výši 0,3</w:t>
      </w:r>
      <w:r w:rsidR="006B2905">
        <w:rPr>
          <w:rFonts w:ascii="Garamond" w:hAnsi="Garamond"/>
          <w:sz w:val="22"/>
          <w:szCs w:val="22"/>
        </w:rPr>
        <w:t xml:space="preserve"> </w:t>
      </w:r>
      <w:r w:rsidR="00DD2D3B" w:rsidRPr="00D231E8">
        <w:rPr>
          <w:rFonts w:ascii="Garamond" w:hAnsi="Garamond"/>
          <w:sz w:val="22"/>
          <w:szCs w:val="22"/>
        </w:rPr>
        <w:t>% z dlužné částky za každý i započatý den prodlení</w:t>
      </w:r>
      <w:r w:rsidR="00CB66EA" w:rsidRPr="00D231E8">
        <w:rPr>
          <w:rFonts w:ascii="Garamond" w:hAnsi="Garamond"/>
          <w:sz w:val="22"/>
          <w:szCs w:val="22"/>
        </w:rPr>
        <w:t>.</w:t>
      </w:r>
    </w:p>
    <w:p w14:paraId="15807DA8" w14:textId="77777777" w:rsidR="002153A0" w:rsidRPr="00945A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7D615AAA" w14:textId="77777777" w:rsidR="002153A0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V</w:t>
      </w:r>
    </w:p>
    <w:p w14:paraId="27B769B8" w14:textId="1E59728D" w:rsidR="006B2905" w:rsidRDefault="006B2905" w:rsidP="002153A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Vypořádání podle skutečného stavu</w:t>
      </w:r>
    </w:p>
    <w:p w14:paraId="1902F2D7" w14:textId="77777777" w:rsidR="006B2905" w:rsidRDefault="006B2905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2AE1C584" w14:textId="54DFA921" w:rsidR="006B2905" w:rsidRPr="006E7F1F" w:rsidRDefault="006B2905" w:rsidP="006B2905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6E7F1F">
        <w:rPr>
          <w:rFonts w:ascii="Garamond" w:hAnsi="Garamond"/>
          <w:bCs/>
          <w:sz w:val="22"/>
          <w:szCs w:val="22"/>
        </w:rPr>
        <w:t>1.</w:t>
      </w:r>
      <w:r w:rsidRPr="006E7F1F">
        <w:rPr>
          <w:rFonts w:ascii="Garamond" w:hAnsi="Garamond"/>
          <w:sz w:val="22"/>
          <w:szCs w:val="22"/>
        </w:rPr>
        <w:tab/>
        <w:t xml:space="preserve">Povinný je srozuměn s tím, že se skutečná trasa a umístění stavby může odchýlit od geometrických plánů; </w:t>
      </w:r>
    </w:p>
    <w:p w14:paraId="32631C8A" w14:textId="77777777" w:rsidR="006B2905" w:rsidRPr="006E7F1F" w:rsidRDefault="006B2905" w:rsidP="006B2905">
      <w:pPr>
        <w:ind w:left="426" w:hanging="426"/>
        <w:jc w:val="both"/>
        <w:rPr>
          <w:rFonts w:ascii="Garamond" w:hAnsi="Garamond"/>
          <w:sz w:val="22"/>
          <w:szCs w:val="22"/>
        </w:rPr>
      </w:pPr>
    </w:p>
    <w:p w14:paraId="1F4AADD4" w14:textId="35DEDC4A" w:rsidR="006B2905" w:rsidRPr="006E7F1F" w:rsidRDefault="006B2905" w:rsidP="006B2905">
      <w:pPr>
        <w:ind w:left="426"/>
        <w:jc w:val="both"/>
        <w:rPr>
          <w:rFonts w:ascii="Garamond" w:hAnsi="Garamond"/>
          <w:sz w:val="22"/>
          <w:szCs w:val="22"/>
        </w:rPr>
      </w:pPr>
      <w:r w:rsidRPr="006E7F1F">
        <w:rPr>
          <w:rFonts w:ascii="Garamond" w:hAnsi="Garamond"/>
          <w:sz w:val="22"/>
          <w:szCs w:val="22"/>
        </w:rPr>
        <w:t xml:space="preserve">pokud se tak stane a pokud bude skutečné umístění stavby zatěžovat služebné pozemky </w:t>
      </w:r>
      <w:r w:rsidR="009C02A0" w:rsidRPr="006E7F1F">
        <w:rPr>
          <w:rFonts w:ascii="Garamond" w:hAnsi="Garamond"/>
          <w:sz w:val="22"/>
          <w:szCs w:val="22"/>
        </w:rPr>
        <w:t>jinak</w:t>
      </w:r>
      <w:r w:rsidRPr="006E7F1F">
        <w:rPr>
          <w:rFonts w:ascii="Garamond" w:hAnsi="Garamond"/>
          <w:sz w:val="22"/>
          <w:szCs w:val="22"/>
        </w:rPr>
        <w:t xml:space="preserve"> než dle geometrických plánů, oprávněný nechá bez nadbytečných odkladů po dokončení stavby zpracovat nové geometrické plány obsahující zaměření skutečného umístění stavby nad služebnými pozemky (dále jen „</w:t>
      </w:r>
      <w:r w:rsidR="00ED7BE8" w:rsidRPr="006E7F1F">
        <w:rPr>
          <w:rFonts w:ascii="Garamond" w:hAnsi="Garamond"/>
          <w:b/>
          <w:bCs/>
          <w:sz w:val="22"/>
          <w:szCs w:val="22"/>
        </w:rPr>
        <w:t>n</w:t>
      </w:r>
      <w:r w:rsidRPr="006E7F1F">
        <w:rPr>
          <w:rFonts w:ascii="Garamond" w:hAnsi="Garamond"/>
          <w:b/>
          <w:bCs/>
          <w:sz w:val="22"/>
          <w:szCs w:val="22"/>
        </w:rPr>
        <w:t>ové geometrické plány</w:t>
      </w:r>
      <w:r w:rsidRPr="006E7F1F">
        <w:rPr>
          <w:rFonts w:ascii="Garamond" w:hAnsi="Garamond"/>
          <w:sz w:val="22"/>
          <w:szCs w:val="22"/>
        </w:rPr>
        <w:t>“) a doručí je povinnému.</w:t>
      </w:r>
    </w:p>
    <w:p w14:paraId="0EFB73BD" w14:textId="77777777" w:rsidR="006B2905" w:rsidRPr="006A5971" w:rsidRDefault="006B2905" w:rsidP="006B2905">
      <w:pPr>
        <w:ind w:left="426" w:hanging="426"/>
        <w:jc w:val="both"/>
        <w:rPr>
          <w:rFonts w:ascii="Garamond" w:hAnsi="Garamond"/>
          <w:sz w:val="22"/>
          <w:szCs w:val="22"/>
        </w:rPr>
      </w:pPr>
    </w:p>
    <w:p w14:paraId="6BB13EEB" w14:textId="392BE4D5" w:rsidR="0013006F" w:rsidRPr="006A5971" w:rsidRDefault="009C02A0" w:rsidP="00C64F20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6A5971">
        <w:rPr>
          <w:rFonts w:ascii="Garamond" w:hAnsi="Garamond"/>
          <w:bCs/>
          <w:sz w:val="22"/>
          <w:szCs w:val="22"/>
        </w:rPr>
        <w:t>2</w:t>
      </w:r>
      <w:r w:rsidR="006B2905" w:rsidRPr="006A5971">
        <w:rPr>
          <w:rFonts w:ascii="Garamond" w:hAnsi="Garamond"/>
          <w:bCs/>
          <w:sz w:val="22"/>
          <w:szCs w:val="22"/>
        </w:rPr>
        <w:t>.</w:t>
      </w:r>
      <w:r w:rsidR="006B2905" w:rsidRPr="006A5971">
        <w:rPr>
          <w:rFonts w:ascii="Garamond" w:hAnsi="Garamond"/>
          <w:b/>
          <w:bCs/>
          <w:sz w:val="22"/>
          <w:szCs w:val="22"/>
        </w:rPr>
        <w:tab/>
      </w:r>
      <w:r w:rsidR="0013006F" w:rsidRPr="006A5971">
        <w:rPr>
          <w:rFonts w:ascii="Garamond" w:hAnsi="Garamond"/>
          <w:sz w:val="22"/>
          <w:szCs w:val="22"/>
        </w:rPr>
        <w:t xml:space="preserve">Pokud zůstane </w:t>
      </w:r>
      <w:r w:rsidR="000D158C" w:rsidRPr="006A5971">
        <w:rPr>
          <w:rFonts w:ascii="Garamond" w:hAnsi="Garamond"/>
          <w:sz w:val="22"/>
          <w:szCs w:val="22"/>
        </w:rPr>
        <w:t xml:space="preserve">dle nových geometrických plánů </w:t>
      </w:r>
      <w:r w:rsidR="0013006F" w:rsidRPr="006A5971">
        <w:rPr>
          <w:rFonts w:ascii="Garamond" w:hAnsi="Garamond"/>
          <w:sz w:val="22"/>
          <w:szCs w:val="22"/>
        </w:rPr>
        <w:t xml:space="preserve">zachována </w:t>
      </w:r>
      <w:r w:rsidR="000D158C" w:rsidRPr="006A5971">
        <w:rPr>
          <w:rFonts w:ascii="Garamond" w:hAnsi="Garamond"/>
          <w:sz w:val="22"/>
          <w:szCs w:val="22"/>
        </w:rPr>
        <w:t xml:space="preserve">stejná </w:t>
      </w:r>
      <w:r w:rsidR="0013006F" w:rsidRPr="006A5971">
        <w:rPr>
          <w:rFonts w:ascii="Garamond" w:hAnsi="Garamond"/>
          <w:sz w:val="22"/>
          <w:szCs w:val="22"/>
        </w:rPr>
        <w:t xml:space="preserve">výměra rozsahu služebnosti, jak je uvedena v geometrických plánech, doručí povinný oprávněnému návrh nové smlouvy o zřízení služebnosti s obsahem obdobným obsahu této smlouvy, vyjma ujednání o úplatě (s tím, že úplata za zřízení služebnosti již byla uhrazena) a čl. III. odst. 14 a odst. 15 této smlouvy, a to nejpozději do 3 měsíců ode dne doručení </w:t>
      </w:r>
      <w:r w:rsidR="000D158C" w:rsidRPr="006A5971">
        <w:rPr>
          <w:rFonts w:ascii="Garamond" w:hAnsi="Garamond"/>
          <w:sz w:val="22"/>
          <w:szCs w:val="22"/>
        </w:rPr>
        <w:t xml:space="preserve">nových </w:t>
      </w:r>
      <w:r w:rsidR="0013006F" w:rsidRPr="006A5971">
        <w:rPr>
          <w:rFonts w:ascii="Garamond" w:hAnsi="Garamond"/>
          <w:sz w:val="22"/>
          <w:szCs w:val="22"/>
        </w:rPr>
        <w:t>geometrických plánů dle čl. V. odst. 1 této smlouvy. Smluvní strany se zavazují uzavřít tuto novou smlouvu o zřízení služebnosti</w:t>
      </w:r>
      <w:r w:rsidR="008332C7" w:rsidRPr="006A5971">
        <w:rPr>
          <w:rFonts w:ascii="Garamond" w:hAnsi="Garamond"/>
          <w:sz w:val="22"/>
          <w:szCs w:val="22"/>
        </w:rPr>
        <w:t xml:space="preserve"> s obsahem dle předchozí věty</w:t>
      </w:r>
      <w:r w:rsidR="0013006F" w:rsidRPr="006A5971">
        <w:rPr>
          <w:rFonts w:ascii="Garamond" w:hAnsi="Garamond"/>
          <w:sz w:val="22"/>
          <w:szCs w:val="22"/>
        </w:rPr>
        <w:t xml:space="preserve">, kterou se </w:t>
      </w:r>
      <w:r w:rsidR="008332C7" w:rsidRPr="006A5971">
        <w:rPr>
          <w:rFonts w:ascii="Garamond" w:hAnsi="Garamond"/>
          <w:sz w:val="22"/>
          <w:szCs w:val="22"/>
        </w:rPr>
        <w:t xml:space="preserve">zároveň </w:t>
      </w:r>
      <w:r w:rsidR="0013006F" w:rsidRPr="006A5971">
        <w:rPr>
          <w:rFonts w:ascii="Garamond" w:hAnsi="Garamond"/>
          <w:sz w:val="22"/>
          <w:szCs w:val="22"/>
        </w:rPr>
        <w:t>zruší služebnost a která nahradí tuto smlouvu</w:t>
      </w:r>
      <w:r w:rsidR="000D158C" w:rsidRPr="006A5971">
        <w:rPr>
          <w:rFonts w:ascii="Garamond" w:hAnsi="Garamond"/>
          <w:sz w:val="22"/>
          <w:szCs w:val="22"/>
        </w:rPr>
        <w:t xml:space="preserve">, </w:t>
      </w:r>
      <w:r w:rsidR="0013006F" w:rsidRPr="006A5971">
        <w:rPr>
          <w:rFonts w:ascii="Garamond" w:hAnsi="Garamond"/>
          <w:b/>
          <w:sz w:val="22"/>
          <w:szCs w:val="22"/>
        </w:rPr>
        <w:t xml:space="preserve">nejpozději do </w:t>
      </w:r>
      <w:proofErr w:type="gramStart"/>
      <w:r w:rsidR="00165195" w:rsidRPr="006A5971">
        <w:rPr>
          <w:rFonts w:ascii="Garamond" w:hAnsi="Garamond"/>
          <w:b/>
          <w:sz w:val="22"/>
          <w:szCs w:val="22"/>
        </w:rPr>
        <w:t>31.12.</w:t>
      </w:r>
      <w:r w:rsidR="0013006F" w:rsidRPr="006A5971">
        <w:rPr>
          <w:rFonts w:ascii="Garamond" w:hAnsi="Garamond"/>
          <w:b/>
          <w:sz w:val="22"/>
          <w:szCs w:val="22"/>
        </w:rPr>
        <w:t>203</w:t>
      </w:r>
      <w:r w:rsidR="00AE4476" w:rsidRPr="006A5971">
        <w:rPr>
          <w:rFonts w:ascii="Garamond" w:hAnsi="Garamond"/>
          <w:b/>
          <w:sz w:val="22"/>
          <w:szCs w:val="22"/>
        </w:rPr>
        <w:t>2</w:t>
      </w:r>
      <w:proofErr w:type="gramEnd"/>
      <w:r w:rsidR="0013006F" w:rsidRPr="006A5971">
        <w:rPr>
          <w:rFonts w:ascii="Garamond" w:hAnsi="Garamond"/>
          <w:b/>
          <w:sz w:val="22"/>
          <w:szCs w:val="22"/>
        </w:rPr>
        <w:t>.</w:t>
      </w:r>
      <w:r w:rsidR="00AE4476" w:rsidRPr="006A5971">
        <w:rPr>
          <w:rFonts w:ascii="Garamond" w:hAnsi="Garamond"/>
          <w:sz w:val="22"/>
          <w:szCs w:val="22"/>
        </w:rPr>
        <w:t xml:space="preserve"> </w:t>
      </w:r>
      <w:r w:rsidR="00EC0DC6" w:rsidRPr="006A5971">
        <w:rPr>
          <w:rFonts w:ascii="Garamond" w:hAnsi="Garamond"/>
          <w:sz w:val="22"/>
          <w:szCs w:val="22"/>
        </w:rPr>
        <w:t xml:space="preserve">Nedojde-li </w:t>
      </w:r>
      <w:r w:rsidR="00CF22D1" w:rsidRPr="006A5971">
        <w:rPr>
          <w:rFonts w:ascii="Garamond" w:hAnsi="Garamond"/>
          <w:sz w:val="22"/>
          <w:szCs w:val="22"/>
        </w:rPr>
        <w:t xml:space="preserve">přes dodržení lhůty pro doručení návrhu nové smlouvy dle první věty tohoto odstavce </w:t>
      </w:r>
      <w:r w:rsidR="00EC0DC6" w:rsidRPr="006A5971">
        <w:rPr>
          <w:rFonts w:ascii="Garamond" w:hAnsi="Garamond"/>
          <w:sz w:val="22"/>
          <w:szCs w:val="22"/>
        </w:rPr>
        <w:t>k uzavření této nové smlouvy v uvedeném termínu, závazek smluvních stran k uzavření této nové smlouvy zaniká.</w:t>
      </w:r>
    </w:p>
    <w:p w14:paraId="4829A335" w14:textId="77777777" w:rsidR="006B2905" w:rsidRPr="006A5971" w:rsidRDefault="006B2905" w:rsidP="006B2905">
      <w:pPr>
        <w:jc w:val="both"/>
        <w:rPr>
          <w:rFonts w:ascii="Garamond" w:hAnsi="Garamond"/>
          <w:b/>
          <w:sz w:val="22"/>
          <w:szCs w:val="22"/>
          <w:highlight w:val="yellow"/>
        </w:rPr>
      </w:pPr>
    </w:p>
    <w:p w14:paraId="0AC7F15A" w14:textId="47B431AE" w:rsidR="00ED7BE8" w:rsidRPr="00945AA7" w:rsidRDefault="00AC07EC" w:rsidP="00ED7BE8">
      <w:pPr>
        <w:jc w:val="center"/>
        <w:rPr>
          <w:rFonts w:ascii="Garamond" w:hAnsi="Garamond"/>
          <w:b/>
          <w:sz w:val="22"/>
          <w:szCs w:val="22"/>
        </w:rPr>
      </w:pPr>
      <w:r w:rsidRPr="00AC1980">
        <w:rPr>
          <w:rFonts w:ascii="Garamond" w:hAnsi="Garamond"/>
          <w:b/>
          <w:sz w:val="22"/>
          <w:szCs w:val="22"/>
        </w:rPr>
        <w:t xml:space="preserve">Čl. </w:t>
      </w:r>
      <w:r w:rsidR="00ED7BE8" w:rsidRPr="00AC1980">
        <w:rPr>
          <w:rFonts w:ascii="Garamond" w:hAnsi="Garamond"/>
          <w:b/>
          <w:sz w:val="22"/>
          <w:szCs w:val="22"/>
        </w:rPr>
        <w:t>VI.</w:t>
      </w:r>
    </w:p>
    <w:p w14:paraId="1AE01449" w14:textId="77777777" w:rsidR="002153A0" w:rsidRPr="00945AA7" w:rsidRDefault="002153A0" w:rsidP="002153A0">
      <w:pPr>
        <w:spacing w:after="120"/>
        <w:jc w:val="center"/>
        <w:rPr>
          <w:rFonts w:ascii="Garamond" w:hAnsi="Garamond"/>
          <w:b/>
          <w:color w:val="FF0000"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Ostatní ujednání</w:t>
      </w:r>
      <w:r w:rsidR="004763EE" w:rsidRPr="00945AA7">
        <w:rPr>
          <w:rFonts w:ascii="Garamond" w:hAnsi="Garamond"/>
          <w:b/>
          <w:sz w:val="22"/>
          <w:szCs w:val="22"/>
        </w:rPr>
        <w:t xml:space="preserve"> </w:t>
      </w:r>
    </w:p>
    <w:p w14:paraId="2176F6FC" w14:textId="07C921C9" w:rsidR="002153A0" w:rsidRPr="00945AA7" w:rsidRDefault="002153A0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K zřízení služebnosti je nutný vklad do veřejného seznamu u </w:t>
      </w:r>
      <w:r w:rsidR="00A730AC">
        <w:rPr>
          <w:rFonts w:ascii="Garamond" w:hAnsi="Garamond"/>
          <w:sz w:val="22"/>
          <w:szCs w:val="22"/>
        </w:rPr>
        <w:t>k</w:t>
      </w:r>
      <w:r w:rsidRPr="00945AA7">
        <w:rPr>
          <w:rFonts w:ascii="Garamond" w:hAnsi="Garamond"/>
          <w:sz w:val="22"/>
          <w:szCs w:val="22"/>
        </w:rPr>
        <w:t>atastrálního úřad</w:t>
      </w:r>
      <w:r w:rsidR="00B86B62" w:rsidRPr="00945AA7">
        <w:rPr>
          <w:rFonts w:ascii="Garamond" w:hAnsi="Garamond"/>
          <w:sz w:val="22"/>
          <w:szCs w:val="22"/>
        </w:rPr>
        <w:t>u</w:t>
      </w:r>
      <w:r w:rsidRPr="00D95E2D">
        <w:rPr>
          <w:rFonts w:ascii="Garamond" w:hAnsi="Garamond"/>
          <w:sz w:val="22"/>
          <w:szCs w:val="22"/>
        </w:rPr>
        <w:t>.</w:t>
      </w:r>
      <w:r w:rsidRPr="00945AA7">
        <w:rPr>
          <w:rFonts w:ascii="Garamond" w:hAnsi="Garamond"/>
          <w:sz w:val="22"/>
          <w:szCs w:val="22"/>
        </w:rPr>
        <w:t xml:space="preserve"> Návrh na vklad podá</w:t>
      </w:r>
      <w:r w:rsidR="00A730AC">
        <w:rPr>
          <w:rFonts w:ascii="Garamond" w:hAnsi="Garamond"/>
          <w:sz w:val="22"/>
          <w:szCs w:val="22"/>
        </w:rPr>
        <w:t xml:space="preserve"> oprávněný do 30 dnů od uzavření této smlouvy</w:t>
      </w:r>
      <w:r w:rsidRPr="00945AA7">
        <w:rPr>
          <w:rFonts w:ascii="Garamond" w:hAnsi="Garamond"/>
          <w:sz w:val="22"/>
          <w:szCs w:val="22"/>
        </w:rPr>
        <w:t xml:space="preserve"> a </w:t>
      </w:r>
      <w:r w:rsidR="00A730AC">
        <w:rPr>
          <w:rFonts w:ascii="Garamond" w:hAnsi="Garamond"/>
          <w:sz w:val="22"/>
          <w:szCs w:val="22"/>
        </w:rPr>
        <w:t xml:space="preserve">uhradí rovněž </w:t>
      </w:r>
      <w:r w:rsidRPr="00945AA7">
        <w:rPr>
          <w:rFonts w:ascii="Garamond" w:hAnsi="Garamond"/>
          <w:sz w:val="22"/>
          <w:szCs w:val="22"/>
        </w:rPr>
        <w:t>poplatek za provedení vkladu.</w:t>
      </w:r>
    </w:p>
    <w:p w14:paraId="6BEDD971" w14:textId="77777777" w:rsidR="00CB66EA" w:rsidRDefault="00CB66EA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Smluvní strany se zavazují poskytnout si v řízení o povolení vkladu práva služebnosti do katastru nemovitostí veškerou součinnost.</w:t>
      </w:r>
    </w:p>
    <w:p w14:paraId="774D7CFD" w14:textId="756612C5" w:rsidR="00A730AC" w:rsidRDefault="00A730AC" w:rsidP="00653FCE">
      <w:pPr>
        <w:pStyle w:val="Zkladntext"/>
        <w:numPr>
          <w:ilvl w:val="0"/>
          <w:numId w:val="5"/>
        </w:numPr>
        <w:ind w:left="426" w:hanging="426"/>
        <w:rPr>
          <w:rFonts w:ascii="Garamond" w:hAnsi="Garamond"/>
          <w:sz w:val="22"/>
          <w:szCs w:val="22"/>
        </w:rPr>
      </w:pPr>
      <w:r w:rsidRPr="00A730AC">
        <w:rPr>
          <w:rFonts w:ascii="Garamond" w:hAnsi="Garamond"/>
          <w:sz w:val="22"/>
          <w:szCs w:val="22"/>
        </w:rPr>
        <w:t xml:space="preserve">V případě, že by vklad práv odpovídajících </w:t>
      </w:r>
      <w:r>
        <w:rPr>
          <w:rFonts w:ascii="Garamond" w:hAnsi="Garamond"/>
          <w:sz w:val="22"/>
          <w:szCs w:val="22"/>
        </w:rPr>
        <w:t>s</w:t>
      </w:r>
      <w:r w:rsidRPr="00A730AC">
        <w:rPr>
          <w:rFonts w:ascii="Garamond" w:hAnsi="Garamond"/>
          <w:sz w:val="22"/>
          <w:szCs w:val="22"/>
        </w:rPr>
        <w:t xml:space="preserve">lužebnosti nebyl </w:t>
      </w:r>
      <w:r w:rsidR="00AC07EC">
        <w:rPr>
          <w:rFonts w:ascii="Garamond" w:hAnsi="Garamond"/>
          <w:sz w:val="22"/>
          <w:szCs w:val="22"/>
        </w:rPr>
        <w:t>k</w:t>
      </w:r>
      <w:r w:rsidRPr="00A730AC">
        <w:rPr>
          <w:rFonts w:ascii="Garamond" w:hAnsi="Garamond"/>
          <w:sz w:val="22"/>
          <w:szCs w:val="22"/>
        </w:rPr>
        <w:t xml:space="preserve">atastrálním úřadem povolen z důvodů formálních vad, zavazují se smluvní strany učinit veškeré kroky, aby bylo možno podat nový návrh na vklad těchto práv bez těchto vad, a to ve lhůtě do 10 pracovních dnů ode dne nabytí právní moci rozhodnutí </w:t>
      </w:r>
      <w:r w:rsidR="00AC07EC">
        <w:rPr>
          <w:rFonts w:ascii="Garamond" w:hAnsi="Garamond"/>
          <w:sz w:val="22"/>
          <w:szCs w:val="22"/>
        </w:rPr>
        <w:t>k</w:t>
      </w:r>
      <w:r w:rsidRPr="00A730AC">
        <w:rPr>
          <w:rFonts w:ascii="Garamond" w:hAnsi="Garamond"/>
          <w:sz w:val="22"/>
          <w:szCs w:val="22"/>
        </w:rPr>
        <w:t>atastrálního úřadu.</w:t>
      </w:r>
    </w:p>
    <w:p w14:paraId="34AFAE65" w14:textId="77777777" w:rsidR="008B46A5" w:rsidRPr="00653FCE" w:rsidRDefault="008B46A5" w:rsidP="008B46A5">
      <w:pPr>
        <w:pStyle w:val="Zkladntext"/>
        <w:ind w:left="426"/>
        <w:rPr>
          <w:rFonts w:ascii="Garamond" w:hAnsi="Garamond"/>
          <w:sz w:val="22"/>
          <w:szCs w:val="22"/>
        </w:rPr>
      </w:pPr>
    </w:p>
    <w:p w14:paraId="1EBBB139" w14:textId="2D92B325" w:rsidR="002153A0" w:rsidRPr="00945AA7" w:rsidRDefault="002153A0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V případě, že vklad </w:t>
      </w:r>
      <w:r w:rsidR="00CB66EA" w:rsidRPr="00945AA7">
        <w:rPr>
          <w:rFonts w:ascii="Garamond" w:hAnsi="Garamond"/>
          <w:sz w:val="22"/>
          <w:szCs w:val="22"/>
        </w:rPr>
        <w:t xml:space="preserve">práva </w:t>
      </w:r>
      <w:r w:rsidRPr="00945AA7">
        <w:rPr>
          <w:rFonts w:ascii="Garamond" w:hAnsi="Garamond"/>
          <w:sz w:val="22"/>
          <w:szCs w:val="22"/>
        </w:rPr>
        <w:t xml:space="preserve">nebude proveden, je povinný povinen úplatu za zřízení služebnosti vrátit oprávněnému do </w:t>
      </w:r>
      <w:proofErr w:type="gramStart"/>
      <w:r w:rsidRPr="00945AA7">
        <w:rPr>
          <w:rFonts w:ascii="Garamond" w:hAnsi="Garamond"/>
          <w:sz w:val="22"/>
          <w:szCs w:val="22"/>
        </w:rPr>
        <w:t>15-ti</w:t>
      </w:r>
      <w:proofErr w:type="gramEnd"/>
      <w:r w:rsidRPr="00945AA7">
        <w:rPr>
          <w:rFonts w:ascii="Garamond" w:hAnsi="Garamond"/>
          <w:sz w:val="22"/>
          <w:szCs w:val="22"/>
        </w:rPr>
        <w:t xml:space="preserve"> dnů od doručení rozhodnutí katastr</w:t>
      </w:r>
      <w:r w:rsidR="00D231E8">
        <w:rPr>
          <w:rFonts w:ascii="Garamond" w:hAnsi="Garamond"/>
          <w:sz w:val="22"/>
          <w:szCs w:val="22"/>
        </w:rPr>
        <w:t>álního úřadu o zamítnutí vkladu, nedohodnou-li se strany jinak.</w:t>
      </w:r>
    </w:p>
    <w:p w14:paraId="5ECA708D" w14:textId="77777777" w:rsidR="00D95E2D" w:rsidRPr="00945AA7" w:rsidRDefault="00D95E2D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174CAF43" w14:textId="59CFDACF" w:rsidR="002153A0" w:rsidRPr="00945AA7" w:rsidRDefault="00C0577C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VI</w:t>
      </w:r>
      <w:r w:rsidR="00ED7BE8">
        <w:rPr>
          <w:rFonts w:ascii="Garamond" w:hAnsi="Garamond"/>
          <w:b/>
          <w:sz w:val="22"/>
          <w:szCs w:val="22"/>
        </w:rPr>
        <w:t>I</w:t>
      </w:r>
    </w:p>
    <w:p w14:paraId="73EC4F3D" w14:textId="77777777" w:rsidR="002153A0" w:rsidRPr="006A5971" w:rsidRDefault="002153A0" w:rsidP="002153A0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6A5971">
        <w:rPr>
          <w:rFonts w:ascii="Garamond" w:hAnsi="Garamond"/>
          <w:b/>
          <w:sz w:val="22"/>
          <w:szCs w:val="22"/>
        </w:rPr>
        <w:t xml:space="preserve">Smluvní pokuty </w:t>
      </w:r>
    </w:p>
    <w:p w14:paraId="4BA8D650" w14:textId="5908AA17" w:rsidR="002153A0" w:rsidRPr="006A5971" w:rsidRDefault="00F86032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6A5971">
        <w:rPr>
          <w:rFonts w:ascii="Garamond" w:hAnsi="Garamond"/>
          <w:sz w:val="22"/>
          <w:szCs w:val="22"/>
        </w:rPr>
        <w:t>P</w:t>
      </w:r>
      <w:r w:rsidR="002153A0" w:rsidRPr="006A5971">
        <w:rPr>
          <w:rFonts w:ascii="Garamond" w:hAnsi="Garamond"/>
          <w:sz w:val="22"/>
          <w:szCs w:val="22"/>
        </w:rPr>
        <w:t>orušení či nedodržení us</w:t>
      </w:r>
      <w:r w:rsidR="00546B41" w:rsidRPr="006A5971">
        <w:rPr>
          <w:rFonts w:ascii="Garamond" w:hAnsi="Garamond"/>
          <w:sz w:val="22"/>
          <w:szCs w:val="22"/>
        </w:rPr>
        <w:t>tanovení čl. III</w:t>
      </w:r>
      <w:r w:rsidR="002153A0" w:rsidRPr="006A5971">
        <w:rPr>
          <w:rFonts w:ascii="Garamond" w:hAnsi="Garamond"/>
          <w:sz w:val="22"/>
          <w:szCs w:val="22"/>
        </w:rPr>
        <w:t xml:space="preserve"> odst. </w:t>
      </w:r>
      <w:r w:rsidR="00546B41" w:rsidRPr="006A5971">
        <w:rPr>
          <w:rFonts w:ascii="Garamond" w:hAnsi="Garamond"/>
          <w:sz w:val="22"/>
          <w:szCs w:val="22"/>
        </w:rPr>
        <w:t>1</w:t>
      </w:r>
      <w:r w:rsidR="00AC07EC" w:rsidRPr="006A5971">
        <w:rPr>
          <w:rFonts w:ascii="Garamond" w:hAnsi="Garamond"/>
          <w:sz w:val="22"/>
          <w:szCs w:val="22"/>
        </w:rPr>
        <w:t xml:space="preserve"> (věty první)</w:t>
      </w:r>
      <w:r w:rsidR="00546B41" w:rsidRPr="006A5971">
        <w:rPr>
          <w:rFonts w:ascii="Garamond" w:hAnsi="Garamond"/>
          <w:sz w:val="22"/>
          <w:szCs w:val="22"/>
        </w:rPr>
        <w:t>, 3</w:t>
      </w:r>
      <w:r w:rsidR="00390541" w:rsidRPr="006A5971">
        <w:rPr>
          <w:rFonts w:ascii="Garamond" w:hAnsi="Garamond"/>
          <w:sz w:val="22"/>
          <w:szCs w:val="22"/>
        </w:rPr>
        <w:t>, 5</w:t>
      </w:r>
      <w:r w:rsidR="00546B41" w:rsidRPr="006A5971">
        <w:rPr>
          <w:rFonts w:ascii="Garamond" w:hAnsi="Garamond"/>
          <w:sz w:val="22"/>
          <w:szCs w:val="22"/>
        </w:rPr>
        <w:t xml:space="preserve">, </w:t>
      </w:r>
      <w:r w:rsidR="00390541" w:rsidRPr="006A5971">
        <w:rPr>
          <w:rFonts w:ascii="Garamond" w:hAnsi="Garamond"/>
          <w:sz w:val="22"/>
          <w:szCs w:val="22"/>
        </w:rPr>
        <w:t>9</w:t>
      </w:r>
      <w:r w:rsidR="00AC07EC" w:rsidRPr="006A5971">
        <w:rPr>
          <w:rFonts w:ascii="Garamond" w:hAnsi="Garamond"/>
          <w:sz w:val="22"/>
          <w:szCs w:val="22"/>
        </w:rPr>
        <w:t xml:space="preserve"> (věty první)</w:t>
      </w:r>
      <w:r w:rsidR="00390541" w:rsidRPr="006A5971">
        <w:rPr>
          <w:rFonts w:ascii="Garamond" w:hAnsi="Garamond"/>
          <w:sz w:val="22"/>
          <w:szCs w:val="22"/>
        </w:rPr>
        <w:t xml:space="preserve">, </w:t>
      </w:r>
      <w:r w:rsidR="00546B41" w:rsidRPr="006A5971">
        <w:rPr>
          <w:rFonts w:ascii="Garamond" w:hAnsi="Garamond"/>
          <w:sz w:val="22"/>
          <w:szCs w:val="22"/>
        </w:rPr>
        <w:t>10</w:t>
      </w:r>
      <w:r w:rsidR="004A1528" w:rsidRPr="006A5971">
        <w:rPr>
          <w:rFonts w:ascii="Garamond" w:hAnsi="Garamond"/>
          <w:sz w:val="22"/>
          <w:szCs w:val="22"/>
        </w:rPr>
        <w:t>, 11</w:t>
      </w:r>
      <w:r w:rsidR="004B29B8" w:rsidRPr="006A5971">
        <w:rPr>
          <w:rFonts w:ascii="Garamond" w:hAnsi="Garamond"/>
          <w:sz w:val="22"/>
          <w:szCs w:val="22"/>
        </w:rPr>
        <w:t xml:space="preserve">, čl. V. </w:t>
      </w:r>
      <w:proofErr w:type="gramStart"/>
      <w:r w:rsidR="004B29B8" w:rsidRPr="006A5971">
        <w:rPr>
          <w:rFonts w:ascii="Garamond" w:hAnsi="Garamond"/>
          <w:sz w:val="22"/>
          <w:szCs w:val="22"/>
        </w:rPr>
        <w:t xml:space="preserve">odst.2 </w:t>
      </w:r>
      <w:r w:rsidR="002153A0" w:rsidRPr="006A5971">
        <w:rPr>
          <w:rFonts w:ascii="Garamond" w:hAnsi="Garamond"/>
          <w:sz w:val="22"/>
          <w:szCs w:val="22"/>
        </w:rPr>
        <w:t>této</w:t>
      </w:r>
      <w:proofErr w:type="gramEnd"/>
      <w:r w:rsidR="002153A0" w:rsidRPr="006A5971">
        <w:rPr>
          <w:rFonts w:ascii="Garamond" w:hAnsi="Garamond"/>
          <w:sz w:val="22"/>
          <w:szCs w:val="22"/>
        </w:rPr>
        <w:t xml:space="preserve"> smlouvy </w:t>
      </w:r>
      <w:r w:rsidR="00390541" w:rsidRPr="006A5971">
        <w:rPr>
          <w:rFonts w:ascii="Garamond" w:hAnsi="Garamond"/>
          <w:sz w:val="22"/>
          <w:szCs w:val="22"/>
        </w:rPr>
        <w:t xml:space="preserve">oprávněným </w:t>
      </w:r>
      <w:r w:rsidR="002153A0" w:rsidRPr="006A5971">
        <w:rPr>
          <w:rFonts w:ascii="Garamond" w:hAnsi="Garamond"/>
          <w:sz w:val="22"/>
          <w:szCs w:val="22"/>
        </w:rPr>
        <w:t>bude považováno za skutečnosti, které opravňují povinného uplatnit u oprávněného smluvní pokutu ve výši 10</w:t>
      </w:r>
      <w:r w:rsidR="00390541" w:rsidRPr="006A5971">
        <w:rPr>
          <w:rFonts w:ascii="Garamond" w:hAnsi="Garamond"/>
          <w:sz w:val="22"/>
          <w:szCs w:val="22"/>
        </w:rPr>
        <w:t>.</w:t>
      </w:r>
      <w:r w:rsidR="002153A0" w:rsidRPr="006A5971">
        <w:rPr>
          <w:rFonts w:ascii="Garamond" w:hAnsi="Garamond"/>
          <w:sz w:val="22"/>
          <w:szCs w:val="22"/>
        </w:rPr>
        <w:t xml:space="preserve">000,- Kč za každé jednotlivé nedodržení či porušení uvedených podmínek. </w:t>
      </w:r>
    </w:p>
    <w:p w14:paraId="61A67213" w14:textId="7CA21E09" w:rsidR="00AC07EC" w:rsidRPr="006E7F1F" w:rsidRDefault="00AC07EC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6A5971">
        <w:rPr>
          <w:rFonts w:ascii="Garamond" w:hAnsi="Garamond"/>
          <w:sz w:val="22"/>
          <w:szCs w:val="22"/>
        </w:rPr>
        <w:t xml:space="preserve">Porušení či nedodržení </w:t>
      </w:r>
      <w:r w:rsidRPr="006E7F1F">
        <w:rPr>
          <w:rFonts w:ascii="Garamond" w:hAnsi="Garamond"/>
          <w:sz w:val="22"/>
          <w:szCs w:val="22"/>
        </w:rPr>
        <w:t>povinným ustanovení čl. III. odst. 8 a 12 této smlouvy</w:t>
      </w:r>
      <w:r w:rsidR="00554942" w:rsidRPr="006E7F1F">
        <w:rPr>
          <w:rFonts w:ascii="Garamond" w:hAnsi="Garamond"/>
          <w:sz w:val="22"/>
          <w:szCs w:val="22"/>
        </w:rPr>
        <w:t>,</w:t>
      </w:r>
      <w:r w:rsidRPr="006E7F1F">
        <w:rPr>
          <w:rFonts w:ascii="Garamond" w:hAnsi="Garamond"/>
          <w:sz w:val="22"/>
          <w:szCs w:val="22"/>
        </w:rPr>
        <w:t xml:space="preserve"> povinnosti umožnit oprávněnému vstupovat a vjíždět na pozemek podle čl. III. odst. 1 této smlouvy </w:t>
      </w:r>
      <w:r w:rsidR="00554942" w:rsidRPr="006E7F1F">
        <w:rPr>
          <w:rFonts w:ascii="Garamond" w:hAnsi="Garamond"/>
          <w:sz w:val="22"/>
          <w:szCs w:val="22"/>
        </w:rPr>
        <w:t xml:space="preserve">nebo </w:t>
      </w:r>
      <w:r w:rsidR="006E7F1F" w:rsidRPr="006E7F1F">
        <w:rPr>
          <w:rFonts w:ascii="Garamond" w:hAnsi="Garamond"/>
          <w:sz w:val="22"/>
          <w:szCs w:val="22"/>
        </w:rPr>
        <w:t xml:space="preserve">ustanovení </w:t>
      </w:r>
      <w:r w:rsidR="00554942" w:rsidRPr="006E7F1F">
        <w:rPr>
          <w:rFonts w:ascii="Garamond" w:hAnsi="Garamond"/>
          <w:sz w:val="22"/>
          <w:szCs w:val="22"/>
        </w:rPr>
        <w:t xml:space="preserve">čl. V. odst. 2 této smlouvy </w:t>
      </w:r>
      <w:r w:rsidRPr="006E7F1F">
        <w:rPr>
          <w:rFonts w:ascii="Garamond" w:hAnsi="Garamond"/>
          <w:sz w:val="22"/>
          <w:szCs w:val="22"/>
        </w:rPr>
        <w:t>bude považováno za skutečnosti, které opravňují oprávněného uplatnit u povinného smluvní pokutu ve výši 10.000,- Kč za každé jednotlivé nedodržení či porušení uvedených podmínek.</w:t>
      </w:r>
    </w:p>
    <w:p w14:paraId="27329E58" w14:textId="64E52B86" w:rsidR="002153A0" w:rsidRPr="006E7F1F" w:rsidRDefault="002153A0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6E7F1F">
        <w:rPr>
          <w:rFonts w:ascii="Garamond" w:hAnsi="Garamond"/>
          <w:sz w:val="22"/>
          <w:szCs w:val="22"/>
        </w:rPr>
        <w:t xml:space="preserve">Smluvní pokuta je splatná ve lhůtě 30 dnů ode dne doručení výzvy k její úhradě včetně uvedení skutečnosti, ve které </w:t>
      </w:r>
      <w:r w:rsidR="00AC07EC" w:rsidRPr="006E7F1F">
        <w:rPr>
          <w:rFonts w:ascii="Garamond" w:hAnsi="Garamond"/>
          <w:sz w:val="22"/>
          <w:szCs w:val="22"/>
        </w:rPr>
        <w:t xml:space="preserve">smluvní strana </w:t>
      </w:r>
      <w:r w:rsidR="00051DC0" w:rsidRPr="006E7F1F">
        <w:rPr>
          <w:rFonts w:ascii="Garamond" w:hAnsi="Garamond"/>
          <w:sz w:val="22"/>
          <w:szCs w:val="22"/>
        </w:rPr>
        <w:t>uplatňující nárok na smluvní pokutu</w:t>
      </w:r>
      <w:r w:rsidR="00AC07EC" w:rsidRPr="006E7F1F">
        <w:rPr>
          <w:rFonts w:ascii="Garamond" w:hAnsi="Garamond"/>
          <w:sz w:val="22"/>
          <w:szCs w:val="22"/>
        </w:rPr>
        <w:t xml:space="preserve"> </w:t>
      </w:r>
      <w:r w:rsidRPr="006E7F1F">
        <w:rPr>
          <w:rFonts w:ascii="Garamond" w:hAnsi="Garamond"/>
          <w:sz w:val="22"/>
          <w:szCs w:val="22"/>
        </w:rPr>
        <w:t xml:space="preserve">spatřuje důvod pro naplnění povinnosti </w:t>
      </w:r>
      <w:r w:rsidR="00051DC0" w:rsidRPr="006E7F1F">
        <w:rPr>
          <w:rFonts w:ascii="Garamond" w:hAnsi="Garamond"/>
          <w:sz w:val="22"/>
          <w:szCs w:val="22"/>
        </w:rPr>
        <w:t xml:space="preserve">druhé smluvní strany </w:t>
      </w:r>
      <w:r w:rsidRPr="006E7F1F">
        <w:rPr>
          <w:rFonts w:ascii="Garamond" w:hAnsi="Garamond"/>
          <w:sz w:val="22"/>
          <w:szCs w:val="22"/>
        </w:rPr>
        <w:t xml:space="preserve">uhradit smluvní pokutu. </w:t>
      </w:r>
    </w:p>
    <w:p w14:paraId="5BF1634B" w14:textId="77777777" w:rsidR="002153A0" w:rsidRPr="006E7F1F" w:rsidRDefault="002153A0" w:rsidP="002153A0">
      <w:pPr>
        <w:numPr>
          <w:ilvl w:val="0"/>
          <w:numId w:val="8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6E7F1F">
        <w:rPr>
          <w:rFonts w:ascii="Garamond" w:hAnsi="Garamond"/>
          <w:sz w:val="22"/>
          <w:szCs w:val="22"/>
        </w:rPr>
        <w:t xml:space="preserve">Uhrazením smluvní pokuty není dotčen nárok na náhradu újmy. Smluvní pokuty se nezapočítávají na náhradu vzniklé újmy. </w:t>
      </w:r>
    </w:p>
    <w:p w14:paraId="75F7875A" w14:textId="77777777" w:rsidR="006A5971" w:rsidRDefault="006A5971" w:rsidP="005B6F6C">
      <w:pPr>
        <w:jc w:val="center"/>
        <w:rPr>
          <w:rFonts w:ascii="Garamond" w:hAnsi="Garamond"/>
          <w:b/>
          <w:sz w:val="22"/>
          <w:szCs w:val="22"/>
        </w:rPr>
      </w:pPr>
    </w:p>
    <w:p w14:paraId="567B1F78" w14:textId="6FA05C08" w:rsidR="005B6F6C" w:rsidRPr="00945AA7" w:rsidRDefault="005B6F6C" w:rsidP="005B6F6C">
      <w:pPr>
        <w:jc w:val="center"/>
        <w:rPr>
          <w:rFonts w:ascii="Garamond" w:hAnsi="Garamond"/>
          <w:b/>
          <w:sz w:val="22"/>
          <w:szCs w:val="22"/>
        </w:rPr>
      </w:pPr>
      <w:r w:rsidRPr="00AD1A94">
        <w:rPr>
          <w:rFonts w:ascii="Garamond" w:hAnsi="Garamond"/>
          <w:b/>
          <w:sz w:val="22"/>
          <w:szCs w:val="22"/>
        </w:rPr>
        <w:t>Čl. VI</w:t>
      </w:r>
      <w:r w:rsidR="00C0577C" w:rsidRPr="00AD1A94">
        <w:rPr>
          <w:rFonts w:ascii="Garamond" w:hAnsi="Garamond"/>
          <w:b/>
          <w:sz w:val="22"/>
          <w:szCs w:val="22"/>
        </w:rPr>
        <w:t>I</w:t>
      </w:r>
      <w:r w:rsidR="00ED7BE8" w:rsidRPr="00AD1A94">
        <w:rPr>
          <w:rFonts w:ascii="Garamond" w:hAnsi="Garamond"/>
          <w:b/>
          <w:sz w:val="22"/>
          <w:szCs w:val="22"/>
        </w:rPr>
        <w:t>I</w:t>
      </w:r>
    </w:p>
    <w:p w14:paraId="4C7315A9" w14:textId="77777777" w:rsidR="005B6F6C" w:rsidRPr="00945AA7" w:rsidRDefault="005B6F6C" w:rsidP="005B6F6C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Souhlas s uzavřením smlouvy</w:t>
      </w:r>
    </w:p>
    <w:p w14:paraId="7612D0C7" w14:textId="77777777" w:rsidR="005B6F6C" w:rsidRDefault="005B6F6C" w:rsidP="005B6F6C">
      <w:pPr>
        <w:pStyle w:val="Styl1"/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K této smlouvě o zřízení služebnosti je na základě Statutu Povodí Odry, státní podnik, vydán předchozí souhlas zakladatele</w:t>
      </w:r>
      <w:r w:rsidR="00C0577C" w:rsidRPr="00945AA7">
        <w:rPr>
          <w:rFonts w:ascii="Garamond" w:hAnsi="Garamond"/>
          <w:sz w:val="22"/>
          <w:szCs w:val="22"/>
        </w:rPr>
        <w:t xml:space="preserve"> povinného</w:t>
      </w:r>
      <w:r w:rsidRPr="00945AA7">
        <w:rPr>
          <w:rFonts w:ascii="Garamond" w:hAnsi="Garamond"/>
          <w:sz w:val="22"/>
          <w:szCs w:val="22"/>
        </w:rPr>
        <w:t>, kterým je Ministerstvo zemědělství České republiky.</w:t>
      </w:r>
    </w:p>
    <w:p w14:paraId="34EF1D63" w14:textId="278BFEBE" w:rsidR="001F7FB1" w:rsidRDefault="001F7FB1" w:rsidP="00B947BF">
      <w:pPr>
        <w:pStyle w:val="Styl1"/>
        <w:spacing w:after="120"/>
        <w:ind w:left="425"/>
        <w:jc w:val="both"/>
        <w:rPr>
          <w:rFonts w:ascii="Garamond" w:hAnsi="Garamond"/>
          <w:sz w:val="22"/>
          <w:szCs w:val="22"/>
        </w:rPr>
      </w:pPr>
    </w:p>
    <w:p w14:paraId="40B898A3" w14:textId="77777777" w:rsidR="005F260D" w:rsidRPr="00945AA7" w:rsidRDefault="005F260D" w:rsidP="00B947BF">
      <w:pPr>
        <w:pStyle w:val="Styl1"/>
        <w:spacing w:after="120"/>
        <w:ind w:left="425"/>
        <w:jc w:val="both"/>
        <w:rPr>
          <w:rFonts w:ascii="Garamond" w:hAnsi="Garamond"/>
          <w:sz w:val="22"/>
          <w:szCs w:val="22"/>
        </w:rPr>
      </w:pPr>
    </w:p>
    <w:p w14:paraId="5976F586" w14:textId="77777777" w:rsidR="006E7F1F" w:rsidRDefault="006E7F1F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4AE06112" w14:textId="3FD7EB9E" w:rsidR="002153A0" w:rsidRPr="00945AA7" w:rsidRDefault="00C0577C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lastRenderedPageBreak/>
        <w:t>Čl. I</w:t>
      </w:r>
      <w:r w:rsidR="00ED7BE8">
        <w:rPr>
          <w:rFonts w:ascii="Garamond" w:hAnsi="Garamond"/>
          <w:b/>
          <w:sz w:val="22"/>
          <w:szCs w:val="22"/>
        </w:rPr>
        <w:t>X</w:t>
      </w:r>
    </w:p>
    <w:p w14:paraId="1CF8D645" w14:textId="77777777" w:rsidR="002A63BC" w:rsidRPr="00945AA7" w:rsidRDefault="002153A0" w:rsidP="002A63BC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Závěrečná ustanovení</w:t>
      </w:r>
    </w:p>
    <w:p w14:paraId="1140C9AB" w14:textId="121E1945" w:rsidR="00CB66EA" w:rsidRPr="00945AA7" w:rsidRDefault="00546B41" w:rsidP="00546B41">
      <w:pPr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Smlouva je vyhotovena ve </w:t>
      </w:r>
      <w:r w:rsidRPr="00945AA7">
        <w:rPr>
          <w:rFonts w:ascii="Garamond" w:hAnsi="Garamond"/>
          <w:b/>
          <w:sz w:val="22"/>
          <w:szCs w:val="22"/>
        </w:rPr>
        <w:t>třech stejnopisech</w:t>
      </w:r>
      <w:r w:rsidRPr="00945AA7">
        <w:rPr>
          <w:rFonts w:ascii="Garamond" w:hAnsi="Garamond"/>
          <w:sz w:val="22"/>
          <w:szCs w:val="22"/>
        </w:rPr>
        <w:t xml:space="preserve"> s platností originálu, z</w:t>
      </w:r>
      <w:r w:rsidR="00CA6DF4">
        <w:rPr>
          <w:rFonts w:ascii="Garamond" w:hAnsi="Garamond"/>
          <w:sz w:val="22"/>
          <w:szCs w:val="22"/>
        </w:rPr>
        <w:t> </w:t>
      </w:r>
      <w:r w:rsidRPr="00945AA7">
        <w:rPr>
          <w:rFonts w:ascii="Garamond" w:hAnsi="Garamond"/>
          <w:sz w:val="22"/>
          <w:szCs w:val="22"/>
        </w:rPr>
        <w:t>nichž</w:t>
      </w:r>
      <w:r w:rsidR="00CA6DF4">
        <w:rPr>
          <w:rFonts w:ascii="Garamond" w:hAnsi="Garamond"/>
          <w:sz w:val="22"/>
          <w:szCs w:val="22"/>
        </w:rPr>
        <w:t xml:space="preserve"> po podpisu oprávněný obdrží dvě vyhotovení, </w:t>
      </w:r>
      <w:r w:rsidRPr="00945AA7">
        <w:rPr>
          <w:rFonts w:ascii="Garamond" w:hAnsi="Garamond"/>
          <w:sz w:val="22"/>
          <w:szCs w:val="22"/>
        </w:rPr>
        <w:t>jedno vyhotovení bude použito za účelem vkladu služebnosti u p</w:t>
      </w:r>
      <w:r w:rsidR="00CA6DF4">
        <w:rPr>
          <w:rFonts w:ascii="Garamond" w:hAnsi="Garamond"/>
          <w:sz w:val="22"/>
          <w:szCs w:val="22"/>
        </w:rPr>
        <w:t>říslušného katastrálního úřadu a jedno vyhotovení obdrží povinný.</w:t>
      </w:r>
    </w:p>
    <w:p w14:paraId="7D856C3A" w14:textId="77777777" w:rsidR="002153A0" w:rsidRPr="00945AA7" w:rsidRDefault="002153A0" w:rsidP="002153A0">
      <w:pPr>
        <w:pStyle w:val="Styl1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Tuto smlouvu lze měnit a doplňovat pouze písemnými, vzestupně číslovanými dodatky podepsanými oběma smluvními stranami. Za písemnou formu nebude pro tento účel považována výměna emailových či jiných elektronických zpráv. </w:t>
      </w:r>
    </w:p>
    <w:p w14:paraId="0295D560" w14:textId="7AF05A45" w:rsidR="002153A0" w:rsidRPr="00945AA7" w:rsidRDefault="002153A0" w:rsidP="002153A0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Smluvní strany této smlouvy prohlašují, že jsou k tomuto jednání oprávněn</w:t>
      </w:r>
      <w:r w:rsidR="00051DC0">
        <w:rPr>
          <w:rFonts w:ascii="Garamond" w:hAnsi="Garamond"/>
          <w:sz w:val="22"/>
          <w:szCs w:val="22"/>
        </w:rPr>
        <w:t>y</w:t>
      </w:r>
      <w:r w:rsidRPr="00945AA7">
        <w:rPr>
          <w:rFonts w:ascii="Garamond" w:hAnsi="Garamond"/>
          <w:sz w:val="22"/>
          <w:szCs w:val="22"/>
        </w:rPr>
        <w:t xml:space="preserve"> a že tato smlouva byla sepsána podle jejich pravé, vážné a svobodné vůle, že smlouvu neuzavřely v tísni nebo za nevýhodných podmínek. </w:t>
      </w:r>
    </w:p>
    <w:p w14:paraId="4927715B" w14:textId="77777777" w:rsidR="002153A0" w:rsidRPr="00945AA7" w:rsidRDefault="002153A0" w:rsidP="002153A0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14:paraId="093493B8" w14:textId="77777777" w:rsidR="00A4112A" w:rsidRPr="00945AA7" w:rsidRDefault="002153A0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945AA7">
        <w:rPr>
          <w:rFonts w:ascii="Garamond" w:eastAsia="Calibri" w:hAnsi="Garamond"/>
          <w:color w:val="000000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2BF8486F" w14:textId="0FF46014" w:rsidR="002153A0" w:rsidRPr="00945AA7" w:rsidRDefault="002153A0" w:rsidP="00A4112A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945AA7">
        <w:rPr>
          <w:rFonts w:ascii="Garamond" w:eastAsia="Calibri" w:hAnsi="Garamond"/>
          <w:color w:val="000000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14:paraId="6EFFA416" w14:textId="77777777" w:rsidR="002A63BC" w:rsidRPr="00CF22D1" w:rsidRDefault="002A63BC" w:rsidP="002A63BC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CF22D1">
        <w:rPr>
          <w:rFonts w:ascii="Garamond" w:hAnsi="Garamond" w:cs="Times New Roman"/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CF22D1">
        <w:rPr>
          <w:rFonts w:ascii="Garamond" w:hAnsi="Garamond" w:cs="Times New Roman"/>
          <w:sz w:val="22"/>
          <w:szCs w:val="22"/>
        </w:rPr>
        <w:t>metadat</w:t>
      </w:r>
      <w:proofErr w:type="spellEnd"/>
      <w:r w:rsidRPr="00CF22D1">
        <w:rPr>
          <w:rFonts w:ascii="Garamond" w:hAnsi="Garamond" w:cs="Times New Roman"/>
          <w:sz w:val="22"/>
          <w:szCs w:val="22"/>
        </w:rPr>
        <w:t>.  Za tím účelem se smluvní strany zavazují v rámci kontraktačního procesu připravit smlouvu v otevřeném a strojově čitelném formátu.</w:t>
      </w:r>
    </w:p>
    <w:p w14:paraId="6046D10F" w14:textId="77777777" w:rsidR="002A63BC" w:rsidRPr="00CF22D1" w:rsidRDefault="002A63BC" w:rsidP="002A63BC">
      <w:pPr>
        <w:pStyle w:val="Odstavecseseznamem"/>
        <w:spacing w:after="120"/>
        <w:ind w:left="0"/>
        <w:jc w:val="both"/>
        <w:rPr>
          <w:rFonts w:ascii="Garamond" w:hAnsi="Garamond" w:cs="Times New Roman"/>
          <w:sz w:val="22"/>
          <w:szCs w:val="22"/>
        </w:rPr>
      </w:pPr>
    </w:p>
    <w:p w14:paraId="17CF0A0A" w14:textId="0AD31A0C" w:rsidR="002A63BC" w:rsidRPr="00CF22D1" w:rsidRDefault="002A63BC" w:rsidP="00945AA7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CF22D1">
        <w:rPr>
          <w:rFonts w:ascii="Garamond" w:hAnsi="Garamond" w:cs="Times New Roman"/>
          <w:sz w:val="22"/>
          <w:szCs w:val="22"/>
        </w:rPr>
        <w:t>Smluvní strany souhlasí s uveřejněním této smlouvy v registru smluv v plném znění s výjimkou osobních údajů třetích osob a s výjimkou informací, jejichž poskytnutím by byla porušena ochrana práv třetích osob k předmětu autorského práva. Smluvní strany nepovažují žádné ustanovení smlouvy za obchodní tajemství.</w:t>
      </w:r>
    </w:p>
    <w:p w14:paraId="7CC0D016" w14:textId="77777777" w:rsidR="002A63BC" w:rsidRPr="00CF22D1" w:rsidRDefault="002A63BC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CF22D1">
        <w:rPr>
          <w:rFonts w:ascii="Garamond" w:hAnsi="Garamond"/>
          <w:sz w:val="22"/>
          <w:szCs w:val="22"/>
        </w:rPr>
        <w:t>Smluvní strany se dohodly, že tuto smlouvu</w:t>
      </w:r>
      <w:r w:rsidR="00D95E2D" w:rsidRPr="00CF22D1">
        <w:rPr>
          <w:rFonts w:ascii="Garamond" w:hAnsi="Garamond"/>
          <w:sz w:val="22"/>
          <w:szCs w:val="22"/>
        </w:rPr>
        <w:t xml:space="preserve"> </w:t>
      </w:r>
      <w:r w:rsidR="00D95E2D" w:rsidRPr="00CF22D1">
        <w:rPr>
          <w:rFonts w:ascii="Garamond" w:hAnsi="Garamond"/>
          <w:b/>
          <w:sz w:val="22"/>
          <w:szCs w:val="22"/>
        </w:rPr>
        <w:t xml:space="preserve">zveřejní </w:t>
      </w:r>
      <w:r w:rsidR="00D95E2D" w:rsidRPr="00CF22D1">
        <w:rPr>
          <w:rFonts w:ascii="Garamond" w:hAnsi="Garamond"/>
          <w:sz w:val="22"/>
          <w:szCs w:val="22"/>
        </w:rPr>
        <w:t xml:space="preserve">v registru </w:t>
      </w:r>
      <w:r w:rsidR="00D95E2D" w:rsidRPr="00CF22D1">
        <w:rPr>
          <w:rFonts w:ascii="Garamond" w:hAnsi="Garamond"/>
          <w:b/>
          <w:sz w:val="22"/>
          <w:szCs w:val="22"/>
        </w:rPr>
        <w:t>smluv povinný</w:t>
      </w:r>
      <w:r w:rsidRPr="00CF22D1">
        <w:rPr>
          <w:rFonts w:ascii="Garamond" w:eastAsia="Calibri" w:hAnsi="Garamond"/>
          <w:color w:val="000000"/>
          <w:sz w:val="22"/>
          <w:szCs w:val="22"/>
        </w:rPr>
        <w:t>. V případě nesplnění této smluvní povinnosti uveřejní smlouvu druhá smluvní strana.</w:t>
      </w:r>
    </w:p>
    <w:p w14:paraId="5607D542" w14:textId="77777777" w:rsidR="002153A0" w:rsidRPr="00945AA7" w:rsidRDefault="002153A0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eastAsia="Calibri" w:hAnsi="Garamond"/>
          <w:color w:val="000000"/>
          <w:sz w:val="22"/>
          <w:szCs w:val="22"/>
        </w:rPr>
        <w:t>Smluvní strany</w:t>
      </w:r>
      <w:r w:rsidRPr="00945AA7">
        <w:rPr>
          <w:rFonts w:ascii="Garamond" w:hAnsi="Garamond"/>
          <w:sz w:val="22"/>
          <w:szCs w:val="22"/>
        </w:rPr>
        <w:t xml:space="preserve"> se dohodly ve smyslu</w:t>
      </w:r>
      <w:r w:rsidR="00B86B62" w:rsidRPr="00945AA7">
        <w:rPr>
          <w:rFonts w:ascii="Garamond" w:hAnsi="Garamond"/>
          <w:sz w:val="22"/>
          <w:szCs w:val="22"/>
        </w:rPr>
        <w:t xml:space="preserve"> ustanovení § 1740 odst. 2 a 3 o</w:t>
      </w:r>
      <w:r w:rsidRPr="00945AA7">
        <w:rPr>
          <w:rFonts w:ascii="Garamond" w:hAnsi="Garamond"/>
          <w:sz w:val="22"/>
          <w:szCs w:val="22"/>
        </w:rPr>
        <w:t xml:space="preserve">bčanského zákoníku, že vylučují přijetí nabídky, která vyjadřuje obsah návrhu smlouvy jinými slovy, i přijetí nabídky s dodatkem nebo odchylkou, i když dodatek či odchylka podstatně nemění podmínky nabídky. </w:t>
      </w:r>
    </w:p>
    <w:p w14:paraId="058D2770" w14:textId="77777777" w:rsidR="002153A0" w:rsidRPr="00D95E2D" w:rsidRDefault="002153A0" w:rsidP="002153A0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D95E2D">
        <w:rPr>
          <w:rFonts w:ascii="Garamond" w:hAnsi="Garamond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132E9ABA" w14:textId="7267338E" w:rsidR="002153A0" w:rsidRPr="00D95E2D" w:rsidRDefault="002153A0" w:rsidP="005F0582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D95E2D">
        <w:rPr>
          <w:rFonts w:ascii="Garamond" w:hAnsi="Garamond"/>
          <w:sz w:val="22"/>
          <w:szCs w:val="22"/>
        </w:rPr>
        <w:t>Smlouva je uzavřena a nabývá platnosti dnem podpisu oběma stranami</w:t>
      </w:r>
      <w:r w:rsidR="00DE7930">
        <w:rPr>
          <w:rFonts w:ascii="Garamond" w:hAnsi="Garamond"/>
          <w:sz w:val="22"/>
          <w:szCs w:val="22"/>
        </w:rPr>
        <w:t xml:space="preserve"> a účinnosti zveřejněním v registru smluv</w:t>
      </w:r>
      <w:r w:rsidRPr="00D95E2D">
        <w:rPr>
          <w:rFonts w:ascii="Garamond" w:hAnsi="Garamond"/>
          <w:sz w:val="22"/>
          <w:szCs w:val="22"/>
        </w:rPr>
        <w:t>.</w:t>
      </w:r>
      <w:r w:rsidR="00DE7930">
        <w:rPr>
          <w:rFonts w:ascii="Garamond" w:hAnsi="Garamond"/>
          <w:sz w:val="22"/>
          <w:szCs w:val="22"/>
        </w:rPr>
        <w:t xml:space="preserve"> </w:t>
      </w:r>
      <w:r w:rsidRPr="00D95E2D">
        <w:rPr>
          <w:rFonts w:ascii="Garamond" w:hAnsi="Garamond"/>
          <w:sz w:val="22"/>
          <w:szCs w:val="22"/>
        </w:rPr>
        <w:t xml:space="preserve"> </w:t>
      </w:r>
    </w:p>
    <w:p w14:paraId="7DF29D65" w14:textId="77777777" w:rsidR="002153A0" w:rsidRPr="00D95E2D" w:rsidRDefault="002153A0" w:rsidP="002153A0">
      <w:pPr>
        <w:pStyle w:val="Styl1"/>
        <w:numPr>
          <w:ilvl w:val="0"/>
          <w:numId w:val="7"/>
        </w:numPr>
        <w:ind w:left="425" w:hanging="425"/>
        <w:jc w:val="both"/>
        <w:rPr>
          <w:rFonts w:ascii="Garamond" w:hAnsi="Garamond"/>
          <w:sz w:val="22"/>
          <w:szCs w:val="22"/>
        </w:rPr>
      </w:pPr>
      <w:r w:rsidRPr="00D95E2D">
        <w:rPr>
          <w:rFonts w:ascii="Garamond" w:hAnsi="Garamond"/>
          <w:sz w:val="22"/>
          <w:szCs w:val="22"/>
        </w:rPr>
        <w:lastRenderedPageBreak/>
        <w:t>Smluvní strany shodně prohlašují, že si tuto smlouvu před jejím podpisem řádně přečetly a s jejím obsahem souhlasí. Na důkaz souhlasu připojují své podpisy.</w:t>
      </w:r>
    </w:p>
    <w:p w14:paraId="5F8D2500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44D14DD6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2CA3E69B" w14:textId="2E84133D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V Ostravě dne:</w:t>
      </w:r>
      <w:r w:rsidRPr="00945AA7">
        <w:rPr>
          <w:rFonts w:ascii="Garamond" w:hAnsi="Garamond"/>
          <w:sz w:val="22"/>
          <w:szCs w:val="22"/>
        </w:rPr>
        <w:tab/>
      </w:r>
      <w:proofErr w:type="gramStart"/>
      <w:r w:rsidR="00953792">
        <w:rPr>
          <w:rFonts w:ascii="Garamond" w:hAnsi="Garamond"/>
          <w:sz w:val="22"/>
          <w:szCs w:val="22"/>
        </w:rPr>
        <w:t>11.04.2025</w:t>
      </w:r>
      <w:proofErr w:type="gramEnd"/>
      <w:r w:rsidR="00953792">
        <w:rPr>
          <w:rFonts w:ascii="Garamond" w:hAnsi="Garamond"/>
          <w:sz w:val="22"/>
          <w:szCs w:val="22"/>
        </w:rPr>
        <w:tab/>
      </w:r>
      <w:r w:rsidR="00953792">
        <w:rPr>
          <w:rFonts w:ascii="Garamond" w:hAnsi="Garamond"/>
          <w:sz w:val="22"/>
          <w:szCs w:val="22"/>
        </w:rPr>
        <w:tab/>
      </w:r>
      <w:r w:rsidR="00953792">
        <w:rPr>
          <w:rFonts w:ascii="Garamond" w:hAnsi="Garamond"/>
          <w:sz w:val="22"/>
          <w:szCs w:val="22"/>
        </w:rPr>
        <w:tab/>
      </w:r>
      <w:r w:rsidR="00953792">
        <w:rPr>
          <w:rFonts w:ascii="Garamond" w:hAnsi="Garamond"/>
          <w:sz w:val="22"/>
          <w:szCs w:val="22"/>
        </w:rPr>
        <w:tab/>
      </w:r>
      <w:r w:rsidR="00953792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>V</w:t>
      </w:r>
      <w:r w:rsidR="00D95E2D">
        <w:rPr>
          <w:rFonts w:ascii="Garamond" w:hAnsi="Garamond"/>
          <w:sz w:val="22"/>
          <w:szCs w:val="22"/>
        </w:rPr>
        <w:t xml:space="preserve"> Třinci </w:t>
      </w:r>
      <w:r w:rsidRPr="00945AA7">
        <w:rPr>
          <w:rFonts w:ascii="Garamond" w:hAnsi="Garamond"/>
          <w:sz w:val="22"/>
          <w:szCs w:val="22"/>
        </w:rPr>
        <w:t>dne:</w:t>
      </w:r>
      <w:r w:rsidR="00953792">
        <w:rPr>
          <w:rFonts w:ascii="Garamond" w:hAnsi="Garamond"/>
          <w:sz w:val="22"/>
          <w:szCs w:val="22"/>
        </w:rPr>
        <w:t xml:space="preserve"> </w:t>
      </w:r>
      <w:proofErr w:type="gramStart"/>
      <w:r w:rsidR="00953792">
        <w:rPr>
          <w:rFonts w:ascii="Garamond" w:hAnsi="Garamond"/>
          <w:sz w:val="22"/>
          <w:szCs w:val="22"/>
        </w:rPr>
        <w:t>26.03.2025</w:t>
      </w:r>
      <w:proofErr w:type="gramEnd"/>
    </w:p>
    <w:p w14:paraId="26D29650" w14:textId="77777777" w:rsidR="002153A0" w:rsidRPr="00945AA7" w:rsidRDefault="002153A0" w:rsidP="00051DC0">
      <w:pPr>
        <w:spacing w:after="120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Za povinného:</w:t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  <w:t xml:space="preserve">           </w:t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  <w:t>Za oprávněného:</w:t>
      </w:r>
    </w:p>
    <w:p w14:paraId="7BD08FFB" w14:textId="3D781613" w:rsidR="002153A0" w:rsidRPr="00945AA7" w:rsidRDefault="00051DC0" w:rsidP="00051DC0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Povodí Odry, státní podnik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TŘINECKÉ ŽELEZÁRNY, a. s.</w:t>
      </w:r>
    </w:p>
    <w:p w14:paraId="6205ED5D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186FF8BB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1AA5DFA6" w14:textId="77777777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6881A23E" w14:textId="70F0BEA4"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_____</w:t>
      </w:r>
      <w:r w:rsidR="00F84429" w:rsidRPr="00F84429">
        <w:rPr>
          <w:rFonts w:ascii="Garamond" w:hAnsi="Garamond"/>
          <w:sz w:val="22"/>
          <w:szCs w:val="22"/>
          <w:highlight w:val="black"/>
        </w:rPr>
        <w:t>XXX</w:t>
      </w:r>
      <w:r w:rsidRPr="00945AA7">
        <w:rPr>
          <w:rFonts w:ascii="Garamond" w:hAnsi="Garamond"/>
          <w:sz w:val="22"/>
          <w:szCs w:val="22"/>
        </w:rPr>
        <w:t>______________________</w:t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  <w:t>_____</w:t>
      </w:r>
      <w:r w:rsidR="00F84429" w:rsidRPr="00F84429">
        <w:rPr>
          <w:rFonts w:ascii="Garamond" w:hAnsi="Garamond"/>
          <w:sz w:val="22"/>
          <w:szCs w:val="22"/>
          <w:highlight w:val="black"/>
        </w:rPr>
        <w:t>XXX</w:t>
      </w:r>
      <w:r w:rsidRPr="00945AA7">
        <w:rPr>
          <w:rFonts w:ascii="Garamond" w:hAnsi="Garamond"/>
          <w:sz w:val="22"/>
          <w:szCs w:val="22"/>
        </w:rPr>
        <w:t>_____________________</w:t>
      </w:r>
    </w:p>
    <w:p w14:paraId="503A148A" w14:textId="46560245" w:rsidR="002153A0" w:rsidRPr="00945AA7" w:rsidRDefault="00616626" w:rsidP="002153A0">
      <w:pPr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Calibri" w:hAnsi="Garamond"/>
          <w:color w:val="000000"/>
          <w:sz w:val="22"/>
          <w:szCs w:val="22"/>
        </w:rPr>
        <w:t xml:space="preserve">Mgr. Petr </w:t>
      </w:r>
      <w:proofErr w:type="spellStart"/>
      <w:r>
        <w:rPr>
          <w:rFonts w:ascii="Garamond" w:eastAsia="Calibri" w:hAnsi="Garamond"/>
          <w:color w:val="000000"/>
          <w:sz w:val="22"/>
          <w:szCs w:val="22"/>
        </w:rPr>
        <w:t>Birklen</w:t>
      </w:r>
      <w:proofErr w:type="spellEnd"/>
      <w:r w:rsidR="002153A0" w:rsidRPr="00945AA7">
        <w:rPr>
          <w:rFonts w:ascii="Garamond" w:eastAsia="Calibri" w:hAnsi="Garamond"/>
          <w:color w:val="000000"/>
          <w:sz w:val="22"/>
          <w:szCs w:val="22"/>
        </w:rPr>
        <w:tab/>
      </w:r>
      <w:r w:rsidR="002153A0" w:rsidRPr="00945AA7">
        <w:rPr>
          <w:rFonts w:ascii="Garamond" w:eastAsia="Calibri" w:hAnsi="Garamond"/>
          <w:color w:val="000000"/>
          <w:sz w:val="22"/>
          <w:szCs w:val="22"/>
        </w:rPr>
        <w:tab/>
      </w:r>
      <w:r w:rsidR="002153A0" w:rsidRPr="00945AA7">
        <w:rPr>
          <w:rFonts w:ascii="Garamond" w:eastAsia="Calibri" w:hAnsi="Garamond"/>
          <w:color w:val="000000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53792" w:rsidRPr="00953792">
        <w:rPr>
          <w:rFonts w:ascii="Garamond" w:hAnsi="Garamond"/>
          <w:sz w:val="22"/>
          <w:szCs w:val="22"/>
          <w:highlight w:val="black"/>
        </w:rPr>
        <w:t>XXX</w:t>
      </w:r>
    </w:p>
    <w:p w14:paraId="5F32E12D" w14:textId="4D6CFB5C" w:rsidR="002153A0" w:rsidRPr="00945AA7" w:rsidRDefault="002153A0" w:rsidP="002153A0">
      <w:pPr>
        <w:ind w:left="708" w:hanging="708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generální ředitel</w:t>
      </w:r>
      <w:bookmarkStart w:id="0" w:name="_GoBack"/>
      <w:bookmarkEnd w:id="0"/>
      <w:r w:rsidRPr="00945AA7">
        <w:rPr>
          <w:rFonts w:ascii="Garamond" w:hAnsi="Garamond"/>
          <w:sz w:val="22"/>
          <w:szCs w:val="22"/>
        </w:rPr>
        <w:t xml:space="preserve"> </w:t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="00953792" w:rsidRPr="00953792">
        <w:rPr>
          <w:rFonts w:ascii="Garamond" w:hAnsi="Garamond"/>
          <w:sz w:val="22"/>
          <w:szCs w:val="22"/>
          <w:highlight w:val="black"/>
        </w:rPr>
        <w:t>XXX</w:t>
      </w:r>
    </w:p>
    <w:p w14:paraId="3DF55C88" w14:textId="77777777" w:rsidR="00D3195C" w:rsidRPr="00945AA7" w:rsidRDefault="00D3195C">
      <w:pPr>
        <w:rPr>
          <w:rFonts w:ascii="Garamond" w:hAnsi="Garamond"/>
          <w:sz w:val="22"/>
          <w:szCs w:val="22"/>
        </w:rPr>
      </w:pPr>
    </w:p>
    <w:p w14:paraId="08EB9770" w14:textId="77777777" w:rsidR="00B86B62" w:rsidRPr="00945AA7" w:rsidRDefault="00B86B62">
      <w:pPr>
        <w:rPr>
          <w:rFonts w:ascii="Garamond" w:hAnsi="Garamond"/>
          <w:sz w:val="22"/>
          <w:szCs w:val="22"/>
        </w:rPr>
      </w:pPr>
    </w:p>
    <w:p w14:paraId="511D68D8" w14:textId="77777777" w:rsidR="00B86B62" w:rsidRPr="00945AA7" w:rsidRDefault="00B86B62">
      <w:pPr>
        <w:rPr>
          <w:rFonts w:ascii="Garamond" w:hAnsi="Garamond"/>
          <w:sz w:val="22"/>
          <w:szCs w:val="22"/>
        </w:rPr>
      </w:pPr>
    </w:p>
    <w:p w14:paraId="704C1968" w14:textId="19DE777B" w:rsidR="00B86B62" w:rsidRDefault="00051DC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08E1192" w14:textId="7DB0F41A" w:rsidR="00051DC0" w:rsidRDefault="00051DC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>_____</w:t>
      </w:r>
      <w:r w:rsidR="00F84429" w:rsidRPr="00F84429">
        <w:rPr>
          <w:rFonts w:ascii="Garamond" w:hAnsi="Garamond"/>
          <w:sz w:val="22"/>
          <w:szCs w:val="22"/>
          <w:highlight w:val="black"/>
        </w:rPr>
        <w:t>XXX</w:t>
      </w:r>
      <w:r w:rsidRPr="00945AA7">
        <w:rPr>
          <w:rFonts w:ascii="Garamond" w:hAnsi="Garamond"/>
          <w:sz w:val="22"/>
          <w:szCs w:val="22"/>
        </w:rPr>
        <w:t>_____________________</w:t>
      </w:r>
    </w:p>
    <w:p w14:paraId="5E9E8C7A" w14:textId="08F64197" w:rsidR="00051DC0" w:rsidRDefault="0095379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3792">
        <w:rPr>
          <w:rFonts w:ascii="Garamond" w:hAnsi="Garamond"/>
          <w:sz w:val="22"/>
          <w:szCs w:val="22"/>
          <w:highlight w:val="black"/>
        </w:rPr>
        <w:t>XXX</w:t>
      </w:r>
    </w:p>
    <w:p w14:paraId="08890796" w14:textId="4F980C14" w:rsidR="00051DC0" w:rsidRPr="00945AA7" w:rsidRDefault="0095379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3792">
        <w:rPr>
          <w:rFonts w:ascii="Garamond" w:hAnsi="Garamond"/>
          <w:sz w:val="22"/>
          <w:szCs w:val="22"/>
          <w:highlight w:val="black"/>
        </w:rPr>
        <w:t>XXX</w:t>
      </w:r>
    </w:p>
    <w:p w14:paraId="32779D0C" w14:textId="77777777" w:rsidR="00B86B62" w:rsidRPr="00945AA7" w:rsidRDefault="00B86B62">
      <w:pPr>
        <w:rPr>
          <w:rFonts w:ascii="Garamond" w:hAnsi="Garamond"/>
          <w:sz w:val="22"/>
          <w:szCs w:val="22"/>
        </w:rPr>
      </w:pPr>
    </w:p>
    <w:p w14:paraId="31D0AF59" w14:textId="77777777" w:rsidR="00B86B62" w:rsidRPr="00945AA7" w:rsidRDefault="00B86B62">
      <w:pPr>
        <w:rPr>
          <w:rFonts w:ascii="Garamond" w:hAnsi="Garamond"/>
          <w:sz w:val="22"/>
          <w:szCs w:val="22"/>
        </w:rPr>
      </w:pPr>
    </w:p>
    <w:p w14:paraId="2DE3C8F1" w14:textId="77777777" w:rsidR="00B86B62" w:rsidRPr="00945AA7" w:rsidRDefault="00B86B62">
      <w:pPr>
        <w:rPr>
          <w:rFonts w:ascii="Garamond" w:hAnsi="Garamond"/>
          <w:sz w:val="22"/>
          <w:szCs w:val="22"/>
        </w:rPr>
      </w:pPr>
    </w:p>
    <w:sectPr w:rsidR="00B86B62" w:rsidRPr="00945AA7" w:rsidSect="00D14D96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03B5E" w14:textId="77777777" w:rsidR="002103C4" w:rsidRDefault="002103C4" w:rsidP="00D14D96">
      <w:r>
        <w:separator/>
      </w:r>
    </w:p>
  </w:endnote>
  <w:endnote w:type="continuationSeparator" w:id="0">
    <w:p w14:paraId="2EB20D32" w14:textId="77777777" w:rsidR="002103C4" w:rsidRDefault="002103C4" w:rsidP="00D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CA44D" w14:textId="77777777" w:rsidR="002103C4" w:rsidRDefault="002103C4" w:rsidP="00D14D96">
      <w:r>
        <w:separator/>
      </w:r>
    </w:p>
  </w:footnote>
  <w:footnote w:type="continuationSeparator" w:id="0">
    <w:p w14:paraId="2BA9D2BD" w14:textId="77777777" w:rsidR="002103C4" w:rsidRDefault="002103C4" w:rsidP="00D1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2E16F" w14:textId="77777777" w:rsidR="00A321EE" w:rsidRDefault="00280F0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21E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21EE">
      <w:rPr>
        <w:rStyle w:val="slostrnky"/>
        <w:noProof/>
      </w:rPr>
      <w:t>1</w:t>
    </w:r>
    <w:r>
      <w:rPr>
        <w:rStyle w:val="slostrnky"/>
      </w:rPr>
      <w:fldChar w:fldCharType="end"/>
    </w:r>
  </w:p>
  <w:p w14:paraId="77EF2202" w14:textId="77777777" w:rsidR="00A321EE" w:rsidRDefault="00A321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B7A3" w14:textId="5C003132" w:rsidR="00A321EE" w:rsidRDefault="00A321E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strana </w:t>
    </w:r>
    <w:r w:rsidR="00280F04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280F04">
      <w:rPr>
        <w:rStyle w:val="slostrnky"/>
      </w:rPr>
      <w:fldChar w:fldCharType="separate"/>
    </w:r>
    <w:r w:rsidR="00F84429">
      <w:rPr>
        <w:rStyle w:val="slostrnky"/>
        <w:noProof/>
      </w:rPr>
      <w:t>6</w:t>
    </w:r>
    <w:r w:rsidR="00280F04">
      <w:rPr>
        <w:rStyle w:val="slostrnky"/>
      </w:rPr>
      <w:fldChar w:fldCharType="end"/>
    </w:r>
  </w:p>
  <w:p w14:paraId="3075D310" w14:textId="77777777" w:rsidR="00A321EE" w:rsidRDefault="00A32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725"/>
    <w:multiLevelType w:val="hybridMultilevel"/>
    <w:tmpl w:val="A726E142"/>
    <w:lvl w:ilvl="0" w:tplc="1B32A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2C540B2"/>
    <w:multiLevelType w:val="hybridMultilevel"/>
    <w:tmpl w:val="4F549A74"/>
    <w:lvl w:ilvl="0" w:tplc="BAE2E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2993"/>
    <w:multiLevelType w:val="hybridMultilevel"/>
    <w:tmpl w:val="70E21D18"/>
    <w:lvl w:ilvl="0" w:tplc="8A7ACE5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84C55"/>
    <w:multiLevelType w:val="hybridMultilevel"/>
    <w:tmpl w:val="42DA2B72"/>
    <w:lvl w:ilvl="0" w:tplc="7FB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42FC"/>
    <w:multiLevelType w:val="hybridMultilevel"/>
    <w:tmpl w:val="004CC29A"/>
    <w:lvl w:ilvl="0" w:tplc="92A42B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6302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306BE"/>
    <w:multiLevelType w:val="multilevel"/>
    <w:tmpl w:val="09EE6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58F1E00"/>
    <w:multiLevelType w:val="hybridMultilevel"/>
    <w:tmpl w:val="124AFDC6"/>
    <w:lvl w:ilvl="0" w:tplc="B72EE5F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6EA1"/>
    <w:multiLevelType w:val="hybridMultilevel"/>
    <w:tmpl w:val="DEFC2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B4EC9"/>
    <w:multiLevelType w:val="hybridMultilevel"/>
    <w:tmpl w:val="C5527256"/>
    <w:lvl w:ilvl="0" w:tplc="BAE2E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F2C8B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336D2"/>
    <w:multiLevelType w:val="hybridMultilevel"/>
    <w:tmpl w:val="F9DAB744"/>
    <w:lvl w:ilvl="0" w:tplc="EF2C2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AA382E"/>
    <w:multiLevelType w:val="hybridMultilevel"/>
    <w:tmpl w:val="18C0E7B8"/>
    <w:lvl w:ilvl="0" w:tplc="146A9124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A410A"/>
    <w:multiLevelType w:val="hybridMultilevel"/>
    <w:tmpl w:val="ADB22E58"/>
    <w:lvl w:ilvl="0" w:tplc="8CA07E3E">
      <w:start w:val="15"/>
      <w:numFmt w:val="decimal"/>
      <w:lvlText w:val="%1."/>
      <w:lvlJc w:val="left"/>
      <w:pPr>
        <w:ind w:left="502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EF0104"/>
    <w:multiLevelType w:val="hybridMultilevel"/>
    <w:tmpl w:val="2650556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54242"/>
    <w:multiLevelType w:val="hybridMultilevel"/>
    <w:tmpl w:val="2B94516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F8111D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B13FD0"/>
    <w:multiLevelType w:val="hybridMultilevel"/>
    <w:tmpl w:val="F66C1870"/>
    <w:lvl w:ilvl="0" w:tplc="AF92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8DD3D92"/>
    <w:multiLevelType w:val="hybridMultilevel"/>
    <w:tmpl w:val="6C4E6D2A"/>
    <w:lvl w:ilvl="0" w:tplc="5A3C0F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050B1"/>
    <w:multiLevelType w:val="hybridMultilevel"/>
    <w:tmpl w:val="2F18202A"/>
    <w:lvl w:ilvl="0" w:tplc="AF92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7CF6376F"/>
    <w:multiLevelType w:val="hybridMultilevel"/>
    <w:tmpl w:val="B3FA2ED0"/>
    <w:lvl w:ilvl="0" w:tplc="EAA080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F6FE7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2"/>
  </w:num>
  <w:num w:numId="5">
    <w:abstractNumId w:val="0"/>
  </w:num>
  <w:num w:numId="6">
    <w:abstractNumId w:val="18"/>
  </w:num>
  <w:num w:numId="7">
    <w:abstractNumId w:val="17"/>
  </w:num>
  <w:num w:numId="8">
    <w:abstractNumId w:val="16"/>
  </w:num>
  <w:num w:numId="9">
    <w:abstractNumId w:val="10"/>
  </w:num>
  <w:num w:numId="10">
    <w:abstractNumId w:val="5"/>
  </w:num>
  <w:num w:numId="11">
    <w:abstractNumId w:val="13"/>
  </w:num>
  <w:num w:numId="12">
    <w:abstractNumId w:val="20"/>
  </w:num>
  <w:num w:numId="13">
    <w:abstractNumId w:val="9"/>
  </w:num>
  <w:num w:numId="14">
    <w:abstractNumId w:val="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7"/>
  </w:num>
  <w:num w:numId="19">
    <w:abstractNumId w:val="6"/>
  </w:num>
  <w:num w:numId="20">
    <w:abstractNumId w:val="4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A0"/>
    <w:rsid w:val="000054EB"/>
    <w:rsid w:val="00036AB6"/>
    <w:rsid w:val="00051DC0"/>
    <w:rsid w:val="000564B6"/>
    <w:rsid w:val="00062247"/>
    <w:rsid w:val="0007002D"/>
    <w:rsid w:val="000830E7"/>
    <w:rsid w:val="000A1D97"/>
    <w:rsid w:val="000B059D"/>
    <w:rsid w:val="000C09D4"/>
    <w:rsid w:val="000C16D4"/>
    <w:rsid w:val="000D158C"/>
    <w:rsid w:val="000E444D"/>
    <w:rsid w:val="000E684A"/>
    <w:rsid w:val="00104BC9"/>
    <w:rsid w:val="0013006F"/>
    <w:rsid w:val="00165195"/>
    <w:rsid w:val="001842FC"/>
    <w:rsid w:val="001903A5"/>
    <w:rsid w:val="001921E0"/>
    <w:rsid w:val="001A0C43"/>
    <w:rsid w:val="001A47F4"/>
    <w:rsid w:val="001B09C2"/>
    <w:rsid w:val="001C2BCB"/>
    <w:rsid w:val="001D26FD"/>
    <w:rsid w:val="001D467D"/>
    <w:rsid w:val="001D546D"/>
    <w:rsid w:val="001F60C3"/>
    <w:rsid w:val="001F7FB1"/>
    <w:rsid w:val="002103C4"/>
    <w:rsid w:val="00213362"/>
    <w:rsid w:val="002153A0"/>
    <w:rsid w:val="00217BCB"/>
    <w:rsid w:val="00236394"/>
    <w:rsid w:val="00236952"/>
    <w:rsid w:val="0024425A"/>
    <w:rsid w:val="00251CA2"/>
    <w:rsid w:val="002605D1"/>
    <w:rsid w:val="00280F04"/>
    <w:rsid w:val="002A4295"/>
    <w:rsid w:val="002A63BC"/>
    <w:rsid w:val="002A733E"/>
    <w:rsid w:val="00304243"/>
    <w:rsid w:val="00306EE0"/>
    <w:rsid w:val="0035696F"/>
    <w:rsid w:val="003828F6"/>
    <w:rsid w:val="00390541"/>
    <w:rsid w:val="003C1B72"/>
    <w:rsid w:val="003D5B48"/>
    <w:rsid w:val="003E190E"/>
    <w:rsid w:val="00402E64"/>
    <w:rsid w:val="00422BAF"/>
    <w:rsid w:val="0042588E"/>
    <w:rsid w:val="004320AC"/>
    <w:rsid w:val="00432840"/>
    <w:rsid w:val="004568CF"/>
    <w:rsid w:val="00472526"/>
    <w:rsid w:val="004763EE"/>
    <w:rsid w:val="00490962"/>
    <w:rsid w:val="004A1528"/>
    <w:rsid w:val="004A2B8A"/>
    <w:rsid w:val="004B29B8"/>
    <w:rsid w:val="004B4B25"/>
    <w:rsid w:val="004B59BE"/>
    <w:rsid w:val="004E55E9"/>
    <w:rsid w:val="00513A63"/>
    <w:rsid w:val="00546B41"/>
    <w:rsid w:val="005525F0"/>
    <w:rsid w:val="00554942"/>
    <w:rsid w:val="00562767"/>
    <w:rsid w:val="00591762"/>
    <w:rsid w:val="0059241F"/>
    <w:rsid w:val="005A3E29"/>
    <w:rsid w:val="005A6231"/>
    <w:rsid w:val="005A7DAB"/>
    <w:rsid w:val="005B6F6C"/>
    <w:rsid w:val="005E5469"/>
    <w:rsid w:val="005F0582"/>
    <w:rsid w:val="005F260D"/>
    <w:rsid w:val="005F4969"/>
    <w:rsid w:val="00614AC1"/>
    <w:rsid w:val="00616626"/>
    <w:rsid w:val="00622775"/>
    <w:rsid w:val="00630509"/>
    <w:rsid w:val="00635332"/>
    <w:rsid w:val="00653FCE"/>
    <w:rsid w:val="00656B83"/>
    <w:rsid w:val="0067038C"/>
    <w:rsid w:val="00682B5A"/>
    <w:rsid w:val="0069101E"/>
    <w:rsid w:val="006A43F1"/>
    <w:rsid w:val="006A5971"/>
    <w:rsid w:val="006B2905"/>
    <w:rsid w:val="006E7F1F"/>
    <w:rsid w:val="00702368"/>
    <w:rsid w:val="0076155A"/>
    <w:rsid w:val="0076771F"/>
    <w:rsid w:val="007868E2"/>
    <w:rsid w:val="00790426"/>
    <w:rsid w:val="007B4935"/>
    <w:rsid w:val="007D63CE"/>
    <w:rsid w:val="00826A1D"/>
    <w:rsid w:val="008332C7"/>
    <w:rsid w:val="008441FF"/>
    <w:rsid w:val="0085245F"/>
    <w:rsid w:val="00863E44"/>
    <w:rsid w:val="008822C8"/>
    <w:rsid w:val="008B46A5"/>
    <w:rsid w:val="008C3EE1"/>
    <w:rsid w:val="008D3807"/>
    <w:rsid w:val="008D5C01"/>
    <w:rsid w:val="008E7C48"/>
    <w:rsid w:val="00900FCD"/>
    <w:rsid w:val="00901112"/>
    <w:rsid w:val="009025FF"/>
    <w:rsid w:val="00945AA7"/>
    <w:rsid w:val="00953792"/>
    <w:rsid w:val="00976A09"/>
    <w:rsid w:val="00977A94"/>
    <w:rsid w:val="00993455"/>
    <w:rsid w:val="009A13E6"/>
    <w:rsid w:val="009C010D"/>
    <w:rsid w:val="009C02A0"/>
    <w:rsid w:val="009C3E21"/>
    <w:rsid w:val="009E65CC"/>
    <w:rsid w:val="00A321EE"/>
    <w:rsid w:val="00A4112A"/>
    <w:rsid w:val="00A5020F"/>
    <w:rsid w:val="00A65A1B"/>
    <w:rsid w:val="00A730AC"/>
    <w:rsid w:val="00A93179"/>
    <w:rsid w:val="00AA4A15"/>
    <w:rsid w:val="00AA6F3D"/>
    <w:rsid w:val="00AC07EC"/>
    <w:rsid w:val="00AC1980"/>
    <w:rsid w:val="00AD1A94"/>
    <w:rsid w:val="00AD40F0"/>
    <w:rsid w:val="00AE4476"/>
    <w:rsid w:val="00AE4F8C"/>
    <w:rsid w:val="00AF162A"/>
    <w:rsid w:val="00B362D2"/>
    <w:rsid w:val="00B42CFF"/>
    <w:rsid w:val="00B55D9A"/>
    <w:rsid w:val="00B61912"/>
    <w:rsid w:val="00B61EEA"/>
    <w:rsid w:val="00B63471"/>
    <w:rsid w:val="00B63590"/>
    <w:rsid w:val="00B86672"/>
    <w:rsid w:val="00B86B62"/>
    <w:rsid w:val="00B947BF"/>
    <w:rsid w:val="00BA0E66"/>
    <w:rsid w:val="00BF64AF"/>
    <w:rsid w:val="00C00EEC"/>
    <w:rsid w:val="00C0577C"/>
    <w:rsid w:val="00C33EC2"/>
    <w:rsid w:val="00C4454F"/>
    <w:rsid w:val="00C64F20"/>
    <w:rsid w:val="00C66BA3"/>
    <w:rsid w:val="00C7227E"/>
    <w:rsid w:val="00C87B74"/>
    <w:rsid w:val="00CA09BC"/>
    <w:rsid w:val="00CA6DF4"/>
    <w:rsid w:val="00CB66EA"/>
    <w:rsid w:val="00CE18AD"/>
    <w:rsid w:val="00CF22D1"/>
    <w:rsid w:val="00CF27B1"/>
    <w:rsid w:val="00CF30E0"/>
    <w:rsid w:val="00CF3B1E"/>
    <w:rsid w:val="00D02F82"/>
    <w:rsid w:val="00D04342"/>
    <w:rsid w:val="00D054B2"/>
    <w:rsid w:val="00D14D96"/>
    <w:rsid w:val="00D231E8"/>
    <w:rsid w:val="00D3195C"/>
    <w:rsid w:val="00D36997"/>
    <w:rsid w:val="00D37449"/>
    <w:rsid w:val="00D4445A"/>
    <w:rsid w:val="00D565DA"/>
    <w:rsid w:val="00D81C0F"/>
    <w:rsid w:val="00D83810"/>
    <w:rsid w:val="00D95E2D"/>
    <w:rsid w:val="00DB3236"/>
    <w:rsid w:val="00DD2D3B"/>
    <w:rsid w:val="00DD6C23"/>
    <w:rsid w:val="00DE6710"/>
    <w:rsid w:val="00DE7930"/>
    <w:rsid w:val="00E10095"/>
    <w:rsid w:val="00E15501"/>
    <w:rsid w:val="00E160E2"/>
    <w:rsid w:val="00E2252F"/>
    <w:rsid w:val="00E35A8F"/>
    <w:rsid w:val="00E4080E"/>
    <w:rsid w:val="00E40853"/>
    <w:rsid w:val="00E50594"/>
    <w:rsid w:val="00E5309B"/>
    <w:rsid w:val="00E5457B"/>
    <w:rsid w:val="00E903BE"/>
    <w:rsid w:val="00EA20D7"/>
    <w:rsid w:val="00EA325A"/>
    <w:rsid w:val="00EC0AB4"/>
    <w:rsid w:val="00EC0DC6"/>
    <w:rsid w:val="00ED2CA0"/>
    <w:rsid w:val="00ED4404"/>
    <w:rsid w:val="00ED7BE8"/>
    <w:rsid w:val="00F0362E"/>
    <w:rsid w:val="00F12123"/>
    <w:rsid w:val="00F24445"/>
    <w:rsid w:val="00F53F44"/>
    <w:rsid w:val="00F64A29"/>
    <w:rsid w:val="00F84429"/>
    <w:rsid w:val="00F85E14"/>
    <w:rsid w:val="00F86032"/>
    <w:rsid w:val="00F87A48"/>
    <w:rsid w:val="00F935B7"/>
    <w:rsid w:val="00FD6A56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F74C"/>
  <w15:docId w15:val="{13EACDC6-3C72-4C2E-A821-16377054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53A0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53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153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153A0"/>
    <w:pPr>
      <w:ind w:firstLine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153A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2153A0"/>
    <w:rPr>
      <w:sz w:val="24"/>
    </w:rPr>
  </w:style>
  <w:style w:type="paragraph" w:styleId="Zhlav">
    <w:name w:val="header"/>
    <w:basedOn w:val="Normln"/>
    <w:link w:val="ZhlavChar"/>
    <w:uiPriority w:val="99"/>
    <w:rsid w:val="0021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3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153A0"/>
  </w:style>
  <w:style w:type="paragraph" w:styleId="Odstavecseseznamem">
    <w:name w:val="List Paragraph"/>
    <w:basedOn w:val="Normln"/>
    <w:uiPriority w:val="34"/>
    <w:qFormat/>
    <w:rsid w:val="002153A0"/>
    <w:pPr>
      <w:ind w:left="720"/>
      <w:contextualSpacing/>
    </w:pPr>
    <w:rPr>
      <w:rFonts w:ascii="Arial" w:hAnsi="Arial" w:cs="Arial"/>
    </w:rPr>
  </w:style>
  <w:style w:type="paragraph" w:customStyle="1" w:styleId="JVS1">
    <w:name w:val="JVS_1"/>
    <w:rsid w:val="002153A0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53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53A0"/>
  </w:style>
  <w:style w:type="character" w:customStyle="1" w:styleId="TextkomenteChar">
    <w:name w:val="Text komentáře Char"/>
    <w:basedOn w:val="Standardnpsmoodstavce"/>
    <w:link w:val="Textkomente"/>
    <w:uiPriority w:val="99"/>
    <w:rsid w:val="002153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3A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A50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3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20">
    <w:name w:val="Základní text (2)_"/>
    <w:link w:val="Zkladntext21"/>
    <w:rsid w:val="00900FCD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900FCD"/>
    <w:pPr>
      <w:widowControl w:val="0"/>
      <w:shd w:val="clear" w:color="auto" w:fill="FFFFFF"/>
      <w:spacing w:line="299" w:lineRule="exact"/>
      <w:ind w:hanging="360"/>
      <w:jc w:val="center"/>
    </w:pPr>
    <w:rPr>
      <w:rFonts w:ascii="Bookman Old Style" w:eastAsia="Bookman Old Style" w:hAnsi="Bookman Old Style" w:cs="Bookman Old Styl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364D-3C78-42C1-906D-697BE0FB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2924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Crhova</dc:creator>
  <cp:lastModifiedBy>Kohutkova</cp:lastModifiedBy>
  <cp:revision>4</cp:revision>
  <cp:lastPrinted>2025-02-06T08:59:00Z</cp:lastPrinted>
  <dcterms:created xsi:type="dcterms:W3CDTF">2025-04-15T06:45:00Z</dcterms:created>
  <dcterms:modified xsi:type="dcterms:W3CDTF">2025-04-16T06:46:00Z</dcterms:modified>
</cp:coreProperties>
</file>