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55CC" w14:textId="1F7CD517" w:rsidR="006F3A0C" w:rsidRDefault="006F3A0C" w:rsidP="0006306C">
      <w:pPr>
        <w:tabs>
          <w:tab w:val="right" w:pos="9072"/>
        </w:tabs>
      </w:pPr>
      <w:r>
        <w:t xml:space="preserve">číslo smlouvy </w:t>
      </w:r>
      <w:r w:rsidR="00B910D0">
        <w:t>Objednatele</w:t>
      </w:r>
      <w:r>
        <w:t>:</w:t>
      </w:r>
      <w:r>
        <w:tab/>
        <w:t xml:space="preserve">číslo smlouvy </w:t>
      </w:r>
      <w:r w:rsidR="00742F67">
        <w:t>Dodavatele</w:t>
      </w:r>
      <w:r>
        <w:t>:</w:t>
      </w:r>
    </w:p>
    <w:p w14:paraId="29E73160" w14:textId="01F1319B" w:rsidR="006F3A0C" w:rsidRDefault="001109DD" w:rsidP="0006306C">
      <w:pPr>
        <w:tabs>
          <w:tab w:val="right" w:pos="9072"/>
        </w:tabs>
      </w:pPr>
      <w:r w:rsidRPr="001109DD">
        <w:t>SML/8611/0006/25</w:t>
      </w:r>
      <w:r w:rsidR="006F3A0C">
        <w:tab/>
      </w:r>
      <w:r>
        <w:t>---</w:t>
      </w:r>
    </w:p>
    <w:p w14:paraId="23DF7F53" w14:textId="77777777" w:rsidR="00311637" w:rsidRDefault="006F3A0C" w:rsidP="00311637">
      <w:pPr>
        <w:pStyle w:val="Nzev"/>
        <w:pBdr>
          <w:top w:val="double" w:sz="4" w:space="10" w:color="auto"/>
          <w:left w:val="double" w:sz="4" w:space="4" w:color="auto"/>
          <w:bottom w:val="double" w:sz="4" w:space="10" w:color="auto"/>
          <w:right w:val="double" w:sz="4" w:space="4" w:color="auto"/>
        </w:pBdr>
        <w:rPr>
          <w:rFonts w:cs="Times New Roman (Nadpisy CS)"/>
          <w:caps/>
        </w:rPr>
      </w:pPr>
      <w:r>
        <w:t>SMLOUVA</w:t>
      </w:r>
      <w:r w:rsidR="00311637">
        <w:t xml:space="preserve"> </w:t>
      </w:r>
      <w:r w:rsidR="00311637" w:rsidRPr="00311637">
        <w:rPr>
          <w:rFonts w:cs="Times New Roman (Nadpisy CS)"/>
          <w:caps/>
        </w:rPr>
        <w:t>o provádění on-line experimentů</w:t>
      </w:r>
    </w:p>
    <w:p w14:paraId="081A23FE" w14:textId="77777777" w:rsidR="00311637" w:rsidRDefault="00940645" w:rsidP="00311637">
      <w:pPr>
        <w:pStyle w:val="Nzev"/>
        <w:pBdr>
          <w:top w:val="double" w:sz="4" w:space="10" w:color="auto"/>
          <w:left w:val="double" w:sz="4" w:space="4" w:color="auto"/>
          <w:bottom w:val="double" w:sz="4" w:space="10" w:color="auto"/>
          <w:right w:val="double" w:sz="4" w:space="4" w:color="auto"/>
        </w:pBdr>
        <w:spacing w:before="0"/>
      </w:pPr>
      <w:r w:rsidRPr="00940645">
        <w:t xml:space="preserve">pro </w:t>
      </w:r>
      <w:r w:rsidR="00311637">
        <w:t>projekt</w:t>
      </w:r>
    </w:p>
    <w:p w14:paraId="235426E8" w14:textId="0D707021" w:rsidR="006F3A0C" w:rsidRPr="00311637" w:rsidRDefault="00E963FF" w:rsidP="00E963FF">
      <w:pPr>
        <w:pStyle w:val="Nzev"/>
        <w:pBdr>
          <w:top w:val="double" w:sz="4" w:space="10" w:color="auto"/>
          <w:left w:val="double" w:sz="4" w:space="4" w:color="auto"/>
          <w:bottom w:val="double" w:sz="4" w:space="10" w:color="auto"/>
          <w:right w:val="double" w:sz="4" w:space="4" w:color="auto"/>
        </w:pBdr>
        <w:spacing w:before="80" w:after="120"/>
        <w:rPr>
          <w:sz w:val="28"/>
          <w:szCs w:val="28"/>
        </w:rPr>
      </w:pPr>
      <w:r>
        <w:rPr>
          <w:sz w:val="28"/>
          <w:szCs w:val="28"/>
        </w:rPr>
        <w:t>„</w:t>
      </w:r>
      <w:r w:rsidR="00311637" w:rsidRPr="00311637">
        <w:rPr>
          <w:sz w:val="28"/>
          <w:szCs w:val="28"/>
        </w:rPr>
        <w:t xml:space="preserve">Excelentní výzkum v oblasti digitálních technologií a </w:t>
      </w:r>
      <w:proofErr w:type="spellStart"/>
      <w:r w:rsidR="00311637" w:rsidRPr="00311637">
        <w:rPr>
          <w:sz w:val="28"/>
          <w:szCs w:val="28"/>
        </w:rPr>
        <w:t>wellbeingu</w:t>
      </w:r>
      <w:proofErr w:type="spellEnd"/>
      <w:r>
        <w:rPr>
          <w:sz w:val="28"/>
          <w:szCs w:val="28"/>
        </w:rPr>
        <w:t>“</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3BEE400F" w:rsidR="006F3A0C" w:rsidRPr="008B2F05" w:rsidRDefault="001A7790" w:rsidP="00D72675">
      <w:pPr>
        <w:ind w:left="2268"/>
        <w:rPr>
          <w:b/>
          <w:bCs/>
        </w:rPr>
      </w:pPr>
      <w:r w:rsidRPr="001A7790">
        <w:rPr>
          <w:b/>
          <w:bCs/>
        </w:rPr>
        <w:t>Psychologický ústav AV ČR, v. v. i.</w:t>
      </w:r>
    </w:p>
    <w:p w14:paraId="1CB1EB98" w14:textId="693ACA3E" w:rsidR="006F3A0C" w:rsidRDefault="006F3A0C" w:rsidP="00D72675">
      <w:pPr>
        <w:ind w:left="2268" w:hanging="2268"/>
      </w:pPr>
      <w:r>
        <w:t>se sídlem:</w:t>
      </w:r>
      <w:r>
        <w:tab/>
      </w:r>
      <w:r w:rsidR="001A7790" w:rsidRPr="001A7790">
        <w:t>Veveří 967/97, Brno, PSČ 602 00</w:t>
      </w:r>
    </w:p>
    <w:p w14:paraId="70A7EB86" w14:textId="77536BA7" w:rsidR="006F3A0C" w:rsidRDefault="006F3A0C" w:rsidP="00D72675">
      <w:pPr>
        <w:ind w:left="2268" w:hanging="2268"/>
      </w:pPr>
      <w:r>
        <w:t>IČO</w:t>
      </w:r>
      <w:r w:rsidR="0050532D">
        <w:t xml:space="preserve"> (DIČ)</w:t>
      </w:r>
      <w:r>
        <w:t>:</w:t>
      </w:r>
      <w:r>
        <w:tab/>
      </w:r>
      <w:r w:rsidR="001A7790" w:rsidRPr="001A7790">
        <w:t>68081740</w:t>
      </w:r>
      <w:r w:rsidR="008E4848" w:rsidRPr="008E4848">
        <w:t xml:space="preserve"> (CZ</w:t>
      </w:r>
      <w:r w:rsidR="001A7790" w:rsidRPr="001A7790">
        <w:t>68081740</w:t>
      </w:r>
      <w:r w:rsidR="008E4848" w:rsidRPr="008E4848">
        <w:t>)</w:t>
      </w:r>
    </w:p>
    <w:p w14:paraId="7503748E" w14:textId="6C3869D4" w:rsidR="006F3A0C" w:rsidRDefault="006F3A0C" w:rsidP="00D72675">
      <w:pPr>
        <w:ind w:left="2268" w:hanging="2268"/>
      </w:pPr>
      <w:r>
        <w:t>jehož zastupuje:</w:t>
      </w:r>
      <w:r>
        <w:tab/>
      </w:r>
      <w:r w:rsidR="002D60B9" w:rsidRPr="002D60B9">
        <w:t>prof. PhDr. Tomáš Urbánek, Ph.D.</w:t>
      </w:r>
      <w:r w:rsidR="008E4848" w:rsidRPr="008E4848">
        <w:t>, ředitel</w:t>
      </w:r>
    </w:p>
    <w:p w14:paraId="209B559D" w14:textId="602669DC" w:rsidR="006F3A0C" w:rsidRPr="00262DB8" w:rsidRDefault="006F3A0C" w:rsidP="00D72675">
      <w:pPr>
        <w:ind w:left="2268"/>
      </w:pPr>
      <w:r w:rsidRPr="00262DB8">
        <w:t>dále jen jako „</w:t>
      </w:r>
      <w:r w:rsidR="009722FF">
        <w:rPr>
          <w:b/>
          <w:bCs/>
        </w:rPr>
        <w:t>Objednatel</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2F3ADA9A" w:rsidR="006F3A0C" w:rsidRPr="00691720" w:rsidRDefault="00032F65" w:rsidP="00691720">
      <w:pPr>
        <w:ind w:left="2268"/>
        <w:rPr>
          <w:b/>
          <w:bCs/>
        </w:rPr>
      </w:pPr>
      <w:r w:rsidRPr="00032F65">
        <w:rPr>
          <w:b/>
          <w:bCs/>
        </w:rPr>
        <w:t>STEM/MARK, a.s.</w:t>
      </w:r>
    </w:p>
    <w:p w14:paraId="76E79B30" w14:textId="21C84383" w:rsidR="005324D3" w:rsidRPr="005324D3" w:rsidRDefault="005324D3" w:rsidP="005324D3">
      <w:pPr>
        <w:ind w:left="2268"/>
        <w:rPr>
          <w:i/>
          <w:iCs/>
        </w:rPr>
      </w:pPr>
      <w:r>
        <w:rPr>
          <w:i/>
          <w:iCs/>
        </w:rPr>
        <w:t xml:space="preserve">společnost vedená u </w:t>
      </w:r>
      <w:r w:rsidR="00032F65" w:rsidRPr="00032F65">
        <w:rPr>
          <w:i/>
          <w:iCs/>
        </w:rPr>
        <w:t>Městského soudu v Praze</w:t>
      </w:r>
      <w:r>
        <w:rPr>
          <w:i/>
          <w:iCs/>
        </w:rPr>
        <w:t xml:space="preserve"> pod </w:t>
      </w:r>
      <w:proofErr w:type="spellStart"/>
      <w:r>
        <w:rPr>
          <w:i/>
          <w:iCs/>
        </w:rPr>
        <w:t>sp</w:t>
      </w:r>
      <w:proofErr w:type="spellEnd"/>
      <w:r>
        <w:rPr>
          <w:i/>
          <w:iCs/>
        </w:rPr>
        <w:t xml:space="preserve">. zn. </w:t>
      </w:r>
      <w:r w:rsidR="00032F65" w:rsidRPr="00032F65">
        <w:rPr>
          <w:i/>
          <w:iCs/>
        </w:rPr>
        <w:t>B 2841</w:t>
      </w:r>
    </w:p>
    <w:p w14:paraId="67AE2625" w14:textId="4655F12E" w:rsidR="006F3A0C" w:rsidRDefault="00B95BC2" w:rsidP="00691720">
      <w:pPr>
        <w:ind w:left="2268" w:hanging="2268"/>
      </w:pPr>
      <w:r>
        <w:t xml:space="preserve">se </w:t>
      </w:r>
      <w:r w:rsidR="006F3A0C">
        <w:t>sídl</w:t>
      </w:r>
      <w:r>
        <w:t>em</w:t>
      </w:r>
      <w:r w:rsidR="006F3A0C">
        <w:t>:</w:t>
      </w:r>
      <w:r w:rsidR="006F3A0C">
        <w:tab/>
      </w:r>
      <w:r w:rsidR="008454C6" w:rsidRPr="008454C6">
        <w:t xml:space="preserve">Smrčkova 2485/4, </w:t>
      </w:r>
      <w:r w:rsidR="008454C6">
        <w:t xml:space="preserve">Praha 8 – </w:t>
      </w:r>
      <w:r w:rsidR="008454C6" w:rsidRPr="008454C6">
        <w:t xml:space="preserve">Libeň, </w:t>
      </w:r>
      <w:r w:rsidR="008454C6">
        <w:t xml:space="preserve">PSČ </w:t>
      </w:r>
      <w:r w:rsidR="008454C6" w:rsidRPr="008454C6">
        <w:t>180 00</w:t>
      </w:r>
    </w:p>
    <w:p w14:paraId="1EFA584C" w14:textId="3C362800" w:rsidR="006F3A0C" w:rsidRDefault="006F3A0C" w:rsidP="00691720">
      <w:pPr>
        <w:ind w:left="2268" w:hanging="2268"/>
      </w:pPr>
      <w:r>
        <w:t>IČO</w:t>
      </w:r>
      <w:r w:rsidR="00482B7E">
        <w:t xml:space="preserve"> (DIČ)</w:t>
      </w:r>
      <w:r>
        <w:tab/>
      </w:r>
      <w:r w:rsidR="008454C6" w:rsidRPr="008454C6">
        <w:t>61859591</w:t>
      </w:r>
      <w:r w:rsidR="00901E10">
        <w:t xml:space="preserve"> (</w:t>
      </w:r>
      <w:r w:rsidR="008454C6" w:rsidRPr="008454C6">
        <w:t>CZ61859591</w:t>
      </w:r>
      <w:r w:rsidR="008454C6">
        <w:t>, plátce DPH</w:t>
      </w:r>
      <w:r w:rsidR="00901E10">
        <w:t>)</w:t>
      </w:r>
    </w:p>
    <w:p w14:paraId="56BB4E64" w14:textId="10BAFE38" w:rsidR="006F3A0C" w:rsidRDefault="00691720" w:rsidP="00691720">
      <w:pPr>
        <w:ind w:left="2268" w:hanging="2268"/>
      </w:pPr>
      <w:r>
        <w:t>jíž</w:t>
      </w:r>
      <w:r w:rsidR="006F3A0C">
        <w:t xml:space="preserve"> zastupuje:</w:t>
      </w:r>
      <w:r w:rsidR="006F3A0C">
        <w:tab/>
      </w:r>
      <w:r w:rsidR="00195616" w:rsidRPr="00195616">
        <w:t xml:space="preserve">Ing. Tomáš </w:t>
      </w:r>
      <w:proofErr w:type="spellStart"/>
      <w:r w:rsidR="00195616" w:rsidRPr="00195616">
        <w:t>Rychecky</w:t>
      </w:r>
      <w:proofErr w:type="spellEnd"/>
      <w:r w:rsidR="00195616" w:rsidRPr="00195616">
        <w:t>́, ředitel a prokurista</w:t>
      </w:r>
    </w:p>
    <w:p w14:paraId="6ABB402C" w14:textId="2BD281BE" w:rsidR="006F3A0C" w:rsidRPr="00262DB8" w:rsidRDefault="006F3A0C" w:rsidP="00262DB8">
      <w:pPr>
        <w:ind w:left="2268"/>
      </w:pPr>
      <w:r w:rsidRPr="00262DB8">
        <w:t>dále jen jako „</w:t>
      </w:r>
      <w:r w:rsidR="00FC2BDF">
        <w:rPr>
          <w:b/>
          <w:bCs/>
        </w:rPr>
        <w:t>Dodavatel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t>tuto</w:t>
      </w:r>
    </w:p>
    <w:p w14:paraId="40F8C8B0" w14:textId="3D8CACAF" w:rsidR="006F3A0C" w:rsidRDefault="006F3A0C" w:rsidP="001A7F9F">
      <w:pPr>
        <w:keepNext/>
        <w:jc w:val="center"/>
        <w:rPr>
          <w:b/>
          <w:bCs/>
        </w:rPr>
      </w:pPr>
      <w:r w:rsidRPr="00AA2565">
        <w:rPr>
          <w:b/>
          <w:bCs/>
        </w:rPr>
        <w:t xml:space="preserve">smlouvu </w:t>
      </w:r>
      <w:r w:rsidR="001D1A89">
        <w:rPr>
          <w:b/>
          <w:bCs/>
        </w:rPr>
        <w:t>o provádění on-line experimentů</w:t>
      </w:r>
      <w:r w:rsidR="00E70849">
        <w:rPr>
          <w:b/>
          <w:bCs/>
        </w:rPr>
        <w:br/>
      </w:r>
      <w:r w:rsidR="001A7F9F" w:rsidRPr="001A7F9F">
        <w:rPr>
          <w:b/>
          <w:bCs/>
        </w:rPr>
        <w:t xml:space="preserve">pro </w:t>
      </w:r>
      <w:r w:rsidR="001D1A89">
        <w:rPr>
          <w:b/>
          <w:bCs/>
        </w:rPr>
        <w:t>projekt „</w:t>
      </w:r>
      <w:r w:rsidR="001D1A89" w:rsidRPr="001D1A89">
        <w:rPr>
          <w:b/>
          <w:bCs/>
        </w:rPr>
        <w:t xml:space="preserve">Excelentní výzkum v oblasti digitálních technologií a </w:t>
      </w:r>
      <w:proofErr w:type="spellStart"/>
      <w:r w:rsidR="001D1A89" w:rsidRPr="001D1A89">
        <w:rPr>
          <w:b/>
          <w:bCs/>
        </w:rPr>
        <w:t>wellbeingu</w:t>
      </w:r>
      <w:proofErr w:type="spellEnd"/>
      <w:r w:rsidR="001D1A89">
        <w:rPr>
          <w:b/>
          <w:bCs/>
        </w:rPr>
        <w:t>“</w:t>
      </w:r>
    </w:p>
    <w:p w14:paraId="2337E4B3" w14:textId="28B0C17B" w:rsidR="006F3A0C" w:rsidRDefault="006F3A0C" w:rsidP="00FA53B3">
      <w:pPr>
        <w:keepNext/>
        <w:jc w:val="center"/>
      </w:pPr>
      <w:r w:rsidRPr="008A77BE">
        <w:t xml:space="preserve">ve smyslu ustanovení </w:t>
      </w:r>
      <w:r w:rsidR="00B53E7A" w:rsidRPr="008A77BE">
        <w:t>§ 1746 odst. 2</w:t>
      </w:r>
      <w:r w:rsidRPr="008A77BE">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1A4D5466" w14:textId="77777777" w:rsidR="006F628D" w:rsidRDefault="00C56076" w:rsidP="00775786">
      <w:pPr>
        <w:pStyle w:val="Nadpis1"/>
      </w:pPr>
      <w:r>
        <w:lastRenderedPageBreak/>
        <w:t>Úvodní ustanovení</w:t>
      </w:r>
    </w:p>
    <w:p w14:paraId="16F4A820" w14:textId="22323E76" w:rsidR="00DB08F7" w:rsidRDefault="00C24A7B" w:rsidP="00C24A7B">
      <w:pPr>
        <w:pStyle w:val="Odstavecseseznamem"/>
      </w:pPr>
      <w:r>
        <w:t xml:space="preserve">Účelem této Smlouvy je úprava </w:t>
      </w:r>
      <w:r w:rsidR="001743C2">
        <w:t xml:space="preserve">vzájemných </w:t>
      </w:r>
      <w:r>
        <w:t xml:space="preserve">práv a povinností Smluvních stran, a to při </w:t>
      </w:r>
      <w:r w:rsidR="001743C2">
        <w:t xml:space="preserve">provádění </w:t>
      </w:r>
      <w:r w:rsidR="001743C2" w:rsidRPr="001743C2">
        <w:t>sběrů informací (dat) prostřednictvím online experimentů</w:t>
      </w:r>
      <w:r w:rsidR="001743C2">
        <w:t xml:space="preserve"> metodou CAWI</w:t>
      </w:r>
      <w:r w:rsidR="001743C2" w:rsidRPr="001743C2">
        <w:t xml:space="preserve"> pro účely experimentálních kvantitativních výzkumů</w:t>
      </w:r>
      <w:r w:rsidR="001743C2">
        <w:t xml:space="preserve"> Objednatele.</w:t>
      </w:r>
    </w:p>
    <w:p w14:paraId="71F38128" w14:textId="7830CA13" w:rsidR="00251A34" w:rsidRDefault="008A5413" w:rsidP="00045E54">
      <w:pPr>
        <w:pStyle w:val="Odstavecseseznamem"/>
      </w:pPr>
      <w:r w:rsidRPr="008A5413">
        <w:t>Rozsah a obsah vzájemných práv a povinností se řídí Smlouvou a příslušnými ustanoveními zákona č. 89/2012 Sb., občanského zákoníku, ve znění pozdějších předpisů (dále jen jako „</w:t>
      </w:r>
      <w:r w:rsidRPr="009B358A">
        <w:rPr>
          <w:b/>
          <w:bCs/>
        </w:rPr>
        <w:t>občanský zákoník</w:t>
      </w:r>
      <w:r w:rsidRPr="008A5413">
        <w:t>“), přičemž Smlouva je uzavřená podle ustanovení § 1746 odst. 2 občanského zákoníku jakožto smlouva inominátní, která vychází zejména</w:t>
      </w:r>
      <w:r w:rsidR="00045E54">
        <w:t xml:space="preserve"> z díla s nehmotným výsledkem </w:t>
      </w:r>
      <w:r w:rsidR="00AF512E" w:rsidRPr="00AF512E">
        <w:t>[§</w:t>
      </w:r>
      <w:r w:rsidR="00E66468">
        <w:t> </w:t>
      </w:r>
      <w:r w:rsidR="00AF512E" w:rsidRPr="00AF512E">
        <w:t>2586 a násl. občanského zákoníku]</w:t>
      </w:r>
      <w:r w:rsidR="00D86A27">
        <w:t xml:space="preserve"> </w:t>
      </w:r>
      <w:r w:rsidR="00D86A27" w:rsidRPr="00D86A27">
        <w:t>a ve vztahu k právům duševního vlastnictví k</w:t>
      </w:r>
      <w:r w:rsidR="00D86A27">
        <w:t> </w:t>
      </w:r>
      <w:r w:rsidR="00D86A27" w:rsidRPr="00D86A27">
        <w:t>výsledkům [§ 2358 a násl. občanského zákoníku a zákona č. 121/2000 Sb., o právu autorském, o právech souvisejících s právem autorským a o změně některých zákonů, ve znění pozdějších předpisů (dále jen jako „</w:t>
      </w:r>
      <w:r w:rsidR="00D86A27" w:rsidRPr="00D86A27">
        <w:rPr>
          <w:b/>
          <w:bCs/>
        </w:rPr>
        <w:t>autorský zákon</w:t>
      </w:r>
      <w:r w:rsidR="00D86A27" w:rsidRPr="00D86A27">
        <w:t>“)]</w:t>
      </w:r>
      <w:r w:rsidR="00AF512E">
        <w:t>.</w:t>
      </w:r>
    </w:p>
    <w:p w14:paraId="466DD8BA" w14:textId="75650826"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7733CEFD" w14:textId="093784AE" w:rsidR="00CF7CC2" w:rsidRDefault="00CF7CC2" w:rsidP="00FF2E0F">
      <w:pPr>
        <w:pStyle w:val="Odstavecseseznamem"/>
        <w:keepNext/>
      </w:pPr>
      <w:r>
        <w:t xml:space="preserve">Dodavatel </w:t>
      </w:r>
      <w:r w:rsidR="008B5D28">
        <w:t xml:space="preserve">při uzavření této Smlouvy </w:t>
      </w:r>
      <w:r>
        <w:t>prohlašuje, že</w:t>
      </w:r>
    </w:p>
    <w:p w14:paraId="1998A4EB" w14:textId="77777777" w:rsidR="00CF7CC2" w:rsidRDefault="00CF7CC2" w:rsidP="00CF7CC2">
      <w:pPr>
        <w:pStyle w:val="Odstavecseseznamem"/>
        <w:numPr>
          <w:ilvl w:val="2"/>
          <w:numId w:val="2"/>
        </w:numPr>
      </w:pPr>
      <w:r>
        <w:t>je držitelem platného oprávnění k podnikání odpovídající alespoň předmětu plnění vymezenému Smlouvou; a</w:t>
      </w:r>
    </w:p>
    <w:p w14:paraId="0FFB7928" w14:textId="42F85554" w:rsidR="00CF7CC2" w:rsidRPr="00D14979" w:rsidRDefault="00CF7CC2" w:rsidP="00CF7CC2">
      <w:pPr>
        <w:pStyle w:val="Odstavecseseznamem"/>
        <w:numPr>
          <w:ilvl w:val="2"/>
          <w:numId w:val="2"/>
        </w:numPr>
      </w:pPr>
      <w:r w:rsidRPr="00D14979">
        <w:t>není osobou, na kterou se vztahují mezinárodní sankce podle zákona č. 69/2006 Sb., o</w:t>
      </w:r>
      <w:r w:rsidR="00052284">
        <w:t> </w:t>
      </w:r>
      <w:r w:rsidRPr="00D14979">
        <w:t>provádění mezinárodních sankcí upravujícího provádění mezinárodních sankcí, ve</w:t>
      </w:r>
      <w:r w:rsidR="00052284">
        <w:t> </w:t>
      </w:r>
      <w:r w:rsidRPr="00D14979">
        <w:t>znění pozdějších předpisů (dále jen jako „</w:t>
      </w:r>
      <w:r w:rsidRPr="008C1761">
        <w:rPr>
          <w:b/>
          <w:bCs/>
        </w:rPr>
        <w:t>mezinárodní sankce</w:t>
      </w:r>
      <w:r w:rsidRPr="00D14979">
        <w:t>“);</w:t>
      </w:r>
    </w:p>
    <w:p w14:paraId="3D63A655" w14:textId="77777777" w:rsidR="00CF7CC2" w:rsidRPr="00D14979" w:rsidRDefault="00CF7CC2" w:rsidP="00CF7CC2">
      <w:pPr>
        <w:pStyle w:val="Odstavecseseznamem"/>
        <w:numPr>
          <w:ilvl w:val="2"/>
          <w:numId w:val="2"/>
        </w:numPr>
      </w:pPr>
      <w:r w:rsidRPr="00D14979">
        <w:t>nevyužije k provádění předmětu Smlouvy poddodavatele, na kterého se vztahují mezinárodní sankce;</w:t>
      </w:r>
    </w:p>
    <w:p w14:paraId="32F0EA90" w14:textId="77777777" w:rsidR="00CF7CC2" w:rsidRPr="00D14979" w:rsidRDefault="00CF7CC2" w:rsidP="00CF7CC2">
      <w:pPr>
        <w:pStyle w:val="Odstavecseseznamem"/>
        <w:numPr>
          <w:ilvl w:val="2"/>
          <w:numId w:val="2"/>
        </w:numPr>
      </w:pPr>
      <w:r w:rsidRPr="00D14979">
        <w:t>neposkytne prováděním předmětu Smlouvy činnost, na kterou se vztahují mezinárodní sankce;</w:t>
      </w:r>
    </w:p>
    <w:p w14:paraId="5F636E6D" w14:textId="22373DE4" w:rsidR="00CF7CC2" w:rsidRDefault="00CF7CC2" w:rsidP="00CF7CC2">
      <w:pPr>
        <w:pStyle w:val="Odstavecseseznamem"/>
        <w:numPr>
          <w:ilvl w:val="2"/>
          <w:numId w:val="2"/>
        </w:numPr>
      </w:pPr>
      <w:r w:rsidRPr="00D14979">
        <w:t>nepoužije ani nedodá při provádění předmětu Smlouvy komoditu ani materiál, na které se vztahují mezinárodní sankce</w:t>
      </w:r>
      <w:r w:rsidR="00DB08F7">
        <w:t>; a</w:t>
      </w:r>
    </w:p>
    <w:p w14:paraId="1A01FB6C" w14:textId="23E96DAC" w:rsidR="00DB08F7" w:rsidRPr="00D14979" w:rsidRDefault="0045112F" w:rsidP="00CF7CC2">
      <w:pPr>
        <w:pStyle w:val="Odstavecseseznamem"/>
        <w:numPr>
          <w:ilvl w:val="2"/>
          <w:numId w:val="2"/>
        </w:numPr>
      </w:pPr>
      <w:r w:rsidRPr="0045112F">
        <w:t>není ve střetu zájmů ve smyslu zákona č. 159/2006 Sb., o střetu zájmů, ve znění pozdějších předpisů.</w:t>
      </w:r>
    </w:p>
    <w:p w14:paraId="74DDF353" w14:textId="78773AC7" w:rsidR="00644072" w:rsidRDefault="00644072" w:rsidP="006B01F3">
      <w:pPr>
        <w:pStyle w:val="Odstavecseseznamem"/>
      </w:pPr>
      <w:r w:rsidRPr="00644072">
        <w:t>Smlouva je uzavřena na základě zadávacího řízení ve smyslu zákona č. 134/2016 Sb., o zadávání veřejných zakázek, ve znění pozdějších předpisů (dále jen jako „</w:t>
      </w:r>
      <w:r w:rsidRPr="00644072">
        <w:rPr>
          <w:b/>
          <w:bCs/>
        </w:rPr>
        <w:t>ZZVZ</w:t>
      </w:r>
      <w:r w:rsidRPr="00644072">
        <w:t>“), k veřejné zakázce s</w:t>
      </w:r>
      <w:r w:rsidR="005B2F5D">
        <w:t> </w:t>
      </w:r>
      <w:r w:rsidRPr="00644072">
        <w:t>názvem „</w:t>
      </w:r>
      <w:r w:rsidRPr="00644072">
        <w:rPr>
          <w:i/>
          <w:iCs/>
        </w:rPr>
        <w:t xml:space="preserve">On-line experimenty pro </w:t>
      </w:r>
      <w:proofErr w:type="spellStart"/>
      <w:r w:rsidRPr="00644072">
        <w:rPr>
          <w:i/>
          <w:iCs/>
        </w:rPr>
        <w:t>DigiWELL</w:t>
      </w:r>
      <w:proofErr w:type="spellEnd"/>
      <w:r w:rsidRPr="00644072">
        <w:t>“ (dále jen jako „</w:t>
      </w:r>
      <w:r w:rsidRPr="00644072">
        <w:rPr>
          <w:b/>
          <w:bCs/>
        </w:rPr>
        <w:t>Veřejná zakázka</w:t>
      </w:r>
      <w:r w:rsidRPr="00644072">
        <w:t xml:space="preserve">“), a rozhodnutí Objednatele ze dne </w:t>
      </w:r>
      <w:r w:rsidR="00C46CC5">
        <w:t>26. 3. 2025</w:t>
      </w:r>
      <w:r w:rsidRPr="00644072">
        <w:t xml:space="preserve">, jímž rozhodl o výběru </w:t>
      </w:r>
      <w:r>
        <w:t>Dodavatele</w:t>
      </w:r>
      <w:r w:rsidRPr="00644072">
        <w:t>.</w:t>
      </w:r>
    </w:p>
    <w:p w14:paraId="4F48C3AA" w14:textId="77777777" w:rsidR="00C363BE" w:rsidRDefault="00C363BE" w:rsidP="00D37E2B">
      <w:pPr>
        <w:pStyle w:val="Odstavecseseznamem"/>
        <w:keepNext/>
      </w:pPr>
      <w:r>
        <w:t>Závaznými podklady pro uzavření Smlouvy a provedení jejího předmětu (dále jen jako „</w:t>
      </w:r>
      <w:r w:rsidRPr="00C363BE">
        <w:rPr>
          <w:b/>
          <w:bCs/>
        </w:rPr>
        <w:t>Závazné podklady</w:t>
      </w:r>
      <w:r>
        <w:t>“) jsou, a to se vzestupným pořadím významnosti:</w:t>
      </w:r>
    </w:p>
    <w:p w14:paraId="35872F3E" w14:textId="77777777" w:rsidR="00C363BE" w:rsidRDefault="00C363BE" w:rsidP="00C363BE">
      <w:pPr>
        <w:pStyle w:val="Odstavecseseznamem"/>
        <w:numPr>
          <w:ilvl w:val="2"/>
          <w:numId w:val="2"/>
        </w:numPr>
      </w:pPr>
      <w:r>
        <w:t>zadávací podmínky Veřejné zakázky;</w:t>
      </w:r>
    </w:p>
    <w:p w14:paraId="1E2C393D" w14:textId="276A75E7" w:rsidR="00C363BE" w:rsidRDefault="00C363BE" w:rsidP="00C363BE">
      <w:pPr>
        <w:pStyle w:val="Odstavecseseznamem"/>
        <w:numPr>
          <w:ilvl w:val="2"/>
          <w:numId w:val="2"/>
        </w:numPr>
      </w:pPr>
      <w:r>
        <w:t>nabídka Dodavatele podaná v zadávacím řízení k Veřejné zakázce.</w:t>
      </w:r>
    </w:p>
    <w:p w14:paraId="367A3599" w14:textId="51608B75" w:rsidR="008B5D28" w:rsidRDefault="00C24A7B" w:rsidP="006B01F3">
      <w:pPr>
        <w:pStyle w:val="Odstavecseseznamem"/>
      </w:pPr>
      <w:r>
        <w:t xml:space="preserve">Předmět Smlouvy je spolufinancován ze zdrojů </w:t>
      </w:r>
      <w:r w:rsidR="00360523" w:rsidRPr="00360523">
        <w:t>Evropské unie</w:t>
      </w:r>
      <w:r w:rsidR="008B5D28">
        <w:t xml:space="preserve"> a státního rozpočtu České republiky prostřednictvím </w:t>
      </w:r>
      <w:r w:rsidR="00F14A44" w:rsidRPr="00F14A44">
        <w:t xml:space="preserve">Operačního programu Jan Amos Komenský, priority </w:t>
      </w:r>
      <w:r w:rsidR="00F14A44" w:rsidRPr="00C114EB">
        <w:rPr>
          <w:i/>
          <w:iCs/>
        </w:rPr>
        <w:t>Výzkum a vývoj</w:t>
      </w:r>
      <w:r w:rsidR="00F14A44" w:rsidRPr="00F14A44">
        <w:t xml:space="preserve">, </w:t>
      </w:r>
      <w:r w:rsidR="00F14A44" w:rsidRPr="00F14A44">
        <w:lastRenderedPageBreak/>
        <w:t xml:space="preserve">cíle </w:t>
      </w:r>
      <w:r w:rsidR="00F14A44" w:rsidRPr="00C114EB">
        <w:rPr>
          <w:i/>
          <w:iCs/>
        </w:rPr>
        <w:t>Inteligentnější Evropa</w:t>
      </w:r>
      <w:r w:rsidR="00F14A44" w:rsidRPr="00F14A44">
        <w:t xml:space="preserve">, specifického cíle </w:t>
      </w:r>
      <w:r w:rsidR="00F14A44" w:rsidRPr="00C114EB">
        <w:rPr>
          <w:i/>
          <w:iCs/>
        </w:rPr>
        <w:t>Rozvoj a posilování výzkumných a inovačních kapacit a zavádění pokročilých technologií</w:t>
      </w:r>
      <w:r w:rsidR="00F14A44" w:rsidRPr="00F14A44">
        <w:t xml:space="preserve">, výzvy </w:t>
      </w:r>
      <w:r w:rsidR="00F14A44" w:rsidRPr="00C114EB">
        <w:rPr>
          <w:i/>
          <w:iCs/>
        </w:rPr>
        <w:t>Špičkový výzkum (02_22_008)</w:t>
      </w:r>
      <w:r w:rsidR="00F14A44" w:rsidRPr="00F14A44">
        <w:t xml:space="preserve"> (dále jen jako „</w:t>
      </w:r>
      <w:r w:rsidR="00F14A44" w:rsidRPr="00C114EB">
        <w:rPr>
          <w:b/>
          <w:bCs/>
        </w:rPr>
        <w:t>OP JAK</w:t>
      </w:r>
      <w:r w:rsidR="00F14A44" w:rsidRPr="00F14A44">
        <w:t>“)</w:t>
      </w:r>
      <w:r w:rsidR="00F14A44">
        <w:t>, jehož řídícím orgánem je M</w:t>
      </w:r>
      <w:r w:rsidR="00F14A44" w:rsidRPr="00F14A44">
        <w:t>inisterstvo školství, mládeže a tělovýchovy</w:t>
      </w:r>
      <w:r w:rsidR="00F14A44">
        <w:t xml:space="preserve"> se sídlem K</w:t>
      </w:r>
      <w:r w:rsidR="00F14A44" w:rsidRPr="00F14A44">
        <w:t>armelitská 529/5,</w:t>
      </w:r>
      <w:r w:rsidR="00F14A44">
        <w:t xml:space="preserve"> Praha 1 –</w:t>
      </w:r>
      <w:r w:rsidR="00F14A44" w:rsidRPr="00F14A44">
        <w:t xml:space="preserve"> Malá Strana, </w:t>
      </w:r>
      <w:r w:rsidR="00F14A44">
        <w:t xml:space="preserve">PSČ </w:t>
      </w:r>
      <w:r w:rsidR="00F14A44" w:rsidRPr="00F14A44">
        <w:t>118 12</w:t>
      </w:r>
      <w:r w:rsidR="00F14A44">
        <w:t xml:space="preserve">, IČO </w:t>
      </w:r>
      <w:r w:rsidR="00F14A44" w:rsidRPr="00F14A44">
        <w:t>00022985</w:t>
      </w:r>
      <w:r w:rsidR="00F14A44">
        <w:t xml:space="preserve"> (dále jen jako „</w:t>
      </w:r>
      <w:r w:rsidR="00F14A44" w:rsidRPr="00C114EB">
        <w:rPr>
          <w:b/>
          <w:bCs/>
        </w:rPr>
        <w:t>Poskytovatel</w:t>
      </w:r>
      <w:r w:rsidR="00F14A44">
        <w:t>“)</w:t>
      </w:r>
      <w:r w:rsidR="00C114EB">
        <w:t>, a to projektu s názvem „</w:t>
      </w:r>
      <w:r w:rsidR="00C114EB" w:rsidRPr="00C114EB">
        <w:rPr>
          <w:b/>
          <w:bCs/>
        </w:rPr>
        <w:t xml:space="preserve">Excelentní výzkum v oblasti digitálních technologií a </w:t>
      </w:r>
      <w:proofErr w:type="spellStart"/>
      <w:r w:rsidR="00C114EB" w:rsidRPr="00C114EB">
        <w:rPr>
          <w:b/>
          <w:bCs/>
        </w:rPr>
        <w:t>wellbeingu</w:t>
      </w:r>
      <w:proofErr w:type="spellEnd"/>
      <w:r w:rsidR="00C114EB">
        <w:t xml:space="preserve">“ a registrační číslo </w:t>
      </w:r>
      <w:r w:rsidR="00C114EB" w:rsidRPr="00C114EB">
        <w:rPr>
          <w:b/>
          <w:bCs/>
        </w:rPr>
        <w:t>CZ.02.01.01/00/22_008/0004583</w:t>
      </w:r>
      <w:r w:rsidR="00C114EB">
        <w:t xml:space="preserve"> (dále jen jako „</w:t>
      </w:r>
      <w:r w:rsidR="00C114EB" w:rsidRPr="00C114EB">
        <w:rPr>
          <w:b/>
          <w:bCs/>
        </w:rPr>
        <w:t>Projekt</w:t>
      </w:r>
      <w:r w:rsidR="00C114EB">
        <w:t>“).</w:t>
      </w:r>
    </w:p>
    <w:p w14:paraId="33722E51" w14:textId="5EB9EE98" w:rsidR="00591891" w:rsidRDefault="00C94D14" w:rsidP="00724250">
      <w:pPr>
        <w:pStyle w:val="Nadpis1"/>
      </w:pPr>
      <w:r>
        <w:t>Předmět Smlouvy</w:t>
      </w:r>
    </w:p>
    <w:p w14:paraId="7C659212" w14:textId="2FFD8593" w:rsidR="00271DE7" w:rsidRDefault="0070356E" w:rsidP="00364119">
      <w:pPr>
        <w:pStyle w:val="Odstavecseseznamem"/>
      </w:pPr>
      <w:r w:rsidRPr="007933BD">
        <w:rPr>
          <w:b/>
          <w:bCs/>
        </w:rPr>
        <w:t>Dodavatel se touto Smlouvou zavazuje provádět sběry informací</w:t>
      </w:r>
      <w:r w:rsidRPr="0070356E">
        <w:t xml:space="preserve"> (dat) prostřednictvím online experimentů metodou CAWI</w:t>
      </w:r>
      <w:r>
        <w:t xml:space="preserve"> (</w:t>
      </w:r>
      <w:proofErr w:type="spellStart"/>
      <w:r w:rsidRPr="0070356E">
        <w:t>Computer</w:t>
      </w:r>
      <w:proofErr w:type="spellEnd"/>
      <w:r w:rsidRPr="0070356E">
        <w:t xml:space="preserve"> </w:t>
      </w:r>
      <w:proofErr w:type="spellStart"/>
      <w:r w:rsidRPr="0070356E">
        <w:t>Assisted</w:t>
      </w:r>
      <w:proofErr w:type="spellEnd"/>
      <w:r w:rsidRPr="0070356E">
        <w:t xml:space="preserve"> Web </w:t>
      </w:r>
      <w:proofErr w:type="spellStart"/>
      <w:r w:rsidRPr="0070356E">
        <w:t>Interviewing</w:t>
      </w:r>
      <w:proofErr w:type="spellEnd"/>
      <w:r>
        <w:t>)</w:t>
      </w:r>
      <w:r w:rsidRPr="0070356E">
        <w:t xml:space="preserve"> pro účely experimentálních kvantitativních výzkumů</w:t>
      </w:r>
      <w:r>
        <w:t xml:space="preserve"> Objednatele, jimiž jsou </w:t>
      </w:r>
      <w:r w:rsidRPr="0070356E">
        <w:t>experimentální studie zahrnující pozitivní a negativní aspekty informačních a komunikačních technologií (ICT) a</w:t>
      </w:r>
      <w:r>
        <w:t> </w:t>
      </w:r>
      <w:r w:rsidRPr="0070356E">
        <w:t xml:space="preserve">jejich dopad na </w:t>
      </w:r>
      <w:proofErr w:type="spellStart"/>
      <w:r w:rsidRPr="0070356E">
        <w:t>wellbeing</w:t>
      </w:r>
      <w:proofErr w:type="spellEnd"/>
      <w:r>
        <w:t xml:space="preserve">, </w:t>
      </w:r>
      <w:r w:rsidRPr="007933BD">
        <w:rPr>
          <w:b/>
          <w:bCs/>
        </w:rPr>
        <w:t>a Objednatel se za to</w:t>
      </w:r>
      <w:r>
        <w:t xml:space="preserve"> touto Smlouvou </w:t>
      </w:r>
      <w:r w:rsidRPr="007933BD">
        <w:rPr>
          <w:b/>
          <w:bCs/>
        </w:rPr>
        <w:t>zavazuje platit</w:t>
      </w:r>
      <w:r w:rsidR="00CD0116">
        <w:t xml:space="preserve"> Dodavateli</w:t>
      </w:r>
      <w:r>
        <w:t xml:space="preserve"> </w:t>
      </w:r>
      <w:r w:rsidRPr="007933BD">
        <w:rPr>
          <w:b/>
          <w:bCs/>
        </w:rPr>
        <w:t>odměnu</w:t>
      </w:r>
      <w:r>
        <w:t>.</w:t>
      </w:r>
    </w:p>
    <w:p w14:paraId="57467338" w14:textId="77777777" w:rsidR="007B3FD0" w:rsidRDefault="007B3FD0" w:rsidP="00190967">
      <w:pPr>
        <w:pStyle w:val="Odstavecseseznamem"/>
        <w:keepNext/>
      </w:pPr>
      <w:r>
        <w:t>Prováděním sběrů informací (dat) se rozumí až 5 sběrů dat, přičemž</w:t>
      </w:r>
    </w:p>
    <w:p w14:paraId="44BF1EF5" w14:textId="06C9C7DA" w:rsidR="007B3FD0" w:rsidRPr="0042695D" w:rsidRDefault="007B3FD0" w:rsidP="007B3FD0">
      <w:pPr>
        <w:pStyle w:val="Odstavecseseznamem"/>
        <w:numPr>
          <w:ilvl w:val="2"/>
          <w:numId w:val="2"/>
        </w:numPr>
      </w:pPr>
      <w:r w:rsidRPr="0042695D">
        <w:t>sběr č. 1: N = 2 000, cca 4. kvartál 2025, a to se 3 až 6 dílčími šetřeními</w:t>
      </w:r>
      <w:r w:rsidR="00464ABB" w:rsidRPr="0042695D">
        <w:t xml:space="preserve"> probíhajícími současně, částečně současně nebo po sobě</w:t>
      </w:r>
      <w:r w:rsidRPr="0042695D">
        <w:t xml:space="preserve"> s různým rozdělením vzorku do 2 až 5 podskupin</w:t>
      </w:r>
      <w:r w:rsidR="00464ABB" w:rsidRPr="0042695D">
        <w:rPr>
          <w:rStyle w:val="Znakapoznpodarou"/>
        </w:rPr>
        <w:footnoteReference w:id="1"/>
      </w:r>
      <w:r w:rsidRPr="0042695D">
        <w:t>;</w:t>
      </w:r>
    </w:p>
    <w:p w14:paraId="73138141" w14:textId="2FB89609" w:rsidR="007B3FD0" w:rsidRPr="0042695D" w:rsidRDefault="007B3FD0" w:rsidP="007B3FD0">
      <w:pPr>
        <w:pStyle w:val="Odstavecseseznamem"/>
        <w:numPr>
          <w:ilvl w:val="2"/>
          <w:numId w:val="2"/>
        </w:numPr>
      </w:pPr>
      <w:r w:rsidRPr="0042695D">
        <w:t>sběr č. 2: N = 2 000, cca 2. kvartál 2026, a to se 3 až 6 dílčími šetřeními</w:t>
      </w:r>
      <w:r w:rsidR="00464ABB" w:rsidRPr="0042695D">
        <w:t xml:space="preserve"> probíhajícími současně, částečně současně nebo po sobě</w:t>
      </w:r>
      <w:r w:rsidRPr="0042695D">
        <w:t xml:space="preserve"> s různým rozdělením vzorku do 2 až 5 podskupin;</w:t>
      </w:r>
    </w:p>
    <w:p w14:paraId="4E529C2A" w14:textId="2F837E5E" w:rsidR="007B3FD0" w:rsidRPr="0042695D" w:rsidRDefault="007B3FD0" w:rsidP="007B3FD0">
      <w:pPr>
        <w:pStyle w:val="Odstavecseseznamem"/>
        <w:numPr>
          <w:ilvl w:val="2"/>
          <w:numId w:val="2"/>
        </w:numPr>
      </w:pPr>
      <w:r w:rsidRPr="0042695D">
        <w:t>sběr č. 3: N = 2 000, cca 4. kvartál 2026, a to se 3 až 6 dílčími šetřeními</w:t>
      </w:r>
      <w:r w:rsidR="00464ABB" w:rsidRPr="0042695D">
        <w:t xml:space="preserve"> probíhajícími současně, částečně současně nebo po sobě</w:t>
      </w:r>
      <w:r w:rsidRPr="0042695D">
        <w:t xml:space="preserve"> s různým rozdělením vzorku do 2 až 5 podskupin;</w:t>
      </w:r>
    </w:p>
    <w:p w14:paraId="523DD358" w14:textId="569449C6" w:rsidR="007B3FD0" w:rsidRPr="0042695D" w:rsidRDefault="007B3FD0" w:rsidP="007B3FD0">
      <w:pPr>
        <w:pStyle w:val="Odstavecseseznamem"/>
        <w:numPr>
          <w:ilvl w:val="2"/>
          <w:numId w:val="2"/>
        </w:numPr>
      </w:pPr>
      <w:r w:rsidRPr="0042695D">
        <w:t>sběr č. 4: N = 2 000, cca 2. kvartál 2027, a to se 3 až 6 dílčími šetřeními</w:t>
      </w:r>
      <w:r w:rsidR="00464ABB" w:rsidRPr="0042695D">
        <w:t xml:space="preserve"> probíhajícími současně, částečně současně nebo po sobě</w:t>
      </w:r>
      <w:r w:rsidRPr="0042695D">
        <w:t xml:space="preserve"> s různým rozdělením vzorku do 2 až 5 podskupin a</w:t>
      </w:r>
    </w:p>
    <w:p w14:paraId="75907A22" w14:textId="0BC2DA0C" w:rsidR="0070356E" w:rsidRPr="0042695D" w:rsidRDefault="007B3FD0" w:rsidP="007B3FD0">
      <w:pPr>
        <w:pStyle w:val="Odstavecseseznamem"/>
        <w:numPr>
          <w:ilvl w:val="2"/>
          <w:numId w:val="2"/>
        </w:numPr>
      </w:pPr>
      <w:r w:rsidRPr="0042695D">
        <w:t xml:space="preserve">sběr č. 5: panelové šetření, intervenční longitudinální šetření, </w:t>
      </w:r>
      <w:r w:rsidR="005B2F5D" w:rsidRPr="0042695D">
        <w:t xml:space="preserve">3 vlny, </w:t>
      </w:r>
      <w:r w:rsidRPr="0042695D">
        <w:t xml:space="preserve">N ve třetí vlně </w:t>
      </w:r>
      <w:r w:rsidR="005B2F5D" w:rsidRPr="0042695D">
        <w:t>= </w:t>
      </w:r>
      <w:r w:rsidRPr="0042695D">
        <w:t>600, cca 4. kvartál 2027, rozestup mezi vlnami cca 1-2 týdny</w:t>
      </w:r>
      <w:r w:rsidR="0004207C" w:rsidRPr="0042695D">
        <w:t xml:space="preserve"> s rozdělením vzorku do</w:t>
      </w:r>
      <w:r w:rsidR="0042695D">
        <w:t> </w:t>
      </w:r>
      <w:r w:rsidR="0004207C" w:rsidRPr="0042695D">
        <w:t>2</w:t>
      </w:r>
      <w:r w:rsidR="0042695D">
        <w:t> </w:t>
      </w:r>
      <w:r w:rsidR="0004207C" w:rsidRPr="0042695D">
        <w:t>až 5 podskupin</w:t>
      </w:r>
      <w:r w:rsidRPr="0042695D">
        <w:t>.</w:t>
      </w:r>
    </w:p>
    <w:p w14:paraId="0E9AC046" w14:textId="77777777" w:rsidR="007B3FD0" w:rsidRPr="0042695D" w:rsidRDefault="007B3FD0" w:rsidP="00190967">
      <w:pPr>
        <w:pStyle w:val="Odstavecseseznamem"/>
        <w:keepNext/>
      </w:pPr>
      <w:r w:rsidRPr="0042695D">
        <w:t>Požadavky na každý výzkumný vzorek:</w:t>
      </w:r>
    </w:p>
    <w:p w14:paraId="61CEEF8E" w14:textId="77777777" w:rsidR="007B3FD0" w:rsidRPr="0042695D" w:rsidRDefault="007B3FD0" w:rsidP="00190967">
      <w:pPr>
        <w:pStyle w:val="Odstavecseseznamem"/>
        <w:numPr>
          <w:ilvl w:val="2"/>
          <w:numId w:val="2"/>
        </w:numPr>
      </w:pPr>
      <w:r w:rsidRPr="0042695D">
        <w:t>dospělí obyvatelé České republiky (18-60 let), předpokládané věkové rozpětí (ne méně než 20 let) bude specifikováno u každého sběru dat s ohledem na počet šetření ve sběru;</w:t>
      </w:r>
    </w:p>
    <w:p w14:paraId="5AC90848" w14:textId="3215D463" w:rsidR="007B3FD0" w:rsidRPr="0042695D" w:rsidRDefault="007B3FD0" w:rsidP="00190967">
      <w:pPr>
        <w:pStyle w:val="Odstavecseseznamem"/>
        <w:numPr>
          <w:ilvl w:val="2"/>
          <w:numId w:val="2"/>
        </w:numPr>
      </w:pPr>
      <w:r w:rsidRPr="0042695D">
        <w:t>příslušníci většinové společnosti (tj. bez imigrační historie, např. ne narození na</w:t>
      </w:r>
      <w:r w:rsidR="00E64807" w:rsidRPr="0042695D">
        <w:t> </w:t>
      </w:r>
      <w:r w:rsidRPr="0042695D">
        <w:t>Slovensku, ne rodiče z Vietnamu, a bez menšinové etnicity, např. ne Romové);</w:t>
      </w:r>
    </w:p>
    <w:p w14:paraId="6D4F88FF" w14:textId="3E05F21C" w:rsidR="007B3FD0" w:rsidRPr="0042695D" w:rsidRDefault="007B3FD0" w:rsidP="00190967">
      <w:pPr>
        <w:pStyle w:val="Odstavecseseznamem"/>
        <w:numPr>
          <w:ilvl w:val="2"/>
          <w:numId w:val="2"/>
        </w:numPr>
      </w:pPr>
      <w:r w:rsidRPr="0042695D">
        <w:t>složení respondentů a respondentek v podskupinách vyvážené podle rodu a věku</w:t>
      </w:r>
      <w:r w:rsidR="000F1369" w:rsidRPr="0042695D">
        <w:t xml:space="preserve"> s odchylkou nejvýše +/- 10 %</w:t>
      </w:r>
      <w:r w:rsidRPr="0042695D">
        <w:t>;</w:t>
      </w:r>
    </w:p>
    <w:p w14:paraId="1F478C7C" w14:textId="77777777" w:rsidR="007B3FD0" w:rsidRDefault="007B3FD0" w:rsidP="00190967">
      <w:pPr>
        <w:pStyle w:val="Odstavecseseznamem"/>
        <w:numPr>
          <w:ilvl w:val="2"/>
          <w:numId w:val="2"/>
        </w:numPr>
      </w:pPr>
      <w:r w:rsidRPr="0042695D">
        <w:lastRenderedPageBreak/>
        <w:t>jednotlivé vzorky v rámci dílčích šetření se nebudou překrývat v bezprostředně následujícím sběru, tzn. respondenti daného sběru se nemohou účastnit dalšího</w:t>
      </w:r>
      <w:r>
        <w:t xml:space="preserve"> bezprostředně následujícího sběru (vyjma panelového šetření, jehož se z podstaty účastní stejní respondenti), dalšího ano;</w:t>
      </w:r>
    </w:p>
    <w:p w14:paraId="16E52F77" w14:textId="77777777" w:rsidR="007B3FD0" w:rsidRDefault="007B3FD0" w:rsidP="00190967">
      <w:pPr>
        <w:pStyle w:val="Odstavecseseznamem"/>
        <w:numPr>
          <w:ilvl w:val="2"/>
          <w:numId w:val="2"/>
        </w:numPr>
      </w:pPr>
      <w:r>
        <w:t>z každé domácnosti se může daného sběru zúčastnit jen jedna osoba;</w:t>
      </w:r>
    </w:p>
    <w:p w14:paraId="715AA778" w14:textId="2B9DF57C" w:rsidR="007B3FD0" w:rsidRDefault="007B3FD0" w:rsidP="00190967">
      <w:pPr>
        <w:pStyle w:val="Odstavecseseznamem"/>
        <w:numPr>
          <w:ilvl w:val="2"/>
          <w:numId w:val="2"/>
        </w:numPr>
      </w:pPr>
      <w:r>
        <w:t>u všech sběrů bude vzorek (N) náhodně rozdělen na určený počet shodně velkých podskupin. Respondenti a respondentky v podskupinách se nebudou lišit v</w:t>
      </w:r>
      <w:r w:rsidR="00190967">
        <w:t> </w:t>
      </w:r>
      <w:r>
        <w:t>relevantních proměnných (věk, pohlaví/rod);</w:t>
      </w:r>
    </w:p>
    <w:p w14:paraId="3DD78C1F" w14:textId="4305E07D" w:rsidR="007B3FD0" w:rsidRDefault="007B3FD0" w:rsidP="00190967">
      <w:pPr>
        <w:pStyle w:val="Odstavecseseznamem"/>
        <w:numPr>
          <w:ilvl w:val="2"/>
          <w:numId w:val="2"/>
        </w:numPr>
      </w:pPr>
      <w:r>
        <w:t xml:space="preserve">u všech </w:t>
      </w:r>
      <w:r w:rsidR="00190967">
        <w:t xml:space="preserve">dílčích </w:t>
      </w:r>
      <w:r>
        <w:t>šetření se budou v rámci podskupin lišit některé podnětové materiály a</w:t>
      </w:r>
      <w:r w:rsidR="00190967">
        <w:t> </w:t>
      </w:r>
      <w:r>
        <w:t>některé položky v závislosti na náhodném zařazení do experimentální nebo kontrolní podmínky; a</w:t>
      </w:r>
    </w:p>
    <w:p w14:paraId="11275FE6" w14:textId="27F46692" w:rsidR="007B3FD0" w:rsidRDefault="007B3FD0" w:rsidP="00190967">
      <w:pPr>
        <w:pStyle w:val="Odstavecseseznamem"/>
        <w:numPr>
          <w:ilvl w:val="2"/>
          <w:numId w:val="2"/>
        </w:numPr>
      </w:pPr>
      <w:r>
        <w:t>u sběrů s r</w:t>
      </w:r>
      <w:r w:rsidRPr="00305D8E">
        <w:t xml:space="preserve">ozdělením na dílčí šetření (tj. 1, 2, 3 a 4) bude zúčastněným v každém dílčím šetření </w:t>
      </w:r>
      <w:r w:rsidR="00416279" w:rsidRPr="00305D8E">
        <w:t>distribuován</w:t>
      </w:r>
      <w:r w:rsidRPr="00305D8E">
        <w:t xml:space="preserve"> jiný ma</w:t>
      </w:r>
      <w:r>
        <w:t>teriál (jiné téma šetření).</w:t>
      </w:r>
    </w:p>
    <w:p w14:paraId="2E96BDD7" w14:textId="480B4D9E" w:rsidR="007B3FD0" w:rsidRDefault="007B3FD0" w:rsidP="00190967">
      <w:pPr>
        <w:pStyle w:val="Odstavecseseznamem"/>
        <w:keepNext/>
      </w:pPr>
      <w:r>
        <w:t xml:space="preserve">Předmět plnění jednotlivých </w:t>
      </w:r>
      <w:r w:rsidR="00190967">
        <w:t xml:space="preserve">dílčích </w:t>
      </w:r>
      <w:r>
        <w:t>šetření:</w:t>
      </w:r>
    </w:p>
    <w:p w14:paraId="67FDBF4A" w14:textId="77777777" w:rsidR="007B3FD0" w:rsidRDefault="007B3FD0" w:rsidP="00190967">
      <w:pPr>
        <w:pStyle w:val="Odstavecseseznamem"/>
        <w:numPr>
          <w:ilvl w:val="2"/>
          <w:numId w:val="2"/>
        </w:numPr>
      </w:pPr>
      <w:r>
        <w:t>implementace a programování dotazníků, technická kontrola jejich funkčnosti;</w:t>
      </w:r>
    </w:p>
    <w:p w14:paraId="0CA06017" w14:textId="42DC0BCE" w:rsidR="007B3FD0" w:rsidRPr="00645B22" w:rsidRDefault="007B3FD0" w:rsidP="00190967">
      <w:pPr>
        <w:pStyle w:val="Odstavecseseznamem"/>
        <w:numPr>
          <w:ilvl w:val="2"/>
          <w:numId w:val="2"/>
        </w:numPr>
      </w:pPr>
      <w:r>
        <w:t xml:space="preserve">součástí dotazníků bude expozice podnětovým statickým a dynamickým experimentálním materiálům (tj. text, obrázek či video), které budou zobrazeny participujícím po určitou, min. stanovenou dobu, video bude přehráno spolu se </w:t>
      </w:r>
      <w:r w:rsidRPr="00645B22">
        <w:t>zvukovou stopu</w:t>
      </w:r>
      <w:r w:rsidR="00557811" w:rsidRPr="00645B22">
        <w:t xml:space="preserve"> (Objednatel poskytne videa ve formátu .</w:t>
      </w:r>
      <w:proofErr w:type="spellStart"/>
      <w:r w:rsidR="00557811" w:rsidRPr="00645B22">
        <w:t>avi</w:t>
      </w:r>
      <w:proofErr w:type="spellEnd"/>
      <w:r w:rsidR="00557811" w:rsidRPr="00645B22">
        <w:t xml:space="preserve">, přičemž na případnou včasnou žádost Dodavatele mohou být poskytnuta v některém ze standardních a obecně používaných formátů jako např. mp4, </w:t>
      </w:r>
      <w:proofErr w:type="spellStart"/>
      <w:r w:rsidR="00557811" w:rsidRPr="00645B22">
        <w:t>mpeg</w:t>
      </w:r>
      <w:proofErr w:type="spellEnd"/>
      <w:r w:rsidR="00557811" w:rsidRPr="00645B22">
        <w:t xml:space="preserve"> apod.)</w:t>
      </w:r>
      <w:r w:rsidRPr="00645B22">
        <w:t>;</w:t>
      </w:r>
    </w:p>
    <w:p w14:paraId="7F92FC89" w14:textId="77777777" w:rsidR="007B3FD0" w:rsidRPr="00645B22" w:rsidRDefault="007B3FD0" w:rsidP="00190967">
      <w:pPr>
        <w:pStyle w:val="Odstavecseseznamem"/>
        <w:numPr>
          <w:ilvl w:val="2"/>
          <w:numId w:val="2"/>
        </w:numPr>
      </w:pPr>
      <w:r w:rsidRPr="00645B22">
        <w:t>šetření mohou obsahovat i filtrační otázky a následné položky zobrazené jen některým respondentům v závislosti na jejich odpovědi na filtrační otázky (viz příklad);</w:t>
      </w:r>
    </w:p>
    <w:p w14:paraId="44EF1E16" w14:textId="77777777" w:rsidR="007B3FD0" w:rsidRPr="00645B22" w:rsidRDefault="007B3FD0" w:rsidP="00190967">
      <w:pPr>
        <w:pStyle w:val="Odstavecseseznamem"/>
        <w:numPr>
          <w:ilvl w:val="2"/>
          <w:numId w:val="2"/>
        </w:numPr>
      </w:pPr>
      <w:r w:rsidRPr="00645B22">
        <w:t>organizace, koordinace a realizace dotazování vč. zajištění vyváženosti vzorků;</w:t>
      </w:r>
    </w:p>
    <w:p w14:paraId="246217AC" w14:textId="3CEECDCD" w:rsidR="007B3FD0" w:rsidRPr="00645B22" w:rsidRDefault="007B3FD0" w:rsidP="00190967">
      <w:pPr>
        <w:pStyle w:val="Odstavecseseznamem"/>
        <w:numPr>
          <w:ilvl w:val="2"/>
          <w:numId w:val="2"/>
        </w:numPr>
      </w:pPr>
      <w:r w:rsidRPr="00645B22">
        <w:t>zajišťování informovaných souhlasů respondentů</w:t>
      </w:r>
      <w:r w:rsidR="00557811" w:rsidRPr="00645B22">
        <w:t xml:space="preserve"> (informované souhlasy budou anonymní a bude se jednat o anonymní projevení souhlasu s účastí v šetření, a to kliknutím na tlačítko)</w:t>
      </w:r>
      <w:r w:rsidRPr="00645B22">
        <w:t>;</w:t>
      </w:r>
    </w:p>
    <w:p w14:paraId="6232E79E" w14:textId="77777777" w:rsidR="007B3FD0" w:rsidRDefault="007B3FD0" w:rsidP="00190967">
      <w:pPr>
        <w:pStyle w:val="Odstavecseseznamem"/>
        <w:numPr>
          <w:ilvl w:val="2"/>
          <w:numId w:val="2"/>
        </w:numPr>
      </w:pPr>
      <w:r>
        <w:t>kontrola naplnění vzorku a kvality dat;</w:t>
      </w:r>
    </w:p>
    <w:p w14:paraId="55EC72D6" w14:textId="77777777" w:rsidR="007B3FD0" w:rsidRDefault="007B3FD0" w:rsidP="00190967">
      <w:pPr>
        <w:pStyle w:val="Odstavecseseznamem"/>
        <w:numPr>
          <w:ilvl w:val="2"/>
          <w:numId w:val="2"/>
        </w:numPr>
      </w:pPr>
      <w:r>
        <w:t>zpracování dat do formátu SPSS a Microsoft Excel vč. matice a kontroly datové matice;</w:t>
      </w:r>
    </w:p>
    <w:p w14:paraId="6AFE5ECC" w14:textId="77777777" w:rsidR="007B3FD0" w:rsidRDefault="007B3FD0" w:rsidP="00190967">
      <w:pPr>
        <w:pStyle w:val="Odstavecseseznamem"/>
        <w:numPr>
          <w:ilvl w:val="2"/>
          <w:numId w:val="2"/>
        </w:numPr>
      </w:pPr>
      <w:r>
        <w:t>zpracování technické zprávy.</w:t>
      </w:r>
    </w:p>
    <w:p w14:paraId="3B8796E5" w14:textId="77777777" w:rsidR="007B3FD0" w:rsidRDefault="007B3FD0" w:rsidP="00190967">
      <w:pPr>
        <w:pStyle w:val="Odstavecseseznamem"/>
        <w:keepNext/>
      </w:pPr>
      <w:r>
        <w:t>Způsob a délka dotazování:</w:t>
      </w:r>
    </w:p>
    <w:p w14:paraId="5BB4A07D" w14:textId="77777777" w:rsidR="007B3FD0" w:rsidRDefault="007B3FD0" w:rsidP="00190967">
      <w:pPr>
        <w:pStyle w:val="Odstavecseseznamem"/>
        <w:numPr>
          <w:ilvl w:val="0"/>
          <w:numId w:val="0"/>
        </w:numPr>
        <w:ind w:left="709"/>
      </w:pPr>
      <w:r>
        <w:t>Sběr dat prostřednictvím online dotazníkových šetření prováděných metodou CAWI (</w:t>
      </w:r>
      <w:proofErr w:type="spellStart"/>
      <w:r>
        <w:t>Computer</w:t>
      </w:r>
      <w:proofErr w:type="spellEnd"/>
      <w:r>
        <w:t xml:space="preserve"> </w:t>
      </w:r>
      <w:proofErr w:type="spellStart"/>
      <w:r>
        <w:t>Assisted</w:t>
      </w:r>
      <w:proofErr w:type="spellEnd"/>
      <w:r>
        <w:t xml:space="preserve"> Web </w:t>
      </w:r>
      <w:proofErr w:type="spellStart"/>
      <w:r>
        <w:t>Interviewing</w:t>
      </w:r>
      <w:proofErr w:type="spellEnd"/>
      <w:r>
        <w:t>) pro účely kvantitativních výzkumů. Respondent bude dotazník vyplňovat samostatně. Součástí dotazníku budou odpovědi související s expozicí podnětovým materiálům.</w:t>
      </w:r>
    </w:p>
    <w:p w14:paraId="3B7DB852" w14:textId="77777777" w:rsidR="007B3FD0" w:rsidRDefault="007B3FD0" w:rsidP="00190967">
      <w:pPr>
        <w:pStyle w:val="Odstavecseseznamem"/>
        <w:numPr>
          <w:ilvl w:val="0"/>
          <w:numId w:val="0"/>
        </w:numPr>
        <w:ind w:left="709"/>
      </w:pPr>
      <w:r>
        <w:t>Odhadovaná mediánová délka dotazování pro sběry 1, 2, 3 a 4 je 20 minut.</w:t>
      </w:r>
    </w:p>
    <w:p w14:paraId="6115049E" w14:textId="77777777" w:rsidR="007B3FD0" w:rsidRDefault="007B3FD0" w:rsidP="00190967">
      <w:pPr>
        <w:pStyle w:val="Odstavecseseznamem"/>
        <w:numPr>
          <w:ilvl w:val="0"/>
          <w:numId w:val="0"/>
        </w:numPr>
        <w:ind w:left="709"/>
      </w:pPr>
      <w:r>
        <w:t>Odhadovaná mediánová délka dotazování pro 1. vlnu sběru č. 5 je 20 minut.</w:t>
      </w:r>
    </w:p>
    <w:p w14:paraId="7E5F11A3" w14:textId="77777777" w:rsidR="007B3FD0" w:rsidRDefault="007B3FD0" w:rsidP="00190967">
      <w:pPr>
        <w:pStyle w:val="Odstavecseseznamem"/>
        <w:numPr>
          <w:ilvl w:val="0"/>
          <w:numId w:val="0"/>
        </w:numPr>
        <w:ind w:left="709"/>
      </w:pPr>
      <w:r>
        <w:t>Odhadovaná mediánová délka dotazování pro 2. a 3. vlnu sběru č. 5 je 10 minut.</w:t>
      </w:r>
    </w:p>
    <w:p w14:paraId="20349E2A" w14:textId="77777777" w:rsidR="007B3FD0" w:rsidRDefault="007B3FD0" w:rsidP="00190967">
      <w:pPr>
        <w:pStyle w:val="Odstavecseseznamem"/>
        <w:keepNext/>
      </w:pPr>
      <w:r>
        <w:lastRenderedPageBreak/>
        <w:t>Minimální počty respondentů (N):</w:t>
      </w:r>
    </w:p>
    <w:p w14:paraId="1DA48627" w14:textId="19781101" w:rsidR="007B3FD0" w:rsidRPr="00645B22" w:rsidRDefault="007B3FD0" w:rsidP="00190967">
      <w:pPr>
        <w:pStyle w:val="Odstavecseseznamem"/>
        <w:keepNext/>
        <w:numPr>
          <w:ilvl w:val="0"/>
          <w:numId w:val="0"/>
        </w:numPr>
        <w:ind w:left="709"/>
      </w:pPr>
      <w:r>
        <w:t xml:space="preserve">Zadavatel stanovuje minimální počet platně vyplněných dotazníků (viz výše „N“), přičemž </w:t>
      </w:r>
      <w:r w:rsidRPr="00645B22">
        <w:t>za</w:t>
      </w:r>
      <w:r w:rsidR="00FE47B8" w:rsidRPr="00645B22">
        <w:t> </w:t>
      </w:r>
      <w:r w:rsidRPr="00645B22">
        <w:t>platně vyplněný dotazník se považuje dotazník, který nebyl vyřazen při čištění dat</w:t>
      </w:r>
      <w:r w:rsidR="00D70611" w:rsidRPr="00645B22">
        <w:t>, probíhajícím nejpozději při skončení dílčího sběru, resp. po každé vlně v případě sběru č. 5,</w:t>
      </w:r>
      <w:r w:rsidRPr="00645B22">
        <w:t xml:space="preserve"> pro</w:t>
      </w:r>
    </w:p>
    <w:p w14:paraId="4BBB584A" w14:textId="77777777" w:rsidR="007B3FD0" w:rsidRPr="00645B22" w:rsidRDefault="007B3FD0" w:rsidP="00190967">
      <w:pPr>
        <w:pStyle w:val="Odstavecseseznamem"/>
        <w:numPr>
          <w:ilvl w:val="2"/>
          <w:numId w:val="2"/>
        </w:numPr>
      </w:pPr>
      <w:proofErr w:type="spellStart"/>
      <w:r w:rsidRPr="00645B22">
        <w:t>nepravděpodobnostně</w:t>
      </w:r>
      <w:proofErr w:type="spellEnd"/>
      <w:r w:rsidRPr="00645B22">
        <w:t xml:space="preserve"> odpovídací vzorek (90 % všech odpovědí je identická);</w:t>
      </w:r>
    </w:p>
    <w:p w14:paraId="6D36EBB7" w14:textId="15A3C441" w:rsidR="007B3FD0" w:rsidRDefault="007B3FD0" w:rsidP="00190967">
      <w:pPr>
        <w:pStyle w:val="Odstavecseseznamem"/>
        <w:numPr>
          <w:ilvl w:val="2"/>
          <w:numId w:val="2"/>
        </w:numPr>
      </w:pPr>
      <w:r>
        <w:t xml:space="preserve">příliš rychlé nerealistické vyplňování dotazníku (vyhodnoceno jako buďto </w:t>
      </w:r>
      <w:proofErr w:type="spellStart"/>
      <w:r>
        <w:t>outlier</w:t>
      </w:r>
      <w:proofErr w:type="spellEnd"/>
      <w:r>
        <w:t xml:space="preserve"> v</w:t>
      </w:r>
      <w:r w:rsidR="00FE47B8">
        <w:t> </w:t>
      </w:r>
      <w:r>
        <w:t>čase odpovídání dle 3 IQR, nebo rychlejší odpovědi než min. stanovená doba);</w:t>
      </w:r>
    </w:p>
    <w:p w14:paraId="6EFDCDB4" w14:textId="37175C13" w:rsidR="007B3FD0" w:rsidRDefault="007B3FD0" w:rsidP="00190967">
      <w:pPr>
        <w:pStyle w:val="Odstavecseseznamem"/>
        <w:numPr>
          <w:ilvl w:val="2"/>
          <w:numId w:val="2"/>
        </w:numPr>
      </w:pPr>
      <w:r>
        <w:t xml:space="preserve">příliš pomalé nerealistické vyplňování dotazníku (vyhodnoceno jako buďto </w:t>
      </w:r>
      <w:proofErr w:type="spellStart"/>
      <w:r>
        <w:t>outlier</w:t>
      </w:r>
      <w:proofErr w:type="spellEnd"/>
      <w:r>
        <w:t xml:space="preserve"> v</w:t>
      </w:r>
      <w:r w:rsidR="00FE47B8">
        <w:t> </w:t>
      </w:r>
      <w:r>
        <w:t>čase odpovídání dle 3 IQR, nebo pomalejší odpovědi než min. stanovená doba); a</w:t>
      </w:r>
      <w:r w:rsidR="00FE47B8">
        <w:t> </w:t>
      </w:r>
      <w:r>
        <w:t>zároveň</w:t>
      </w:r>
    </w:p>
    <w:p w14:paraId="19C966C2" w14:textId="77777777" w:rsidR="007B3FD0" w:rsidRDefault="007B3FD0" w:rsidP="00190967">
      <w:pPr>
        <w:pStyle w:val="Odstavecseseznamem"/>
        <w:numPr>
          <w:ilvl w:val="2"/>
          <w:numId w:val="2"/>
        </w:numPr>
      </w:pPr>
      <w:r>
        <w:t>neobsahující více než 10 % chybějících hodnot.</w:t>
      </w:r>
    </w:p>
    <w:p w14:paraId="5E77D766" w14:textId="553D7CC7" w:rsidR="007B3FD0" w:rsidRDefault="007B3FD0" w:rsidP="00190967">
      <w:pPr>
        <w:pStyle w:val="Odstavecseseznamem"/>
        <w:keepNext/>
      </w:pPr>
      <w:r>
        <w:t xml:space="preserve">Výstupy </w:t>
      </w:r>
      <w:r w:rsidR="00190967">
        <w:t xml:space="preserve">dílčího </w:t>
      </w:r>
      <w:r>
        <w:t>šetření:</w:t>
      </w:r>
    </w:p>
    <w:p w14:paraId="368F435D" w14:textId="2309E633" w:rsidR="007B3FD0" w:rsidRDefault="007B3FD0" w:rsidP="00190967">
      <w:pPr>
        <w:pStyle w:val="Odstavecseseznamem"/>
        <w:numPr>
          <w:ilvl w:val="2"/>
          <w:numId w:val="2"/>
        </w:numPr>
      </w:pPr>
      <w:r>
        <w:t>datový soubor: data v SPSS (přípona .</w:t>
      </w:r>
      <w:proofErr w:type="spellStart"/>
      <w:r>
        <w:t>sav</w:t>
      </w:r>
      <w:proofErr w:type="spellEnd"/>
      <w:r>
        <w:t>) a MS excelu (přípona .</w:t>
      </w:r>
      <w:proofErr w:type="spellStart"/>
      <w:r>
        <w:t>xlsx</w:t>
      </w:r>
      <w:proofErr w:type="spellEnd"/>
      <w:r>
        <w:t>), kompletní datová matice zahrnující platně vyplněné dotazníky, součástí datové matice budou i</w:t>
      </w:r>
      <w:r w:rsidR="000A6EEC">
        <w:t> </w:t>
      </w:r>
      <w:r>
        <w:t>informace ze systému [celková délka vyplňování, délka času stráveného na každém stránce (slide) vč. času na stránce s podnětovým materiálem, a zařízení, z jakého byl dotazník vyplněn (počítač, chytrý mobilní telefon, tablet)];</w:t>
      </w:r>
    </w:p>
    <w:p w14:paraId="3118226C" w14:textId="272CE137" w:rsidR="007B3FD0" w:rsidRDefault="007B3FD0" w:rsidP="00190967">
      <w:pPr>
        <w:pStyle w:val="Odstavecseseznamem"/>
        <w:numPr>
          <w:ilvl w:val="2"/>
          <w:numId w:val="2"/>
        </w:numPr>
      </w:pPr>
      <w:r>
        <w:t>technická zpráva o sběru dat: zahrnuje všechny relevantní informace o sběru dat, a</w:t>
      </w:r>
      <w:r w:rsidR="000A6EEC">
        <w:t> </w:t>
      </w:r>
      <w:r>
        <w:t>to</w:t>
      </w:r>
      <w:r w:rsidR="000A6EEC">
        <w:t> </w:t>
      </w:r>
      <w:r>
        <w:t>alespoň období sběru dat, počty a sociodemografické charakteristiky oslovených, kteří na výzvu nereagovali či odmítli spolupráci, vyřazených po kontrole plnění kvót, pro nedokončené dotazníky a pro dotazníky vyřazené při čištění dat.</w:t>
      </w:r>
    </w:p>
    <w:p w14:paraId="05ED68B2" w14:textId="2D3A2A0E" w:rsidR="007B3FD0" w:rsidRDefault="007B3FD0" w:rsidP="00924417">
      <w:pPr>
        <w:pStyle w:val="Odstavecseseznamem"/>
        <w:keepNext/>
      </w:pPr>
      <w:r>
        <w:t>Další specifické požadavky na plnění:</w:t>
      </w:r>
    </w:p>
    <w:p w14:paraId="7FD637DF" w14:textId="77777777" w:rsidR="007B3FD0" w:rsidRDefault="007B3FD0" w:rsidP="00190967">
      <w:pPr>
        <w:pStyle w:val="Odstavecseseznamem"/>
        <w:numPr>
          <w:ilvl w:val="2"/>
          <w:numId w:val="2"/>
        </w:numPr>
      </w:pPr>
      <w:r>
        <w:t>dotazník musí být responzivní pro různá zařízení (počítač, tablet, chytrý mobilní telefon), což se týká i statických a dynamických podnětových materiálů, které musí být zobrazeny v dostatečné velikosti a kvalitě na dané zařízení;</w:t>
      </w:r>
    </w:p>
    <w:p w14:paraId="582A6397" w14:textId="77777777" w:rsidR="007B3FD0" w:rsidRDefault="007B3FD0" w:rsidP="00190967">
      <w:pPr>
        <w:pStyle w:val="Odstavecseseznamem"/>
        <w:numPr>
          <w:ilvl w:val="2"/>
          <w:numId w:val="2"/>
        </w:numPr>
      </w:pPr>
      <w:r>
        <w:t>u každé položky musí mít respondent/</w:t>
      </w:r>
      <w:proofErr w:type="spellStart"/>
      <w:r>
        <w:t>ka</w:t>
      </w:r>
      <w:proofErr w:type="spellEnd"/>
      <w:r>
        <w:t xml:space="preserve"> možnost zvolit odpověď „nechci odpovědět”, příp. možnost položku přeskočit (tzn. položky nejsou povinné), přičemž takové odpovědi jsou pak hodnoceny v rámci čištění dat jako chybějící hodnota;</w:t>
      </w:r>
    </w:p>
    <w:p w14:paraId="6D3B822D" w14:textId="335756D4" w:rsidR="007B3FD0" w:rsidRPr="00772841" w:rsidRDefault="00190967" w:rsidP="00190967">
      <w:pPr>
        <w:pStyle w:val="Odstavecseseznamem"/>
        <w:numPr>
          <w:ilvl w:val="2"/>
          <w:numId w:val="2"/>
        </w:numPr>
      </w:pPr>
      <w:r>
        <w:t>D</w:t>
      </w:r>
      <w:r w:rsidR="007B3FD0">
        <w:t>odavatel provádí soustavnou a systematickou kontrolu kvality dotazování, která zahrnuje kontrolu technické funkčnosti dotazníků, vč. kontroly správnosti funkčnosti filtrovacích položek a ukládání dat ve správném formátu, kontrolu výběru respondentů dle požadovaných kritérií a kontrolu kvality dat (průběžná kontrola délky dotazování, ověření odchylek, kontrola vyplněnosti dat, kontrola logické konzistence odpovědí)</w:t>
      </w:r>
      <w:r w:rsidR="00650BF2">
        <w:t xml:space="preserve"> </w:t>
      </w:r>
      <w:r w:rsidR="00650BF2" w:rsidRPr="00772841">
        <w:t>a průběžně Objednatele informuje o jejím průběhu (např. zpřístupněním dat)</w:t>
      </w:r>
      <w:r w:rsidR="007B3FD0" w:rsidRPr="00772841">
        <w:t>.</w:t>
      </w:r>
    </w:p>
    <w:p w14:paraId="2282F640" w14:textId="6627A4A3" w:rsidR="00727A2F" w:rsidRDefault="000F79D2" w:rsidP="00020479">
      <w:pPr>
        <w:pStyle w:val="Nadpis1"/>
      </w:pPr>
      <w:r>
        <w:t>Provádění předmětu Smlouvy</w:t>
      </w:r>
    </w:p>
    <w:p w14:paraId="70BF22F7" w14:textId="17C66F03" w:rsidR="00FC0C0D" w:rsidRDefault="00FC0C0D" w:rsidP="00FC0C0D">
      <w:pPr>
        <w:pStyle w:val="Odstavecseseznamem"/>
      </w:pPr>
      <w:r>
        <w:t xml:space="preserve">Dodavatel </w:t>
      </w:r>
      <w:r w:rsidRPr="00FC0C0D">
        <w:t xml:space="preserve">je povinen provádět </w:t>
      </w:r>
      <w:r>
        <w:t xml:space="preserve">předmět Smlouvy </w:t>
      </w:r>
      <w:r w:rsidRPr="00FC0C0D">
        <w:t>řádně a včas, odborně</w:t>
      </w:r>
      <w:r>
        <w:t>,</w:t>
      </w:r>
      <w:r w:rsidRPr="00FC0C0D">
        <w:t xml:space="preserve"> s náležitou pečlivostí</w:t>
      </w:r>
      <w:r>
        <w:t xml:space="preserve"> a</w:t>
      </w:r>
      <w:r w:rsidRPr="00FC0C0D">
        <w:t xml:space="preserve"> poctivě a podle</w:t>
      </w:r>
      <w:r w:rsidR="00540383">
        <w:t xml:space="preserve"> Závazných podkladů,</w:t>
      </w:r>
      <w:r w:rsidRPr="00FC0C0D">
        <w:t xml:space="preserve"> této Smlouvy</w:t>
      </w:r>
      <w:r w:rsidR="00540383">
        <w:t>,</w:t>
      </w:r>
      <w:r w:rsidRPr="00FC0C0D">
        <w:t xml:space="preserve"> příslušn</w:t>
      </w:r>
      <w:r w:rsidR="00720A2F">
        <w:t xml:space="preserve">ých </w:t>
      </w:r>
      <w:r w:rsidR="00A1673B">
        <w:t>Výzev k zahájení plnění</w:t>
      </w:r>
      <w:r w:rsidR="00540383">
        <w:t xml:space="preserve"> a </w:t>
      </w:r>
      <w:r w:rsidR="00540383" w:rsidRPr="00FC0C0D">
        <w:t xml:space="preserve">pokynů </w:t>
      </w:r>
      <w:r w:rsidR="00540383">
        <w:t>Objednatele</w:t>
      </w:r>
      <w:r w:rsidRPr="00FC0C0D">
        <w:t>.</w:t>
      </w:r>
    </w:p>
    <w:p w14:paraId="4AB9DB1B" w14:textId="1CE2DE6C" w:rsidR="009B7E71" w:rsidRPr="00FC0C0D" w:rsidRDefault="009B7E71" w:rsidP="00FC0C0D">
      <w:pPr>
        <w:pStyle w:val="Odstavecseseznamem"/>
      </w:pPr>
      <w:r>
        <w:lastRenderedPageBreak/>
        <w:t>Objednatel poskytne Dodavateli pro provedení předmětu Smlouvy nezbytnou součinnost, kterou po něm lze spravedlivě požadovat.</w:t>
      </w:r>
    </w:p>
    <w:p w14:paraId="1AA31A85" w14:textId="146546C1" w:rsidR="007625A2" w:rsidRDefault="007625A2" w:rsidP="000D4F59">
      <w:pPr>
        <w:pStyle w:val="Odstavecseseznamem"/>
        <w:keepNext/>
      </w:pPr>
      <w:r>
        <w:t>Provádění jednotlivých sběrů informací (dat) bude probíhat následovně:</w:t>
      </w:r>
    </w:p>
    <w:p w14:paraId="34DD388B" w14:textId="5CE4FB09" w:rsidR="007625A2" w:rsidRDefault="00AC627F" w:rsidP="007625A2">
      <w:pPr>
        <w:pStyle w:val="Odstavecseseznamem"/>
        <w:numPr>
          <w:ilvl w:val="2"/>
          <w:numId w:val="2"/>
        </w:numPr>
      </w:pPr>
      <w:r>
        <w:t xml:space="preserve">Objednatel </w:t>
      </w:r>
      <w:r w:rsidRPr="007625A2">
        <w:rPr>
          <w:b/>
          <w:bCs/>
        </w:rPr>
        <w:t>vyzve</w:t>
      </w:r>
      <w:r w:rsidR="007625A2">
        <w:t xml:space="preserve"> Dodavatele</w:t>
      </w:r>
      <w:r>
        <w:t xml:space="preserve"> </w:t>
      </w:r>
      <w:r w:rsidRPr="007625A2">
        <w:rPr>
          <w:b/>
          <w:bCs/>
        </w:rPr>
        <w:t xml:space="preserve">k zahájení </w:t>
      </w:r>
      <w:r w:rsidR="00BD5566" w:rsidRPr="007625A2">
        <w:rPr>
          <w:b/>
          <w:bCs/>
        </w:rPr>
        <w:t xml:space="preserve">jednotlivého </w:t>
      </w:r>
      <w:r w:rsidRPr="007625A2">
        <w:rPr>
          <w:b/>
          <w:bCs/>
        </w:rPr>
        <w:t>sběru informací</w:t>
      </w:r>
      <w:r w:rsidRPr="00AC627F">
        <w:t xml:space="preserve"> (dat)</w:t>
      </w:r>
      <w:r>
        <w:t xml:space="preserve"> (dále jen jako „</w:t>
      </w:r>
      <w:r w:rsidRPr="007625A2">
        <w:rPr>
          <w:b/>
          <w:bCs/>
        </w:rPr>
        <w:t>Výzva k zahájení plnění</w:t>
      </w:r>
      <w:r>
        <w:t>“)</w:t>
      </w:r>
      <w:r w:rsidR="007625A2">
        <w:t xml:space="preserve"> a Dodavatel doručení Výzvy k zahájení plnění obratem Objednateli potvrdí;</w:t>
      </w:r>
    </w:p>
    <w:p w14:paraId="05F5A7CD" w14:textId="307954C6" w:rsidR="007625A2" w:rsidRDefault="007625A2" w:rsidP="000D4F59">
      <w:pPr>
        <w:pStyle w:val="Odstavecseseznamem"/>
        <w:keepNext/>
        <w:numPr>
          <w:ilvl w:val="2"/>
          <w:numId w:val="2"/>
        </w:numPr>
      </w:pPr>
      <w:r>
        <w:t xml:space="preserve">Dodavatel </w:t>
      </w:r>
      <w:r w:rsidRPr="007625A2">
        <w:rPr>
          <w:b/>
          <w:bCs/>
        </w:rPr>
        <w:t>svolá vstupní jednání</w:t>
      </w:r>
      <w:r>
        <w:t xml:space="preserve"> s Objednatelem nejpozději </w:t>
      </w:r>
      <w:r w:rsidRPr="000D4F59">
        <w:rPr>
          <w:b/>
          <w:bCs/>
        </w:rPr>
        <w:t xml:space="preserve">do </w:t>
      </w:r>
      <w:r w:rsidR="000D4F59" w:rsidRPr="000D4F59">
        <w:rPr>
          <w:b/>
          <w:bCs/>
        </w:rPr>
        <w:t>2 týdnů</w:t>
      </w:r>
      <w:r w:rsidR="000D4F59">
        <w:t xml:space="preserve"> </w:t>
      </w:r>
      <w:r>
        <w:t>ode dne doručení Výzvy k zahájení plnění, jehož předmětem bude zejména:</w:t>
      </w:r>
    </w:p>
    <w:p w14:paraId="0583CA37" w14:textId="77777777" w:rsidR="007625A2" w:rsidRDefault="007625A2" w:rsidP="007625A2">
      <w:pPr>
        <w:pStyle w:val="Odstavecseseznamem"/>
        <w:numPr>
          <w:ilvl w:val="3"/>
          <w:numId w:val="2"/>
        </w:numPr>
      </w:pPr>
      <w:r>
        <w:t>vyjasnění si cílů a očekávání Objednatele,</w:t>
      </w:r>
    </w:p>
    <w:p w14:paraId="2BF1563B" w14:textId="77777777" w:rsidR="007625A2" w:rsidRDefault="007625A2" w:rsidP="007625A2">
      <w:pPr>
        <w:pStyle w:val="Odstavecseseznamem"/>
        <w:numPr>
          <w:ilvl w:val="3"/>
          <w:numId w:val="2"/>
        </w:numPr>
      </w:pPr>
      <w:r>
        <w:t>nastavení procesních postupů mezi Smluvními stranami,</w:t>
      </w:r>
    </w:p>
    <w:p w14:paraId="6485DC64" w14:textId="77777777" w:rsidR="007625A2" w:rsidRDefault="007625A2" w:rsidP="007625A2">
      <w:pPr>
        <w:pStyle w:val="Odstavecseseznamem"/>
        <w:numPr>
          <w:ilvl w:val="3"/>
          <w:numId w:val="2"/>
        </w:numPr>
      </w:pPr>
      <w:r>
        <w:t>projednání vstupních požadavků Objednatele na přípravu, sběr dat a výstupy a</w:t>
      </w:r>
    </w:p>
    <w:p w14:paraId="7E64C2B0" w14:textId="77777777" w:rsidR="007625A2" w:rsidRDefault="007625A2" w:rsidP="007625A2">
      <w:pPr>
        <w:pStyle w:val="Odstavecseseznamem"/>
        <w:numPr>
          <w:ilvl w:val="3"/>
          <w:numId w:val="2"/>
        </w:numPr>
      </w:pPr>
      <w:r>
        <w:t>sestavení podrobného plánu provádění předmětu Smlouvy;</w:t>
      </w:r>
    </w:p>
    <w:p w14:paraId="735EF12C" w14:textId="77777777" w:rsidR="007625A2" w:rsidRDefault="007625A2" w:rsidP="007625A2">
      <w:pPr>
        <w:pStyle w:val="Odstavecseseznamem"/>
        <w:numPr>
          <w:ilvl w:val="2"/>
          <w:numId w:val="2"/>
        </w:numPr>
      </w:pPr>
      <w:r>
        <w:t xml:space="preserve">Smluvní strany si </w:t>
      </w:r>
      <w:r w:rsidRPr="007625A2">
        <w:rPr>
          <w:b/>
          <w:bCs/>
        </w:rPr>
        <w:t>odsouhlasí závěry vstupního jednání</w:t>
      </w:r>
      <w:r>
        <w:t>, přičemž tyto lze odsouhlasit co do věcného plnění nebo časového průběhu i postupně, a to dle průběhu plnění předmětu Smlouvy tak, aby mohl být prováděn řádně a včas;</w:t>
      </w:r>
    </w:p>
    <w:p w14:paraId="163C67E3" w14:textId="4CCBB28A" w:rsidR="006C6D76" w:rsidRDefault="006C6D76" w:rsidP="007625A2">
      <w:pPr>
        <w:pStyle w:val="Odstavecseseznamem"/>
        <w:numPr>
          <w:ilvl w:val="2"/>
          <w:numId w:val="2"/>
        </w:numPr>
      </w:pPr>
      <w:r>
        <w:t xml:space="preserve">Objednatel </w:t>
      </w:r>
      <w:r w:rsidRPr="006C6D76">
        <w:rPr>
          <w:b/>
          <w:bCs/>
        </w:rPr>
        <w:t>připraví a předá</w:t>
      </w:r>
      <w:r>
        <w:t xml:space="preserve"> Dodavateli </w:t>
      </w:r>
      <w:r w:rsidRPr="006C6D76">
        <w:rPr>
          <w:b/>
          <w:bCs/>
        </w:rPr>
        <w:t>podklady</w:t>
      </w:r>
      <w:r>
        <w:t xml:space="preserve"> pro provedení sběru informací (dat) a Dodavatel nejpozději </w:t>
      </w:r>
      <w:r w:rsidRPr="006C6D76">
        <w:rPr>
          <w:b/>
          <w:bCs/>
        </w:rPr>
        <w:t xml:space="preserve">do </w:t>
      </w:r>
      <w:r w:rsidR="000D4F59">
        <w:rPr>
          <w:b/>
          <w:bCs/>
        </w:rPr>
        <w:t>1 týdne</w:t>
      </w:r>
      <w:r>
        <w:t xml:space="preserve"> ode dne předání</w:t>
      </w:r>
      <w:r w:rsidRPr="006C6D76">
        <w:t xml:space="preserve"> </w:t>
      </w:r>
      <w:r>
        <w:t xml:space="preserve">Objednateli </w:t>
      </w:r>
      <w:r w:rsidRPr="006C6D76">
        <w:rPr>
          <w:b/>
          <w:bCs/>
        </w:rPr>
        <w:t>potvrdí jejich úplnost nebo formuluje požadavky na jejich doplnění</w:t>
      </w:r>
      <w:r>
        <w:t>;</w:t>
      </w:r>
    </w:p>
    <w:p w14:paraId="1C5718D3" w14:textId="5B6F43DA" w:rsidR="007625A2" w:rsidRPr="00645B22" w:rsidRDefault="007625A2" w:rsidP="007625A2">
      <w:pPr>
        <w:pStyle w:val="Odstavecseseznamem"/>
        <w:numPr>
          <w:ilvl w:val="2"/>
          <w:numId w:val="2"/>
        </w:numPr>
      </w:pPr>
      <w:r>
        <w:t xml:space="preserve">Dodavatel </w:t>
      </w:r>
      <w:r w:rsidRPr="000D4F59">
        <w:rPr>
          <w:b/>
          <w:bCs/>
        </w:rPr>
        <w:t xml:space="preserve">připraví </w:t>
      </w:r>
      <w:r w:rsidR="000D4F59" w:rsidRPr="000D4F59">
        <w:rPr>
          <w:b/>
          <w:bCs/>
        </w:rPr>
        <w:t>sběr</w:t>
      </w:r>
      <w:r w:rsidR="000D4F59">
        <w:t xml:space="preserve"> informací (dat) </w:t>
      </w:r>
      <w:r w:rsidRPr="000D4F59">
        <w:rPr>
          <w:b/>
          <w:bCs/>
        </w:rPr>
        <w:t>nejpozději do 4 týdnů</w:t>
      </w:r>
      <w:r>
        <w:t xml:space="preserve"> ode dne </w:t>
      </w:r>
      <w:r w:rsidR="000D4F59">
        <w:t xml:space="preserve">převzetí </w:t>
      </w:r>
      <w:r w:rsidR="000D4F59" w:rsidRPr="00645B22">
        <w:t xml:space="preserve">podkladů od Objednatele </w:t>
      </w:r>
      <w:r w:rsidRPr="00645B22">
        <w:t>a o této skutečnosti Objednatele uvědomí;</w:t>
      </w:r>
    </w:p>
    <w:p w14:paraId="0822EF9B" w14:textId="110A575E" w:rsidR="007625A2" w:rsidRPr="00645B22" w:rsidRDefault="007625A2" w:rsidP="007625A2">
      <w:pPr>
        <w:pStyle w:val="Odstavecseseznamem"/>
        <w:numPr>
          <w:ilvl w:val="2"/>
          <w:numId w:val="2"/>
        </w:numPr>
      </w:pPr>
      <w:r w:rsidRPr="00645B22">
        <w:t xml:space="preserve">Dodavatel </w:t>
      </w:r>
      <w:r w:rsidRPr="00645B22">
        <w:rPr>
          <w:b/>
          <w:bCs/>
        </w:rPr>
        <w:t>provede pilotáž</w:t>
      </w:r>
      <w:r w:rsidRPr="00645B22">
        <w:t xml:space="preserve"> </w:t>
      </w:r>
      <w:r w:rsidR="00890E6A" w:rsidRPr="00645B22">
        <w:t xml:space="preserve">(tj. zřízení a zpřístupnění URL odkazů pro ověření funkčnosti a správnosti rozdělení do skupin) </w:t>
      </w:r>
      <w:r w:rsidRPr="00645B22">
        <w:t xml:space="preserve">nejpozději </w:t>
      </w:r>
      <w:r w:rsidRPr="00645B22">
        <w:rPr>
          <w:b/>
          <w:bCs/>
        </w:rPr>
        <w:t xml:space="preserve">do </w:t>
      </w:r>
      <w:r w:rsidR="000D4F59" w:rsidRPr="00645B22">
        <w:rPr>
          <w:b/>
          <w:bCs/>
        </w:rPr>
        <w:t>1</w:t>
      </w:r>
      <w:r w:rsidRPr="00645B22">
        <w:rPr>
          <w:b/>
          <w:bCs/>
        </w:rPr>
        <w:t xml:space="preserve"> týdn</w:t>
      </w:r>
      <w:r w:rsidR="000D4F59" w:rsidRPr="00645B22">
        <w:rPr>
          <w:b/>
          <w:bCs/>
        </w:rPr>
        <w:t>e</w:t>
      </w:r>
      <w:r w:rsidRPr="00645B22">
        <w:t xml:space="preserve"> ode dne ukončení </w:t>
      </w:r>
      <w:r w:rsidR="000D4F59" w:rsidRPr="00645B22">
        <w:t xml:space="preserve">přípravy sběru informací (dat) </w:t>
      </w:r>
      <w:r w:rsidRPr="00645B22">
        <w:t>a o této skutečnosti Objednatele uvědomí;</w:t>
      </w:r>
    </w:p>
    <w:p w14:paraId="4BC52B00" w14:textId="2B6FF30C" w:rsidR="007625A2" w:rsidRPr="00645B22" w:rsidRDefault="007625A2" w:rsidP="007625A2">
      <w:pPr>
        <w:pStyle w:val="Odstavecseseznamem"/>
        <w:numPr>
          <w:ilvl w:val="2"/>
          <w:numId w:val="2"/>
        </w:numPr>
      </w:pPr>
      <w:r w:rsidRPr="00645B22">
        <w:t xml:space="preserve">Dodavatel </w:t>
      </w:r>
      <w:r w:rsidRPr="00645B22">
        <w:rPr>
          <w:b/>
          <w:bCs/>
        </w:rPr>
        <w:t xml:space="preserve">provede sběr </w:t>
      </w:r>
      <w:r w:rsidR="0080380B" w:rsidRPr="00645B22">
        <w:rPr>
          <w:b/>
          <w:bCs/>
        </w:rPr>
        <w:t>informací (dat)</w:t>
      </w:r>
      <w:r w:rsidRPr="00645B22">
        <w:t xml:space="preserve"> nejpozději </w:t>
      </w:r>
      <w:r w:rsidRPr="00645B22">
        <w:rPr>
          <w:b/>
          <w:bCs/>
        </w:rPr>
        <w:t xml:space="preserve">do </w:t>
      </w:r>
      <w:r w:rsidR="000D4F59" w:rsidRPr="00645B22">
        <w:rPr>
          <w:b/>
          <w:bCs/>
        </w:rPr>
        <w:t>4</w:t>
      </w:r>
      <w:r w:rsidRPr="00645B22">
        <w:rPr>
          <w:b/>
          <w:bCs/>
        </w:rPr>
        <w:t xml:space="preserve"> týdnů</w:t>
      </w:r>
      <w:r w:rsidR="00436143" w:rsidRPr="00645B22">
        <w:rPr>
          <w:b/>
          <w:bCs/>
        </w:rPr>
        <w:t>, resp. 6 týdnů u sběru č. 5,</w:t>
      </w:r>
      <w:r w:rsidRPr="00645B22">
        <w:t xml:space="preserve"> ode dne ukončení </w:t>
      </w:r>
      <w:r w:rsidR="000D4F59" w:rsidRPr="00645B22">
        <w:t>pilotáže a o této skutečnosti Objednatele uvědomí</w:t>
      </w:r>
      <w:r w:rsidRPr="00645B22">
        <w:t>; a</w:t>
      </w:r>
    </w:p>
    <w:p w14:paraId="660F82E1" w14:textId="24E8BE66" w:rsidR="007625A2" w:rsidRPr="00645B22" w:rsidRDefault="007625A2" w:rsidP="000D4F59">
      <w:pPr>
        <w:pStyle w:val="Odstavecseseznamem"/>
        <w:keepNext/>
        <w:numPr>
          <w:ilvl w:val="2"/>
          <w:numId w:val="2"/>
        </w:numPr>
      </w:pPr>
      <w:r w:rsidRPr="00645B22">
        <w:t xml:space="preserve">Dodavatel </w:t>
      </w:r>
      <w:r w:rsidRPr="00645B22">
        <w:rPr>
          <w:b/>
          <w:bCs/>
        </w:rPr>
        <w:t>zpracuje a odevzdá výstupy</w:t>
      </w:r>
      <w:r w:rsidRPr="00645B22">
        <w:t xml:space="preserve"> nejpozději </w:t>
      </w:r>
      <w:r w:rsidRPr="00645B22">
        <w:rPr>
          <w:b/>
          <w:bCs/>
        </w:rPr>
        <w:t>do 3 týdnů</w:t>
      </w:r>
      <w:r w:rsidRPr="00645B22">
        <w:t xml:space="preserve"> ode dne ukončení sběru dat</w:t>
      </w:r>
      <w:r w:rsidR="00D70611" w:rsidRPr="00645B22">
        <w:t xml:space="preserve"> (u sběru č. 5 po 3. vlně)</w:t>
      </w:r>
      <w:r w:rsidRPr="00645B22">
        <w:t>, přičemž Objednatel</w:t>
      </w:r>
    </w:p>
    <w:p w14:paraId="7C1CD072" w14:textId="77777777" w:rsidR="007625A2" w:rsidRDefault="007625A2" w:rsidP="000D4F59">
      <w:pPr>
        <w:pStyle w:val="Odstavecseseznamem"/>
        <w:numPr>
          <w:ilvl w:val="3"/>
          <w:numId w:val="2"/>
        </w:numPr>
      </w:pPr>
      <w:r>
        <w:t>výstupy akceptuje bez vad a nedodělků nebo</w:t>
      </w:r>
    </w:p>
    <w:p w14:paraId="78759607" w14:textId="52B8F5D2" w:rsidR="007625A2" w:rsidRDefault="007625A2" w:rsidP="000D4F59">
      <w:pPr>
        <w:pStyle w:val="Odstavecseseznamem"/>
        <w:numPr>
          <w:ilvl w:val="3"/>
          <w:numId w:val="2"/>
        </w:numPr>
      </w:pPr>
      <w:r>
        <w:t>písemně vytkne Dodavateli vady nebo nedodělky ve výstupech nejpozději do</w:t>
      </w:r>
      <w:r w:rsidR="00FE54BA">
        <w:t> </w:t>
      </w:r>
      <w:r>
        <w:t>2</w:t>
      </w:r>
      <w:r w:rsidR="006C0A2C">
        <w:t> </w:t>
      </w:r>
      <w:r>
        <w:t>týdnů, přičemž nevytkne-li Objednatel ve stanovené době vady nebo nedodělky, má se za to, že byly výstupy akceptovány Objednatelem bez vad a</w:t>
      </w:r>
      <w:r w:rsidR="00FE54BA">
        <w:t> </w:t>
      </w:r>
      <w:r>
        <w:t>nedodělků;</w:t>
      </w:r>
    </w:p>
    <w:p w14:paraId="52098B0B" w14:textId="77777777" w:rsidR="007625A2" w:rsidRDefault="007625A2" w:rsidP="000D4F59">
      <w:pPr>
        <w:pStyle w:val="Odstavecseseznamem"/>
        <w:numPr>
          <w:ilvl w:val="3"/>
          <w:numId w:val="2"/>
        </w:numPr>
      </w:pPr>
      <w:r>
        <w:t>vytknul-li Objednatel Dodavateli vady nebo nedodělky předložených výstupů, provede Dodavatel jejich odstranění a předloží upravené výstupy Objednateli nejpozději do 2 týdnů, přičemž Objednatel</w:t>
      </w:r>
    </w:p>
    <w:p w14:paraId="5328129E" w14:textId="77777777" w:rsidR="007625A2" w:rsidRDefault="007625A2" w:rsidP="000D4F59">
      <w:pPr>
        <w:pStyle w:val="Odstavecseseznamem"/>
        <w:numPr>
          <w:ilvl w:val="3"/>
          <w:numId w:val="2"/>
        </w:numPr>
      </w:pPr>
      <w:r>
        <w:t>výstupy akceptuje bez vad a nedodělků nejpozději do 2 týdnů nebo</w:t>
      </w:r>
    </w:p>
    <w:p w14:paraId="435F0746" w14:textId="77777777" w:rsidR="007625A2" w:rsidRDefault="007625A2" w:rsidP="000D4F59">
      <w:pPr>
        <w:pStyle w:val="Odstavecseseznamem"/>
        <w:numPr>
          <w:ilvl w:val="3"/>
          <w:numId w:val="2"/>
        </w:numPr>
      </w:pPr>
      <w:r>
        <w:t>neakceptuje-li výstupy v uvedené době, má se za to, že výstupy nebyly akceptovány a Dodavatel neprovedl předmět Smlouvy řádně.</w:t>
      </w:r>
    </w:p>
    <w:p w14:paraId="2FA6D409" w14:textId="77777777" w:rsidR="007625A2" w:rsidRDefault="007625A2" w:rsidP="000D4F59">
      <w:pPr>
        <w:pStyle w:val="Odstavecseseznamem"/>
      </w:pPr>
      <w:r>
        <w:lastRenderedPageBreak/>
        <w:t>Vyvstane-li potřeba svolání jednání pro účely řádného a včasného provádění předmětu Smlouvy, je Smluvní strana, u níž tato potřeba nastane, oprávněna požádat druhou Smluvní stranu o účast na jednání.</w:t>
      </w:r>
    </w:p>
    <w:p w14:paraId="47218ED3" w14:textId="77777777" w:rsidR="007625A2" w:rsidRDefault="007625A2" w:rsidP="000D4F59">
      <w:pPr>
        <w:pStyle w:val="Odstavecseseznamem"/>
      </w:pPr>
      <w:r>
        <w:t>Zjistí-li Objednatel, že je Dodavatel v prodlení s plněním, je oprávněn požadovat okamžitou nápravu takového stavu.</w:t>
      </w:r>
    </w:p>
    <w:p w14:paraId="5DDA9797" w14:textId="063D002B" w:rsidR="009F4A62" w:rsidRDefault="009F4A62" w:rsidP="00275DE4">
      <w:pPr>
        <w:pStyle w:val="Odstavecseseznamem"/>
        <w:keepNext/>
      </w:pPr>
      <w:r>
        <w:t xml:space="preserve">Smluvní strany pověřily </w:t>
      </w:r>
      <w:r w:rsidR="00D00FC2">
        <w:t xml:space="preserve">zajištěním </w:t>
      </w:r>
      <w:r>
        <w:t>provádění předmětu Smlouvy tyto osoby</w:t>
      </w:r>
    </w:p>
    <w:p w14:paraId="25F67564" w14:textId="77777777" w:rsidR="009F4A62" w:rsidRDefault="009F4A62" w:rsidP="00275DE4">
      <w:pPr>
        <w:pStyle w:val="Odstavecseseznamem"/>
        <w:keepNext/>
        <w:numPr>
          <w:ilvl w:val="2"/>
          <w:numId w:val="2"/>
        </w:numPr>
      </w:pPr>
      <w:r>
        <w:t>za Objednatele</w:t>
      </w:r>
    </w:p>
    <w:p w14:paraId="31665503" w14:textId="552F4D6B" w:rsidR="00E46BFC" w:rsidRDefault="00810E63" w:rsidP="00E46BFC">
      <w:pPr>
        <w:pStyle w:val="Odstavecseseznamem"/>
        <w:numPr>
          <w:ilvl w:val="0"/>
          <w:numId w:val="0"/>
        </w:numPr>
        <w:ind w:left="1418"/>
      </w:pPr>
      <w:proofErr w:type="spellStart"/>
      <w:r>
        <w:t>xxx</w:t>
      </w:r>
      <w:proofErr w:type="spellEnd"/>
    </w:p>
    <w:p w14:paraId="21A93762" w14:textId="28C65691" w:rsidR="009F4A62" w:rsidRDefault="009F4A62" w:rsidP="00275DE4">
      <w:pPr>
        <w:pStyle w:val="Odstavecseseznamem"/>
        <w:keepNext/>
        <w:numPr>
          <w:ilvl w:val="2"/>
          <w:numId w:val="2"/>
        </w:numPr>
      </w:pPr>
      <w:r>
        <w:t>za</w:t>
      </w:r>
      <w:r w:rsidR="00275DE4">
        <w:t xml:space="preserve"> </w:t>
      </w:r>
      <w:r w:rsidR="006C00B3">
        <w:t>Dodavatele</w:t>
      </w:r>
    </w:p>
    <w:p w14:paraId="73BE7DD8" w14:textId="657B9433" w:rsidR="009F4A62" w:rsidRDefault="00B809B6" w:rsidP="00B20B0B">
      <w:pPr>
        <w:pStyle w:val="Odstavecseseznamem"/>
        <w:numPr>
          <w:ilvl w:val="0"/>
          <w:numId w:val="0"/>
        </w:numPr>
        <w:ind w:left="1418"/>
      </w:pPr>
      <w:r>
        <w:t xml:space="preserve">manažer projektu: </w:t>
      </w:r>
      <w:proofErr w:type="spellStart"/>
      <w:r w:rsidR="00810E63">
        <w:t>xxx</w:t>
      </w:r>
      <w:proofErr w:type="spellEnd"/>
    </w:p>
    <w:p w14:paraId="0757CA5E" w14:textId="5A4CC3AD" w:rsidR="00B809B6" w:rsidRDefault="00B809B6" w:rsidP="00341811">
      <w:pPr>
        <w:pStyle w:val="Odstavecseseznamem"/>
        <w:numPr>
          <w:ilvl w:val="0"/>
          <w:numId w:val="0"/>
        </w:numPr>
        <w:ind w:left="1418"/>
      </w:pPr>
      <w:r>
        <w:t xml:space="preserve">specialita nástrojů dotazování: </w:t>
      </w:r>
      <w:proofErr w:type="spellStart"/>
      <w:r w:rsidR="00810E63">
        <w:t>xxx</w:t>
      </w:r>
      <w:proofErr w:type="spellEnd"/>
    </w:p>
    <w:p w14:paraId="3549F074" w14:textId="6D3B9C34" w:rsidR="00B809B6" w:rsidRDefault="00B809B6" w:rsidP="005962C5">
      <w:pPr>
        <w:pStyle w:val="Odstavecseseznamem"/>
        <w:numPr>
          <w:ilvl w:val="0"/>
          <w:numId w:val="0"/>
        </w:numPr>
        <w:ind w:left="1418"/>
      </w:pPr>
      <w:r>
        <w:t xml:space="preserve">kontrolor kvality: </w:t>
      </w:r>
      <w:r w:rsidR="00810E63">
        <w:t>xxx</w:t>
      </w:r>
    </w:p>
    <w:p w14:paraId="4DA08542" w14:textId="09C856E4" w:rsidR="000C25C0" w:rsidRDefault="000C25C0" w:rsidP="000C25C0">
      <w:pPr>
        <w:pStyle w:val="Odstavecseseznamem"/>
      </w:pPr>
      <w:r>
        <w:t>Změnu pověřené osoby si jsou Smluvní strany povinny písemně oznámit s dostatečným předstihem (neuzavírá se dodatek ke Smlouvě), přičemž změna pověřené osoby na straně Dodavatele je podmíněna</w:t>
      </w:r>
    </w:p>
    <w:p w14:paraId="22250347" w14:textId="1D38D143" w:rsidR="000C25C0" w:rsidRDefault="000C25C0" w:rsidP="000C25C0">
      <w:pPr>
        <w:pStyle w:val="Odstavecseseznamem"/>
        <w:numPr>
          <w:ilvl w:val="2"/>
          <w:numId w:val="2"/>
        </w:numPr>
      </w:pPr>
      <w:r>
        <w:t>předložením obdobných dokladů osoby, které byly předloženy k nahrazované osobě v zadávacím řízení k Veřejné zakázce; a</w:t>
      </w:r>
    </w:p>
    <w:p w14:paraId="00FB8D85" w14:textId="5399AC52" w:rsidR="000C25C0" w:rsidRDefault="000C25C0" w:rsidP="000C25C0">
      <w:pPr>
        <w:pStyle w:val="Odstavecseseznamem"/>
        <w:numPr>
          <w:ilvl w:val="2"/>
          <w:numId w:val="2"/>
        </w:numPr>
      </w:pPr>
      <w:r>
        <w:t>splněním stejné nebo vyšší úrovně kvality (zkušenosti), která byla předložena k nahrazované osobě v zadávacím řízení k Veřejné zakázce, tak, aby byla nahrazovaná osoba hodnocena stejně nebo lépe.</w:t>
      </w:r>
    </w:p>
    <w:p w14:paraId="71A7A3EA" w14:textId="77777777" w:rsidR="00334633" w:rsidRPr="00D14979" w:rsidRDefault="00334633" w:rsidP="00B809B6">
      <w:pPr>
        <w:pStyle w:val="Odstavecseseznamem"/>
        <w:keepNext/>
      </w:pPr>
      <w:r w:rsidRPr="00D14979">
        <w:t>Dodavatel je při provádění předmětu Smlouvy</w:t>
      </w:r>
    </w:p>
    <w:p w14:paraId="31B15BF0" w14:textId="77777777" w:rsidR="00334633" w:rsidRPr="00D14979" w:rsidRDefault="00334633" w:rsidP="00B809B6">
      <w:pPr>
        <w:pStyle w:val="Odstavecseseznamem"/>
        <w:keepNext/>
        <w:numPr>
          <w:ilvl w:val="2"/>
          <w:numId w:val="2"/>
        </w:numPr>
      </w:pPr>
      <w:r w:rsidRPr="00D14979">
        <w:t>povinen ve smyslu ustanovení § 2 písm. e) zákona č. 320/2001 Sb., o finanční kontrole ve veřejné správě a o změně některých zákonů (zákon o finanční kontrole), ve znění pozdějších předpisů, spolupůsobit při výkonu finanční kontroly. Dodavatel se zavazuje ve stejném rozsahu spolupůsobit a umožnit kontrolu ze strany zřizovatele Objednatele – Akademie věd ČR. Dodavatel bere na vědomí, že je povinen obdobnou povinností smluvně zavázat také své poddodavatele, které bude využívat k zajištění provádění Díla dle Smlouvy. Dodavatel je v rámci kontroly zejména povinen:</w:t>
      </w:r>
    </w:p>
    <w:p w14:paraId="7C20CFEA" w14:textId="77777777" w:rsidR="00334633" w:rsidRPr="00D14979" w:rsidRDefault="00334633" w:rsidP="002C29DE">
      <w:pPr>
        <w:pStyle w:val="Odstavecseseznamem"/>
        <w:numPr>
          <w:ilvl w:val="3"/>
          <w:numId w:val="2"/>
        </w:numPr>
      </w:pPr>
      <w:r w:rsidRPr="00D14979">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1D53A06" w14:textId="77777777" w:rsidR="00334633" w:rsidRPr="00D14979" w:rsidRDefault="00334633" w:rsidP="000D5CBC">
      <w:pPr>
        <w:pStyle w:val="Odstavecseseznamem"/>
        <w:numPr>
          <w:ilvl w:val="3"/>
          <w:numId w:val="2"/>
        </w:numPr>
      </w:pPr>
      <w:r w:rsidRPr="00D14979">
        <w:t>navrhnout nejbližší možný termín pro provedení kontroly v případě, že si Dodavatel vyžádá náhradní termín s tím, že Dodavatel je povinen navrhnout náhradní termín tak, aby se kontrola uskutečnila nejpozději do 7 (sedmi) kalendářních dnů ode dne navrhovaného kontrolující osobou;</w:t>
      </w:r>
    </w:p>
    <w:p w14:paraId="3C1FAEF4" w14:textId="77777777" w:rsidR="00334633" w:rsidRPr="00D14979" w:rsidRDefault="00334633" w:rsidP="000D5CBC">
      <w:pPr>
        <w:pStyle w:val="Odstavecseseznamem"/>
        <w:numPr>
          <w:ilvl w:val="3"/>
          <w:numId w:val="2"/>
        </w:numPr>
      </w:pPr>
      <w:r w:rsidRPr="00D14979">
        <w:t>seznámit členy kontrolní skupiny s bezpečnostními předpisy, které se vztahují ke kontrolovaným objektům a které jsou tyto osoby povinny v průběhu kontroly dodržovat;</w:t>
      </w:r>
    </w:p>
    <w:p w14:paraId="26879804" w14:textId="77777777" w:rsidR="00334633" w:rsidRPr="00D14979" w:rsidRDefault="00334633" w:rsidP="000D5CBC">
      <w:pPr>
        <w:pStyle w:val="Odstavecseseznamem"/>
        <w:numPr>
          <w:ilvl w:val="3"/>
          <w:numId w:val="2"/>
        </w:numPr>
      </w:pPr>
      <w:r w:rsidRPr="00D14979">
        <w:lastRenderedPageBreak/>
        <w:t>předložit kontrolní skupině na vyžádání dokumenty o kontrolách jak fyzických, tak finančních, které provedly jiné kontrolní orgány;</w:t>
      </w:r>
    </w:p>
    <w:p w14:paraId="3ADF8EF8" w14:textId="77777777" w:rsidR="00334633" w:rsidRPr="00D14979" w:rsidRDefault="00334633" w:rsidP="000D5CBC">
      <w:pPr>
        <w:pStyle w:val="Odstavecseseznamem"/>
        <w:numPr>
          <w:ilvl w:val="3"/>
          <w:numId w:val="2"/>
        </w:numPr>
      </w:pPr>
      <w:r w:rsidRPr="00D14979">
        <w:t>podepsat zápis o provedení kontroly;</w:t>
      </w:r>
    </w:p>
    <w:p w14:paraId="2D7C9ECE" w14:textId="20D05C62" w:rsidR="00334633" w:rsidRPr="00D14979" w:rsidRDefault="00334633" w:rsidP="000D5CBC">
      <w:pPr>
        <w:pStyle w:val="Odstavecseseznamem"/>
        <w:numPr>
          <w:ilvl w:val="3"/>
          <w:numId w:val="2"/>
        </w:numPr>
      </w:pPr>
      <w:r w:rsidRPr="00D14979">
        <w:t>umožnit kontrolní skupině vstup na pozemek, do každé provozní budovy, místnosti a místa včetně dopravních prostředků a přepravních obalů, přístup k</w:t>
      </w:r>
      <w:r w:rsidR="00C340F6">
        <w:t> </w:t>
      </w:r>
      <w:r w:rsidRPr="00D14979">
        <w:t>účetním písemnostem, záznamům a informacím na nosičích dat v rozsahu nezbytně nutném pro dosažení cíle kontroly; a tato povinnost se rovněž týká obydlí, které kontrolovaná osoba užívá pro podnikatelskou činnost;</w:t>
      </w:r>
    </w:p>
    <w:p w14:paraId="20E50F18" w14:textId="432D01ED" w:rsidR="00334633" w:rsidRPr="00D14979" w:rsidRDefault="00334633" w:rsidP="000D5CBC">
      <w:pPr>
        <w:pStyle w:val="Odstavecseseznamem"/>
        <w:numPr>
          <w:ilvl w:val="3"/>
          <w:numId w:val="2"/>
        </w:numPr>
      </w:pPr>
      <w:r w:rsidRPr="00D14979">
        <w:t>předložit kontrolní skupině ve stanovených lhůtách vyžádané doklady a</w:t>
      </w:r>
      <w:r w:rsidR="00C340F6">
        <w:t> </w:t>
      </w:r>
      <w:r w:rsidRPr="00D14979">
        <w:t>poskytnout informace k předmětu kontroly;</w:t>
      </w:r>
    </w:p>
    <w:p w14:paraId="0E80BF6C" w14:textId="77777777" w:rsidR="00334633" w:rsidRPr="00D14979" w:rsidRDefault="00334633" w:rsidP="000D5CBC">
      <w:pPr>
        <w:pStyle w:val="Odstavecseseznamem"/>
        <w:numPr>
          <w:ilvl w:val="3"/>
          <w:numId w:val="2"/>
        </w:numPr>
      </w:pPr>
      <w:r w:rsidRPr="00D14979">
        <w:t>v nezbytném rozsahu, odpovídajícím povaze její činnosti a technickému vybavení, poskytnout materiální a technické zabezpečení pro výkon kontroly;</w:t>
      </w:r>
    </w:p>
    <w:p w14:paraId="7C3C5272" w14:textId="3D1C1646" w:rsidR="00334633" w:rsidRPr="00360C8A" w:rsidRDefault="00334633" w:rsidP="00334633">
      <w:pPr>
        <w:pStyle w:val="Odstavecseseznamem"/>
        <w:numPr>
          <w:ilvl w:val="2"/>
          <w:numId w:val="2"/>
        </w:numPr>
      </w:pPr>
      <w:r w:rsidRPr="00360C8A">
        <w:t>minimálně do konce roku 20</w:t>
      </w:r>
      <w:r w:rsidR="00F03E5A" w:rsidRPr="00360C8A">
        <w:t>44</w:t>
      </w:r>
      <w:r w:rsidRPr="00360C8A">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133D2CE" w14:textId="589800EB" w:rsidR="00334633" w:rsidRPr="00360C8A" w:rsidRDefault="00334633" w:rsidP="00334633">
      <w:pPr>
        <w:pStyle w:val="Odstavecseseznamem"/>
        <w:numPr>
          <w:ilvl w:val="2"/>
          <w:numId w:val="2"/>
        </w:numPr>
      </w:pPr>
      <w:r w:rsidRPr="00360C8A">
        <w:t>archivovat originální vyhotovení Smlouvy, její dodatky, originály účetních dokladů a dalších dokladů vztahujících se k realizaci předmětu této Smlouvy po dobu 10 let od</w:t>
      </w:r>
      <w:r w:rsidR="00F03E5A" w:rsidRPr="00360C8A">
        <w:t> </w:t>
      </w:r>
      <w:r w:rsidRPr="00360C8A">
        <w:t>zániku závazku vyplývajícího ze Smlouvy, minimálně však do konce roku 20</w:t>
      </w:r>
      <w:r w:rsidR="00F03E5A" w:rsidRPr="00360C8A">
        <w:t>44</w:t>
      </w:r>
      <w:r w:rsidRPr="00360C8A">
        <w:t>, pokud právní předpisy nestanoví delší dobu k jejich uchování. Po tuto dobu je</w:t>
      </w:r>
      <w:r w:rsidR="001B7B4E" w:rsidRPr="00360C8A">
        <w:t> </w:t>
      </w:r>
      <w:r w:rsidRPr="00360C8A">
        <w:t>Dodavatel povinen umožnit osobám oprávněným k výkonu kontroly projektů provést kontrolu dokladů souvisejících s plněním Smlouvy.</w:t>
      </w:r>
    </w:p>
    <w:p w14:paraId="2FB7BE03" w14:textId="45399793" w:rsidR="00E73199" w:rsidRPr="00360C8A" w:rsidRDefault="003F7918" w:rsidP="00512AA9">
      <w:pPr>
        <w:pStyle w:val="Odstavecseseznamem"/>
        <w:keepNext/>
      </w:pPr>
      <w:r w:rsidRPr="00360C8A">
        <w:t>Dodavatel</w:t>
      </w:r>
      <w:r w:rsidR="00E73199" w:rsidRPr="00360C8A">
        <w:t xml:space="preserve"> se zavazuje vynaložit přiměřené úsilí, které na něm lze spravedlivě požadovat, aby</w:t>
      </w:r>
      <w:r w:rsidR="00D13D86">
        <w:t> </w:t>
      </w:r>
      <w:r w:rsidR="00E73199" w:rsidRPr="00360C8A">
        <w:t xml:space="preserve">při </w:t>
      </w:r>
      <w:r w:rsidR="001135E2" w:rsidRPr="00360C8A">
        <w:t>provádění sběrů informací (dat)</w:t>
      </w:r>
    </w:p>
    <w:p w14:paraId="3701340F" w14:textId="77777777" w:rsidR="00E73199" w:rsidRDefault="00E73199" w:rsidP="001C184F">
      <w:pPr>
        <w:pStyle w:val="Odstavecseseznamem"/>
        <w:numPr>
          <w:ilvl w:val="2"/>
          <w:numId w:val="2"/>
        </w:numPr>
      </w:pPr>
      <w:r>
        <w:t>byla minimalizována uhlíková stopa;</w:t>
      </w:r>
    </w:p>
    <w:p w14:paraId="4436FB6A" w14:textId="77777777" w:rsidR="00E73199" w:rsidRDefault="00E73199" w:rsidP="001C184F">
      <w:pPr>
        <w:pStyle w:val="Odstavecseseznamem"/>
        <w:numPr>
          <w:ilvl w:val="2"/>
          <w:numId w:val="2"/>
        </w:numPr>
      </w:pPr>
      <w:r>
        <w:t>byly zachovány důstojné pracovní podmínky;</w:t>
      </w:r>
    </w:p>
    <w:p w14:paraId="0C57F4CB" w14:textId="77777777" w:rsidR="00E73199" w:rsidRDefault="00E73199" w:rsidP="001C184F">
      <w:pPr>
        <w:pStyle w:val="Odstavecseseznamem"/>
        <w:numPr>
          <w:ilvl w:val="2"/>
          <w:numId w:val="2"/>
        </w:numPr>
      </w:pPr>
      <w:r>
        <w:t>byly podpořeny osoby znevýhodněné na pracovním trhu;</w:t>
      </w:r>
    </w:p>
    <w:p w14:paraId="2556B6B6" w14:textId="77777777" w:rsidR="00E73199" w:rsidRDefault="00E73199" w:rsidP="001C184F">
      <w:pPr>
        <w:pStyle w:val="Odstavecseseznamem"/>
        <w:numPr>
          <w:ilvl w:val="2"/>
          <w:numId w:val="2"/>
        </w:numPr>
      </w:pPr>
      <w:r>
        <w:t>nebyla využita dětská práce;</w:t>
      </w:r>
    </w:p>
    <w:p w14:paraId="0AAC28FB" w14:textId="04F8213C" w:rsidR="00E73199" w:rsidRDefault="00E73199" w:rsidP="001C184F">
      <w:pPr>
        <w:pStyle w:val="Odstavecseseznamem"/>
        <w:numPr>
          <w:ilvl w:val="2"/>
          <w:numId w:val="2"/>
        </w:numPr>
      </w:pPr>
      <w:r>
        <w:t>byly zachovány férové podmínky v dodavatelském řetězci;</w:t>
      </w:r>
      <w:r w:rsidR="009512EF">
        <w:t xml:space="preserve"> a</w:t>
      </w:r>
    </w:p>
    <w:p w14:paraId="09ACD5E4" w14:textId="77777777" w:rsidR="00E73199" w:rsidRDefault="00E73199" w:rsidP="001C184F">
      <w:pPr>
        <w:pStyle w:val="Odstavecseseznamem"/>
        <w:numPr>
          <w:ilvl w:val="2"/>
          <w:numId w:val="2"/>
        </w:numPr>
      </w:pPr>
      <w:r>
        <w:t>bylo využito potenciálně vhodných inovací.</w:t>
      </w:r>
    </w:p>
    <w:p w14:paraId="3D3351C1" w14:textId="6E458FE5" w:rsidR="00334633" w:rsidRDefault="00EB71DD" w:rsidP="002C08CF">
      <w:pPr>
        <w:pStyle w:val="Odstavecseseznamem"/>
      </w:pPr>
      <w:r>
        <w:t>Písemné dokumenty</w:t>
      </w:r>
      <w:r w:rsidR="00E73199">
        <w:t>, které jsou podle této Smlouvy potřeba</w:t>
      </w:r>
      <w:r w:rsidR="00D26500">
        <w:t xml:space="preserve"> vyhotovit</w:t>
      </w:r>
      <w:r w:rsidR="00E73199">
        <w:t>, budou s ohledem na</w:t>
      </w:r>
      <w:r w:rsidR="00E80E7D">
        <w:t> </w:t>
      </w:r>
      <w:r w:rsidR="00E73199">
        <w:t>preferenci ochrany životního prostředí vyhotoveny elektronicky</w:t>
      </w:r>
      <w:r w:rsidR="008A4700">
        <w:t xml:space="preserve"> a, stanoví-li to Objednatel</w:t>
      </w:r>
      <w:r w:rsidR="00E64CF9">
        <w:t xml:space="preserve"> nebo nebude-li jejich vyhotovení pouze v elektronické podobě dostatečné</w:t>
      </w:r>
      <w:r w:rsidR="00234BED">
        <w:t xml:space="preserve"> </w:t>
      </w:r>
      <w:r w:rsidR="008A4700">
        <w:t>též</w:t>
      </w:r>
      <w:r w:rsidR="00E73199">
        <w:t xml:space="preserve"> v listinné podobě, a</w:t>
      </w:r>
      <w:r w:rsidR="00E80E7D">
        <w:t> </w:t>
      </w:r>
      <w:r w:rsidR="00E73199">
        <w:t>to na papíře, který byl vyroben v souladu se zásadami udržitelného lesního hospodaření (např. certifikační systém FSC).</w:t>
      </w:r>
    </w:p>
    <w:p w14:paraId="30FE0D78" w14:textId="577904D3" w:rsidR="00881E8A" w:rsidRDefault="00881E8A" w:rsidP="00881E8A">
      <w:pPr>
        <w:pStyle w:val="Nadpis1"/>
      </w:pPr>
      <w:r>
        <w:lastRenderedPageBreak/>
        <w:t>Doba a míst</w:t>
      </w:r>
      <w:r w:rsidR="00545F3B">
        <w:t>o</w:t>
      </w:r>
      <w:r>
        <w:t xml:space="preserve"> plnění</w:t>
      </w:r>
    </w:p>
    <w:p w14:paraId="3B8E0CA5" w14:textId="2C610D4D" w:rsidR="00881E8A" w:rsidRPr="00751665" w:rsidRDefault="00777C33" w:rsidP="009F4A62">
      <w:pPr>
        <w:pStyle w:val="Odstavecseseznamem"/>
      </w:pPr>
      <w:r>
        <w:t>Smlouva se uzavírá</w:t>
      </w:r>
      <w:r w:rsidR="00720A2F">
        <w:t xml:space="preserve"> </w:t>
      </w:r>
      <w:r w:rsidRPr="002523D6">
        <w:rPr>
          <w:b/>
          <w:bCs/>
        </w:rPr>
        <w:t>na dobu určito</w:t>
      </w:r>
      <w:r w:rsidR="00720A2F">
        <w:rPr>
          <w:b/>
          <w:bCs/>
        </w:rPr>
        <w:t>u do splnění předmětu Smlouvy</w:t>
      </w:r>
      <w:r>
        <w:t>.</w:t>
      </w:r>
    </w:p>
    <w:p w14:paraId="182603DE" w14:textId="25499F43" w:rsidR="009F4A62" w:rsidRDefault="009F4A62" w:rsidP="009F4A62">
      <w:pPr>
        <w:pStyle w:val="Odstavecseseznamem"/>
      </w:pPr>
      <w:r>
        <w:t>Neurčí-li tato Smlouva</w:t>
      </w:r>
      <w:r w:rsidR="005A3C8D">
        <w:t xml:space="preserve"> </w:t>
      </w:r>
      <w:r w:rsidR="001436C4">
        <w:t>konkrétní dobu nebo</w:t>
      </w:r>
      <w:r>
        <w:t xml:space="preserve"> lhůtu k plnění, je </w:t>
      </w:r>
      <w:r w:rsidR="00BB0F4C">
        <w:t>Dodavatel</w:t>
      </w:r>
      <w:r>
        <w:t xml:space="preserve"> povinen provádět plnění bez zbytečného odkladu.</w:t>
      </w:r>
    </w:p>
    <w:p w14:paraId="7BBD73D5" w14:textId="2AD49BC5" w:rsidR="00200BDE" w:rsidRDefault="00200BDE" w:rsidP="00200BDE">
      <w:pPr>
        <w:pStyle w:val="Odstavecseseznamem"/>
      </w:pPr>
      <w:r>
        <w:t>Doby a lhůty plnění se prodlužují o dobu, po kterou trvá nemožnost plnění ze strany Dodavatele pro důvody spočívající na straně Objednatele nebo způsobené mimo zavinění obou Smluvních stran, přičemž takové prodloužení je podmíněno neprodleným písemným oznámením vzniku takové nemožnosti plnění Objednateli. Oznámení musí obsahovat</w:t>
      </w:r>
    </w:p>
    <w:p w14:paraId="2E11B43C" w14:textId="156C2D7B" w:rsidR="00200BDE" w:rsidRDefault="00200BDE" w:rsidP="00200BDE">
      <w:pPr>
        <w:pStyle w:val="Odstavecseseznamem"/>
        <w:numPr>
          <w:ilvl w:val="2"/>
          <w:numId w:val="2"/>
        </w:numPr>
      </w:pPr>
      <w:r>
        <w:t>věcné vymezení důvodu nemožnosti plnění a</w:t>
      </w:r>
    </w:p>
    <w:p w14:paraId="783C23F5" w14:textId="3E4B6E75" w:rsidR="00200BDE" w:rsidRDefault="00200BDE" w:rsidP="00200BDE">
      <w:pPr>
        <w:pStyle w:val="Odstavecseseznamem"/>
        <w:numPr>
          <w:ilvl w:val="2"/>
          <w:numId w:val="2"/>
        </w:numPr>
      </w:pPr>
      <w:r>
        <w:t>okamžik vzniku okolnosti, pro kterou vznikla předmětná nemožnost plnění.</w:t>
      </w:r>
    </w:p>
    <w:p w14:paraId="618C1672" w14:textId="00F3C211" w:rsidR="00600E6E" w:rsidRDefault="00200BDE" w:rsidP="00200BDE">
      <w:pPr>
        <w:pStyle w:val="Odstavecseseznamem"/>
        <w:numPr>
          <w:ilvl w:val="0"/>
          <w:numId w:val="0"/>
        </w:numPr>
        <w:ind w:left="709"/>
      </w:pPr>
      <w:r>
        <w:t>Prodloužení doby nebo lhůty plnění pak trvá do té doby, než pomine oznámená nemožnost plnění, přičemž Dodavatel se pominutí zavazuje písemně oznámit Objednateli bez zbytečného odkladu po tom, co odpadne.</w:t>
      </w:r>
    </w:p>
    <w:p w14:paraId="298ED20E" w14:textId="1F8515BE" w:rsidR="006A03F6" w:rsidRDefault="006A03F6" w:rsidP="00203F2C">
      <w:pPr>
        <w:pStyle w:val="Odstavecseseznamem"/>
      </w:pPr>
      <w:r>
        <w:t xml:space="preserve">Místem plnění je </w:t>
      </w:r>
      <w:r w:rsidRPr="006A03F6">
        <w:rPr>
          <w:b/>
          <w:bCs/>
        </w:rPr>
        <w:t>Česká republika</w:t>
      </w:r>
      <w:r>
        <w:t xml:space="preserve"> a pro osobní jednání mezi Smluvními stranami či předávání dat </w:t>
      </w:r>
      <w:r w:rsidR="001436C4">
        <w:rPr>
          <w:b/>
          <w:bCs/>
        </w:rPr>
        <w:t>sídlo</w:t>
      </w:r>
      <w:r w:rsidR="00DD064C" w:rsidRPr="00B80D6E">
        <w:rPr>
          <w:b/>
          <w:bCs/>
        </w:rPr>
        <w:t xml:space="preserve"> Objednatele</w:t>
      </w:r>
      <w:r w:rsidRPr="00B80D6E">
        <w:t>.</w:t>
      </w:r>
    </w:p>
    <w:p w14:paraId="6BA4BFB2" w14:textId="0708C0EC" w:rsidR="00035222" w:rsidRPr="00A8304E" w:rsidRDefault="00035222" w:rsidP="00035222">
      <w:pPr>
        <w:pStyle w:val="Nadpis1"/>
      </w:pPr>
      <w:r w:rsidRPr="00A8304E">
        <w:t>Odměna a platební podmínky</w:t>
      </w:r>
    </w:p>
    <w:p w14:paraId="2492450B" w14:textId="17BDCC29" w:rsidR="0016554D" w:rsidRDefault="00D3677A" w:rsidP="00C14C8D">
      <w:pPr>
        <w:pStyle w:val="Odstavecseseznamem"/>
        <w:keepNext/>
        <w:spacing w:after="80"/>
      </w:pPr>
      <w:r>
        <w:t>O</w:t>
      </w:r>
      <w:r w:rsidR="00C221BF">
        <w:t xml:space="preserve">dměna </w:t>
      </w:r>
      <w:r w:rsidR="00C221BF" w:rsidRPr="0016554D">
        <w:rPr>
          <w:b/>
          <w:bCs/>
        </w:rPr>
        <w:t>za</w:t>
      </w:r>
      <w:r w:rsidR="0016554D" w:rsidRPr="0016554D">
        <w:rPr>
          <w:b/>
          <w:bCs/>
        </w:rPr>
        <w:t xml:space="preserve"> provedení jednoho sběru informací (dat)</w:t>
      </w:r>
      <w:r w:rsidR="0016554D">
        <w:t xml:space="preserve"> zahrnujících 3 dílčí šetření činí</w:t>
      </w:r>
    </w:p>
    <w:p w14:paraId="5893C670" w14:textId="7B155589" w:rsidR="0016554D" w:rsidRDefault="00D13D86" w:rsidP="0016554D">
      <w:pPr>
        <w:pStyle w:val="Odstavecseseznamem"/>
        <w:keepNext/>
        <w:numPr>
          <w:ilvl w:val="0"/>
          <w:numId w:val="0"/>
        </w:numPr>
        <w:spacing w:after="80"/>
        <w:ind w:left="709"/>
        <w:jc w:val="center"/>
      </w:pPr>
      <w:r>
        <w:t>225 000,00</w:t>
      </w:r>
      <w:r w:rsidR="0016554D">
        <w:t xml:space="preserve"> Kč bez DPH</w:t>
      </w:r>
    </w:p>
    <w:p w14:paraId="6C3AE819" w14:textId="4028E0B4" w:rsidR="0016554D" w:rsidRDefault="0016554D" w:rsidP="0016554D">
      <w:pPr>
        <w:pStyle w:val="Odstavecseseznamem"/>
        <w:keepNext/>
        <w:numPr>
          <w:ilvl w:val="0"/>
          <w:numId w:val="0"/>
        </w:numPr>
        <w:spacing w:after="80"/>
        <w:ind w:left="709"/>
      </w:pPr>
      <w:r>
        <w:t>a člení se na</w:t>
      </w:r>
    </w:p>
    <w:p w14:paraId="49F88AB7" w14:textId="2D14AD15" w:rsidR="0016554D" w:rsidRDefault="0016554D" w:rsidP="0016554D">
      <w:pPr>
        <w:pStyle w:val="Odstavecseseznamem"/>
        <w:numPr>
          <w:ilvl w:val="2"/>
          <w:numId w:val="2"/>
        </w:numPr>
      </w:pPr>
      <w:r>
        <w:t xml:space="preserve">přípravu sběru informací (dat) vč. provedení pilotáže za </w:t>
      </w:r>
      <w:r w:rsidR="00D13D86">
        <w:t>50 000,00</w:t>
      </w:r>
      <w:r>
        <w:t xml:space="preserve"> Kč bez DPH</w:t>
      </w:r>
    </w:p>
    <w:p w14:paraId="5EEE6D0A" w14:textId="03F154A2" w:rsidR="0016554D" w:rsidRDefault="0016554D" w:rsidP="0016554D">
      <w:pPr>
        <w:pStyle w:val="Odstavecseseznamem"/>
        <w:numPr>
          <w:ilvl w:val="2"/>
          <w:numId w:val="2"/>
        </w:numPr>
      </w:pPr>
      <w:r>
        <w:t>provedení sběru informací (dat)</w:t>
      </w:r>
      <w:r w:rsidR="00360C8A">
        <w:t xml:space="preserve"> za</w:t>
      </w:r>
      <w:r w:rsidRPr="0016554D">
        <w:t xml:space="preserve"> </w:t>
      </w:r>
      <w:r w:rsidR="00D13D86">
        <w:t>80 000,00</w:t>
      </w:r>
      <w:r>
        <w:t xml:space="preserve"> Kč bez DPH</w:t>
      </w:r>
    </w:p>
    <w:p w14:paraId="7BD9FB4F" w14:textId="177B53AE" w:rsidR="0016554D" w:rsidRDefault="0016554D" w:rsidP="0016554D">
      <w:pPr>
        <w:pStyle w:val="Odstavecseseznamem"/>
        <w:numPr>
          <w:ilvl w:val="2"/>
          <w:numId w:val="2"/>
        </w:numPr>
      </w:pPr>
      <w:r>
        <w:t>zpracování výstupů</w:t>
      </w:r>
      <w:r w:rsidR="00360C8A">
        <w:t xml:space="preserve"> za</w:t>
      </w:r>
      <w:r>
        <w:t xml:space="preserve"> </w:t>
      </w:r>
      <w:r w:rsidR="00D13D86">
        <w:t>95 000,00</w:t>
      </w:r>
      <w:r>
        <w:t xml:space="preserve"> Kč bez DPH</w:t>
      </w:r>
    </w:p>
    <w:p w14:paraId="16AC6DF9" w14:textId="51BAC1CC" w:rsidR="0016554D" w:rsidRDefault="00D522C7" w:rsidP="00C14C8D">
      <w:pPr>
        <w:pStyle w:val="Odstavecseseznamem"/>
        <w:keepNext/>
        <w:spacing w:after="80"/>
      </w:pPr>
      <w:r>
        <w:t xml:space="preserve">Navýšená odměny za </w:t>
      </w:r>
      <w:r w:rsidRPr="00D522C7">
        <w:rPr>
          <w:b/>
          <w:bCs/>
        </w:rPr>
        <w:t>každé další dílčí šetření u jednoho sběru informací (dat)</w:t>
      </w:r>
      <w:r>
        <w:t xml:space="preserve"> činí</w:t>
      </w:r>
    </w:p>
    <w:p w14:paraId="4891E860" w14:textId="50DEBCC1" w:rsidR="00D522C7" w:rsidRDefault="00D13D86" w:rsidP="00D522C7">
      <w:pPr>
        <w:pStyle w:val="Odstavecseseznamem"/>
        <w:keepNext/>
        <w:numPr>
          <w:ilvl w:val="0"/>
          <w:numId w:val="0"/>
        </w:numPr>
        <w:spacing w:after="80"/>
        <w:ind w:left="709"/>
        <w:jc w:val="center"/>
      </w:pPr>
      <w:r>
        <w:t>40 000,00</w:t>
      </w:r>
      <w:r w:rsidR="00D522C7" w:rsidRPr="00D522C7">
        <w:t xml:space="preserve"> Kč bez DPH</w:t>
      </w:r>
    </w:p>
    <w:p w14:paraId="290D08F0" w14:textId="45E856F4" w:rsidR="00D522C7" w:rsidRDefault="00D522C7" w:rsidP="00C83830">
      <w:pPr>
        <w:pStyle w:val="Odstavecseseznamem"/>
      </w:pPr>
      <w:r>
        <w:t>Odměna za provedení panelového šetření činí</w:t>
      </w:r>
    </w:p>
    <w:p w14:paraId="56176CC1" w14:textId="3C0AB144" w:rsidR="00D522C7" w:rsidRDefault="00D13D86" w:rsidP="00D522C7">
      <w:pPr>
        <w:pStyle w:val="Odstavecseseznamem"/>
        <w:numPr>
          <w:ilvl w:val="0"/>
          <w:numId w:val="0"/>
        </w:numPr>
        <w:ind w:left="709"/>
        <w:jc w:val="center"/>
      </w:pPr>
      <w:r>
        <w:t>355 000,00</w:t>
      </w:r>
      <w:r w:rsidR="00D522C7">
        <w:t xml:space="preserve"> Kč bez DPH</w:t>
      </w:r>
    </w:p>
    <w:p w14:paraId="5BB40B51" w14:textId="77777777" w:rsidR="00D522C7" w:rsidRDefault="00D522C7" w:rsidP="00D522C7">
      <w:pPr>
        <w:pStyle w:val="Odstavecseseznamem"/>
        <w:keepNext/>
        <w:numPr>
          <w:ilvl w:val="0"/>
          <w:numId w:val="0"/>
        </w:numPr>
        <w:ind w:left="709"/>
      </w:pPr>
      <w:r>
        <w:t>a člení se na</w:t>
      </w:r>
    </w:p>
    <w:p w14:paraId="25230F26" w14:textId="1B3F42E9" w:rsidR="00D522C7" w:rsidRDefault="00D522C7" w:rsidP="00D522C7">
      <w:pPr>
        <w:pStyle w:val="Odstavecseseznamem"/>
        <w:numPr>
          <w:ilvl w:val="2"/>
          <w:numId w:val="2"/>
        </w:numPr>
      </w:pPr>
      <w:r>
        <w:t xml:space="preserve">přípravu sběru informací (dat) vč. provedení pilotáže za </w:t>
      </w:r>
      <w:r w:rsidR="00D13D86">
        <w:t>80 000,00</w:t>
      </w:r>
      <w:r>
        <w:t xml:space="preserve"> Kč bez DPH</w:t>
      </w:r>
    </w:p>
    <w:p w14:paraId="4D08EDC9" w14:textId="2AE47702" w:rsidR="00D522C7" w:rsidRDefault="00D522C7" w:rsidP="00D522C7">
      <w:pPr>
        <w:pStyle w:val="Odstavecseseznamem"/>
        <w:numPr>
          <w:ilvl w:val="2"/>
          <w:numId w:val="2"/>
        </w:numPr>
      </w:pPr>
      <w:r>
        <w:t>provedení všech vln sběru informací</w:t>
      </w:r>
      <w:r w:rsidR="00360C8A">
        <w:t xml:space="preserve"> </w:t>
      </w:r>
      <w:r>
        <w:t>(dat)</w:t>
      </w:r>
      <w:r w:rsidR="00CB5320">
        <w:t xml:space="preserve"> za</w:t>
      </w:r>
      <w:r>
        <w:t xml:space="preserve"> </w:t>
      </w:r>
      <w:r w:rsidR="00D13D86">
        <w:t xml:space="preserve">125 000,00 </w:t>
      </w:r>
      <w:r>
        <w:t>Kč bez DPH</w:t>
      </w:r>
    </w:p>
    <w:p w14:paraId="6A970EB6" w14:textId="6AF2458E" w:rsidR="00D522C7" w:rsidRDefault="00D522C7" w:rsidP="00D522C7">
      <w:pPr>
        <w:pStyle w:val="Odstavecseseznamem"/>
        <w:numPr>
          <w:ilvl w:val="2"/>
          <w:numId w:val="2"/>
        </w:numPr>
      </w:pPr>
      <w:r>
        <w:t>zpracování výstupů</w:t>
      </w:r>
      <w:r w:rsidR="00360C8A">
        <w:t xml:space="preserve"> za</w:t>
      </w:r>
      <w:r>
        <w:t xml:space="preserve"> </w:t>
      </w:r>
      <w:r w:rsidR="00D13D86">
        <w:t>150 000,00</w:t>
      </w:r>
      <w:r>
        <w:t xml:space="preserve"> Kč bez DPH</w:t>
      </w:r>
    </w:p>
    <w:p w14:paraId="66B401AF" w14:textId="61CAA0A3" w:rsidR="009F4A62" w:rsidRDefault="00A62DA0" w:rsidP="009F4A62">
      <w:pPr>
        <w:pStyle w:val="Odstavecseseznamem"/>
      </w:pPr>
      <w:r>
        <w:t xml:space="preserve">Odměna </w:t>
      </w:r>
      <w:r w:rsidR="009F4A62">
        <w:t>je určen</w:t>
      </w:r>
      <w:r>
        <w:t>a</w:t>
      </w:r>
      <w:r w:rsidR="009F4A62">
        <w:t xml:space="preserve"> jako ce</w:t>
      </w:r>
      <w:r w:rsidR="00A07FD2">
        <w:t>na</w:t>
      </w:r>
      <w:r w:rsidR="009F4A62">
        <w:t xml:space="preserve"> konečn</w:t>
      </w:r>
      <w:r w:rsidR="00A07FD2">
        <w:t>á</w:t>
      </w:r>
      <w:r w:rsidR="009F4A62">
        <w:t>, pevn</w:t>
      </w:r>
      <w:r w:rsidR="00A07FD2">
        <w:t xml:space="preserve">á </w:t>
      </w:r>
      <w:r w:rsidR="009F4A62">
        <w:t>a nepřekročiteln</w:t>
      </w:r>
      <w:r w:rsidR="00A07FD2">
        <w:t>á</w:t>
      </w:r>
      <w:r w:rsidR="00B947A3">
        <w:t>, nestanoví-li Smlouva dále jinak</w:t>
      </w:r>
      <w:r w:rsidR="009F4A62">
        <w:t xml:space="preserve">. V odměně jsou zahrnuty veškeré náklady </w:t>
      </w:r>
      <w:r w:rsidR="00B947A3">
        <w:t>Dodavatel</w:t>
      </w:r>
      <w:r w:rsidR="005421EB">
        <w:t xml:space="preserve">e </w:t>
      </w:r>
      <w:r w:rsidR="009F4A62">
        <w:t>na realizaci předmětu Smlouvy, tedy veškeré práce, dodávky, služby, poplatky, výkony a další činnosti nutné pro řádné splnění předmětu Smlouvy.</w:t>
      </w:r>
    </w:p>
    <w:p w14:paraId="58A85BE0" w14:textId="6A0BF178" w:rsidR="00EA10CB" w:rsidRPr="00EA10CB" w:rsidRDefault="009F4A62" w:rsidP="00C9224C">
      <w:pPr>
        <w:pStyle w:val="Odstavecseseznamem"/>
      </w:pPr>
      <w:r w:rsidRPr="00EA10CB">
        <w:t xml:space="preserve">Odměna bude </w:t>
      </w:r>
      <w:r w:rsidR="00261951" w:rsidRPr="00EA10CB">
        <w:t>Dodavateli</w:t>
      </w:r>
      <w:r w:rsidR="00844E45" w:rsidRPr="00EA10CB">
        <w:t xml:space="preserve"> </w:t>
      </w:r>
      <w:r w:rsidRPr="00EA10CB">
        <w:t xml:space="preserve">hrazena bezhotovostním převodem v české měně na základě jednotlivých faktur </w:t>
      </w:r>
      <w:r w:rsidR="00B25013" w:rsidRPr="00EA10CB">
        <w:t>za řádně u</w:t>
      </w:r>
      <w:r w:rsidR="00A912FB" w:rsidRPr="00EA10CB">
        <w:t>skutečněn</w:t>
      </w:r>
      <w:r w:rsidR="00B25013" w:rsidRPr="00EA10CB">
        <w:t>é</w:t>
      </w:r>
      <w:r w:rsidR="00A912FB" w:rsidRPr="00EA10CB">
        <w:t xml:space="preserve"> </w:t>
      </w:r>
      <w:r w:rsidR="00B17F51" w:rsidRPr="00EA10CB">
        <w:t>plnění</w:t>
      </w:r>
      <w:r w:rsidRPr="00EA10CB">
        <w:t xml:space="preserve">. </w:t>
      </w:r>
      <w:r w:rsidR="005C6A37" w:rsidRPr="00EA10CB">
        <w:t>Dodavatel</w:t>
      </w:r>
      <w:r w:rsidR="00EA10CB" w:rsidRPr="00EA10CB">
        <w:t xml:space="preserve"> je oprávněn</w:t>
      </w:r>
      <w:r w:rsidR="00605137" w:rsidRPr="00EA10CB">
        <w:t xml:space="preserve"> </w:t>
      </w:r>
      <w:r w:rsidRPr="00EA10CB">
        <w:t>vystav</w:t>
      </w:r>
      <w:r w:rsidR="00EA10CB" w:rsidRPr="00EA10CB">
        <w:t xml:space="preserve">it fakturu </w:t>
      </w:r>
      <w:r w:rsidR="00EA10CB" w:rsidRPr="00EA10CB">
        <w:lastRenderedPageBreak/>
        <w:t>po</w:t>
      </w:r>
      <w:r w:rsidR="00A84F67">
        <w:t> </w:t>
      </w:r>
      <w:r w:rsidR="00EA10CB" w:rsidRPr="00EA10CB">
        <w:t>provedení přípravy sběr</w:t>
      </w:r>
      <w:r w:rsidR="00A0669F">
        <w:t>u</w:t>
      </w:r>
      <w:r w:rsidR="00EA10CB" w:rsidRPr="00EA10CB">
        <w:t xml:space="preserve"> informací (dat) vč. provedení pilotáže, po provedení sběru informací (dat) a po zpracování výstupů.</w:t>
      </w:r>
    </w:p>
    <w:p w14:paraId="0E68AAB5" w14:textId="77777777" w:rsidR="009F4A62" w:rsidRDefault="009F4A62" w:rsidP="009D15ED">
      <w:pPr>
        <w:pStyle w:val="Odstavecseseznamem"/>
        <w:keepNext/>
      </w:pPr>
      <w:r>
        <w:t>Faktura bude</w:t>
      </w:r>
    </w:p>
    <w:p w14:paraId="60698E8F" w14:textId="6BA3459A" w:rsidR="009F4A62" w:rsidRDefault="009F4A62" w:rsidP="00305A46">
      <w:pPr>
        <w:pStyle w:val="Odstavecseseznamem"/>
        <w:numPr>
          <w:ilvl w:val="2"/>
          <w:numId w:val="2"/>
        </w:numPr>
      </w:pPr>
      <w:r>
        <w:t>obsahovat náležitosti daňového a účetního dokladu podle zákona č. 563/1991 Sb., o</w:t>
      </w:r>
      <w:r w:rsidR="00305A46">
        <w:t> </w:t>
      </w:r>
      <w:r>
        <w:t>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bez/včetně DPH) a bude mít náležitosti obchodní listiny dle § 435 občanského zákoníku</w:t>
      </w:r>
      <w:r w:rsidR="00823EDC">
        <w:t>;</w:t>
      </w:r>
    </w:p>
    <w:p w14:paraId="4C8EF59D" w14:textId="39A33610" w:rsidR="009F4A62" w:rsidRDefault="009F4A62" w:rsidP="00922141">
      <w:pPr>
        <w:pStyle w:val="Odstavecseseznamem"/>
        <w:numPr>
          <w:ilvl w:val="2"/>
          <w:numId w:val="2"/>
        </w:numPr>
      </w:pPr>
      <w:r>
        <w:t>označena číslem Smlouvy Objednatele (viz také záhlaví této Smlouvy)</w:t>
      </w:r>
      <w:r w:rsidR="00823EDC">
        <w:t xml:space="preserve"> a</w:t>
      </w:r>
    </w:p>
    <w:p w14:paraId="455DE119" w14:textId="39D45A9C" w:rsidR="00823EDC" w:rsidRPr="00D14979" w:rsidRDefault="00460D74" w:rsidP="00922141">
      <w:pPr>
        <w:pStyle w:val="Odstavecseseznamem"/>
        <w:numPr>
          <w:ilvl w:val="2"/>
          <w:numId w:val="2"/>
        </w:numPr>
      </w:pPr>
      <w:r w:rsidRPr="00D14979">
        <w:t>označena takto: „</w:t>
      </w:r>
      <w:r w:rsidR="00D87571">
        <w:t xml:space="preserve">Spolufinancováno z </w:t>
      </w:r>
      <w:r w:rsidR="00D87571" w:rsidRPr="00D87571">
        <w:t>Operačního programu Jan Amos Komenský</w:t>
      </w:r>
      <w:r w:rsidRPr="00D14979">
        <w:t>“, projekt „</w:t>
      </w:r>
      <w:r w:rsidR="00D87571" w:rsidRPr="00D87571">
        <w:t xml:space="preserve">Excelentní výzkum v oblasti digitálních technologií a </w:t>
      </w:r>
      <w:proofErr w:type="spellStart"/>
      <w:r w:rsidR="00D87571" w:rsidRPr="00D87571">
        <w:t>wellbeingu</w:t>
      </w:r>
      <w:proofErr w:type="spellEnd"/>
      <w:r w:rsidRPr="00D14979">
        <w:t>“, číslo projektu „</w:t>
      </w:r>
      <w:r w:rsidR="00D87571" w:rsidRPr="00D87571">
        <w:t>CZ.02.01.01/00/22_008/0004583</w:t>
      </w:r>
      <w:r w:rsidRPr="00D14979">
        <w:t>“.</w:t>
      </w:r>
    </w:p>
    <w:p w14:paraId="52EC5BB5" w14:textId="77777777" w:rsidR="009F4A62" w:rsidRDefault="009F4A62" w:rsidP="009F4A62">
      <w:pPr>
        <w:pStyle w:val="Odstavecseseznamem"/>
      </w:pPr>
      <w:r>
        <w:t>Faktura bude doručena Objednateli listině ve dvou vyhotoveních na adresu sídla Objednatele nebo elektronicky datovou schránkou či e-mailem oprávněné osobě Objednatele.</w:t>
      </w:r>
    </w:p>
    <w:p w14:paraId="50870106" w14:textId="25BE9FDD" w:rsidR="009F4A62" w:rsidRDefault="009F4A62" w:rsidP="009F4A62">
      <w:pPr>
        <w:pStyle w:val="Odstavecseseznamem"/>
      </w:pPr>
      <w:r>
        <w:t>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doručení opravené nebo doplněné faktury Objednateli. Objednatel není v takovém případě v</w:t>
      </w:r>
      <w:r w:rsidR="00650181">
        <w:t> </w:t>
      </w:r>
      <w:r>
        <w:t>prodlení.</w:t>
      </w:r>
    </w:p>
    <w:p w14:paraId="663F2DF3" w14:textId="238FC228" w:rsidR="009F4A62" w:rsidRDefault="009F4A62" w:rsidP="009F4A62">
      <w:pPr>
        <w:pStyle w:val="Odstavecseseznamem"/>
      </w:pPr>
      <w:r w:rsidRPr="009E06B8">
        <w:t>Splatnost faktury je do 21 kalendářních dní ode dne jejího doručení Objednateli. Povinnost</w:t>
      </w:r>
      <w:r>
        <w:t xml:space="preserve"> Objednatele zaplatit odměnu je splněna odepsáním příslušné částky z účtu Objednatele. Objednatel neposkytuje zálohy. Platby budou probíhat výhradně v Kč (CZK), rovněž veškeré cenové údaje na faktuře budou v této měně.</w:t>
      </w:r>
    </w:p>
    <w:p w14:paraId="40C7C7F5" w14:textId="200EBB07" w:rsidR="00EB446B" w:rsidRDefault="00661288" w:rsidP="00EB446B">
      <w:pPr>
        <w:pStyle w:val="Nadpis1"/>
      </w:pPr>
      <w:r>
        <w:t>Další p</w:t>
      </w:r>
      <w:r w:rsidR="00EB446B">
        <w:t>ráva a povinnosti Smluvních stran</w:t>
      </w:r>
    </w:p>
    <w:p w14:paraId="73A6242C" w14:textId="4847EC8D" w:rsidR="009F4A62" w:rsidRDefault="009F4A62" w:rsidP="009F4A62">
      <w:pPr>
        <w:pStyle w:val="Odstavecseseznamem"/>
      </w:pPr>
      <w:r w:rsidRPr="002D5A8F">
        <w:rPr>
          <w:b/>
          <w:bCs/>
        </w:rPr>
        <w:t>Odpovědnost za škodu</w:t>
      </w:r>
      <w:r w:rsidR="00802CF5">
        <w:t>:</w:t>
      </w:r>
      <w:r>
        <w:t xml:space="preserve"> </w:t>
      </w:r>
      <w:r w:rsidR="0088573D" w:rsidRPr="0088573D">
        <w:t>Dodavatel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DD32B1" w:rsidRPr="00DD32B1">
        <w:t>Dodavatel</w:t>
      </w:r>
      <w:r w:rsidR="005378A6">
        <w:t>e</w:t>
      </w:r>
      <w:r>
        <w:t xml:space="preserve"> je Objednatel oprávněn uplatnit vůči </w:t>
      </w:r>
      <w:r w:rsidR="00B26006">
        <w:t>Dodavateli</w:t>
      </w:r>
      <w:r>
        <w:t xml:space="preserve"> nárok na náhradu škody. Takové škody budou řešeny dle platných právních předpisů. V případě, že </w:t>
      </w:r>
      <w:r w:rsidR="005378A6" w:rsidRPr="005378A6">
        <w:t>Dodavatel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055036D8" w:rsidR="009F4A62" w:rsidRDefault="009F4A62" w:rsidP="009F4A62">
      <w:pPr>
        <w:pStyle w:val="Odstavecseseznamem"/>
      </w:pPr>
      <w:r w:rsidRPr="002C4E1C">
        <w:rPr>
          <w:b/>
          <w:bCs/>
        </w:rPr>
        <w:t xml:space="preserve">Pojištění </w:t>
      </w:r>
      <w:r w:rsidR="00693C80" w:rsidRPr="00693C80">
        <w:rPr>
          <w:b/>
          <w:bCs/>
        </w:rPr>
        <w:t>Dodavatel</w:t>
      </w:r>
      <w:r w:rsidR="00244941" w:rsidRPr="002C4E1C">
        <w:rPr>
          <w:b/>
          <w:bCs/>
        </w:rPr>
        <w:t>e</w:t>
      </w:r>
      <w:r w:rsidR="00244941">
        <w:t>:</w:t>
      </w:r>
      <w:r>
        <w:t xml:space="preserve"> </w:t>
      </w:r>
      <w:r w:rsidR="003D46FC" w:rsidRPr="003D46FC">
        <w:t>Dodavatel</w:t>
      </w:r>
      <w:r w:rsidR="002C4E1C" w:rsidRPr="002C4E1C">
        <w:t xml:space="preserve"> </w:t>
      </w:r>
      <w:r>
        <w:t>je povinen mít sjednáno pojištění odpovědnosti za újmu z</w:t>
      </w:r>
      <w:r w:rsidR="001C53DD">
        <w:t> </w:t>
      </w:r>
      <w:r>
        <w:t xml:space="preserve">výkonu podnikatelské činnosti způsobenou třetí osobě s limitem pojistného plnění ve výši alespoň </w:t>
      </w:r>
      <w:r w:rsidR="004D6A2A">
        <w:t>25</w:t>
      </w:r>
      <w:r w:rsidR="006A549E">
        <w:t>0</w:t>
      </w:r>
      <w:r>
        <w:t xml:space="preserve"> </w:t>
      </w:r>
      <w:r w:rsidR="00A66F7F">
        <w:t>tis</w:t>
      </w:r>
      <w:r>
        <w:t>. Kč (dále jen jako „</w:t>
      </w:r>
      <w:r w:rsidRPr="00965368">
        <w:rPr>
          <w:b/>
          <w:bCs/>
        </w:rPr>
        <w:t>Pojištění obecné odpovědnosti</w:t>
      </w:r>
      <w:r>
        <w:t xml:space="preserve">“). Pojištění obecné odpovědnosti musí zahrnovat pojištění odpovědnosti </w:t>
      </w:r>
      <w:r w:rsidR="00AA7ADB" w:rsidRPr="00AA7ADB">
        <w:t>Dodavatel</w:t>
      </w:r>
      <w:r w:rsidR="00BF1182">
        <w:t>e</w:t>
      </w:r>
      <w:r>
        <w:t xml:space="preserve"> za majetkovou a</w:t>
      </w:r>
      <w:r w:rsidR="00A577D1">
        <w:t> </w:t>
      </w:r>
      <w:r>
        <w:t>nemajetkovou újmu vzniklou jinému (Objednateli či třetí osobě) z výkonu podnikatelské činnosti.</w:t>
      </w:r>
    </w:p>
    <w:p w14:paraId="07EB67CC" w14:textId="6415D400" w:rsidR="009F4A62" w:rsidRDefault="009F4A62" w:rsidP="009F4A62">
      <w:pPr>
        <w:pStyle w:val="Odstavecseseznamem"/>
      </w:pPr>
      <w:r w:rsidRPr="004D5E87">
        <w:rPr>
          <w:b/>
          <w:bCs/>
        </w:rPr>
        <w:t>Mlčenlivost</w:t>
      </w:r>
      <w:r w:rsidR="004D5E87">
        <w:t>:</w:t>
      </w:r>
      <w:r>
        <w:t xml:space="preserve"> </w:t>
      </w:r>
      <w:r w:rsidR="00B74B62" w:rsidRPr="00B74B62">
        <w:t>Dodavatel</w:t>
      </w:r>
      <w:r>
        <w:t xml:space="preserve"> se zavazuje v průběhu plnění Smlouvy i po jejím ukončení zachovávat mlčenlivost o všech skutečnostech, o kterých se dozví od Objednatele v souvislosti s plněním </w:t>
      </w:r>
      <w:r>
        <w:lastRenderedPageBreak/>
        <w:t xml:space="preserve">Smlouvy. Tato povinnost mlčenlivosti se vztahuje na všechny zaměstnance a spolupracovníky </w:t>
      </w:r>
      <w:r w:rsidR="004023FD" w:rsidRPr="004023FD">
        <w:t>Dodavatel</w:t>
      </w:r>
      <w:r w:rsidR="004023FD">
        <w:t>e</w:t>
      </w:r>
      <w:r>
        <w:t xml:space="preserve"> včetně Spolupracujících subjektů i po skončení trvání této Smlouvy.</w:t>
      </w:r>
    </w:p>
    <w:p w14:paraId="6CF9C20A" w14:textId="1907D96F" w:rsidR="009F4A62" w:rsidRDefault="009F4A62" w:rsidP="009F4A62">
      <w:pPr>
        <w:pStyle w:val="Odstavecseseznamem"/>
      </w:pPr>
      <w:r w:rsidRPr="00BC0002">
        <w:rPr>
          <w:b/>
          <w:bCs/>
        </w:rPr>
        <w:t>Užití osobních údajů</w:t>
      </w:r>
      <w:r w:rsidR="00CE01C3">
        <w:t>:</w:t>
      </w:r>
      <w:r>
        <w:t xml:space="preserve"> </w:t>
      </w:r>
      <w:r w:rsidR="00F77E17" w:rsidRPr="00F77E17">
        <w:t xml:space="preserve">Dodavatel </w:t>
      </w:r>
      <w:r>
        <w:t>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w:t>
      </w:r>
      <w:r w:rsidR="00FA2492">
        <w:t> </w:t>
      </w:r>
      <w:r>
        <w:t>dne 27. dubna 2016, o ochraně fyzických osob v souvislosti se zpracováním osobních údajů a</w:t>
      </w:r>
      <w:r w:rsidR="00392D15">
        <w:t> </w:t>
      </w:r>
      <w:r>
        <w:t>o</w:t>
      </w:r>
      <w:r w:rsidR="00F814C2">
        <w:t> </w:t>
      </w:r>
      <w:r>
        <w:t>volném pohybu těchto údajů a o zrušení směrnice 95/46/ES (obecné nařízení o ochraně osobních údajů), a zákon č. 110/2019 Sb., o zpracování osobních údajů.</w:t>
      </w:r>
    </w:p>
    <w:p w14:paraId="4495FE08" w14:textId="44A7616C" w:rsidR="009F4A62" w:rsidRDefault="009F4A62" w:rsidP="009F4A62">
      <w:pPr>
        <w:pStyle w:val="Odstavecseseznamem"/>
      </w:pPr>
      <w:r w:rsidRPr="002B617E">
        <w:rPr>
          <w:b/>
          <w:bCs/>
        </w:rPr>
        <w:t>Ochrana osobních údajů</w:t>
      </w:r>
      <w:r w:rsidR="002B617E">
        <w:t>:</w:t>
      </w:r>
      <w:r>
        <w:t xml:space="preserve"> </w:t>
      </w:r>
      <w:r w:rsidR="00B4105F" w:rsidRPr="00B4105F">
        <w:t>Dodavatel</w:t>
      </w:r>
      <w:r>
        <w:t xml:space="preserve"> se zavazuje, b</w:t>
      </w:r>
      <w:r w:rsidR="006C1454">
        <w:t>udou</w:t>
      </w:r>
      <w:r>
        <w:t xml:space="preserve">-li by součástí </w:t>
      </w:r>
      <w:r w:rsidR="00746DFA">
        <w:t xml:space="preserve">provádění předmětu Smlouvy </w:t>
      </w:r>
      <w:r w:rsidR="00DB6ED5">
        <w:t xml:space="preserve">na straně </w:t>
      </w:r>
      <w:r w:rsidR="00382920" w:rsidRPr="00382920">
        <w:t>Dodavatel</w:t>
      </w:r>
      <w:r w:rsidR="00DB6ED5">
        <w:t xml:space="preserve">e </w:t>
      </w:r>
      <w:r>
        <w:t>osobní údaje, provést jejich zpracování pouze pro účely splnění předmětu této Smlouvy. Režim zpracování osobních údajů upravuje nařízení Evropského parlamentu a Rady (EU) 2016/679 ze 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732A9BCF" w14:textId="25BA9530" w:rsidR="000615BF" w:rsidRDefault="000615BF" w:rsidP="000615BF">
      <w:pPr>
        <w:pStyle w:val="Odstavecseseznamem"/>
      </w:pPr>
      <w:r w:rsidRPr="00035E73">
        <w:rPr>
          <w:b/>
          <w:bCs/>
        </w:rPr>
        <w:t>Kvalita plnění</w:t>
      </w:r>
      <w:r>
        <w:t xml:space="preserve">: Dodavatel je povinen provádět předmět plnění (zejm. sběr dat) nejméně v souladu s pravidly/standardy Sdružení agentur pro výzkum trhu a veřejného mínění SIMAR se sídlem Na </w:t>
      </w:r>
      <w:r w:rsidR="00736A90">
        <w:t>Ž</w:t>
      </w:r>
      <w:r>
        <w:t>ertvách 132/24, Praha 8 – Libeň, PSČ 180 00, IČO 61388203</w:t>
      </w:r>
      <w:r w:rsidR="00736A90">
        <w:t xml:space="preserve">, případně jiné rovnocenné instituce stanovující </w:t>
      </w:r>
      <w:r w:rsidR="005B7D05">
        <w:t xml:space="preserve">rovnocenná </w:t>
      </w:r>
      <w:r w:rsidR="00736A90">
        <w:t>oborová pravidla/standardy</w:t>
      </w:r>
      <w:r>
        <w:t>.</w:t>
      </w:r>
    </w:p>
    <w:p w14:paraId="493F513F" w14:textId="34709250" w:rsidR="009F4A62" w:rsidRDefault="009F4A62" w:rsidP="009F4A62">
      <w:pPr>
        <w:pStyle w:val="Odstavecseseznamem"/>
      </w:pPr>
      <w:r w:rsidRPr="00F122E9">
        <w:rPr>
          <w:b/>
          <w:bCs/>
        </w:rPr>
        <w:t>Kontrola plnění</w:t>
      </w:r>
      <w:r w:rsidR="00F122E9">
        <w:t>:</w:t>
      </w:r>
      <w:r>
        <w:t xml:space="preserve"> </w:t>
      </w:r>
      <w:r w:rsidR="00382920" w:rsidRPr="00382920">
        <w:t>Dodavatel</w:t>
      </w:r>
      <w:r>
        <w:t xml:space="preserve"> je povinen Objednateli umožnit provést kontrolu plnění dle této Smlouvy kdykoli po předchozí výzvě Objednatele, a to po celou dobu trvání této Smlouvy.</w:t>
      </w:r>
    </w:p>
    <w:p w14:paraId="1D1CBDA6" w14:textId="2D7255DD" w:rsidR="009F4A62" w:rsidRDefault="009F4A62" w:rsidP="009F4A62">
      <w:pPr>
        <w:pStyle w:val="Odstavecseseznamem"/>
      </w:pPr>
      <w:r w:rsidRPr="0055621E">
        <w:rPr>
          <w:b/>
          <w:bCs/>
        </w:rPr>
        <w:t>Započtení, postoupení</w:t>
      </w:r>
      <w:r w:rsidR="0055621E">
        <w:t>:</w:t>
      </w:r>
      <w:r>
        <w:t xml:space="preserve"> </w:t>
      </w:r>
      <w:r w:rsidR="005E5A69" w:rsidRPr="005E5A69">
        <w:t>Dodavatel</w:t>
      </w:r>
      <w:r>
        <w:t xml:space="preserve"> není oprávněn bez předchozího písemného souhlasu Objednatele provádět jakékoliv zápočty svých pohledávek vůči Objednateli proti jakýmkoliv pohledávkám Objednatele vůči </w:t>
      </w:r>
      <w:r w:rsidR="000A2725" w:rsidRPr="000A2725">
        <w:t>Dodavatel</w:t>
      </w:r>
      <w:r w:rsidR="000A2725">
        <w:t>i</w:t>
      </w:r>
      <w:r>
        <w:t>, ani postupovat jakákoliv svoje práva a</w:t>
      </w:r>
      <w:r w:rsidR="0038378E">
        <w:t> </w:t>
      </w:r>
      <w:r>
        <w:t>pohledávky vůči Objednateli na třetí osoby.</w:t>
      </w:r>
    </w:p>
    <w:p w14:paraId="72A44206" w14:textId="1BCF185A" w:rsidR="009F4A62" w:rsidRDefault="009F4A62" w:rsidP="00EE7758">
      <w:pPr>
        <w:pStyle w:val="Odstavecseseznamem"/>
      </w:pPr>
      <w:r w:rsidRPr="008F4532">
        <w:rPr>
          <w:b/>
          <w:bCs/>
        </w:rPr>
        <w:t>Licence k užití předmětu Smlouvy</w:t>
      </w:r>
      <w:r w:rsidR="00525D70">
        <w:t>:</w:t>
      </w:r>
      <w:r>
        <w:t xml:space="preserve"> </w:t>
      </w:r>
      <w:r w:rsidR="002139E9" w:rsidRPr="002139E9">
        <w:t>Dodavatel</w:t>
      </w:r>
      <w:r>
        <w:t xml:space="preserve"> předáním </w:t>
      </w:r>
      <w:r w:rsidR="008476C5">
        <w:t xml:space="preserve">hmotných výstupů </w:t>
      </w:r>
      <w:r>
        <w:t xml:space="preserve">předmětu Smlouvy poskytuje Objednateli veškerá převoditelná autorská práva jak jeho, tak jeho </w:t>
      </w:r>
      <w:r w:rsidRPr="00AC27E7">
        <w:t xml:space="preserve">zaměstnanců i Spolupracujících subjektů v dále uvedeném rozsahu. Svolení k užití </w:t>
      </w:r>
      <w:r w:rsidRPr="00466FC1">
        <w:t>předmětného autorského díla</w:t>
      </w:r>
      <w:r w:rsidR="009053C6" w:rsidRPr="00466FC1">
        <w:t xml:space="preserve"> </w:t>
      </w:r>
      <w:r w:rsidRPr="00466FC1">
        <w:t xml:space="preserve">pro účely této Smlouvy uděluje </w:t>
      </w:r>
      <w:r w:rsidR="004C7500" w:rsidRPr="00466FC1">
        <w:t>Dodavatel</w:t>
      </w:r>
      <w:r w:rsidRPr="00466FC1">
        <w:t xml:space="preserve"> Objednateli</w:t>
      </w:r>
      <w:r w:rsidR="00360EAA" w:rsidRPr="00466FC1">
        <w:t xml:space="preserve"> </w:t>
      </w:r>
      <w:r w:rsidR="00B551EE" w:rsidRPr="00466FC1">
        <w:t xml:space="preserve">jako </w:t>
      </w:r>
      <w:r w:rsidR="00FD36AA" w:rsidRPr="00466FC1">
        <w:t>výhradní</w:t>
      </w:r>
      <w:r w:rsidR="009053C6" w:rsidRPr="00466FC1">
        <w:t xml:space="preserve"> (tj. tyto je oprávněn užívat pouze Objednatel)</w:t>
      </w:r>
      <w:r w:rsidR="00082CA5" w:rsidRPr="00466FC1">
        <w:t>.</w:t>
      </w:r>
      <w:r w:rsidR="008F4532" w:rsidRPr="004A35EE">
        <w:t xml:space="preserve"> </w:t>
      </w:r>
      <w:r w:rsidRPr="004A35EE">
        <w:t>Objednatel je oprávněn bez místního a</w:t>
      </w:r>
      <w:r w:rsidR="00D464E4">
        <w:t> </w:t>
      </w:r>
      <w:r w:rsidRPr="004A35EE">
        <w:t>časového omezení užívat, upravit či měnit předmět Smlouvy nebo jeho část takovým způsobem, který podstatně nesníží hodnotu autorského díla. Cena za převod autorských práv (odměna autorovi) je již vždy součástí odměny</w:t>
      </w:r>
      <w:r>
        <w:t>.</w:t>
      </w:r>
    </w:p>
    <w:p w14:paraId="10177834" w14:textId="23DC8125" w:rsidR="003B34D6" w:rsidRDefault="003B34D6" w:rsidP="003B34D6">
      <w:pPr>
        <w:pStyle w:val="Odstavecseseznamem"/>
      </w:pPr>
      <w:r w:rsidRPr="003B34D6">
        <w:rPr>
          <w:b/>
          <w:bCs/>
        </w:rPr>
        <w:t>Oznámení změny skutečného majitele</w:t>
      </w:r>
      <w:r>
        <w:t xml:space="preserve">: Dodavatel se zavazuje oznámit Objednateli nejpozději do </w:t>
      </w:r>
      <w:r w:rsidR="001D1191">
        <w:t>1</w:t>
      </w:r>
      <w:r>
        <w:t xml:space="preserve">5 pracovních dnů změnu skutečného majitele </w:t>
      </w:r>
      <w:r w:rsidR="00E769EE" w:rsidRPr="00E769EE">
        <w:t>Dodavatel</w:t>
      </w:r>
      <w:r>
        <w:t>e, nastane-li po dobu plnění předmětu Smlouvy.</w:t>
      </w:r>
    </w:p>
    <w:p w14:paraId="1F75DE2D" w14:textId="78CFEF5B" w:rsidR="00AC27E7" w:rsidRDefault="003B34D6" w:rsidP="003B34D6">
      <w:pPr>
        <w:pStyle w:val="Odstavecseseznamem"/>
      </w:pPr>
      <w:r w:rsidRPr="00C215A8">
        <w:rPr>
          <w:b/>
          <w:bCs/>
        </w:rPr>
        <w:t>Využití poddodavatelů</w:t>
      </w:r>
      <w:r>
        <w:t xml:space="preserve">: </w:t>
      </w:r>
      <w:r w:rsidR="009017A7">
        <w:t>Dodavatel</w:t>
      </w:r>
      <w:r>
        <w:t xml:space="preserve"> se zavazuje oznámit Objednateli nejpozději do</w:t>
      </w:r>
      <w:r w:rsidR="001D1191">
        <w:t> 10 </w:t>
      </w:r>
      <w:r>
        <w:t>pracovních dnů jakoukoliv změnu využití poddodavatelů pro plnění předmětu Smlouvy. Jedná se zejména o záměr zapojit neidentifikovaného poddodavatele do plnění předmětu Smlouvy.</w:t>
      </w:r>
    </w:p>
    <w:p w14:paraId="24726E91" w14:textId="329924E7" w:rsidR="00A1198C" w:rsidRDefault="000E22D0" w:rsidP="000E22D0">
      <w:pPr>
        <w:pStyle w:val="Nadpis1"/>
      </w:pPr>
      <w:r>
        <w:lastRenderedPageBreak/>
        <w:t>Záruka za jakost a záruční podmínky</w:t>
      </w:r>
    </w:p>
    <w:p w14:paraId="0220E241" w14:textId="6B99C2C7" w:rsidR="009F4A62" w:rsidRDefault="009F4A62" w:rsidP="009F4A62">
      <w:pPr>
        <w:pStyle w:val="Odstavecseseznamem"/>
      </w:pPr>
      <w:r>
        <w:t xml:space="preserve">Předmět Smlouvy provedený </w:t>
      </w:r>
      <w:r w:rsidR="00BC55CB" w:rsidRPr="00BC55CB">
        <w:t>Dodavate</w:t>
      </w:r>
      <w:r w:rsidR="0034370C">
        <w:t>lem</w:t>
      </w:r>
      <w:r>
        <w:t xml:space="preserve"> má vady, jestliže jeho provedení neodpovídá požadavkům uvedeným v této Smlouvě (dále jen jako „</w:t>
      </w:r>
      <w:r w:rsidRPr="005B6CF3">
        <w:rPr>
          <w:b/>
          <w:bCs/>
        </w:rPr>
        <w:t>Vadné plnění</w:t>
      </w:r>
      <w:r>
        <w:t>“).</w:t>
      </w:r>
    </w:p>
    <w:p w14:paraId="429499B3" w14:textId="7C05B948" w:rsidR="009F4A62" w:rsidRDefault="00BC55CB" w:rsidP="009F4A62">
      <w:pPr>
        <w:pStyle w:val="Odstavecseseznamem"/>
      </w:pPr>
      <w:r w:rsidRPr="00BC55CB">
        <w:t>Dodavatel</w:t>
      </w:r>
      <w:r w:rsidR="009F4A62">
        <w:t xml:space="preserve"> odpovídá za Vadné plnění, které se vyskytne po dobu provádění předmětu Smlouvy a dále v záruční době.</w:t>
      </w:r>
    </w:p>
    <w:p w14:paraId="59D949CF" w14:textId="18B9B89C" w:rsidR="009F4A62" w:rsidRDefault="00AE0CC7" w:rsidP="009F4A62">
      <w:pPr>
        <w:pStyle w:val="Odstavecseseznamem"/>
      </w:pPr>
      <w:r w:rsidRPr="00AE0CC7">
        <w:t>Dodavatel</w:t>
      </w:r>
      <w:r w:rsidR="009F4A62">
        <w:t xml:space="preserve"> poskytuje na jím provedený předmět Smlouvy záruku v délce 24 měsíců (záruční doba).</w:t>
      </w:r>
    </w:p>
    <w:p w14:paraId="7FF17C9C" w14:textId="28C6C3CD" w:rsidR="009F4A62" w:rsidRDefault="009F4A62" w:rsidP="009F4A62">
      <w:pPr>
        <w:pStyle w:val="Odstavecseseznamem"/>
      </w:pPr>
      <w:r>
        <w:t xml:space="preserve">Záruční doba začíná plynout ode dne </w:t>
      </w:r>
      <w:r w:rsidR="00020693">
        <w:t xml:space="preserve">konečné </w:t>
      </w:r>
      <w:r>
        <w:t xml:space="preserve">akceptace </w:t>
      </w:r>
      <w:r w:rsidR="00B54E2E">
        <w:t>jednotlivých dat</w:t>
      </w:r>
      <w:r>
        <w:t xml:space="preserve"> bez vad a</w:t>
      </w:r>
      <w:r w:rsidR="00A0580F">
        <w:t> </w:t>
      </w:r>
      <w:r>
        <w:t>nedodělků Objednatelem.</w:t>
      </w:r>
    </w:p>
    <w:p w14:paraId="20E52704" w14:textId="5CBD2FF2" w:rsidR="009F4A62" w:rsidRDefault="009F4A62" w:rsidP="009F4A62">
      <w:pPr>
        <w:pStyle w:val="Odstavecseseznamem"/>
      </w:pPr>
      <w:r>
        <w:t xml:space="preserve">Objednatel je povinen </w:t>
      </w:r>
      <w:r w:rsidR="009E5936" w:rsidRPr="009E5936">
        <w:t>Dodavatel</w:t>
      </w:r>
      <w:r w:rsidR="003F0DB3">
        <w:t>i</w:t>
      </w:r>
      <w:r>
        <w:t xml:space="preserve"> bez zbytečného odkladu vytknout Vadné plnění, přičemž ten se zavazuje zjednat nápravu Vadného plnění ihned, případně ve lhůtě </w:t>
      </w:r>
      <w:r w:rsidR="00AF3F81">
        <w:t>21</w:t>
      </w:r>
      <w:r>
        <w:t xml:space="preserve"> kalendářních dnů, snese-li náprava takového odkladu. Smluvní strany se mohou podle charakteru Vadného plnění a možností nápravy dohodnout na lhůtě pro odstranění Vadného plnění v</w:t>
      </w:r>
      <w:r w:rsidR="006B3855">
        <w:t> </w:t>
      </w:r>
      <w:r>
        <w:t>jiné lhůtě.</w:t>
      </w:r>
    </w:p>
    <w:p w14:paraId="1216821F" w14:textId="14C3E06E" w:rsidR="009F4A62" w:rsidRDefault="009F4A62" w:rsidP="009F4A62">
      <w:pPr>
        <w:pStyle w:val="Odstavecseseznamem"/>
      </w:pPr>
      <w:r>
        <w:t xml:space="preserve">Objednatel je povinen umožnit </w:t>
      </w:r>
      <w:r w:rsidR="00A677D0" w:rsidRPr="00A677D0">
        <w:t>Dodavatel</w:t>
      </w:r>
      <w:r>
        <w:t>i nápravu Vadného plnění, je-li to možné.</w:t>
      </w:r>
    </w:p>
    <w:p w14:paraId="5126A377" w14:textId="7684F252" w:rsidR="00A90A4D" w:rsidRDefault="009F4A62" w:rsidP="009F4A62">
      <w:pPr>
        <w:pStyle w:val="Odstavecseseznamem"/>
      </w:pPr>
      <w:r>
        <w:t xml:space="preserve">Není-li možné provést nápravu Vadného plnění, odpovídá </w:t>
      </w:r>
      <w:r w:rsidR="00B45AEC" w:rsidRPr="00B45AEC">
        <w:t>Dodavatel</w:t>
      </w:r>
      <w:r>
        <w:t xml:space="preserve"> za prokazatelnou újmu Objednateli, kterou takové Vadné plnění zapříčiní, přičemž nad to je Objednatel oprávněn požadovat přiměřenou slevu z odměny, a to podle charakteru neodstranitelného Vadného plnění.</w:t>
      </w:r>
    </w:p>
    <w:p w14:paraId="55FDADDF" w14:textId="4A74C8CC" w:rsidR="009F4A62" w:rsidRDefault="00A90A4D" w:rsidP="00A90A4D">
      <w:pPr>
        <w:pStyle w:val="Nadpis1"/>
      </w:pPr>
      <w:r>
        <w:t>Smluvní sankce</w:t>
      </w:r>
    </w:p>
    <w:p w14:paraId="00041ED4" w14:textId="77777777" w:rsidR="009F4A62" w:rsidRDefault="009F4A62" w:rsidP="009F4A62">
      <w:pPr>
        <w:pStyle w:val="Odstavecseseznamem"/>
      </w:pPr>
      <w:r>
        <w:t>Je-li podle Smlouvy sjednána smluvní pokuta nebo úrok z prodlení, je jejich uplatnění na vůli oprávněné Smluvní strany.</w:t>
      </w:r>
    </w:p>
    <w:p w14:paraId="391F6430" w14:textId="30A337D9" w:rsidR="009F4A62" w:rsidRDefault="009F4A62" w:rsidP="009F4A62">
      <w:pPr>
        <w:pStyle w:val="Odstavecseseznamem"/>
      </w:pPr>
      <w:r>
        <w:t>Uplatněním smluvní pokuty nebo úroku z prodlení nejsou dotčena práva z odpovědnosti za</w:t>
      </w:r>
      <w:r w:rsidR="00B52E23">
        <w:t> </w:t>
      </w:r>
      <w:r>
        <w:t>způsobenou újmu nebo z odpovědnosti za Vadu plnění.</w:t>
      </w:r>
    </w:p>
    <w:p w14:paraId="04534F9F" w14:textId="317C5BA8" w:rsidR="009F4A62" w:rsidRDefault="009F4A62" w:rsidP="009F4A62">
      <w:pPr>
        <w:pStyle w:val="Odstavecseseznamem"/>
      </w:pPr>
      <w:r>
        <w:t xml:space="preserve">Smluvní pokuty je Objednatel oprávněn započíst proti pohledávce </w:t>
      </w:r>
      <w:r w:rsidR="000A4A70">
        <w:t>Dodavatel</w:t>
      </w:r>
      <w:r w:rsidR="005D615B">
        <w:t>e</w:t>
      </w:r>
      <w:r>
        <w:t>. V případě, že</w:t>
      </w:r>
      <w:r w:rsidR="005D615B">
        <w:t> </w:t>
      </w:r>
      <w:r>
        <w:t>taková pohledávka neexistuje, bude Objednatelem vystavena faktura.</w:t>
      </w:r>
    </w:p>
    <w:p w14:paraId="0B22415C" w14:textId="0FBBA948" w:rsidR="009F4A62" w:rsidRDefault="00C71353" w:rsidP="004C2E5F">
      <w:pPr>
        <w:pStyle w:val="Odstavecseseznamem"/>
        <w:keepNext/>
      </w:pPr>
      <w:r w:rsidRPr="00C71353">
        <w:t>Dodavatel</w:t>
      </w:r>
      <w:r w:rsidR="009F4A62">
        <w:t xml:space="preserve"> je povinen Objednateli zaplatit</w:t>
      </w:r>
    </w:p>
    <w:p w14:paraId="3C321B8C" w14:textId="4A19ADE0" w:rsidR="009F4A62" w:rsidRDefault="009F4A62" w:rsidP="006D4314">
      <w:pPr>
        <w:pStyle w:val="Odstavecseseznamem"/>
        <w:numPr>
          <w:ilvl w:val="2"/>
          <w:numId w:val="2"/>
        </w:numPr>
      </w:pPr>
      <w:r>
        <w:t xml:space="preserve">smluvní pokutu ve výši </w:t>
      </w:r>
      <w:r w:rsidR="00AF3F81">
        <w:t>5</w:t>
      </w:r>
      <w:r>
        <w:t>00,00 Kč za každý i započatý den prodlení s</w:t>
      </w:r>
      <w:r w:rsidR="005E4067">
        <w:t> </w:t>
      </w:r>
      <w:r>
        <w:t>plněním</w:t>
      </w:r>
      <w:r w:rsidR="005E4067">
        <w:t xml:space="preserve"> lhůty nebo doby stanovené </w:t>
      </w:r>
      <w:r>
        <w:t>Smlouv</w:t>
      </w:r>
      <w:r w:rsidR="005E4067">
        <w:t>ou</w:t>
      </w:r>
      <w:r>
        <w:t>;</w:t>
      </w:r>
    </w:p>
    <w:p w14:paraId="69579B61" w14:textId="6B4D0C3D" w:rsidR="009F4A62" w:rsidRDefault="009F4A62" w:rsidP="00ED41AB">
      <w:pPr>
        <w:pStyle w:val="Odstavecseseznamem"/>
        <w:numPr>
          <w:ilvl w:val="2"/>
          <w:numId w:val="2"/>
        </w:numPr>
      </w:pPr>
      <w:r>
        <w:t xml:space="preserve">smluvní pokutu ve výši </w:t>
      </w:r>
      <w:r w:rsidR="00AF3F81">
        <w:t>50</w:t>
      </w:r>
      <w:r>
        <w:t>0,00 Kč za každý i započatý den prodlení s nápravou Vadného plnění proti reklamačním podmínkám;</w:t>
      </w:r>
    </w:p>
    <w:p w14:paraId="60F0CA0D" w14:textId="55C56330" w:rsidR="009F4A62" w:rsidRDefault="009F4A62" w:rsidP="00ED41AB">
      <w:pPr>
        <w:pStyle w:val="Odstavecseseznamem"/>
        <w:numPr>
          <w:ilvl w:val="2"/>
          <w:numId w:val="2"/>
        </w:numPr>
      </w:pPr>
      <w:r>
        <w:t xml:space="preserve">smluvní pokutu ve výši </w:t>
      </w:r>
      <w:r w:rsidR="00A64864">
        <w:t>5</w:t>
      </w:r>
      <w:r w:rsidR="006E1A9F">
        <w:t>.0</w:t>
      </w:r>
      <w:r>
        <w:t xml:space="preserve">00,00 Kč za každé jiné porušení této Smlouvy, není-li </w:t>
      </w:r>
      <w:r w:rsidR="00B6405D">
        <w:t>Smlouvou</w:t>
      </w:r>
      <w:r>
        <w:t xml:space="preserve"> stanovena smluvní pokuta</w:t>
      </w:r>
      <w:r w:rsidR="00B6405D">
        <w:t xml:space="preserve"> přímo</w:t>
      </w:r>
      <w:r>
        <w:t>.</w:t>
      </w:r>
    </w:p>
    <w:p w14:paraId="38E9BC43" w14:textId="77B10E68" w:rsidR="00924417" w:rsidRDefault="00924417" w:rsidP="009F4A62">
      <w:pPr>
        <w:pStyle w:val="Odstavecseseznamem"/>
      </w:pPr>
      <w:r w:rsidRPr="00924417">
        <w:t>Objednatel je oprávněn účtovat Dodavateli smluvní pokutu ve výši 50</w:t>
      </w:r>
      <w:r w:rsidR="00AF3F81">
        <w:t>.</w:t>
      </w:r>
      <w:r w:rsidRPr="00924417">
        <w:t>000,00 Kč za každou neoprávněnou změnu člena realizačního týmu Dodavatele.</w:t>
      </w:r>
    </w:p>
    <w:p w14:paraId="3E8E67A1" w14:textId="34DE4868" w:rsidR="00AF3F81" w:rsidRDefault="00AF3F81" w:rsidP="009F4A62">
      <w:pPr>
        <w:pStyle w:val="Odstavecseseznamem"/>
      </w:pPr>
      <w:r w:rsidRPr="00924417">
        <w:t xml:space="preserve">Objednatel je oprávněn účtovat Dodavateli smluvní pokutu ve výši </w:t>
      </w:r>
      <w:r>
        <w:t>25.</w:t>
      </w:r>
      <w:r w:rsidRPr="00924417">
        <w:t>000,00 Kč za každou neo</w:t>
      </w:r>
      <w:r>
        <w:t xml:space="preserve">známenou </w:t>
      </w:r>
      <w:r w:rsidRPr="00924417">
        <w:t xml:space="preserve">změnu </w:t>
      </w:r>
      <w:r>
        <w:t>skutečného majitele</w:t>
      </w:r>
      <w:r w:rsidRPr="00924417">
        <w:t xml:space="preserve"> Dodavatele.</w:t>
      </w:r>
    </w:p>
    <w:p w14:paraId="6426CA0E" w14:textId="71A78D3F" w:rsidR="00AF3F81" w:rsidRDefault="00AF3F81" w:rsidP="009F4A62">
      <w:pPr>
        <w:pStyle w:val="Odstavecseseznamem"/>
      </w:pPr>
      <w:r w:rsidRPr="00924417">
        <w:t xml:space="preserve">Objednatel je oprávněn účtovat Dodavateli smluvní pokutu ve výši </w:t>
      </w:r>
      <w:r>
        <w:t>25.</w:t>
      </w:r>
      <w:r w:rsidRPr="00924417">
        <w:t>000,00 Kč za každou neo</w:t>
      </w:r>
      <w:r>
        <w:t>známenou změnu využití poddodavatelů pro plnění předmětu Smlouvy</w:t>
      </w:r>
      <w:r w:rsidRPr="00924417">
        <w:t>.</w:t>
      </w:r>
    </w:p>
    <w:p w14:paraId="1084518E" w14:textId="2471B2EC" w:rsidR="009F4A62" w:rsidRDefault="009F4A62" w:rsidP="009F4A62">
      <w:pPr>
        <w:pStyle w:val="Odstavecseseznamem"/>
      </w:pPr>
      <w:r>
        <w:lastRenderedPageBreak/>
        <w:t xml:space="preserve">Sankčními ujednáními podle Smlouvy nejsou dotčena jiná práva Objednatele a </w:t>
      </w:r>
      <w:r w:rsidR="00E04506" w:rsidRPr="00E04506">
        <w:t>Dodavatel</w:t>
      </w:r>
      <w:r>
        <w:t>e (zejm. právo na náhradu újmy).</w:t>
      </w:r>
    </w:p>
    <w:p w14:paraId="7A68213C" w14:textId="012CF04C" w:rsidR="00A90A4D" w:rsidRDefault="00A90A4D" w:rsidP="00A90A4D">
      <w:pPr>
        <w:pStyle w:val="Nadpis1"/>
      </w:pPr>
      <w:r>
        <w:t>Ostatní a závěrečná ustanovení</w:t>
      </w:r>
    </w:p>
    <w:p w14:paraId="68283593" w14:textId="7F379AB8"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w:t>
      </w:r>
      <w:r w:rsidR="00F50C73">
        <w:t> </w:t>
      </w:r>
      <w:r w:rsidRPr="008D13BE">
        <w:t>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70EA56EF" w:rsidR="009F4A62" w:rsidRDefault="009F4A62" w:rsidP="009F4A62">
      <w:pPr>
        <w:pStyle w:val="Odstavecseseznamem"/>
      </w:pPr>
      <w:r>
        <w:t xml:space="preserve">Objednatel je tuto Smlouvu oprávněn písemně vypovědět k rukám </w:t>
      </w:r>
      <w:r w:rsidR="00F646F2">
        <w:t>Dodavate</w:t>
      </w:r>
      <w:r w:rsidR="00B57813" w:rsidRPr="00B57813">
        <w:t>l</w:t>
      </w:r>
      <w:r w:rsidR="00B57813">
        <w:t>e</w:t>
      </w:r>
      <w:r>
        <w:t xml:space="preserve">, a to i bez udání důvodu. Výpovědní doba se </w:t>
      </w:r>
      <w:r w:rsidR="00F646F2">
        <w:t>ne</w:t>
      </w:r>
      <w:r>
        <w:t>sjednává</w:t>
      </w:r>
      <w:r w:rsidR="00F646F2">
        <w:t>, výpověď je účinná dnem následujícím po dni doručení výpovědi</w:t>
      </w:r>
      <w:r>
        <w:t>.</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provede Objednatel.</w:t>
      </w:r>
    </w:p>
    <w:p w14:paraId="3761AD28" w14:textId="49DECCE5" w:rsidR="00591891" w:rsidRDefault="009F4A62" w:rsidP="00C56076">
      <w:pPr>
        <w:pStyle w:val="Odstavecseseznamem"/>
      </w:pPr>
      <w:r>
        <w:lastRenderedPageBreak/>
        <w:t xml:space="preserve">Na důkaz svého souhlasu s obsahem Smlouvy k ní Smluvní strany připojily své </w:t>
      </w:r>
      <w:r w:rsidR="005D249C">
        <w:t xml:space="preserve">elektronické </w:t>
      </w:r>
      <w:r>
        <w:t>podpisy a určily, že tímto způsobem uzavřely Smlouvu.</w:t>
      </w:r>
    </w:p>
    <w:p w14:paraId="5CBEE162" w14:textId="77777777" w:rsidR="006F628D" w:rsidRDefault="006F628D" w:rsidP="006F3A0C"/>
    <w:p w14:paraId="21D959B3" w14:textId="77777777" w:rsidR="00BE1856" w:rsidRDefault="00BE1856" w:rsidP="006F3A0C"/>
    <w:p w14:paraId="2A52ED7D" w14:textId="4E102432" w:rsidR="00F54793" w:rsidRDefault="00F54793" w:rsidP="00F54793">
      <w:pPr>
        <w:keepNext/>
        <w:tabs>
          <w:tab w:val="left" w:pos="4536"/>
        </w:tabs>
      </w:pPr>
      <w:r>
        <w:t xml:space="preserve">V </w:t>
      </w:r>
      <w:r w:rsidR="00683F45">
        <w:t>Brně</w:t>
      </w:r>
      <w:r>
        <w:tab/>
        <w:t xml:space="preserve">V </w:t>
      </w:r>
      <w:r w:rsidR="00A42962">
        <w:t>Praze</w:t>
      </w:r>
    </w:p>
    <w:p w14:paraId="4A6D967F" w14:textId="77777777" w:rsidR="00F54793" w:rsidRDefault="00F54793" w:rsidP="00F54793">
      <w:pPr>
        <w:keepNext/>
      </w:pPr>
    </w:p>
    <w:p w14:paraId="693367EA" w14:textId="5C496183" w:rsidR="00F54793" w:rsidRDefault="00F54793" w:rsidP="00F54793">
      <w:pPr>
        <w:keepNext/>
        <w:tabs>
          <w:tab w:val="left" w:pos="4536"/>
        </w:tabs>
      </w:pPr>
      <w:r>
        <w:t xml:space="preserve">za </w:t>
      </w:r>
      <w:r w:rsidR="00CD469F">
        <w:t>Objednatele</w:t>
      </w:r>
      <w:r>
        <w:t>:</w:t>
      </w:r>
      <w:r>
        <w:tab/>
        <w:t xml:space="preserve">za </w:t>
      </w:r>
      <w:r w:rsidR="00BF2E5F">
        <w:t>Dodavatele</w:t>
      </w:r>
      <w:r>
        <w:t>:</w:t>
      </w:r>
    </w:p>
    <w:p w14:paraId="74267DC8" w14:textId="77777777" w:rsidR="00F54793" w:rsidRDefault="00F54793" w:rsidP="00F54793">
      <w:pPr>
        <w:keepNext/>
      </w:pPr>
    </w:p>
    <w:p w14:paraId="03B45294" w14:textId="77777777" w:rsidR="00F54793" w:rsidRDefault="00F54793" w:rsidP="00F54793">
      <w:pPr>
        <w:keepNext/>
      </w:pPr>
    </w:p>
    <w:p w14:paraId="3E98683C" w14:textId="35150520" w:rsidR="00F54793" w:rsidRDefault="00F54793" w:rsidP="007E4F38">
      <w:pPr>
        <w:keepNext/>
        <w:tabs>
          <w:tab w:val="center" w:pos="2268"/>
          <w:tab w:val="center" w:pos="6804"/>
        </w:tabs>
      </w:pPr>
      <w:r>
        <w:tab/>
      </w:r>
      <w:r w:rsidR="00B75869" w:rsidRPr="00B75869">
        <w:t>prof. PhDr. Tomáš Urbánek, Ph.D.</w:t>
      </w:r>
      <w:r>
        <w:tab/>
      </w:r>
      <w:r w:rsidR="00A42962" w:rsidRPr="00A42962">
        <w:t xml:space="preserve">Ing. Tomáš </w:t>
      </w:r>
      <w:proofErr w:type="spellStart"/>
      <w:r w:rsidR="00A42962" w:rsidRPr="00A42962">
        <w:t>Rychecky</w:t>
      </w:r>
      <w:proofErr w:type="spellEnd"/>
      <w:r w:rsidR="00A42962" w:rsidRPr="00A42962">
        <w:t>́</w:t>
      </w:r>
    </w:p>
    <w:p w14:paraId="77E3A421" w14:textId="2F71583D" w:rsidR="00BE1856" w:rsidRDefault="00F54793" w:rsidP="007E4F38">
      <w:pPr>
        <w:keepNext/>
        <w:tabs>
          <w:tab w:val="center" w:pos="2268"/>
          <w:tab w:val="center" w:pos="6804"/>
        </w:tabs>
      </w:pPr>
      <w:r>
        <w:tab/>
        <w:t xml:space="preserve">ředitel </w:t>
      </w:r>
      <w:r w:rsidR="00CC4031">
        <w:t>Psychologického</w:t>
      </w:r>
      <w:r w:rsidR="00A57A32">
        <w:t xml:space="preserve"> ústavu</w:t>
      </w:r>
      <w:r>
        <w:t xml:space="preserve"> AV ČR, v. v. i.</w:t>
      </w:r>
      <w:r>
        <w:tab/>
      </w:r>
      <w:r w:rsidR="00A42962" w:rsidRPr="00A42962">
        <w:t>ředitel a prokurista</w:t>
      </w:r>
      <w:r w:rsidR="00A42962">
        <w:t xml:space="preserve"> </w:t>
      </w:r>
      <w:r w:rsidR="00A42962" w:rsidRPr="00A42962">
        <w:t>STEM/MARK, a.s.</w:t>
      </w:r>
    </w:p>
    <w:p w14:paraId="731C7A20" w14:textId="77777777" w:rsidR="00D07556" w:rsidRDefault="00D07556" w:rsidP="00F54793">
      <w:pPr>
        <w:keepNext/>
      </w:pPr>
    </w:p>
    <w:p w14:paraId="7F810641" w14:textId="77777777" w:rsidR="00DD38FC" w:rsidRDefault="00D07556" w:rsidP="00D07556">
      <w:pPr>
        <w:jc w:val="center"/>
        <w:rPr>
          <w:i/>
          <w:iCs/>
        </w:rPr>
      </w:pPr>
      <w:r w:rsidRPr="00D07556">
        <w:rPr>
          <w:i/>
          <w:iCs/>
        </w:rPr>
        <w:t>– podepsáno elektronicky –</w:t>
      </w:r>
    </w:p>
    <w:sectPr w:rsidR="00DD38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0986" w14:textId="77777777" w:rsidR="006421B6" w:rsidRDefault="006421B6" w:rsidP="00420E58">
      <w:pPr>
        <w:spacing w:before="0" w:line="240" w:lineRule="auto"/>
      </w:pPr>
      <w:r>
        <w:separator/>
      </w:r>
    </w:p>
  </w:endnote>
  <w:endnote w:type="continuationSeparator" w:id="0">
    <w:p w14:paraId="5723A225" w14:textId="77777777" w:rsidR="006421B6" w:rsidRDefault="006421B6"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5099" w14:textId="77777777" w:rsidR="00797625" w:rsidRPr="00797625" w:rsidRDefault="00797625" w:rsidP="00797625">
    <w:pPr>
      <w:tabs>
        <w:tab w:val="center" w:pos="4536"/>
        <w:tab w:val="right" w:pos="9072"/>
      </w:tabs>
      <w:spacing w:before="480" w:line="240" w:lineRule="auto"/>
      <w:jc w:val="left"/>
      <w:rPr>
        <w:sz w:val="14"/>
      </w:rPr>
    </w:pPr>
    <w:r w:rsidRPr="00797625">
      <w:rPr>
        <w:noProof/>
        <w:sz w:val="14"/>
      </w:rPr>
      <w:drawing>
        <wp:inline distT="0" distB="0" distL="0" distR="0" wp14:anchorId="3BB3ACDD" wp14:editId="76FB655C">
          <wp:extent cx="2030266" cy="45000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
                    <a:extLst>
                      <a:ext uri="{28A0092B-C50C-407E-A947-70E740481C1C}">
                        <a14:useLocalDpi xmlns:a14="http://schemas.microsoft.com/office/drawing/2010/main" val="0"/>
                      </a:ext>
                    </a:extLst>
                  </a:blip>
                  <a:srcRect r="35746"/>
                  <a:stretch/>
                </pic:blipFill>
                <pic:spPr bwMode="auto">
                  <a:xfrm>
                    <a:off x="0" y="0"/>
                    <a:ext cx="2030266" cy="450000"/>
                  </a:xfrm>
                  <a:prstGeom prst="rect">
                    <a:avLst/>
                  </a:prstGeom>
                  <a:ln>
                    <a:noFill/>
                  </a:ln>
                  <a:extLst>
                    <a:ext uri="{53640926-AAD7-44D8-BBD7-CCE9431645EC}">
                      <a14:shadowObscured xmlns:a14="http://schemas.microsoft.com/office/drawing/2010/main"/>
                    </a:ext>
                  </a:extLst>
                </pic:spPr>
              </pic:pic>
            </a:graphicData>
          </a:graphic>
        </wp:inline>
      </w:drawing>
    </w:r>
    <w:r w:rsidRPr="00797625">
      <w:rPr>
        <w:sz w:val="14"/>
      </w:rPr>
      <w:tab/>
    </w:r>
    <w:r w:rsidRPr="00797625">
      <w:rPr>
        <w:sz w:val="14"/>
      </w:rPr>
      <w:tab/>
    </w:r>
    <w:r w:rsidRPr="00797625">
      <w:rPr>
        <w:noProof/>
        <w:sz w:val="14"/>
      </w:rPr>
      <w:drawing>
        <wp:inline distT="0" distB="0" distL="0" distR="0" wp14:anchorId="256C7AC7" wp14:editId="4DAEDD9D">
          <wp:extent cx="973003" cy="45000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rotWithShape="1">
                  <a:blip r:embed="rId1">
                    <a:extLst>
                      <a:ext uri="{28A0092B-C50C-407E-A947-70E740481C1C}">
                        <a14:useLocalDpi xmlns:a14="http://schemas.microsoft.com/office/drawing/2010/main" val="0"/>
                      </a:ext>
                    </a:extLst>
                  </a:blip>
                  <a:srcRect l="69206"/>
                  <a:stretch/>
                </pic:blipFill>
                <pic:spPr bwMode="auto">
                  <a:xfrm>
                    <a:off x="0" y="0"/>
                    <a:ext cx="973003" cy="450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4E75" w14:textId="77777777" w:rsidR="006421B6" w:rsidRDefault="006421B6" w:rsidP="00420E58">
      <w:pPr>
        <w:spacing w:before="0" w:line="240" w:lineRule="auto"/>
      </w:pPr>
      <w:r>
        <w:separator/>
      </w:r>
    </w:p>
  </w:footnote>
  <w:footnote w:type="continuationSeparator" w:id="0">
    <w:p w14:paraId="18D78E0F" w14:textId="77777777" w:rsidR="006421B6" w:rsidRDefault="006421B6" w:rsidP="00420E58">
      <w:pPr>
        <w:spacing w:before="0" w:line="240" w:lineRule="auto"/>
      </w:pPr>
      <w:r>
        <w:continuationSeparator/>
      </w:r>
    </w:p>
  </w:footnote>
  <w:footnote w:id="1">
    <w:p w14:paraId="0604A913" w14:textId="2F669E15" w:rsidR="00464ABB" w:rsidRDefault="00464ABB">
      <w:pPr>
        <w:pStyle w:val="Textpoznpodarou"/>
      </w:pPr>
      <w:r w:rsidRPr="0042695D">
        <w:rPr>
          <w:rStyle w:val="Znakapoznpodarou"/>
        </w:rPr>
        <w:footnoteRef/>
      </w:r>
      <w:r w:rsidRPr="0042695D">
        <w:t xml:space="preserve"> pozn. počet podskupin se v dílčích šetřeních může lišit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1072655768">
    <w:abstractNumId w:val="1"/>
  </w:num>
  <w:num w:numId="2" w16cid:durableId="1758625487">
    <w:abstractNumId w:val="0"/>
  </w:num>
  <w:num w:numId="3" w16cid:durableId="987781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91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645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154C"/>
    <w:rsid w:val="00003B4E"/>
    <w:rsid w:val="00006F8D"/>
    <w:rsid w:val="0001306A"/>
    <w:rsid w:val="000133DB"/>
    <w:rsid w:val="0001637F"/>
    <w:rsid w:val="000202FE"/>
    <w:rsid w:val="00020479"/>
    <w:rsid w:val="00020693"/>
    <w:rsid w:val="00020E2D"/>
    <w:rsid w:val="000219EE"/>
    <w:rsid w:val="00021A16"/>
    <w:rsid w:val="00025179"/>
    <w:rsid w:val="00025DC0"/>
    <w:rsid w:val="00026E5C"/>
    <w:rsid w:val="000271BE"/>
    <w:rsid w:val="00030A8F"/>
    <w:rsid w:val="00031D0A"/>
    <w:rsid w:val="00032F65"/>
    <w:rsid w:val="000334D7"/>
    <w:rsid w:val="00034C9E"/>
    <w:rsid w:val="00035222"/>
    <w:rsid w:val="00035E73"/>
    <w:rsid w:val="0003714A"/>
    <w:rsid w:val="0004207C"/>
    <w:rsid w:val="000440C1"/>
    <w:rsid w:val="00044C31"/>
    <w:rsid w:val="00045E54"/>
    <w:rsid w:val="0004660C"/>
    <w:rsid w:val="0004684E"/>
    <w:rsid w:val="00050072"/>
    <w:rsid w:val="00052284"/>
    <w:rsid w:val="000523E4"/>
    <w:rsid w:val="0005577D"/>
    <w:rsid w:val="0005589F"/>
    <w:rsid w:val="000567D5"/>
    <w:rsid w:val="00056CA4"/>
    <w:rsid w:val="00056F79"/>
    <w:rsid w:val="000605BE"/>
    <w:rsid w:val="000615BF"/>
    <w:rsid w:val="00062398"/>
    <w:rsid w:val="0006306C"/>
    <w:rsid w:val="000630A9"/>
    <w:rsid w:val="0006318A"/>
    <w:rsid w:val="00065C83"/>
    <w:rsid w:val="0006679A"/>
    <w:rsid w:val="00067881"/>
    <w:rsid w:val="00073596"/>
    <w:rsid w:val="00075711"/>
    <w:rsid w:val="00075A7B"/>
    <w:rsid w:val="0008250B"/>
    <w:rsid w:val="00082CA5"/>
    <w:rsid w:val="00085A24"/>
    <w:rsid w:val="00090188"/>
    <w:rsid w:val="0009242C"/>
    <w:rsid w:val="00097F17"/>
    <w:rsid w:val="000A0C46"/>
    <w:rsid w:val="000A2725"/>
    <w:rsid w:val="000A3407"/>
    <w:rsid w:val="000A4A70"/>
    <w:rsid w:val="000A6EEC"/>
    <w:rsid w:val="000B0DEF"/>
    <w:rsid w:val="000B1BC5"/>
    <w:rsid w:val="000B1D6D"/>
    <w:rsid w:val="000C0B20"/>
    <w:rsid w:val="000C25C0"/>
    <w:rsid w:val="000C2CFD"/>
    <w:rsid w:val="000C3E09"/>
    <w:rsid w:val="000C4195"/>
    <w:rsid w:val="000C486D"/>
    <w:rsid w:val="000C4E5C"/>
    <w:rsid w:val="000D08D5"/>
    <w:rsid w:val="000D4F59"/>
    <w:rsid w:val="000D534F"/>
    <w:rsid w:val="000D5A40"/>
    <w:rsid w:val="000D5CBC"/>
    <w:rsid w:val="000E0C9A"/>
    <w:rsid w:val="000E22D0"/>
    <w:rsid w:val="000E32F5"/>
    <w:rsid w:val="000F1369"/>
    <w:rsid w:val="000F13D9"/>
    <w:rsid w:val="000F245A"/>
    <w:rsid w:val="000F79D2"/>
    <w:rsid w:val="00101B4D"/>
    <w:rsid w:val="001040BF"/>
    <w:rsid w:val="00105DDD"/>
    <w:rsid w:val="001109DD"/>
    <w:rsid w:val="00111FF1"/>
    <w:rsid w:val="001135E2"/>
    <w:rsid w:val="00115DF3"/>
    <w:rsid w:val="00120FFA"/>
    <w:rsid w:val="00121B8A"/>
    <w:rsid w:val="00122B2A"/>
    <w:rsid w:val="00127BA0"/>
    <w:rsid w:val="001318EA"/>
    <w:rsid w:val="001344D5"/>
    <w:rsid w:val="00137D5C"/>
    <w:rsid w:val="001436C4"/>
    <w:rsid w:val="001438CE"/>
    <w:rsid w:val="00146CCF"/>
    <w:rsid w:val="00151220"/>
    <w:rsid w:val="0015236F"/>
    <w:rsid w:val="00153118"/>
    <w:rsid w:val="001556C0"/>
    <w:rsid w:val="001562D2"/>
    <w:rsid w:val="00156687"/>
    <w:rsid w:val="00157A13"/>
    <w:rsid w:val="00160B88"/>
    <w:rsid w:val="00161D9F"/>
    <w:rsid w:val="00164B00"/>
    <w:rsid w:val="00164BB0"/>
    <w:rsid w:val="0016554D"/>
    <w:rsid w:val="001674C5"/>
    <w:rsid w:val="00170E43"/>
    <w:rsid w:val="001743C2"/>
    <w:rsid w:val="00174E8A"/>
    <w:rsid w:val="0017576F"/>
    <w:rsid w:val="00176320"/>
    <w:rsid w:val="00180F55"/>
    <w:rsid w:val="00183C30"/>
    <w:rsid w:val="00190618"/>
    <w:rsid w:val="00190967"/>
    <w:rsid w:val="00195616"/>
    <w:rsid w:val="00197F6E"/>
    <w:rsid w:val="001A593D"/>
    <w:rsid w:val="001A60B6"/>
    <w:rsid w:val="001A6C2D"/>
    <w:rsid w:val="001A6DF3"/>
    <w:rsid w:val="001A7790"/>
    <w:rsid w:val="001A79D5"/>
    <w:rsid w:val="001A7F9F"/>
    <w:rsid w:val="001B0AEE"/>
    <w:rsid w:val="001B19ED"/>
    <w:rsid w:val="001B57F3"/>
    <w:rsid w:val="001B6DAA"/>
    <w:rsid w:val="001B7B4E"/>
    <w:rsid w:val="001C1203"/>
    <w:rsid w:val="001C184F"/>
    <w:rsid w:val="001C195F"/>
    <w:rsid w:val="001C1A79"/>
    <w:rsid w:val="001C4DA2"/>
    <w:rsid w:val="001C53DD"/>
    <w:rsid w:val="001C60C2"/>
    <w:rsid w:val="001C78E6"/>
    <w:rsid w:val="001D0075"/>
    <w:rsid w:val="001D1191"/>
    <w:rsid w:val="001D1A89"/>
    <w:rsid w:val="001D2047"/>
    <w:rsid w:val="001D4D22"/>
    <w:rsid w:val="001D7B37"/>
    <w:rsid w:val="001E20B7"/>
    <w:rsid w:val="001E21A7"/>
    <w:rsid w:val="001E4EB9"/>
    <w:rsid w:val="001E63B3"/>
    <w:rsid w:val="001E6B5C"/>
    <w:rsid w:val="001F1E07"/>
    <w:rsid w:val="001F2295"/>
    <w:rsid w:val="001F329A"/>
    <w:rsid w:val="001F688C"/>
    <w:rsid w:val="002009C2"/>
    <w:rsid w:val="00200BDE"/>
    <w:rsid w:val="002015EB"/>
    <w:rsid w:val="002024D4"/>
    <w:rsid w:val="002042C3"/>
    <w:rsid w:val="00204F3A"/>
    <w:rsid w:val="00205094"/>
    <w:rsid w:val="0020564F"/>
    <w:rsid w:val="002065F2"/>
    <w:rsid w:val="002139E9"/>
    <w:rsid w:val="00214953"/>
    <w:rsid w:val="00214B3B"/>
    <w:rsid w:val="0021567B"/>
    <w:rsid w:val="00217C28"/>
    <w:rsid w:val="002211B2"/>
    <w:rsid w:val="00224C35"/>
    <w:rsid w:val="002257BC"/>
    <w:rsid w:val="002257BD"/>
    <w:rsid w:val="00225A30"/>
    <w:rsid w:val="00230B8E"/>
    <w:rsid w:val="00231FC3"/>
    <w:rsid w:val="00232889"/>
    <w:rsid w:val="00232E86"/>
    <w:rsid w:val="00233D9D"/>
    <w:rsid w:val="00234BED"/>
    <w:rsid w:val="00237081"/>
    <w:rsid w:val="00244941"/>
    <w:rsid w:val="002461EB"/>
    <w:rsid w:val="00251A34"/>
    <w:rsid w:val="00251EC2"/>
    <w:rsid w:val="0025207F"/>
    <w:rsid w:val="00252235"/>
    <w:rsid w:val="002523D6"/>
    <w:rsid w:val="002543C4"/>
    <w:rsid w:val="00257772"/>
    <w:rsid w:val="0026150A"/>
    <w:rsid w:val="00261951"/>
    <w:rsid w:val="002624DD"/>
    <w:rsid w:val="00262DB8"/>
    <w:rsid w:val="002635CC"/>
    <w:rsid w:val="002635F1"/>
    <w:rsid w:val="002641E1"/>
    <w:rsid w:val="00264B95"/>
    <w:rsid w:val="00270A4B"/>
    <w:rsid w:val="00271DE7"/>
    <w:rsid w:val="00272A3B"/>
    <w:rsid w:val="00273CAE"/>
    <w:rsid w:val="0027426A"/>
    <w:rsid w:val="002751F9"/>
    <w:rsid w:val="0027533B"/>
    <w:rsid w:val="00275DE4"/>
    <w:rsid w:val="00276623"/>
    <w:rsid w:val="00280A2C"/>
    <w:rsid w:val="0028595C"/>
    <w:rsid w:val="00286416"/>
    <w:rsid w:val="0028677D"/>
    <w:rsid w:val="002871CF"/>
    <w:rsid w:val="00292F7B"/>
    <w:rsid w:val="002963E0"/>
    <w:rsid w:val="00297D4A"/>
    <w:rsid w:val="00297FAF"/>
    <w:rsid w:val="002A0FC9"/>
    <w:rsid w:val="002A3AC4"/>
    <w:rsid w:val="002A659D"/>
    <w:rsid w:val="002B1A6F"/>
    <w:rsid w:val="002B38AB"/>
    <w:rsid w:val="002B3CA9"/>
    <w:rsid w:val="002B4397"/>
    <w:rsid w:val="002B617E"/>
    <w:rsid w:val="002C18F6"/>
    <w:rsid w:val="002C1D00"/>
    <w:rsid w:val="002C1F3D"/>
    <w:rsid w:val="002C29DE"/>
    <w:rsid w:val="002C3192"/>
    <w:rsid w:val="002C42CF"/>
    <w:rsid w:val="002C4E1C"/>
    <w:rsid w:val="002C5729"/>
    <w:rsid w:val="002D1BA2"/>
    <w:rsid w:val="002D59DD"/>
    <w:rsid w:val="002D5A8F"/>
    <w:rsid w:val="002D60B9"/>
    <w:rsid w:val="002E24F8"/>
    <w:rsid w:val="002E6197"/>
    <w:rsid w:val="002E700A"/>
    <w:rsid w:val="002E7AA3"/>
    <w:rsid w:val="002F077B"/>
    <w:rsid w:val="002F238A"/>
    <w:rsid w:val="002F7852"/>
    <w:rsid w:val="003004A3"/>
    <w:rsid w:val="00302BE6"/>
    <w:rsid w:val="00305A46"/>
    <w:rsid w:val="00305D8E"/>
    <w:rsid w:val="00311637"/>
    <w:rsid w:val="00312D03"/>
    <w:rsid w:val="00316CA0"/>
    <w:rsid w:val="003176B3"/>
    <w:rsid w:val="003203D0"/>
    <w:rsid w:val="0032155C"/>
    <w:rsid w:val="0032197B"/>
    <w:rsid w:val="00325131"/>
    <w:rsid w:val="0032590E"/>
    <w:rsid w:val="0032650D"/>
    <w:rsid w:val="00326F09"/>
    <w:rsid w:val="00334633"/>
    <w:rsid w:val="003364D7"/>
    <w:rsid w:val="00336D03"/>
    <w:rsid w:val="00342A87"/>
    <w:rsid w:val="003433C4"/>
    <w:rsid w:val="0034370C"/>
    <w:rsid w:val="00344057"/>
    <w:rsid w:val="00344792"/>
    <w:rsid w:val="00350A8E"/>
    <w:rsid w:val="00350FE1"/>
    <w:rsid w:val="003543CF"/>
    <w:rsid w:val="00360312"/>
    <w:rsid w:val="00360523"/>
    <w:rsid w:val="00360553"/>
    <w:rsid w:val="00360C8A"/>
    <w:rsid w:val="00360EAA"/>
    <w:rsid w:val="00364BDB"/>
    <w:rsid w:val="003664B0"/>
    <w:rsid w:val="00367EF6"/>
    <w:rsid w:val="00367F21"/>
    <w:rsid w:val="003725BF"/>
    <w:rsid w:val="003737DE"/>
    <w:rsid w:val="0037389D"/>
    <w:rsid w:val="00376C2B"/>
    <w:rsid w:val="003812C3"/>
    <w:rsid w:val="00381D5D"/>
    <w:rsid w:val="00382108"/>
    <w:rsid w:val="003828C9"/>
    <w:rsid w:val="00382920"/>
    <w:rsid w:val="0038378E"/>
    <w:rsid w:val="003849B6"/>
    <w:rsid w:val="00384DAB"/>
    <w:rsid w:val="003916C3"/>
    <w:rsid w:val="00392D15"/>
    <w:rsid w:val="00393700"/>
    <w:rsid w:val="00393DC4"/>
    <w:rsid w:val="003956A0"/>
    <w:rsid w:val="0039590D"/>
    <w:rsid w:val="003975D8"/>
    <w:rsid w:val="003A2136"/>
    <w:rsid w:val="003A2B1D"/>
    <w:rsid w:val="003A51B7"/>
    <w:rsid w:val="003A5CE8"/>
    <w:rsid w:val="003A6D90"/>
    <w:rsid w:val="003A6DDB"/>
    <w:rsid w:val="003B0A5E"/>
    <w:rsid w:val="003B34D6"/>
    <w:rsid w:val="003B640B"/>
    <w:rsid w:val="003B6DE3"/>
    <w:rsid w:val="003C25AB"/>
    <w:rsid w:val="003C3158"/>
    <w:rsid w:val="003D2E88"/>
    <w:rsid w:val="003D46FC"/>
    <w:rsid w:val="003D6AB1"/>
    <w:rsid w:val="003D7098"/>
    <w:rsid w:val="003D7F42"/>
    <w:rsid w:val="003E188A"/>
    <w:rsid w:val="003E324B"/>
    <w:rsid w:val="003F0DB3"/>
    <w:rsid w:val="003F2B15"/>
    <w:rsid w:val="003F356A"/>
    <w:rsid w:val="003F6E3D"/>
    <w:rsid w:val="003F788F"/>
    <w:rsid w:val="003F7918"/>
    <w:rsid w:val="003F7DFC"/>
    <w:rsid w:val="00400AC6"/>
    <w:rsid w:val="004023FD"/>
    <w:rsid w:val="00403306"/>
    <w:rsid w:val="00404D9A"/>
    <w:rsid w:val="004050E7"/>
    <w:rsid w:val="004056C6"/>
    <w:rsid w:val="00405A2B"/>
    <w:rsid w:val="00411D25"/>
    <w:rsid w:val="00413738"/>
    <w:rsid w:val="00413C57"/>
    <w:rsid w:val="00416279"/>
    <w:rsid w:val="00416E9C"/>
    <w:rsid w:val="00420E58"/>
    <w:rsid w:val="004220B8"/>
    <w:rsid w:val="004221AC"/>
    <w:rsid w:val="0042695D"/>
    <w:rsid w:val="00426C6E"/>
    <w:rsid w:val="004329DB"/>
    <w:rsid w:val="00433804"/>
    <w:rsid w:val="004351C8"/>
    <w:rsid w:val="00436143"/>
    <w:rsid w:val="004437A8"/>
    <w:rsid w:val="00444701"/>
    <w:rsid w:val="0044568A"/>
    <w:rsid w:val="00446905"/>
    <w:rsid w:val="00451124"/>
    <w:rsid w:val="0045112F"/>
    <w:rsid w:val="00452F30"/>
    <w:rsid w:val="004548FD"/>
    <w:rsid w:val="0046093B"/>
    <w:rsid w:val="00460BD7"/>
    <w:rsid w:val="00460CF9"/>
    <w:rsid w:val="00460D74"/>
    <w:rsid w:val="00461478"/>
    <w:rsid w:val="0046206D"/>
    <w:rsid w:val="004624A2"/>
    <w:rsid w:val="0046492D"/>
    <w:rsid w:val="00464ABB"/>
    <w:rsid w:val="00464B7B"/>
    <w:rsid w:val="00466FC1"/>
    <w:rsid w:val="00467BB0"/>
    <w:rsid w:val="0047142D"/>
    <w:rsid w:val="004735F7"/>
    <w:rsid w:val="0047727D"/>
    <w:rsid w:val="004807D6"/>
    <w:rsid w:val="0048273C"/>
    <w:rsid w:val="00482B7E"/>
    <w:rsid w:val="00484FC5"/>
    <w:rsid w:val="004856FB"/>
    <w:rsid w:val="004868BB"/>
    <w:rsid w:val="00497483"/>
    <w:rsid w:val="004A246D"/>
    <w:rsid w:val="004A33FD"/>
    <w:rsid w:val="004A35EE"/>
    <w:rsid w:val="004A490C"/>
    <w:rsid w:val="004A71FC"/>
    <w:rsid w:val="004A7441"/>
    <w:rsid w:val="004A7F84"/>
    <w:rsid w:val="004B027A"/>
    <w:rsid w:val="004B34D8"/>
    <w:rsid w:val="004B384E"/>
    <w:rsid w:val="004B4F47"/>
    <w:rsid w:val="004B521D"/>
    <w:rsid w:val="004B7AAE"/>
    <w:rsid w:val="004B7B0E"/>
    <w:rsid w:val="004C1D3B"/>
    <w:rsid w:val="004C1EBF"/>
    <w:rsid w:val="004C2E5F"/>
    <w:rsid w:val="004C3021"/>
    <w:rsid w:val="004C4794"/>
    <w:rsid w:val="004C5703"/>
    <w:rsid w:val="004C5952"/>
    <w:rsid w:val="004C7500"/>
    <w:rsid w:val="004D131E"/>
    <w:rsid w:val="004D2E99"/>
    <w:rsid w:val="004D5201"/>
    <w:rsid w:val="004D588E"/>
    <w:rsid w:val="004D5E87"/>
    <w:rsid w:val="004D6120"/>
    <w:rsid w:val="004D6A2A"/>
    <w:rsid w:val="004D6D03"/>
    <w:rsid w:val="004E060C"/>
    <w:rsid w:val="004E35CC"/>
    <w:rsid w:val="004E3964"/>
    <w:rsid w:val="004E5275"/>
    <w:rsid w:val="004E6A02"/>
    <w:rsid w:val="004F3D9F"/>
    <w:rsid w:val="004F3E0C"/>
    <w:rsid w:val="005011BC"/>
    <w:rsid w:val="0050532D"/>
    <w:rsid w:val="005071C6"/>
    <w:rsid w:val="005101E3"/>
    <w:rsid w:val="00512918"/>
    <w:rsid w:val="00512AA9"/>
    <w:rsid w:val="00514821"/>
    <w:rsid w:val="00515AEB"/>
    <w:rsid w:val="00516511"/>
    <w:rsid w:val="00516DF9"/>
    <w:rsid w:val="0052112D"/>
    <w:rsid w:val="0052214A"/>
    <w:rsid w:val="0052529E"/>
    <w:rsid w:val="00525775"/>
    <w:rsid w:val="00525D70"/>
    <w:rsid w:val="005263C3"/>
    <w:rsid w:val="00526B19"/>
    <w:rsid w:val="0052755F"/>
    <w:rsid w:val="005324D3"/>
    <w:rsid w:val="00533B85"/>
    <w:rsid w:val="00534054"/>
    <w:rsid w:val="005343D4"/>
    <w:rsid w:val="00535A14"/>
    <w:rsid w:val="005378A6"/>
    <w:rsid w:val="00540383"/>
    <w:rsid w:val="0054109B"/>
    <w:rsid w:val="005421EB"/>
    <w:rsid w:val="0054287F"/>
    <w:rsid w:val="00543CFB"/>
    <w:rsid w:val="00545F3B"/>
    <w:rsid w:val="0054730F"/>
    <w:rsid w:val="00547615"/>
    <w:rsid w:val="0054790B"/>
    <w:rsid w:val="00550767"/>
    <w:rsid w:val="00553FA0"/>
    <w:rsid w:val="00555014"/>
    <w:rsid w:val="00555F85"/>
    <w:rsid w:val="0055621E"/>
    <w:rsid w:val="00556B29"/>
    <w:rsid w:val="00556F9C"/>
    <w:rsid w:val="0055773E"/>
    <w:rsid w:val="00557811"/>
    <w:rsid w:val="0056275E"/>
    <w:rsid w:val="00563881"/>
    <w:rsid w:val="00565BD8"/>
    <w:rsid w:val="00567085"/>
    <w:rsid w:val="005673BE"/>
    <w:rsid w:val="00572346"/>
    <w:rsid w:val="005725D8"/>
    <w:rsid w:val="00572EB4"/>
    <w:rsid w:val="00574C2D"/>
    <w:rsid w:val="005763F7"/>
    <w:rsid w:val="005775BE"/>
    <w:rsid w:val="00577BA0"/>
    <w:rsid w:val="005824DE"/>
    <w:rsid w:val="00586DE7"/>
    <w:rsid w:val="00590418"/>
    <w:rsid w:val="005911BD"/>
    <w:rsid w:val="00591267"/>
    <w:rsid w:val="00591891"/>
    <w:rsid w:val="005928E3"/>
    <w:rsid w:val="00593B26"/>
    <w:rsid w:val="0059413F"/>
    <w:rsid w:val="00595F58"/>
    <w:rsid w:val="005A33C9"/>
    <w:rsid w:val="005A3C8D"/>
    <w:rsid w:val="005A68CA"/>
    <w:rsid w:val="005A7D03"/>
    <w:rsid w:val="005B2F5D"/>
    <w:rsid w:val="005B34EC"/>
    <w:rsid w:val="005B3A8B"/>
    <w:rsid w:val="005B6270"/>
    <w:rsid w:val="005B6CF3"/>
    <w:rsid w:val="005B6D20"/>
    <w:rsid w:val="005B7D05"/>
    <w:rsid w:val="005C303A"/>
    <w:rsid w:val="005C323C"/>
    <w:rsid w:val="005C61D1"/>
    <w:rsid w:val="005C6A37"/>
    <w:rsid w:val="005D249C"/>
    <w:rsid w:val="005D5F36"/>
    <w:rsid w:val="005D615B"/>
    <w:rsid w:val="005E16F4"/>
    <w:rsid w:val="005E405A"/>
    <w:rsid w:val="005E4067"/>
    <w:rsid w:val="005E4BD9"/>
    <w:rsid w:val="005E5A69"/>
    <w:rsid w:val="005E689F"/>
    <w:rsid w:val="00600E6E"/>
    <w:rsid w:val="00601D93"/>
    <w:rsid w:val="00601E2C"/>
    <w:rsid w:val="00603B90"/>
    <w:rsid w:val="00605137"/>
    <w:rsid w:val="006057BC"/>
    <w:rsid w:val="006104B5"/>
    <w:rsid w:val="0061269E"/>
    <w:rsid w:val="00615B67"/>
    <w:rsid w:val="00616106"/>
    <w:rsid w:val="0061711D"/>
    <w:rsid w:val="006208AE"/>
    <w:rsid w:val="006216AD"/>
    <w:rsid w:val="00621966"/>
    <w:rsid w:val="00623B46"/>
    <w:rsid w:val="0062465C"/>
    <w:rsid w:val="00627017"/>
    <w:rsid w:val="006308E5"/>
    <w:rsid w:val="00630C37"/>
    <w:rsid w:val="0064147D"/>
    <w:rsid w:val="0064154A"/>
    <w:rsid w:val="006421B6"/>
    <w:rsid w:val="00644072"/>
    <w:rsid w:val="00645B22"/>
    <w:rsid w:val="006462A1"/>
    <w:rsid w:val="00647782"/>
    <w:rsid w:val="00650181"/>
    <w:rsid w:val="006502CE"/>
    <w:rsid w:val="00650BF2"/>
    <w:rsid w:val="00650F61"/>
    <w:rsid w:val="0065309B"/>
    <w:rsid w:val="00654594"/>
    <w:rsid w:val="00654ABF"/>
    <w:rsid w:val="00655292"/>
    <w:rsid w:val="006556FC"/>
    <w:rsid w:val="0065685B"/>
    <w:rsid w:val="00657067"/>
    <w:rsid w:val="00661288"/>
    <w:rsid w:val="00663D51"/>
    <w:rsid w:val="006641AE"/>
    <w:rsid w:val="006679FD"/>
    <w:rsid w:val="00672CEB"/>
    <w:rsid w:val="006755AD"/>
    <w:rsid w:val="00680504"/>
    <w:rsid w:val="00683855"/>
    <w:rsid w:val="00683F45"/>
    <w:rsid w:val="0069170A"/>
    <w:rsid w:val="00691720"/>
    <w:rsid w:val="00692C89"/>
    <w:rsid w:val="006938BC"/>
    <w:rsid w:val="00693C80"/>
    <w:rsid w:val="00694283"/>
    <w:rsid w:val="0069464C"/>
    <w:rsid w:val="006952BA"/>
    <w:rsid w:val="00697EDD"/>
    <w:rsid w:val="006A03F6"/>
    <w:rsid w:val="006A0AA0"/>
    <w:rsid w:val="006A369C"/>
    <w:rsid w:val="006A520B"/>
    <w:rsid w:val="006A549E"/>
    <w:rsid w:val="006B3182"/>
    <w:rsid w:val="006B3855"/>
    <w:rsid w:val="006B75C7"/>
    <w:rsid w:val="006C00B3"/>
    <w:rsid w:val="006C0A2C"/>
    <w:rsid w:val="006C1454"/>
    <w:rsid w:val="006C1A6C"/>
    <w:rsid w:val="006C252E"/>
    <w:rsid w:val="006C2E2A"/>
    <w:rsid w:val="006C4059"/>
    <w:rsid w:val="006C6D76"/>
    <w:rsid w:val="006C6E8D"/>
    <w:rsid w:val="006C6FD8"/>
    <w:rsid w:val="006D3B21"/>
    <w:rsid w:val="006D4314"/>
    <w:rsid w:val="006E06AF"/>
    <w:rsid w:val="006E1042"/>
    <w:rsid w:val="006E1A9F"/>
    <w:rsid w:val="006F3A0C"/>
    <w:rsid w:val="006F3A1D"/>
    <w:rsid w:val="006F4004"/>
    <w:rsid w:val="006F628D"/>
    <w:rsid w:val="006F6C93"/>
    <w:rsid w:val="006F6FEB"/>
    <w:rsid w:val="0070077A"/>
    <w:rsid w:val="00701510"/>
    <w:rsid w:val="00702E1D"/>
    <w:rsid w:val="00703358"/>
    <w:rsid w:val="00703523"/>
    <w:rsid w:val="0070356E"/>
    <w:rsid w:val="00703832"/>
    <w:rsid w:val="0070421F"/>
    <w:rsid w:val="00706ACE"/>
    <w:rsid w:val="00711CED"/>
    <w:rsid w:val="0071577D"/>
    <w:rsid w:val="007161AA"/>
    <w:rsid w:val="00720A2F"/>
    <w:rsid w:val="00721406"/>
    <w:rsid w:val="007215D6"/>
    <w:rsid w:val="007237C5"/>
    <w:rsid w:val="00724250"/>
    <w:rsid w:val="00725034"/>
    <w:rsid w:val="00725578"/>
    <w:rsid w:val="00726F77"/>
    <w:rsid w:val="00727A2F"/>
    <w:rsid w:val="007337FD"/>
    <w:rsid w:val="00733A4C"/>
    <w:rsid w:val="007359E9"/>
    <w:rsid w:val="00735F9B"/>
    <w:rsid w:val="00736A90"/>
    <w:rsid w:val="00736E04"/>
    <w:rsid w:val="00742F67"/>
    <w:rsid w:val="007443E8"/>
    <w:rsid w:val="007448D2"/>
    <w:rsid w:val="0074593F"/>
    <w:rsid w:val="00746DFA"/>
    <w:rsid w:val="007478BF"/>
    <w:rsid w:val="00747B37"/>
    <w:rsid w:val="00751665"/>
    <w:rsid w:val="00751E9D"/>
    <w:rsid w:val="007522E5"/>
    <w:rsid w:val="0075234B"/>
    <w:rsid w:val="00755A18"/>
    <w:rsid w:val="0075656F"/>
    <w:rsid w:val="007576B4"/>
    <w:rsid w:val="00757A33"/>
    <w:rsid w:val="007625A2"/>
    <w:rsid w:val="00770704"/>
    <w:rsid w:val="0077071E"/>
    <w:rsid w:val="007708B9"/>
    <w:rsid w:val="00770A92"/>
    <w:rsid w:val="00770CAD"/>
    <w:rsid w:val="00772841"/>
    <w:rsid w:val="00775786"/>
    <w:rsid w:val="00777C33"/>
    <w:rsid w:val="00781A42"/>
    <w:rsid w:val="00781CF4"/>
    <w:rsid w:val="0078266F"/>
    <w:rsid w:val="00783616"/>
    <w:rsid w:val="007844B0"/>
    <w:rsid w:val="00784825"/>
    <w:rsid w:val="007849C9"/>
    <w:rsid w:val="00787D70"/>
    <w:rsid w:val="00791A71"/>
    <w:rsid w:val="007933BD"/>
    <w:rsid w:val="00795396"/>
    <w:rsid w:val="00797625"/>
    <w:rsid w:val="00797BD8"/>
    <w:rsid w:val="007A1625"/>
    <w:rsid w:val="007A204A"/>
    <w:rsid w:val="007A21B5"/>
    <w:rsid w:val="007A35C6"/>
    <w:rsid w:val="007A3843"/>
    <w:rsid w:val="007A4B17"/>
    <w:rsid w:val="007B3FD0"/>
    <w:rsid w:val="007B4E89"/>
    <w:rsid w:val="007B74F6"/>
    <w:rsid w:val="007B756D"/>
    <w:rsid w:val="007B7E84"/>
    <w:rsid w:val="007C14B7"/>
    <w:rsid w:val="007C4EAE"/>
    <w:rsid w:val="007C705C"/>
    <w:rsid w:val="007C7112"/>
    <w:rsid w:val="007D106C"/>
    <w:rsid w:val="007D17A8"/>
    <w:rsid w:val="007D1B49"/>
    <w:rsid w:val="007D2B4B"/>
    <w:rsid w:val="007D32E2"/>
    <w:rsid w:val="007D3711"/>
    <w:rsid w:val="007D3A75"/>
    <w:rsid w:val="007D5A28"/>
    <w:rsid w:val="007D5B5E"/>
    <w:rsid w:val="007D5BCD"/>
    <w:rsid w:val="007D6CEC"/>
    <w:rsid w:val="007E04A8"/>
    <w:rsid w:val="007E3AFF"/>
    <w:rsid w:val="007E4F38"/>
    <w:rsid w:val="007E5078"/>
    <w:rsid w:val="007E6ED4"/>
    <w:rsid w:val="007E71CB"/>
    <w:rsid w:val="007F1974"/>
    <w:rsid w:val="007F2E44"/>
    <w:rsid w:val="007F301B"/>
    <w:rsid w:val="007F6714"/>
    <w:rsid w:val="007F76F4"/>
    <w:rsid w:val="008009A0"/>
    <w:rsid w:val="00802CF5"/>
    <w:rsid w:val="00803549"/>
    <w:rsid w:val="0080380B"/>
    <w:rsid w:val="00805EDF"/>
    <w:rsid w:val="008072E5"/>
    <w:rsid w:val="00810E63"/>
    <w:rsid w:val="00813C1A"/>
    <w:rsid w:val="0081603C"/>
    <w:rsid w:val="00816B7F"/>
    <w:rsid w:val="00816EDF"/>
    <w:rsid w:val="0081750B"/>
    <w:rsid w:val="008216BE"/>
    <w:rsid w:val="00823EDC"/>
    <w:rsid w:val="00824198"/>
    <w:rsid w:val="00832D4C"/>
    <w:rsid w:val="00833B5D"/>
    <w:rsid w:val="0083450F"/>
    <w:rsid w:val="00834BD1"/>
    <w:rsid w:val="00837407"/>
    <w:rsid w:val="00844E45"/>
    <w:rsid w:val="008454C6"/>
    <w:rsid w:val="0084690F"/>
    <w:rsid w:val="008476C5"/>
    <w:rsid w:val="008540F5"/>
    <w:rsid w:val="00856570"/>
    <w:rsid w:val="0085725F"/>
    <w:rsid w:val="00860170"/>
    <w:rsid w:val="008603FD"/>
    <w:rsid w:val="00861E9C"/>
    <w:rsid w:val="008626E6"/>
    <w:rsid w:val="008629A1"/>
    <w:rsid w:val="008654FC"/>
    <w:rsid w:val="00865DC5"/>
    <w:rsid w:val="00874C0D"/>
    <w:rsid w:val="00875E6E"/>
    <w:rsid w:val="008800EB"/>
    <w:rsid w:val="00881E8A"/>
    <w:rsid w:val="00882170"/>
    <w:rsid w:val="00882EE8"/>
    <w:rsid w:val="0088573D"/>
    <w:rsid w:val="00887D53"/>
    <w:rsid w:val="008901EF"/>
    <w:rsid w:val="00890BAA"/>
    <w:rsid w:val="00890E6A"/>
    <w:rsid w:val="008A192E"/>
    <w:rsid w:val="008A3922"/>
    <w:rsid w:val="008A4700"/>
    <w:rsid w:val="008A5413"/>
    <w:rsid w:val="008A6D80"/>
    <w:rsid w:val="008A764B"/>
    <w:rsid w:val="008A77BE"/>
    <w:rsid w:val="008B0EAF"/>
    <w:rsid w:val="008B2F05"/>
    <w:rsid w:val="008B2FE4"/>
    <w:rsid w:val="008B43AA"/>
    <w:rsid w:val="008B5D28"/>
    <w:rsid w:val="008C1761"/>
    <w:rsid w:val="008C271F"/>
    <w:rsid w:val="008C3B2D"/>
    <w:rsid w:val="008C7579"/>
    <w:rsid w:val="008D090B"/>
    <w:rsid w:val="008D13BE"/>
    <w:rsid w:val="008D1412"/>
    <w:rsid w:val="008D3070"/>
    <w:rsid w:val="008D4607"/>
    <w:rsid w:val="008E10FE"/>
    <w:rsid w:val="008E1735"/>
    <w:rsid w:val="008E20B7"/>
    <w:rsid w:val="008E2D6A"/>
    <w:rsid w:val="008E349E"/>
    <w:rsid w:val="008E4848"/>
    <w:rsid w:val="008E54D4"/>
    <w:rsid w:val="008F065E"/>
    <w:rsid w:val="008F0DED"/>
    <w:rsid w:val="008F1034"/>
    <w:rsid w:val="008F2758"/>
    <w:rsid w:val="008F4532"/>
    <w:rsid w:val="008F4DE9"/>
    <w:rsid w:val="008F67E7"/>
    <w:rsid w:val="00901020"/>
    <w:rsid w:val="009017A7"/>
    <w:rsid w:val="00901E10"/>
    <w:rsid w:val="00903EE6"/>
    <w:rsid w:val="0090409C"/>
    <w:rsid w:val="009053C6"/>
    <w:rsid w:val="009056DA"/>
    <w:rsid w:val="0090729D"/>
    <w:rsid w:val="009105C2"/>
    <w:rsid w:val="009107FC"/>
    <w:rsid w:val="00912D30"/>
    <w:rsid w:val="009142F3"/>
    <w:rsid w:val="00914954"/>
    <w:rsid w:val="009163F4"/>
    <w:rsid w:val="00917A9C"/>
    <w:rsid w:val="00920486"/>
    <w:rsid w:val="009206A1"/>
    <w:rsid w:val="00922141"/>
    <w:rsid w:val="009227EE"/>
    <w:rsid w:val="00923565"/>
    <w:rsid w:val="00924417"/>
    <w:rsid w:val="00924E72"/>
    <w:rsid w:val="00925BA7"/>
    <w:rsid w:val="00930CA4"/>
    <w:rsid w:val="0093257F"/>
    <w:rsid w:val="00933513"/>
    <w:rsid w:val="009364FF"/>
    <w:rsid w:val="00937EC2"/>
    <w:rsid w:val="00940645"/>
    <w:rsid w:val="00940716"/>
    <w:rsid w:val="0094164B"/>
    <w:rsid w:val="0094169C"/>
    <w:rsid w:val="00942F92"/>
    <w:rsid w:val="00945C5D"/>
    <w:rsid w:val="009464EE"/>
    <w:rsid w:val="00947647"/>
    <w:rsid w:val="009504C0"/>
    <w:rsid w:val="009512EF"/>
    <w:rsid w:val="00951B1E"/>
    <w:rsid w:val="00955A03"/>
    <w:rsid w:val="00955B3D"/>
    <w:rsid w:val="00957AB8"/>
    <w:rsid w:val="00961524"/>
    <w:rsid w:val="00964402"/>
    <w:rsid w:val="00964F37"/>
    <w:rsid w:val="00965368"/>
    <w:rsid w:val="00965738"/>
    <w:rsid w:val="009707E8"/>
    <w:rsid w:val="009722FF"/>
    <w:rsid w:val="00972E48"/>
    <w:rsid w:val="009737DE"/>
    <w:rsid w:val="009739E2"/>
    <w:rsid w:val="00976B31"/>
    <w:rsid w:val="0098144B"/>
    <w:rsid w:val="009815B1"/>
    <w:rsid w:val="00981F41"/>
    <w:rsid w:val="00983D09"/>
    <w:rsid w:val="00986762"/>
    <w:rsid w:val="0098774E"/>
    <w:rsid w:val="0099084C"/>
    <w:rsid w:val="00990DC5"/>
    <w:rsid w:val="00991F9F"/>
    <w:rsid w:val="009A058A"/>
    <w:rsid w:val="009A0EA3"/>
    <w:rsid w:val="009A0FA6"/>
    <w:rsid w:val="009A199A"/>
    <w:rsid w:val="009A6F8D"/>
    <w:rsid w:val="009B2757"/>
    <w:rsid w:val="009B358A"/>
    <w:rsid w:val="009B5ED2"/>
    <w:rsid w:val="009B68F9"/>
    <w:rsid w:val="009B792A"/>
    <w:rsid w:val="009B7DF1"/>
    <w:rsid w:val="009B7E71"/>
    <w:rsid w:val="009C01D5"/>
    <w:rsid w:val="009C036E"/>
    <w:rsid w:val="009C1586"/>
    <w:rsid w:val="009C20B8"/>
    <w:rsid w:val="009C7A4E"/>
    <w:rsid w:val="009D15ED"/>
    <w:rsid w:val="009D20A0"/>
    <w:rsid w:val="009D2993"/>
    <w:rsid w:val="009D3F87"/>
    <w:rsid w:val="009D4538"/>
    <w:rsid w:val="009D4970"/>
    <w:rsid w:val="009D5E84"/>
    <w:rsid w:val="009D6872"/>
    <w:rsid w:val="009E06B8"/>
    <w:rsid w:val="009E5936"/>
    <w:rsid w:val="009E657D"/>
    <w:rsid w:val="009E77EB"/>
    <w:rsid w:val="009F1CE3"/>
    <w:rsid w:val="009F3625"/>
    <w:rsid w:val="009F4A62"/>
    <w:rsid w:val="009F5830"/>
    <w:rsid w:val="00A011FC"/>
    <w:rsid w:val="00A02548"/>
    <w:rsid w:val="00A031B7"/>
    <w:rsid w:val="00A053CD"/>
    <w:rsid w:val="00A0580F"/>
    <w:rsid w:val="00A0669F"/>
    <w:rsid w:val="00A07FD2"/>
    <w:rsid w:val="00A1117F"/>
    <w:rsid w:val="00A1198C"/>
    <w:rsid w:val="00A140C8"/>
    <w:rsid w:val="00A155E6"/>
    <w:rsid w:val="00A16096"/>
    <w:rsid w:val="00A1673B"/>
    <w:rsid w:val="00A17CA6"/>
    <w:rsid w:val="00A21457"/>
    <w:rsid w:val="00A23C6E"/>
    <w:rsid w:val="00A2552A"/>
    <w:rsid w:val="00A26655"/>
    <w:rsid w:val="00A26F6B"/>
    <w:rsid w:val="00A2780F"/>
    <w:rsid w:val="00A300F9"/>
    <w:rsid w:val="00A30B7D"/>
    <w:rsid w:val="00A32D6E"/>
    <w:rsid w:val="00A34522"/>
    <w:rsid w:val="00A360A0"/>
    <w:rsid w:val="00A36811"/>
    <w:rsid w:val="00A37C73"/>
    <w:rsid w:val="00A404C6"/>
    <w:rsid w:val="00A40A0C"/>
    <w:rsid w:val="00A40C8D"/>
    <w:rsid w:val="00A411D9"/>
    <w:rsid w:val="00A41347"/>
    <w:rsid w:val="00A42962"/>
    <w:rsid w:val="00A43476"/>
    <w:rsid w:val="00A4379A"/>
    <w:rsid w:val="00A44245"/>
    <w:rsid w:val="00A44CA1"/>
    <w:rsid w:val="00A459C2"/>
    <w:rsid w:val="00A45AE8"/>
    <w:rsid w:val="00A45BAC"/>
    <w:rsid w:val="00A46E02"/>
    <w:rsid w:val="00A52B5E"/>
    <w:rsid w:val="00A53DFC"/>
    <w:rsid w:val="00A576B9"/>
    <w:rsid w:val="00A576BC"/>
    <w:rsid w:val="00A577D1"/>
    <w:rsid w:val="00A57A32"/>
    <w:rsid w:val="00A57B7F"/>
    <w:rsid w:val="00A62B84"/>
    <w:rsid w:val="00A62DA0"/>
    <w:rsid w:val="00A64639"/>
    <w:rsid w:val="00A64864"/>
    <w:rsid w:val="00A64980"/>
    <w:rsid w:val="00A66F7F"/>
    <w:rsid w:val="00A677D0"/>
    <w:rsid w:val="00A70252"/>
    <w:rsid w:val="00A70B07"/>
    <w:rsid w:val="00A73FCD"/>
    <w:rsid w:val="00A76063"/>
    <w:rsid w:val="00A76A3D"/>
    <w:rsid w:val="00A8304E"/>
    <w:rsid w:val="00A8456C"/>
    <w:rsid w:val="00A84F67"/>
    <w:rsid w:val="00A851DC"/>
    <w:rsid w:val="00A871EB"/>
    <w:rsid w:val="00A873C9"/>
    <w:rsid w:val="00A90A4D"/>
    <w:rsid w:val="00A911AB"/>
    <w:rsid w:val="00A9127F"/>
    <w:rsid w:val="00A912FB"/>
    <w:rsid w:val="00A913EF"/>
    <w:rsid w:val="00A91BFB"/>
    <w:rsid w:val="00A94131"/>
    <w:rsid w:val="00A946DD"/>
    <w:rsid w:val="00A96DE0"/>
    <w:rsid w:val="00AA0423"/>
    <w:rsid w:val="00AA195F"/>
    <w:rsid w:val="00AA2565"/>
    <w:rsid w:val="00AA3C02"/>
    <w:rsid w:val="00AA511F"/>
    <w:rsid w:val="00AA6830"/>
    <w:rsid w:val="00AA74AA"/>
    <w:rsid w:val="00AA7ADB"/>
    <w:rsid w:val="00AB099F"/>
    <w:rsid w:val="00AB281A"/>
    <w:rsid w:val="00AB5EF1"/>
    <w:rsid w:val="00AC01A6"/>
    <w:rsid w:val="00AC0295"/>
    <w:rsid w:val="00AC0ABC"/>
    <w:rsid w:val="00AC0C36"/>
    <w:rsid w:val="00AC1500"/>
    <w:rsid w:val="00AC15BB"/>
    <w:rsid w:val="00AC1B48"/>
    <w:rsid w:val="00AC247A"/>
    <w:rsid w:val="00AC27E7"/>
    <w:rsid w:val="00AC2D50"/>
    <w:rsid w:val="00AC3BA9"/>
    <w:rsid w:val="00AC5BE7"/>
    <w:rsid w:val="00AC627F"/>
    <w:rsid w:val="00AC6ABC"/>
    <w:rsid w:val="00AC7E21"/>
    <w:rsid w:val="00AD5F96"/>
    <w:rsid w:val="00AD6F97"/>
    <w:rsid w:val="00AD7F98"/>
    <w:rsid w:val="00AE0CA8"/>
    <w:rsid w:val="00AE0CC7"/>
    <w:rsid w:val="00AE0D69"/>
    <w:rsid w:val="00AE4A69"/>
    <w:rsid w:val="00AE50A4"/>
    <w:rsid w:val="00AE5297"/>
    <w:rsid w:val="00AE5565"/>
    <w:rsid w:val="00AE789F"/>
    <w:rsid w:val="00AF2582"/>
    <w:rsid w:val="00AF3F81"/>
    <w:rsid w:val="00AF4450"/>
    <w:rsid w:val="00AF512E"/>
    <w:rsid w:val="00AF530A"/>
    <w:rsid w:val="00B00A0D"/>
    <w:rsid w:val="00B01FEE"/>
    <w:rsid w:val="00B0243C"/>
    <w:rsid w:val="00B02A4E"/>
    <w:rsid w:val="00B03D2B"/>
    <w:rsid w:val="00B04318"/>
    <w:rsid w:val="00B06682"/>
    <w:rsid w:val="00B069A0"/>
    <w:rsid w:val="00B10C30"/>
    <w:rsid w:val="00B13825"/>
    <w:rsid w:val="00B15242"/>
    <w:rsid w:val="00B155C6"/>
    <w:rsid w:val="00B17F51"/>
    <w:rsid w:val="00B2201D"/>
    <w:rsid w:val="00B221FD"/>
    <w:rsid w:val="00B25013"/>
    <w:rsid w:val="00B26006"/>
    <w:rsid w:val="00B2644D"/>
    <w:rsid w:val="00B312B3"/>
    <w:rsid w:val="00B3224C"/>
    <w:rsid w:val="00B325EF"/>
    <w:rsid w:val="00B33E7E"/>
    <w:rsid w:val="00B34ED0"/>
    <w:rsid w:val="00B35084"/>
    <w:rsid w:val="00B368B0"/>
    <w:rsid w:val="00B4105F"/>
    <w:rsid w:val="00B411AD"/>
    <w:rsid w:val="00B42C93"/>
    <w:rsid w:val="00B45074"/>
    <w:rsid w:val="00B45AEC"/>
    <w:rsid w:val="00B46B03"/>
    <w:rsid w:val="00B46B7E"/>
    <w:rsid w:val="00B52E23"/>
    <w:rsid w:val="00B53E7A"/>
    <w:rsid w:val="00B54E2E"/>
    <w:rsid w:val="00B551EE"/>
    <w:rsid w:val="00B565B5"/>
    <w:rsid w:val="00B57813"/>
    <w:rsid w:val="00B625A3"/>
    <w:rsid w:val="00B6405D"/>
    <w:rsid w:val="00B65DC1"/>
    <w:rsid w:val="00B71D8A"/>
    <w:rsid w:val="00B748F6"/>
    <w:rsid w:val="00B74B62"/>
    <w:rsid w:val="00B74CCF"/>
    <w:rsid w:val="00B75869"/>
    <w:rsid w:val="00B75CC7"/>
    <w:rsid w:val="00B809B6"/>
    <w:rsid w:val="00B80D6E"/>
    <w:rsid w:val="00B82800"/>
    <w:rsid w:val="00B86411"/>
    <w:rsid w:val="00B877B5"/>
    <w:rsid w:val="00B910D0"/>
    <w:rsid w:val="00B92805"/>
    <w:rsid w:val="00B947A3"/>
    <w:rsid w:val="00B95995"/>
    <w:rsid w:val="00B95BC2"/>
    <w:rsid w:val="00B9651C"/>
    <w:rsid w:val="00B977E6"/>
    <w:rsid w:val="00B97F97"/>
    <w:rsid w:val="00BA2B3B"/>
    <w:rsid w:val="00BA40A3"/>
    <w:rsid w:val="00BB0E5F"/>
    <w:rsid w:val="00BB0F4C"/>
    <w:rsid w:val="00BB164C"/>
    <w:rsid w:val="00BB25C1"/>
    <w:rsid w:val="00BB2FB8"/>
    <w:rsid w:val="00BB3238"/>
    <w:rsid w:val="00BB3663"/>
    <w:rsid w:val="00BB3850"/>
    <w:rsid w:val="00BB56CD"/>
    <w:rsid w:val="00BB6F1F"/>
    <w:rsid w:val="00BB7BEF"/>
    <w:rsid w:val="00BC0002"/>
    <w:rsid w:val="00BC12C4"/>
    <w:rsid w:val="00BC500C"/>
    <w:rsid w:val="00BC55CB"/>
    <w:rsid w:val="00BC5EB6"/>
    <w:rsid w:val="00BC7CC3"/>
    <w:rsid w:val="00BD288B"/>
    <w:rsid w:val="00BD3CC6"/>
    <w:rsid w:val="00BD47E0"/>
    <w:rsid w:val="00BD4816"/>
    <w:rsid w:val="00BD5566"/>
    <w:rsid w:val="00BD55B5"/>
    <w:rsid w:val="00BD5A48"/>
    <w:rsid w:val="00BE0343"/>
    <w:rsid w:val="00BE1856"/>
    <w:rsid w:val="00BE3EA2"/>
    <w:rsid w:val="00BE433C"/>
    <w:rsid w:val="00BE4F81"/>
    <w:rsid w:val="00BE7787"/>
    <w:rsid w:val="00BE7F26"/>
    <w:rsid w:val="00BF1182"/>
    <w:rsid w:val="00BF1483"/>
    <w:rsid w:val="00BF2E5F"/>
    <w:rsid w:val="00BF538D"/>
    <w:rsid w:val="00BF5BCC"/>
    <w:rsid w:val="00BF784C"/>
    <w:rsid w:val="00C00321"/>
    <w:rsid w:val="00C04416"/>
    <w:rsid w:val="00C06D82"/>
    <w:rsid w:val="00C114EB"/>
    <w:rsid w:val="00C11679"/>
    <w:rsid w:val="00C14C8D"/>
    <w:rsid w:val="00C150C5"/>
    <w:rsid w:val="00C16336"/>
    <w:rsid w:val="00C201A7"/>
    <w:rsid w:val="00C2056B"/>
    <w:rsid w:val="00C20DF8"/>
    <w:rsid w:val="00C215A8"/>
    <w:rsid w:val="00C21A66"/>
    <w:rsid w:val="00C221BF"/>
    <w:rsid w:val="00C24A7B"/>
    <w:rsid w:val="00C252C6"/>
    <w:rsid w:val="00C26BEC"/>
    <w:rsid w:val="00C301BD"/>
    <w:rsid w:val="00C316F0"/>
    <w:rsid w:val="00C33644"/>
    <w:rsid w:val="00C340F6"/>
    <w:rsid w:val="00C348EC"/>
    <w:rsid w:val="00C34933"/>
    <w:rsid w:val="00C3617D"/>
    <w:rsid w:val="00C362A1"/>
    <w:rsid w:val="00C363BE"/>
    <w:rsid w:val="00C40EF3"/>
    <w:rsid w:val="00C415B8"/>
    <w:rsid w:val="00C434C5"/>
    <w:rsid w:val="00C45138"/>
    <w:rsid w:val="00C453CD"/>
    <w:rsid w:val="00C46CC5"/>
    <w:rsid w:val="00C52080"/>
    <w:rsid w:val="00C56076"/>
    <w:rsid w:val="00C6510D"/>
    <w:rsid w:val="00C65F35"/>
    <w:rsid w:val="00C66646"/>
    <w:rsid w:val="00C67C90"/>
    <w:rsid w:val="00C7073C"/>
    <w:rsid w:val="00C70889"/>
    <w:rsid w:val="00C70C47"/>
    <w:rsid w:val="00C71353"/>
    <w:rsid w:val="00C715FE"/>
    <w:rsid w:val="00C71ED3"/>
    <w:rsid w:val="00C741F6"/>
    <w:rsid w:val="00C747CC"/>
    <w:rsid w:val="00C77CE0"/>
    <w:rsid w:val="00C81943"/>
    <w:rsid w:val="00C83830"/>
    <w:rsid w:val="00C86946"/>
    <w:rsid w:val="00C87E4B"/>
    <w:rsid w:val="00C90D12"/>
    <w:rsid w:val="00C9132C"/>
    <w:rsid w:val="00C93053"/>
    <w:rsid w:val="00C93D4F"/>
    <w:rsid w:val="00C93E79"/>
    <w:rsid w:val="00C94123"/>
    <w:rsid w:val="00C94D14"/>
    <w:rsid w:val="00CA112C"/>
    <w:rsid w:val="00CA31B8"/>
    <w:rsid w:val="00CA434D"/>
    <w:rsid w:val="00CA5979"/>
    <w:rsid w:val="00CA5C91"/>
    <w:rsid w:val="00CA624D"/>
    <w:rsid w:val="00CA6717"/>
    <w:rsid w:val="00CB0330"/>
    <w:rsid w:val="00CB5320"/>
    <w:rsid w:val="00CC287B"/>
    <w:rsid w:val="00CC2C5D"/>
    <w:rsid w:val="00CC4031"/>
    <w:rsid w:val="00CC4A6C"/>
    <w:rsid w:val="00CC5349"/>
    <w:rsid w:val="00CC69C2"/>
    <w:rsid w:val="00CC759A"/>
    <w:rsid w:val="00CD0116"/>
    <w:rsid w:val="00CD469F"/>
    <w:rsid w:val="00CD6678"/>
    <w:rsid w:val="00CD672D"/>
    <w:rsid w:val="00CD6E4A"/>
    <w:rsid w:val="00CE01C3"/>
    <w:rsid w:val="00CE0E7B"/>
    <w:rsid w:val="00CE4D10"/>
    <w:rsid w:val="00CE5F0E"/>
    <w:rsid w:val="00CE6037"/>
    <w:rsid w:val="00CE6E69"/>
    <w:rsid w:val="00CF08F8"/>
    <w:rsid w:val="00CF1B66"/>
    <w:rsid w:val="00CF221B"/>
    <w:rsid w:val="00CF235E"/>
    <w:rsid w:val="00CF5201"/>
    <w:rsid w:val="00CF7CC2"/>
    <w:rsid w:val="00D00FC2"/>
    <w:rsid w:val="00D038E6"/>
    <w:rsid w:val="00D03ED6"/>
    <w:rsid w:val="00D05FAA"/>
    <w:rsid w:val="00D07556"/>
    <w:rsid w:val="00D10433"/>
    <w:rsid w:val="00D10A19"/>
    <w:rsid w:val="00D13D86"/>
    <w:rsid w:val="00D14979"/>
    <w:rsid w:val="00D1671F"/>
    <w:rsid w:val="00D227D8"/>
    <w:rsid w:val="00D24D05"/>
    <w:rsid w:val="00D24E81"/>
    <w:rsid w:val="00D26500"/>
    <w:rsid w:val="00D26F4C"/>
    <w:rsid w:val="00D31D24"/>
    <w:rsid w:val="00D32C2E"/>
    <w:rsid w:val="00D33934"/>
    <w:rsid w:val="00D3677A"/>
    <w:rsid w:val="00D36C5D"/>
    <w:rsid w:val="00D37E2B"/>
    <w:rsid w:val="00D40B22"/>
    <w:rsid w:val="00D42F81"/>
    <w:rsid w:val="00D45971"/>
    <w:rsid w:val="00D464E4"/>
    <w:rsid w:val="00D47266"/>
    <w:rsid w:val="00D476FD"/>
    <w:rsid w:val="00D478CE"/>
    <w:rsid w:val="00D51EEC"/>
    <w:rsid w:val="00D522C7"/>
    <w:rsid w:val="00D55962"/>
    <w:rsid w:val="00D57043"/>
    <w:rsid w:val="00D63B53"/>
    <w:rsid w:val="00D65760"/>
    <w:rsid w:val="00D67223"/>
    <w:rsid w:val="00D70611"/>
    <w:rsid w:val="00D72675"/>
    <w:rsid w:val="00D72FD1"/>
    <w:rsid w:val="00D72FF6"/>
    <w:rsid w:val="00D76C30"/>
    <w:rsid w:val="00D77AE2"/>
    <w:rsid w:val="00D82ECA"/>
    <w:rsid w:val="00D83AFE"/>
    <w:rsid w:val="00D83CE3"/>
    <w:rsid w:val="00D84BE5"/>
    <w:rsid w:val="00D851C3"/>
    <w:rsid w:val="00D852A6"/>
    <w:rsid w:val="00D8530F"/>
    <w:rsid w:val="00D86A27"/>
    <w:rsid w:val="00D86FBB"/>
    <w:rsid w:val="00D87571"/>
    <w:rsid w:val="00D90398"/>
    <w:rsid w:val="00D931C8"/>
    <w:rsid w:val="00D937A5"/>
    <w:rsid w:val="00D96DE0"/>
    <w:rsid w:val="00DA2333"/>
    <w:rsid w:val="00DA30D6"/>
    <w:rsid w:val="00DA416F"/>
    <w:rsid w:val="00DA6017"/>
    <w:rsid w:val="00DA7945"/>
    <w:rsid w:val="00DB030D"/>
    <w:rsid w:val="00DB08F7"/>
    <w:rsid w:val="00DB4768"/>
    <w:rsid w:val="00DB6ED5"/>
    <w:rsid w:val="00DB7B55"/>
    <w:rsid w:val="00DC2452"/>
    <w:rsid w:val="00DC68D6"/>
    <w:rsid w:val="00DC7E67"/>
    <w:rsid w:val="00DD064C"/>
    <w:rsid w:val="00DD26ED"/>
    <w:rsid w:val="00DD3244"/>
    <w:rsid w:val="00DD32B1"/>
    <w:rsid w:val="00DD38FC"/>
    <w:rsid w:val="00DD74BF"/>
    <w:rsid w:val="00DE11A5"/>
    <w:rsid w:val="00DE7A13"/>
    <w:rsid w:val="00DF0E44"/>
    <w:rsid w:val="00DF1203"/>
    <w:rsid w:val="00DF5068"/>
    <w:rsid w:val="00DF7C33"/>
    <w:rsid w:val="00DF7D96"/>
    <w:rsid w:val="00E01AD5"/>
    <w:rsid w:val="00E01FFE"/>
    <w:rsid w:val="00E04506"/>
    <w:rsid w:val="00E04D54"/>
    <w:rsid w:val="00E053B1"/>
    <w:rsid w:val="00E0638A"/>
    <w:rsid w:val="00E078E2"/>
    <w:rsid w:val="00E10673"/>
    <w:rsid w:val="00E1131C"/>
    <w:rsid w:val="00E11B39"/>
    <w:rsid w:val="00E12F4C"/>
    <w:rsid w:val="00E14C36"/>
    <w:rsid w:val="00E20800"/>
    <w:rsid w:val="00E217D8"/>
    <w:rsid w:val="00E21E86"/>
    <w:rsid w:val="00E21EAC"/>
    <w:rsid w:val="00E238E1"/>
    <w:rsid w:val="00E23E1A"/>
    <w:rsid w:val="00E27A50"/>
    <w:rsid w:val="00E31A23"/>
    <w:rsid w:val="00E36D55"/>
    <w:rsid w:val="00E457B3"/>
    <w:rsid w:val="00E4675B"/>
    <w:rsid w:val="00E46BFC"/>
    <w:rsid w:val="00E51EEB"/>
    <w:rsid w:val="00E5251B"/>
    <w:rsid w:val="00E53D13"/>
    <w:rsid w:val="00E54F4F"/>
    <w:rsid w:val="00E54FE1"/>
    <w:rsid w:val="00E552CF"/>
    <w:rsid w:val="00E571EB"/>
    <w:rsid w:val="00E60791"/>
    <w:rsid w:val="00E617CF"/>
    <w:rsid w:val="00E63FE3"/>
    <w:rsid w:val="00E645B7"/>
    <w:rsid w:val="00E64807"/>
    <w:rsid w:val="00E648A8"/>
    <w:rsid w:val="00E64CF9"/>
    <w:rsid w:val="00E65644"/>
    <w:rsid w:val="00E65C1C"/>
    <w:rsid w:val="00E66468"/>
    <w:rsid w:val="00E70849"/>
    <w:rsid w:val="00E729AE"/>
    <w:rsid w:val="00E72DAC"/>
    <w:rsid w:val="00E73199"/>
    <w:rsid w:val="00E769EE"/>
    <w:rsid w:val="00E76DFE"/>
    <w:rsid w:val="00E7790D"/>
    <w:rsid w:val="00E8028E"/>
    <w:rsid w:val="00E80733"/>
    <w:rsid w:val="00E80E7D"/>
    <w:rsid w:val="00E82BC3"/>
    <w:rsid w:val="00E8536C"/>
    <w:rsid w:val="00E872ED"/>
    <w:rsid w:val="00E92709"/>
    <w:rsid w:val="00E94E03"/>
    <w:rsid w:val="00E963FF"/>
    <w:rsid w:val="00EA10CB"/>
    <w:rsid w:val="00EA1E1E"/>
    <w:rsid w:val="00EA3DED"/>
    <w:rsid w:val="00EA6F5E"/>
    <w:rsid w:val="00EB182A"/>
    <w:rsid w:val="00EB446B"/>
    <w:rsid w:val="00EB63EC"/>
    <w:rsid w:val="00EB6F67"/>
    <w:rsid w:val="00EB71DD"/>
    <w:rsid w:val="00EC2679"/>
    <w:rsid w:val="00EC5092"/>
    <w:rsid w:val="00EC50D8"/>
    <w:rsid w:val="00EC6DEE"/>
    <w:rsid w:val="00EC7083"/>
    <w:rsid w:val="00EC7935"/>
    <w:rsid w:val="00ED3DD6"/>
    <w:rsid w:val="00ED3E4E"/>
    <w:rsid w:val="00ED41AB"/>
    <w:rsid w:val="00EE0C64"/>
    <w:rsid w:val="00EE321B"/>
    <w:rsid w:val="00EE7F52"/>
    <w:rsid w:val="00EF13DC"/>
    <w:rsid w:val="00EF3C6B"/>
    <w:rsid w:val="00EF4163"/>
    <w:rsid w:val="00EF48D8"/>
    <w:rsid w:val="00EF4B4D"/>
    <w:rsid w:val="00EF54B8"/>
    <w:rsid w:val="00EF669D"/>
    <w:rsid w:val="00F00640"/>
    <w:rsid w:val="00F01425"/>
    <w:rsid w:val="00F03E5A"/>
    <w:rsid w:val="00F04DB5"/>
    <w:rsid w:val="00F06B01"/>
    <w:rsid w:val="00F108C3"/>
    <w:rsid w:val="00F10CF6"/>
    <w:rsid w:val="00F122E9"/>
    <w:rsid w:val="00F130C1"/>
    <w:rsid w:val="00F146AA"/>
    <w:rsid w:val="00F14A44"/>
    <w:rsid w:val="00F15696"/>
    <w:rsid w:val="00F2462F"/>
    <w:rsid w:val="00F261C4"/>
    <w:rsid w:val="00F26517"/>
    <w:rsid w:val="00F27247"/>
    <w:rsid w:val="00F30740"/>
    <w:rsid w:val="00F313DC"/>
    <w:rsid w:val="00F34166"/>
    <w:rsid w:val="00F36335"/>
    <w:rsid w:val="00F40AF7"/>
    <w:rsid w:val="00F43200"/>
    <w:rsid w:val="00F44E21"/>
    <w:rsid w:val="00F46ACB"/>
    <w:rsid w:val="00F478E5"/>
    <w:rsid w:val="00F50C73"/>
    <w:rsid w:val="00F512B5"/>
    <w:rsid w:val="00F54793"/>
    <w:rsid w:val="00F54CBB"/>
    <w:rsid w:val="00F57A57"/>
    <w:rsid w:val="00F60C9A"/>
    <w:rsid w:val="00F61C1D"/>
    <w:rsid w:val="00F61D6C"/>
    <w:rsid w:val="00F62FD7"/>
    <w:rsid w:val="00F646F2"/>
    <w:rsid w:val="00F66BDE"/>
    <w:rsid w:val="00F66FAC"/>
    <w:rsid w:val="00F7038F"/>
    <w:rsid w:val="00F71023"/>
    <w:rsid w:val="00F71309"/>
    <w:rsid w:val="00F73539"/>
    <w:rsid w:val="00F76D35"/>
    <w:rsid w:val="00F77E17"/>
    <w:rsid w:val="00F814C2"/>
    <w:rsid w:val="00F82165"/>
    <w:rsid w:val="00F82587"/>
    <w:rsid w:val="00F93897"/>
    <w:rsid w:val="00F9597B"/>
    <w:rsid w:val="00FA2492"/>
    <w:rsid w:val="00FA3661"/>
    <w:rsid w:val="00FA52D3"/>
    <w:rsid w:val="00FA53B3"/>
    <w:rsid w:val="00FA6CE6"/>
    <w:rsid w:val="00FA6FA3"/>
    <w:rsid w:val="00FB037B"/>
    <w:rsid w:val="00FB2EE1"/>
    <w:rsid w:val="00FB701F"/>
    <w:rsid w:val="00FC0C0D"/>
    <w:rsid w:val="00FC2236"/>
    <w:rsid w:val="00FC2BDF"/>
    <w:rsid w:val="00FC4413"/>
    <w:rsid w:val="00FC45C3"/>
    <w:rsid w:val="00FC4A11"/>
    <w:rsid w:val="00FC5384"/>
    <w:rsid w:val="00FC615A"/>
    <w:rsid w:val="00FC7966"/>
    <w:rsid w:val="00FD2C19"/>
    <w:rsid w:val="00FD36AA"/>
    <w:rsid w:val="00FE0C69"/>
    <w:rsid w:val="00FE2E65"/>
    <w:rsid w:val="00FE3E2A"/>
    <w:rsid w:val="00FE47B8"/>
    <w:rsid w:val="00FE54BA"/>
    <w:rsid w:val="00FE5855"/>
    <w:rsid w:val="00FE5E73"/>
    <w:rsid w:val="00FF0F01"/>
    <w:rsid w:val="00FF1A0A"/>
    <w:rsid w:val="00FF2E0F"/>
    <w:rsid w:val="00FF3D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2644D"/>
    <w:rPr>
      <w:sz w:val="16"/>
      <w:szCs w:val="16"/>
    </w:rPr>
  </w:style>
  <w:style w:type="paragraph" w:styleId="Textkomente">
    <w:name w:val="annotation text"/>
    <w:basedOn w:val="Normln"/>
    <w:link w:val="TextkomenteChar"/>
    <w:uiPriority w:val="99"/>
    <w:semiHidden/>
    <w:unhideWhenUsed/>
    <w:rsid w:val="00B2644D"/>
    <w:pPr>
      <w:spacing w:line="240" w:lineRule="auto"/>
    </w:pPr>
    <w:rPr>
      <w:szCs w:val="20"/>
    </w:rPr>
  </w:style>
  <w:style w:type="character" w:customStyle="1" w:styleId="TextkomenteChar">
    <w:name w:val="Text komentáře Char"/>
    <w:basedOn w:val="Standardnpsmoodstavce"/>
    <w:link w:val="Textkomente"/>
    <w:uiPriority w:val="99"/>
    <w:semiHidden/>
    <w:rsid w:val="00B2644D"/>
    <w:rPr>
      <w:sz w:val="20"/>
      <w:szCs w:val="20"/>
    </w:rPr>
  </w:style>
  <w:style w:type="paragraph" w:styleId="Pedmtkomente">
    <w:name w:val="annotation subject"/>
    <w:basedOn w:val="Textkomente"/>
    <w:next w:val="Textkomente"/>
    <w:link w:val="PedmtkomenteChar"/>
    <w:uiPriority w:val="99"/>
    <w:semiHidden/>
    <w:unhideWhenUsed/>
    <w:rsid w:val="00B2644D"/>
    <w:rPr>
      <w:b/>
      <w:bCs/>
    </w:rPr>
  </w:style>
  <w:style w:type="character" w:customStyle="1" w:styleId="PedmtkomenteChar">
    <w:name w:val="Předmět komentáře Char"/>
    <w:basedOn w:val="TextkomenteChar"/>
    <w:link w:val="Pedmtkomente"/>
    <w:uiPriority w:val="99"/>
    <w:semiHidden/>
    <w:rsid w:val="00B2644D"/>
    <w:rPr>
      <w:b/>
      <w:bCs/>
      <w:sz w:val="20"/>
      <w:szCs w:val="20"/>
    </w:rPr>
  </w:style>
  <w:style w:type="paragraph" w:styleId="Textpoznpodarou">
    <w:name w:val="footnote text"/>
    <w:basedOn w:val="Normln"/>
    <w:link w:val="TextpoznpodarouChar"/>
    <w:uiPriority w:val="99"/>
    <w:semiHidden/>
    <w:unhideWhenUsed/>
    <w:rsid w:val="00464ABB"/>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464ABB"/>
    <w:rPr>
      <w:sz w:val="20"/>
      <w:szCs w:val="20"/>
    </w:rPr>
  </w:style>
  <w:style w:type="character" w:styleId="Znakapoznpodarou">
    <w:name w:val="footnote reference"/>
    <w:basedOn w:val="Standardnpsmoodstavce"/>
    <w:uiPriority w:val="99"/>
    <w:semiHidden/>
    <w:unhideWhenUsed/>
    <w:rsid w:val="00464ABB"/>
    <w:rPr>
      <w:vertAlign w:val="superscript"/>
    </w:rPr>
  </w:style>
  <w:style w:type="character" w:styleId="Hypertextovodkaz">
    <w:name w:val="Hyperlink"/>
    <w:basedOn w:val="Standardnpsmoodstavce"/>
    <w:uiPriority w:val="99"/>
    <w:unhideWhenUsed/>
    <w:rsid w:val="00E46BFC"/>
    <w:rPr>
      <w:color w:val="0563C1" w:themeColor="hyperlink"/>
      <w:u w:val="single"/>
    </w:rPr>
  </w:style>
  <w:style w:type="character" w:styleId="Nevyeenzmnka">
    <w:name w:val="Unresolved Mention"/>
    <w:basedOn w:val="Standardnpsmoodstavce"/>
    <w:uiPriority w:val="99"/>
    <w:semiHidden/>
    <w:unhideWhenUsed/>
    <w:rsid w:val="00E4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1435">
      <w:bodyDiv w:val="1"/>
      <w:marLeft w:val="0"/>
      <w:marRight w:val="0"/>
      <w:marTop w:val="0"/>
      <w:marBottom w:val="0"/>
      <w:divBdr>
        <w:top w:val="none" w:sz="0" w:space="0" w:color="auto"/>
        <w:left w:val="none" w:sz="0" w:space="0" w:color="auto"/>
        <w:bottom w:val="none" w:sz="0" w:space="0" w:color="auto"/>
        <w:right w:val="none" w:sz="0" w:space="0" w:color="auto"/>
      </w:divBdr>
    </w:div>
    <w:div w:id="324744463">
      <w:bodyDiv w:val="1"/>
      <w:marLeft w:val="0"/>
      <w:marRight w:val="0"/>
      <w:marTop w:val="0"/>
      <w:marBottom w:val="0"/>
      <w:divBdr>
        <w:top w:val="none" w:sz="0" w:space="0" w:color="auto"/>
        <w:left w:val="none" w:sz="0" w:space="0" w:color="auto"/>
        <w:bottom w:val="none" w:sz="0" w:space="0" w:color="auto"/>
        <w:right w:val="none" w:sz="0" w:space="0" w:color="auto"/>
      </w:divBdr>
    </w:div>
    <w:div w:id="778260092">
      <w:bodyDiv w:val="1"/>
      <w:marLeft w:val="0"/>
      <w:marRight w:val="0"/>
      <w:marTop w:val="0"/>
      <w:marBottom w:val="0"/>
      <w:divBdr>
        <w:top w:val="none" w:sz="0" w:space="0" w:color="auto"/>
        <w:left w:val="none" w:sz="0" w:space="0" w:color="auto"/>
        <w:bottom w:val="none" w:sz="0" w:space="0" w:color="auto"/>
        <w:right w:val="none" w:sz="0" w:space="0" w:color="auto"/>
      </w:divBdr>
    </w:div>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CEBD-C44E-CD43-8DB9-8FD3BB66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C:\Users\x2 G3\Documents\Vlastní šablony Office\JPP zadávací dokumentace smlouva SLIM v1.dotx</Template>
  <TotalTime>1</TotalTime>
  <Pages>14</Pages>
  <Words>4781</Words>
  <Characters>28212</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3</cp:revision>
  <cp:lastPrinted>2025-04-09T08:37:00Z</cp:lastPrinted>
  <dcterms:created xsi:type="dcterms:W3CDTF">2025-04-09T08:37:00Z</dcterms:created>
  <dcterms:modified xsi:type="dcterms:W3CDTF">2025-04-09T08:38:00Z</dcterms:modified>
</cp:coreProperties>
</file>