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>ZEMA - KV, s.r.o.</w:t>
            </w:r>
          </w:p>
        </w:tc>
      </w:tr>
      <w:tr w:rsidR="003441A6" w:rsidRPr="003441A6" w:rsidTr="005C460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>Jenišov ev. 10</w:t>
            </w:r>
          </w:p>
        </w:tc>
      </w:tr>
      <w:tr w:rsidR="003441A6" w:rsidRPr="003441A6" w:rsidTr="005C460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>360  01  Jenišov</w:t>
            </w:r>
          </w:p>
        </w:tc>
      </w:tr>
      <w:tr w:rsidR="003441A6" w:rsidRPr="003441A6" w:rsidTr="005C460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>IČ: 26364751</w:t>
            </w:r>
          </w:p>
        </w:tc>
      </w:tr>
      <w:tr w:rsidR="003441A6" w:rsidRPr="003441A6" w:rsidTr="005C460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2217" w:type="dxa"/>
            <w:gridSpan w:val="5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15.04.2025</w:t>
            </w:r>
            <w:proofErr w:type="gramEnd"/>
          </w:p>
        </w:tc>
        <w:tc>
          <w:tcPr>
            <w:tcW w:w="6264" w:type="dxa"/>
            <w:gridSpan w:val="12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2216" w:type="dxa"/>
            <w:gridSpan w:val="5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1"/>
                <w:lang w:eastAsia="cs-CZ"/>
              </w:rPr>
              <w:t>OBJ70-46440/2025</w:t>
            </w:r>
          </w:p>
        </w:tc>
        <w:tc>
          <w:tcPr>
            <w:tcW w:w="867" w:type="dxa"/>
            <w:gridSpan w:val="3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3441A6" w:rsidRPr="003441A6" w:rsidTr="005C460D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3441A6" w:rsidRPr="003441A6" w:rsidTr="005C460D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zhotovení ochranného valu - </w:t>
            </w:r>
            <w:proofErr w:type="spellStart"/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havajní</w:t>
            </w:r>
            <w:proofErr w:type="spellEnd"/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stav - skalního masívu, podél Slovenské ulice, dle přiložené cenové nabídky.</w:t>
            </w:r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30.4.2025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706 269,74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30.04.2025</w:t>
            </w:r>
            <w:proofErr w:type="gramEnd"/>
          </w:p>
        </w:tc>
      </w:tr>
      <w:tr w:rsidR="003441A6" w:rsidRPr="003441A6" w:rsidTr="005C460D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481" w:type="dxa"/>
            <w:gridSpan w:val="2"/>
          </w:tcPr>
          <w:p w:rsidR="003441A6" w:rsidRPr="003441A6" w:rsidRDefault="003441A6" w:rsidP="003441A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3441A6" w:rsidRPr="003441A6" w:rsidTr="005C460D">
        <w:trPr>
          <w:cantSplit/>
        </w:trPr>
        <w:tc>
          <w:tcPr>
            <w:tcW w:w="963" w:type="dxa"/>
            <w:gridSpan w:val="3"/>
          </w:tcPr>
          <w:p w:rsidR="003441A6" w:rsidRPr="003441A6" w:rsidRDefault="003441A6" w:rsidP="003441A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1927" w:type="dxa"/>
            <w:gridSpan w:val="4"/>
          </w:tcPr>
          <w:p w:rsidR="003441A6" w:rsidRPr="003441A6" w:rsidRDefault="003441A6" w:rsidP="003441A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3441A6" w:rsidRPr="003441A6" w:rsidTr="005C460D">
        <w:trPr>
          <w:cantSplit/>
        </w:trPr>
        <w:tc>
          <w:tcPr>
            <w:tcW w:w="385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441A6" w:rsidRPr="003441A6" w:rsidTr="005C460D">
        <w:trPr>
          <w:cantSplit/>
        </w:trPr>
        <w:tc>
          <w:tcPr>
            <w:tcW w:w="385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3441A6" w:rsidRPr="003441A6" w:rsidTr="005C460D">
        <w:trPr>
          <w:cantSplit/>
        </w:trPr>
        <w:tc>
          <w:tcPr>
            <w:tcW w:w="385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441A6" w:rsidRPr="003441A6" w:rsidTr="005C460D">
        <w:trPr>
          <w:cantSplit/>
        </w:trPr>
        <w:tc>
          <w:tcPr>
            <w:tcW w:w="385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441A6" w:rsidRPr="003441A6" w:rsidTr="005C460D">
        <w:trPr>
          <w:cantSplit/>
        </w:trPr>
        <w:tc>
          <w:tcPr>
            <w:tcW w:w="385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441A6" w:rsidRPr="003441A6" w:rsidTr="005C460D">
        <w:trPr>
          <w:cantSplit/>
        </w:trPr>
        <w:tc>
          <w:tcPr>
            <w:tcW w:w="385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3441A6" w:rsidRPr="003441A6" w:rsidTr="005C460D">
        <w:trPr>
          <w:cantSplit/>
        </w:trPr>
        <w:tc>
          <w:tcPr>
            <w:tcW w:w="385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441A6" w:rsidRPr="003441A6" w:rsidTr="005C460D">
        <w:trPr>
          <w:cantSplit/>
        </w:trPr>
        <w:tc>
          <w:tcPr>
            <w:tcW w:w="385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441A6" w:rsidRPr="003441A6" w:rsidTr="005C460D">
        <w:trPr>
          <w:cantSplit/>
        </w:trPr>
        <w:tc>
          <w:tcPr>
            <w:tcW w:w="385" w:type="dxa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26364751, konstantní symbol 1148, specifický symbol 00254657 (§ 109a zákona o DPH).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9636" w:type="dxa"/>
            <w:gridSpan w:val="18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441A6" w:rsidRPr="003441A6" w:rsidTr="005C460D">
        <w:trPr>
          <w:cantSplit/>
        </w:trPr>
        <w:tc>
          <w:tcPr>
            <w:tcW w:w="4818" w:type="dxa"/>
            <w:gridSpan w:val="9"/>
            <w:vAlign w:val="bottom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3441A6" w:rsidRPr="003441A6" w:rsidRDefault="003441A6" w:rsidP="003441A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3441A6" w:rsidRPr="003441A6" w:rsidTr="005C460D">
        <w:trPr>
          <w:cantSplit/>
        </w:trPr>
        <w:tc>
          <w:tcPr>
            <w:tcW w:w="4818" w:type="dxa"/>
            <w:gridSpan w:val="9"/>
          </w:tcPr>
          <w:p w:rsidR="003441A6" w:rsidRPr="003441A6" w:rsidRDefault="003441A6" w:rsidP="003441A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3441A6" w:rsidRPr="003441A6" w:rsidRDefault="003441A6" w:rsidP="003441A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441A6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3441A6" w:rsidRPr="003441A6" w:rsidRDefault="003441A6" w:rsidP="003441A6">
      <w:pPr>
        <w:rPr>
          <w:rFonts w:eastAsiaTheme="minorEastAsia" w:cs="Times New Roman"/>
          <w:lang w:eastAsia="cs-CZ"/>
        </w:rPr>
      </w:pPr>
    </w:p>
    <w:p w:rsidR="00903C4A" w:rsidRDefault="00903C4A">
      <w:bookmarkStart w:id="0" w:name="_GoBack"/>
      <w:bookmarkEnd w:id="0"/>
    </w:p>
    <w:sectPr w:rsidR="00903C4A" w:rsidSect="006B140E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6"/>
    <w:rsid w:val="003441A6"/>
    <w:rsid w:val="0090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AD9E"/>
  <w15:chartTrackingRefBased/>
  <w15:docId w15:val="{BCB6E041-C71E-4A7E-A139-4D35CD2F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2025-04-15T10:00:00Z</dcterms:created>
  <dcterms:modified xsi:type="dcterms:W3CDTF">2025-04-15T10:00:00Z</dcterms:modified>
</cp:coreProperties>
</file>