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3C9" w:rsidRDefault="0051236D">
      <w:pPr>
        <w:spacing w:after="0" w:line="360" w:lineRule="auto"/>
        <w:jc w:val="center"/>
        <w:rPr>
          <w:rFonts w:ascii="Calibri" w:eastAsia="Calibri" w:hAnsi="Calibri" w:cs="Calibri"/>
          <w:b/>
          <w:sz w:val="28"/>
          <w:szCs w:val="28"/>
        </w:rPr>
      </w:pPr>
      <w:bookmarkStart w:id="0" w:name="_Hlk195095361"/>
      <w:r>
        <w:rPr>
          <w:rFonts w:ascii="Calibri" w:eastAsia="Calibri" w:hAnsi="Calibri" w:cs="Calibri"/>
          <w:b/>
          <w:sz w:val="28"/>
          <w:szCs w:val="28"/>
        </w:rPr>
        <w:t>SMLOUVA O VYTVOŘENÍ ZÁKLADNÍHO PROJEKTOVÉHO NÁVRHU ENERGETIKY NOVÉ GENERACE V SPZ HOLEŠOV</w:t>
      </w:r>
    </w:p>
    <w:bookmarkEnd w:id="0"/>
    <w:p w14:paraId="00000002" w14:textId="77777777" w:rsidR="006A23C9" w:rsidRDefault="006A23C9">
      <w:pPr>
        <w:spacing w:after="0" w:line="360" w:lineRule="auto"/>
        <w:jc w:val="center"/>
        <w:rPr>
          <w:rFonts w:ascii="Calibri" w:eastAsia="Calibri" w:hAnsi="Calibri" w:cs="Calibri"/>
          <w:b/>
          <w:sz w:val="22"/>
          <w:szCs w:val="22"/>
        </w:rPr>
      </w:pPr>
    </w:p>
    <w:p w14:paraId="00000003"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uzavřená podle příslušných ustanovení zákona č. 89/2012 Sb., občanský zákoník, v platném znění, níže uvedeného dne, měsíce a roku, mezi těmito smluvními stranami </w:t>
      </w:r>
    </w:p>
    <w:p w14:paraId="00000004"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dále jen „Smlouva“: </w:t>
      </w:r>
    </w:p>
    <w:p w14:paraId="00000005" w14:textId="77777777" w:rsidR="006A23C9" w:rsidRDefault="006A23C9">
      <w:pPr>
        <w:spacing w:after="0" w:line="360" w:lineRule="auto"/>
        <w:rPr>
          <w:rFonts w:ascii="Calibri" w:eastAsia="Calibri" w:hAnsi="Calibri" w:cs="Calibri"/>
          <w:b/>
          <w:sz w:val="22"/>
          <w:szCs w:val="22"/>
        </w:rPr>
      </w:pPr>
    </w:p>
    <w:p w14:paraId="00000006" w14:textId="77777777" w:rsidR="006A23C9" w:rsidRDefault="0051236D">
      <w:pPr>
        <w:spacing w:after="0" w:line="360" w:lineRule="auto"/>
        <w:rPr>
          <w:rFonts w:ascii="Calibri" w:eastAsia="Calibri" w:hAnsi="Calibri" w:cs="Calibri"/>
          <w:b/>
          <w:sz w:val="22"/>
          <w:szCs w:val="22"/>
        </w:rPr>
      </w:pPr>
      <w:r>
        <w:rPr>
          <w:rFonts w:ascii="Calibri" w:eastAsia="Calibri" w:hAnsi="Calibri" w:cs="Calibri"/>
          <w:b/>
          <w:sz w:val="22"/>
          <w:szCs w:val="22"/>
        </w:rPr>
        <w:t>ZRIA, a.s.</w:t>
      </w:r>
    </w:p>
    <w:p w14:paraId="00000007"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se sídlem Holešovská 1691, 769 01 Holešov</w:t>
      </w:r>
    </w:p>
    <w:p w14:paraId="00000008"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IČO: 630 80 303</w:t>
      </w:r>
    </w:p>
    <w:p w14:paraId="00000009"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zastoupená Ing. Radovanem Macháčkem, předsedou představenstva</w:t>
      </w:r>
    </w:p>
    <w:p w14:paraId="0000000A"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 xml:space="preserve">dále jen „Objednatel“, na straně jedné </w:t>
      </w:r>
    </w:p>
    <w:p w14:paraId="0000000B"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a</w:t>
      </w:r>
    </w:p>
    <w:p w14:paraId="0000000C" w14:textId="77777777" w:rsidR="006A23C9" w:rsidRDefault="0051236D">
      <w:pPr>
        <w:spacing w:after="0" w:line="360" w:lineRule="auto"/>
        <w:rPr>
          <w:rFonts w:ascii="Calibri" w:eastAsia="Calibri" w:hAnsi="Calibri" w:cs="Calibri"/>
          <w:b/>
          <w:sz w:val="22"/>
          <w:szCs w:val="22"/>
        </w:rPr>
      </w:pPr>
      <w:bookmarkStart w:id="1" w:name="_Hlk195095266"/>
      <w:r>
        <w:rPr>
          <w:rFonts w:ascii="Calibri" w:eastAsia="Calibri" w:hAnsi="Calibri" w:cs="Calibri"/>
          <w:b/>
          <w:sz w:val="22"/>
          <w:szCs w:val="22"/>
        </w:rPr>
        <w:t>Energy Design s.r.o.</w:t>
      </w:r>
    </w:p>
    <w:p w14:paraId="0000000D" w14:textId="77777777" w:rsidR="006A23C9" w:rsidRDefault="0051236D">
      <w:pPr>
        <w:spacing w:after="0" w:line="360" w:lineRule="auto"/>
        <w:rPr>
          <w:rFonts w:ascii="Calibri" w:eastAsia="Calibri" w:hAnsi="Calibri" w:cs="Calibri"/>
          <w:color w:val="333333"/>
          <w:sz w:val="22"/>
          <w:szCs w:val="22"/>
        </w:rPr>
      </w:pPr>
      <w:r>
        <w:rPr>
          <w:rFonts w:ascii="Calibri" w:eastAsia="Calibri" w:hAnsi="Calibri" w:cs="Calibri"/>
          <w:sz w:val="22"/>
          <w:szCs w:val="22"/>
        </w:rPr>
        <w:t xml:space="preserve">se sídlem </w:t>
      </w:r>
      <w:r>
        <w:rPr>
          <w:rFonts w:ascii="Calibri" w:eastAsia="Calibri" w:hAnsi="Calibri" w:cs="Calibri"/>
          <w:color w:val="333333"/>
          <w:sz w:val="22"/>
          <w:szCs w:val="22"/>
        </w:rPr>
        <w:t>České Vrbné 2360, České Budějovice 2, 370 11 České Budějovice</w:t>
      </w:r>
    </w:p>
    <w:p w14:paraId="0000000E"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IČO: 173 91 326</w:t>
      </w:r>
      <w:bookmarkEnd w:id="1"/>
    </w:p>
    <w:p w14:paraId="0000000F"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 xml:space="preserve">bankovní spojení: </w:t>
      </w:r>
      <w:r w:rsidRPr="00025C3B">
        <w:rPr>
          <w:rFonts w:ascii="Calibri" w:eastAsia="Calibri" w:hAnsi="Calibri" w:cs="Calibri"/>
          <w:sz w:val="22"/>
          <w:szCs w:val="22"/>
        </w:rPr>
        <w:t>………………</w:t>
      </w:r>
      <w:proofErr w:type="gramStart"/>
      <w:r w:rsidRPr="00025C3B">
        <w:rPr>
          <w:rFonts w:ascii="Calibri" w:eastAsia="Calibri" w:hAnsi="Calibri" w:cs="Calibri"/>
          <w:sz w:val="22"/>
          <w:szCs w:val="22"/>
        </w:rPr>
        <w:t>…….</w:t>
      </w:r>
      <w:proofErr w:type="gramEnd"/>
      <w:r w:rsidRPr="00025C3B">
        <w:rPr>
          <w:rFonts w:ascii="Calibri" w:eastAsia="Calibri" w:hAnsi="Calibri" w:cs="Calibri"/>
          <w:sz w:val="22"/>
          <w:szCs w:val="22"/>
        </w:rPr>
        <w:t>.</w:t>
      </w:r>
    </w:p>
    <w:p w14:paraId="00000010"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zastoupená Ondřejem Novákem, jednatelem</w:t>
      </w:r>
    </w:p>
    <w:p w14:paraId="00000011"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 xml:space="preserve">dále jen „Zhotovitel“, na straně druhé </w:t>
      </w:r>
      <w:r>
        <w:rPr>
          <w:rFonts w:ascii="Calibri" w:eastAsia="Calibri" w:hAnsi="Calibri" w:cs="Calibri"/>
          <w:sz w:val="22"/>
          <w:szCs w:val="22"/>
        </w:rPr>
        <w:br/>
      </w:r>
    </w:p>
    <w:p w14:paraId="00000012" w14:textId="77777777" w:rsidR="006A23C9" w:rsidRDefault="0051236D">
      <w:pPr>
        <w:spacing w:after="0" w:line="360" w:lineRule="auto"/>
        <w:rPr>
          <w:rFonts w:ascii="Calibri" w:eastAsia="Calibri" w:hAnsi="Calibri" w:cs="Calibri"/>
          <w:sz w:val="22"/>
          <w:szCs w:val="22"/>
        </w:rPr>
      </w:pPr>
      <w:r>
        <w:rPr>
          <w:rFonts w:ascii="Calibri" w:eastAsia="Calibri" w:hAnsi="Calibri" w:cs="Calibri"/>
          <w:sz w:val="22"/>
          <w:szCs w:val="22"/>
        </w:rPr>
        <w:t>(dále společně jen “Smluvní strany” a jednotlivě “Smluvní strana”)</w:t>
      </w:r>
    </w:p>
    <w:p w14:paraId="00000013" w14:textId="77777777" w:rsidR="006A23C9" w:rsidRDefault="006A23C9">
      <w:pPr>
        <w:spacing w:after="0" w:line="360" w:lineRule="auto"/>
        <w:jc w:val="center"/>
        <w:rPr>
          <w:rFonts w:ascii="Calibri" w:eastAsia="Calibri" w:hAnsi="Calibri" w:cs="Calibri"/>
          <w:b/>
          <w:sz w:val="22"/>
          <w:szCs w:val="22"/>
        </w:rPr>
      </w:pPr>
    </w:p>
    <w:p w14:paraId="23FFE79C" w14:textId="77777777" w:rsidR="00E130C1" w:rsidRDefault="00E130C1">
      <w:pPr>
        <w:spacing w:after="0" w:line="360" w:lineRule="auto"/>
        <w:jc w:val="center"/>
        <w:rPr>
          <w:rFonts w:ascii="Calibri" w:eastAsia="Calibri" w:hAnsi="Calibri" w:cs="Calibri"/>
          <w:b/>
          <w:sz w:val="22"/>
          <w:szCs w:val="22"/>
        </w:rPr>
      </w:pPr>
    </w:p>
    <w:p w14:paraId="00000014" w14:textId="1AD622C0"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Preambule</w:t>
      </w:r>
    </w:p>
    <w:p w14:paraId="00000016" w14:textId="2A70E5C6"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Objednatel je si vědom toho, že energetika prochází transformací, která vyžaduje nové přístupy řešení a investic v území. Vyžaduje investice do OZE, distribuce, stabilizace, akumulace, digitalizace. Výsledkem je pak řízená decentralizace energetiky zajištující bezpečnost výroby, distribuce i spotřeby energií s maximálním využitím zelených zdrojů a z toho plynoucí stabilní cenová hladina energie pro subjekty z řad investorů do </w:t>
      </w:r>
      <w:r w:rsidR="00E130C1">
        <w:rPr>
          <w:rFonts w:ascii="Calibri" w:eastAsia="Calibri" w:hAnsi="Calibri" w:cs="Calibri"/>
          <w:sz w:val="22"/>
          <w:szCs w:val="22"/>
        </w:rPr>
        <w:t>Strategické průmyslové zóny Holešov (dále jen „SPZH“)</w:t>
      </w:r>
      <w:r>
        <w:rPr>
          <w:rFonts w:ascii="Calibri" w:eastAsia="Calibri" w:hAnsi="Calibri" w:cs="Calibri"/>
          <w:sz w:val="22"/>
          <w:szCs w:val="22"/>
        </w:rPr>
        <w:t xml:space="preserve"> či plnění požadavků EU Green </w:t>
      </w:r>
      <w:proofErr w:type="spellStart"/>
      <w:r>
        <w:rPr>
          <w:rFonts w:ascii="Calibri" w:eastAsia="Calibri" w:hAnsi="Calibri" w:cs="Calibri"/>
          <w:sz w:val="22"/>
          <w:szCs w:val="22"/>
        </w:rPr>
        <w:t>Deal</w:t>
      </w:r>
      <w:proofErr w:type="spellEnd"/>
      <w:r>
        <w:rPr>
          <w:rFonts w:ascii="Calibri" w:eastAsia="Calibri" w:hAnsi="Calibri" w:cs="Calibri"/>
          <w:sz w:val="22"/>
          <w:szCs w:val="22"/>
        </w:rPr>
        <w:t>, včetně požadavků ESG</w:t>
      </w:r>
      <w:r w:rsidR="00E130C1">
        <w:rPr>
          <w:rFonts w:ascii="Calibri" w:eastAsia="Calibri" w:hAnsi="Calibri" w:cs="Calibri"/>
          <w:sz w:val="22"/>
          <w:szCs w:val="22"/>
        </w:rPr>
        <w:t xml:space="preserve"> </w:t>
      </w:r>
      <w:r w:rsidR="00E130C1">
        <w:rPr>
          <w:rFonts w:ascii="Calibri" w:hAnsi="Calibri" w:cs="Calibri"/>
          <w:sz w:val="22"/>
          <w:szCs w:val="22"/>
        </w:rPr>
        <w:t>(dále též jen „energetika nové generace“)</w:t>
      </w:r>
      <w:r>
        <w:rPr>
          <w:rFonts w:ascii="Calibri" w:eastAsia="Calibri" w:hAnsi="Calibri" w:cs="Calibri"/>
          <w:sz w:val="22"/>
          <w:szCs w:val="22"/>
        </w:rPr>
        <w:t xml:space="preserve">. Pro zajištění komplexního a strategického energetického přístupu je nutné území SPZH rozebrat/analyzovat. Zhotovitel je společností, která disponuje zkušenostmi a odbornými znalostmi z oblasti energetiky, který je připraven pro Objednatele vytvořit základní projektový návrh řešení energetiky </w:t>
      </w:r>
      <w:r w:rsidR="00E130C1">
        <w:rPr>
          <w:rFonts w:ascii="Calibri" w:eastAsia="Calibri" w:hAnsi="Calibri" w:cs="Calibri"/>
          <w:sz w:val="22"/>
          <w:szCs w:val="22"/>
        </w:rPr>
        <w:t>nové generace v SPZH.</w:t>
      </w:r>
    </w:p>
    <w:p w14:paraId="00000018"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lastRenderedPageBreak/>
        <w:t>Článek I.</w:t>
      </w:r>
    </w:p>
    <w:p w14:paraId="00000019"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PŘEDMĚT A ÚČEL SMLOUVY</w:t>
      </w:r>
    </w:p>
    <w:p w14:paraId="0000001A" w14:textId="340FAE4C"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1.1 Předmětem této Smlouvy je závazek Zhotovitele zpraco</w:t>
      </w:r>
      <w:sdt>
        <w:sdtPr>
          <w:tag w:val="goog_rdk_1"/>
          <w:id w:val="-587620025"/>
        </w:sdtPr>
        <w:sdtContent/>
      </w:sdt>
      <w:r>
        <w:rPr>
          <w:rFonts w:ascii="Calibri" w:eastAsia="Calibri" w:hAnsi="Calibri" w:cs="Calibri"/>
          <w:sz w:val="22"/>
          <w:szCs w:val="22"/>
        </w:rPr>
        <w:t xml:space="preserve">vat na svůj náklad a nebezpečí ve sjednané době základní projektový návrh energetiky </w:t>
      </w:r>
      <w:r w:rsidR="00E130C1">
        <w:rPr>
          <w:rFonts w:ascii="Calibri" w:eastAsia="Calibri" w:hAnsi="Calibri" w:cs="Calibri"/>
          <w:sz w:val="22"/>
          <w:szCs w:val="22"/>
        </w:rPr>
        <w:t xml:space="preserve">nové generace v </w:t>
      </w:r>
      <w:r>
        <w:rPr>
          <w:rFonts w:ascii="Calibri" w:eastAsia="Calibri" w:hAnsi="Calibri" w:cs="Calibri"/>
          <w:sz w:val="22"/>
          <w:szCs w:val="22"/>
        </w:rPr>
        <w:t xml:space="preserve">SPZH, a to dle podmínek stanovených v této Smlouvě (dále jen „Návrh“) a závazek Objednatele Návrh převzít a zaplatit za něj dohodnutou cenu. </w:t>
      </w:r>
    </w:p>
    <w:p w14:paraId="0000001B"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1.2 Návrh bude proveden v rozsahu, který specifikován v příloze č.1 této Smlouvy. </w:t>
      </w:r>
    </w:p>
    <w:p w14:paraId="0000001C"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1.3 Touto Smlouvou poskytuje dále Zhotovitel Objednateli výhradní oprávnění k výkonu práva Návrh užít (licenci) dle ustanovení § 2358 a násl. zákona č. 89/2012 Sb., občanský zákoník, v platném znění (dále jen „Občanský zákoník“). </w:t>
      </w:r>
    </w:p>
    <w:p w14:paraId="0000001D"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1.4 Účelem Smlouvy je vytvořit základní projektový návrh energetického řešení nové generace v SPZH, který následně umožní Objednateli jeho bližší a detailnější rozpracování v návaznosti na obsazování SPZH ze strany strategických investorů. </w:t>
      </w:r>
    </w:p>
    <w:p w14:paraId="0000001E" w14:textId="77777777" w:rsidR="006A23C9" w:rsidRDefault="006A23C9">
      <w:pPr>
        <w:spacing w:after="0" w:line="360" w:lineRule="auto"/>
        <w:jc w:val="both"/>
        <w:rPr>
          <w:rFonts w:ascii="Calibri" w:eastAsia="Calibri" w:hAnsi="Calibri" w:cs="Calibri"/>
          <w:sz w:val="22"/>
          <w:szCs w:val="22"/>
        </w:rPr>
      </w:pPr>
    </w:p>
    <w:p w14:paraId="0000001F"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II.</w:t>
      </w:r>
    </w:p>
    <w:p w14:paraId="00000020"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PRÁVA A POVINNOSTI SMLUVNÍCH STRAN</w:t>
      </w:r>
    </w:p>
    <w:p w14:paraId="00000021" w14:textId="77777777" w:rsidR="006A23C9" w:rsidRDefault="0051236D">
      <w:pPr>
        <w:spacing w:line="360" w:lineRule="auto"/>
        <w:jc w:val="both"/>
        <w:rPr>
          <w:rFonts w:ascii="Calibri" w:eastAsia="Calibri" w:hAnsi="Calibri" w:cs="Calibri"/>
          <w:sz w:val="22"/>
          <w:szCs w:val="22"/>
        </w:rPr>
      </w:pPr>
      <w:r>
        <w:rPr>
          <w:rFonts w:ascii="Calibri" w:eastAsia="Calibri" w:hAnsi="Calibri" w:cs="Calibri"/>
          <w:sz w:val="22"/>
          <w:szCs w:val="22"/>
        </w:rPr>
        <w:t>2.1 Zhotovitel je povinen započít s realizací prací na Návrhu bez zbytečného odkladu po uzavření této Smlouvy, nejpozději do sedmi (7) kalendářních dnů od uveřejnění této Smlouvy v Registru smluv. Zhotovitel je povinen dokončit a předat Návrh Objednateli v následujících termínech:</w:t>
      </w:r>
    </w:p>
    <w:p w14:paraId="00000022" w14:textId="482BA516" w:rsidR="006A23C9" w:rsidRDefault="0051236D">
      <w:pPr>
        <w:numPr>
          <w:ilvl w:val="0"/>
          <w:numId w:val="1"/>
        </w:numPr>
        <w:pBdr>
          <w:top w:val="nil"/>
          <w:left w:val="nil"/>
          <w:bottom w:val="nil"/>
          <w:right w:val="nil"/>
          <w:between w:val="nil"/>
        </w:pBdr>
        <w:spacing w:after="0"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specifikace dokumentace a informací, které bude pro zpracování Návrhu od Objednatele </w:t>
      </w:r>
      <w:proofErr w:type="gramStart"/>
      <w:r>
        <w:rPr>
          <w:rFonts w:ascii="Calibri" w:eastAsia="Calibri" w:hAnsi="Calibri" w:cs="Calibri"/>
          <w:color w:val="000000"/>
          <w:sz w:val="22"/>
          <w:szCs w:val="22"/>
        </w:rPr>
        <w:t>potřebovat</w:t>
      </w:r>
      <w:r w:rsidR="00025C3B">
        <w:rPr>
          <w:rFonts w:ascii="Calibri" w:eastAsia="Calibri" w:hAnsi="Calibri" w:cs="Calibri"/>
          <w:color w:val="000000"/>
          <w:sz w:val="22"/>
          <w:szCs w:val="22"/>
        </w:rPr>
        <w:t xml:space="preserve"> </w:t>
      </w:r>
      <w:r>
        <w:rPr>
          <w:rFonts w:ascii="Calibri" w:eastAsia="Calibri" w:hAnsi="Calibri" w:cs="Calibri"/>
          <w:color w:val="000000"/>
          <w:sz w:val="22"/>
          <w:szCs w:val="22"/>
        </w:rPr>
        <w:t>- do</w:t>
      </w:r>
      <w:proofErr w:type="gramEnd"/>
      <w:sdt>
        <w:sdtPr>
          <w:tag w:val="goog_rdk_2"/>
          <w:id w:val="1261559171"/>
        </w:sdtPr>
        <w:sdtContent/>
      </w:sdt>
      <w:r w:rsidR="00E130C1">
        <w:rPr>
          <w:rFonts w:ascii="Calibri" w:eastAsia="Calibri" w:hAnsi="Calibri" w:cs="Calibri"/>
          <w:color w:val="000000"/>
          <w:sz w:val="22"/>
          <w:szCs w:val="22"/>
        </w:rPr>
        <w:t xml:space="preserve"> 20 kalendářních</w:t>
      </w:r>
      <w:r>
        <w:rPr>
          <w:rFonts w:ascii="Calibri" w:eastAsia="Calibri" w:hAnsi="Calibri" w:cs="Calibri"/>
          <w:color w:val="000000"/>
          <w:sz w:val="22"/>
          <w:szCs w:val="22"/>
        </w:rPr>
        <w:t xml:space="preserve"> dnů po uzavření této Smlouvy;</w:t>
      </w:r>
    </w:p>
    <w:p w14:paraId="00000023" w14:textId="4D6913C2" w:rsidR="006A23C9" w:rsidRDefault="0051236D">
      <w:pPr>
        <w:numPr>
          <w:ilvl w:val="0"/>
          <w:numId w:val="1"/>
        </w:numPr>
        <w:pBdr>
          <w:top w:val="nil"/>
          <w:left w:val="nil"/>
          <w:bottom w:val="nil"/>
          <w:right w:val="nil"/>
          <w:between w:val="nil"/>
        </w:pBdr>
        <w:spacing w:after="0"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prezentace prvního draftu Návrhu v sídle </w:t>
      </w:r>
      <w:proofErr w:type="gramStart"/>
      <w:r>
        <w:rPr>
          <w:rFonts w:ascii="Calibri" w:eastAsia="Calibri" w:hAnsi="Calibri" w:cs="Calibri"/>
          <w:color w:val="000000"/>
          <w:sz w:val="22"/>
          <w:szCs w:val="22"/>
        </w:rPr>
        <w:t>Objednatele</w:t>
      </w:r>
      <w:r w:rsidR="00025C3B">
        <w:rPr>
          <w:rFonts w:ascii="Calibri" w:eastAsia="Calibri" w:hAnsi="Calibri" w:cs="Calibri"/>
          <w:color w:val="000000"/>
          <w:sz w:val="22"/>
          <w:szCs w:val="22"/>
        </w:rPr>
        <w:t xml:space="preserve"> </w:t>
      </w:r>
      <w:r>
        <w:rPr>
          <w:rFonts w:ascii="Calibri" w:eastAsia="Calibri" w:hAnsi="Calibri" w:cs="Calibri"/>
          <w:color w:val="000000"/>
          <w:sz w:val="22"/>
          <w:szCs w:val="22"/>
        </w:rPr>
        <w:t>- do</w:t>
      </w:r>
      <w:proofErr w:type="gramEnd"/>
      <w:r>
        <w:rPr>
          <w:rFonts w:ascii="Calibri" w:eastAsia="Calibri" w:hAnsi="Calibri" w:cs="Calibri"/>
          <w:color w:val="000000"/>
          <w:sz w:val="22"/>
          <w:szCs w:val="22"/>
        </w:rPr>
        <w:t xml:space="preserve"> </w:t>
      </w:r>
      <w:sdt>
        <w:sdtPr>
          <w:tag w:val="goog_rdk_3"/>
          <w:id w:val="227657178"/>
        </w:sdtPr>
        <w:sdtContent/>
      </w:sdt>
      <w:r w:rsidR="00E130C1">
        <w:rPr>
          <w:rFonts w:ascii="Calibri" w:eastAsia="Calibri" w:hAnsi="Calibri" w:cs="Calibri"/>
          <w:color w:val="000000"/>
          <w:sz w:val="22"/>
          <w:szCs w:val="22"/>
        </w:rPr>
        <w:t>80 k</w:t>
      </w:r>
      <w:r>
        <w:rPr>
          <w:rFonts w:ascii="Calibri" w:eastAsia="Calibri" w:hAnsi="Calibri" w:cs="Calibri"/>
          <w:color w:val="000000"/>
          <w:sz w:val="22"/>
          <w:szCs w:val="22"/>
        </w:rPr>
        <w:t xml:space="preserve">alendářních dnů po uzavření této Smlouvy.  </w:t>
      </w:r>
    </w:p>
    <w:p w14:paraId="00000024" w14:textId="3BD6C598" w:rsidR="006A23C9" w:rsidRDefault="0051236D">
      <w:pPr>
        <w:numPr>
          <w:ilvl w:val="0"/>
          <w:numId w:val="1"/>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dokončení a předání finálního Návrhu v tištěné a elektronické </w:t>
      </w:r>
      <w:proofErr w:type="gramStart"/>
      <w:r>
        <w:rPr>
          <w:rFonts w:ascii="Calibri" w:eastAsia="Calibri" w:hAnsi="Calibri" w:cs="Calibri"/>
          <w:color w:val="000000"/>
          <w:sz w:val="22"/>
          <w:szCs w:val="22"/>
        </w:rPr>
        <w:t>podobě</w:t>
      </w:r>
      <w:r w:rsidR="00025C3B">
        <w:rPr>
          <w:rFonts w:ascii="Calibri" w:eastAsia="Calibri" w:hAnsi="Calibri" w:cs="Calibri"/>
          <w:color w:val="000000"/>
          <w:sz w:val="22"/>
          <w:szCs w:val="22"/>
        </w:rPr>
        <w:t xml:space="preserve"> </w:t>
      </w:r>
      <w:r>
        <w:rPr>
          <w:rFonts w:ascii="Calibri" w:eastAsia="Calibri" w:hAnsi="Calibri" w:cs="Calibri"/>
          <w:color w:val="000000"/>
          <w:sz w:val="22"/>
          <w:szCs w:val="22"/>
        </w:rPr>
        <w:t>- do</w:t>
      </w:r>
      <w:proofErr w:type="gramEnd"/>
      <w:r w:rsidR="00E130C1">
        <w:rPr>
          <w:rFonts w:ascii="Calibri" w:eastAsia="Calibri" w:hAnsi="Calibri" w:cs="Calibri"/>
          <w:color w:val="000000"/>
          <w:sz w:val="22"/>
          <w:szCs w:val="22"/>
        </w:rPr>
        <w:t xml:space="preserve"> 120 k</w:t>
      </w:r>
      <w:r>
        <w:rPr>
          <w:rFonts w:ascii="Calibri" w:eastAsia="Calibri" w:hAnsi="Calibri" w:cs="Calibri"/>
          <w:color w:val="000000"/>
          <w:sz w:val="22"/>
          <w:szCs w:val="22"/>
        </w:rPr>
        <w:t>alendářních dnů po uzavření této Smlouvy</w:t>
      </w:r>
    </w:p>
    <w:p w14:paraId="00000025"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Termíny je možné po vzájemné domluvě Objednatele a Zhotovitele upravit, zejména o dobu, po kterou Objednatel připravoval dokumentaci dle písm. a) tohoto odstavce.</w:t>
      </w:r>
    </w:p>
    <w:p w14:paraId="00000026"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2.2 O předání tištěné a elektronické verze Návrhu bude sepsán předávací protokol. </w:t>
      </w:r>
    </w:p>
    <w:p w14:paraId="00000027"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2.3 Zhotovitel je povinen zajistit, aby v souvislosti se zpracováváním Návrhu nebylo jakkoli poškozováno dobré jméno Objednatele nebo Zlínského kraje. </w:t>
      </w:r>
    </w:p>
    <w:p w14:paraId="00000028"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2.4 Zhotovitel se při zpracovávání Návrhu zavazuje dodržovat veškeré obecně závazné právní předpisy, zejména se zavazuje, že se svým jednáním nedopustí nekalé soutěže, a že činností dle této Smlouvy nebude zasahováno do práv třetích osob. </w:t>
      </w:r>
    </w:p>
    <w:p w14:paraId="00000029" w14:textId="5A636CD0"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lastRenderedPageBreak/>
        <w:t xml:space="preserve">2.5 Objednatel je kdykoliv v průběhu trvání této Smlouvy oprávněn kontrolovat zpracovávání Návrhu a plnění povinností Zhotovitele vyplývajících z této Smlouvy. Za tímto účelem je Zhotovitel povinen na základě předchozí výzvy poskytnout Objednateli veškerou požadovanou součinnost, a to zejména poskytnout Objednateli v přiměřené lhůtě (minimálně </w:t>
      </w:r>
      <w:r w:rsidR="004575CE">
        <w:rPr>
          <w:rFonts w:ascii="Calibri" w:eastAsia="Calibri" w:hAnsi="Calibri" w:cs="Calibri"/>
          <w:sz w:val="22"/>
          <w:szCs w:val="22"/>
        </w:rPr>
        <w:t xml:space="preserve">pět </w:t>
      </w:r>
      <w:r>
        <w:rPr>
          <w:rFonts w:ascii="Calibri" w:eastAsia="Calibri" w:hAnsi="Calibri" w:cs="Calibri"/>
          <w:sz w:val="22"/>
          <w:szCs w:val="22"/>
        </w:rPr>
        <w:t>pracovní</w:t>
      </w:r>
      <w:r w:rsidR="004575CE">
        <w:rPr>
          <w:rFonts w:ascii="Calibri" w:eastAsia="Calibri" w:hAnsi="Calibri" w:cs="Calibri"/>
          <w:sz w:val="22"/>
          <w:szCs w:val="22"/>
        </w:rPr>
        <w:t>ch</w:t>
      </w:r>
      <w:r>
        <w:rPr>
          <w:rFonts w:ascii="Calibri" w:eastAsia="Calibri" w:hAnsi="Calibri" w:cs="Calibri"/>
          <w:sz w:val="22"/>
          <w:szCs w:val="22"/>
        </w:rPr>
        <w:t xml:space="preserve"> dn</w:t>
      </w:r>
      <w:r w:rsidR="004575CE">
        <w:rPr>
          <w:rFonts w:ascii="Calibri" w:eastAsia="Calibri" w:hAnsi="Calibri" w:cs="Calibri"/>
          <w:sz w:val="22"/>
          <w:szCs w:val="22"/>
        </w:rPr>
        <w:t>ů</w:t>
      </w:r>
      <w:r>
        <w:rPr>
          <w:rFonts w:ascii="Calibri" w:eastAsia="Calibri" w:hAnsi="Calibri" w:cs="Calibri"/>
          <w:sz w:val="22"/>
          <w:szCs w:val="22"/>
        </w:rPr>
        <w:t>) informace týkající se postupu při zpracovávání Návrhu. Oprávněným výkonem těchto práv ze strany Objednatele nesmí dojít k nadměrnému zásahu do práv a oprávněných zájmů Zhotovitele</w:t>
      </w:r>
    </w:p>
    <w:p w14:paraId="0000002B" w14:textId="77777777" w:rsidR="006A23C9" w:rsidRDefault="006A23C9">
      <w:pPr>
        <w:spacing w:after="0" w:line="360" w:lineRule="auto"/>
        <w:jc w:val="both"/>
        <w:rPr>
          <w:rFonts w:ascii="Calibri" w:eastAsia="Calibri" w:hAnsi="Calibri" w:cs="Calibri"/>
          <w:sz w:val="22"/>
          <w:szCs w:val="22"/>
        </w:rPr>
      </w:pPr>
    </w:p>
    <w:p w14:paraId="0000002C" w14:textId="77777777" w:rsidR="006A23C9" w:rsidRDefault="0051236D" w:rsidP="00025C3B">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III.</w:t>
      </w:r>
    </w:p>
    <w:p w14:paraId="0000002D" w14:textId="0DF3DF64" w:rsidR="006A23C9" w:rsidRDefault="00000000" w:rsidP="00025C3B">
      <w:pPr>
        <w:spacing w:after="0" w:line="360" w:lineRule="auto"/>
        <w:jc w:val="center"/>
        <w:rPr>
          <w:rFonts w:ascii="Calibri" w:eastAsia="Calibri" w:hAnsi="Calibri" w:cs="Calibri"/>
          <w:b/>
          <w:sz w:val="22"/>
          <w:szCs w:val="22"/>
        </w:rPr>
      </w:pPr>
      <w:sdt>
        <w:sdtPr>
          <w:tag w:val="goog_rdk_6"/>
          <w:id w:val="-906677969"/>
          <w:showingPlcHdr/>
        </w:sdtPr>
        <w:sdtContent>
          <w:r w:rsidR="00E130C1">
            <w:t xml:space="preserve">     </w:t>
          </w:r>
        </w:sdtContent>
      </w:sdt>
      <w:r w:rsidR="0051236D">
        <w:rPr>
          <w:rFonts w:ascii="Calibri" w:eastAsia="Calibri" w:hAnsi="Calibri" w:cs="Calibri"/>
          <w:b/>
          <w:sz w:val="22"/>
          <w:szCs w:val="22"/>
        </w:rPr>
        <w:t>LICENCE</w:t>
      </w:r>
    </w:p>
    <w:p w14:paraId="0000002E"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3.1 Zhotovitel tímto poskytuje Objednateli výhradní licenci k užití Návrhu (vcelku i po částech) jakož i k užití veškerých výsledků činnosti Zhotovitele předaných Objednateli v rámci této Smlouvy, a to v následujícím rozsahu: a) k užití Návrhu samostatně, ve spojení s jinými autorskými díly, značkami, logy, texty a jakýmikoli obdobnými prvky, včetně oprávnění Návrh sám nebo prostřednictvím třetí osoby upravit, zpracovat, změnit, zařadit do jakéhokoli díla souborného či do díla audiovizuálního, a to staticky či dynamicky; b) k užití Návrhu v původní podobě nebo v podobě dle písm. a) jakýmkoli způsobem užití (rozmnožování, rozšiřování, půjčování, pronájem, vystavování, sdělování veřejnosti a jiné), bez omezení technologie, bez omezení počtu či množství užití, bez omezení účelu; c) k užití Návrhu v původní podobě nebo v podobě dle písm. a) bez omezení teritoria, tj na celém světě; d) k užití Návrhu v původní podobě nebo v podobě dle písm. a) bez omezení času, tj. na celou dobu trvání autorských majetkových práv. </w:t>
      </w:r>
    </w:p>
    <w:p w14:paraId="0000002F"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3.2 Objednatel je oprávněn práva tvořící součást licence zcela nebo zčásti, úplatně nebo bezúplatně poskytnout třetí osobě (podlicence) nebo licenci zcela nebo zčásti, úplatně nebo bezúplatně postoupit třetí osobě. </w:t>
      </w:r>
    </w:p>
    <w:p w14:paraId="00000030"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3.3 Objednatel není povinen licenci dle této Smlouvy využít (opravňující licence). </w:t>
      </w:r>
    </w:p>
    <w:p w14:paraId="00000031"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3.4 Zhotovitel uděluje Objednateli svolení ke zveřejnění Návrhu a souhlasí s tím, aby </w:t>
      </w:r>
      <w:proofErr w:type="gramStart"/>
      <w:r>
        <w:rPr>
          <w:rFonts w:ascii="Calibri" w:eastAsia="Calibri" w:hAnsi="Calibri" w:cs="Calibri"/>
          <w:sz w:val="22"/>
          <w:szCs w:val="22"/>
        </w:rPr>
        <w:t>Návrh</w:t>
      </w:r>
      <w:proofErr w:type="gramEnd"/>
      <w:r>
        <w:rPr>
          <w:rFonts w:ascii="Calibri" w:eastAsia="Calibri" w:hAnsi="Calibri" w:cs="Calibri"/>
          <w:sz w:val="22"/>
          <w:szCs w:val="22"/>
        </w:rPr>
        <w:t xml:space="preserve"> resp. jakákoliv jeho část byla zveřejněna či užita bez uvedení jeho autorství. </w:t>
      </w:r>
    </w:p>
    <w:p w14:paraId="00000032"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3.5 Zhotovitel prohlašuje,</w:t>
      </w:r>
      <w:sdt>
        <w:sdtPr>
          <w:tag w:val="goog_rdk_7"/>
          <w:id w:val="1035923464"/>
        </w:sdtPr>
        <w:sdtContent/>
      </w:sdt>
      <w:r>
        <w:rPr>
          <w:rFonts w:ascii="Calibri" w:eastAsia="Calibri" w:hAnsi="Calibri" w:cs="Calibri"/>
          <w:sz w:val="22"/>
          <w:szCs w:val="22"/>
        </w:rPr>
        <w:t xml:space="preserve"> že Návrh nebyl dosud veřejně užit. Zhotovitel prohlašuje, že před podpisem této Smlouvy neudělil třetí osobě žádnou licenci k užití Návrhu, a to ani výhradní ani nevýhradní. Zhotovitel není oprávněn poskytnout licenci k užití Návrhu třetí osobě a sám se zdrží výkonu práva, ke </w:t>
      </w:r>
      <w:sdt>
        <w:sdtPr>
          <w:tag w:val="goog_rdk_8"/>
          <w:id w:val="-439692246"/>
        </w:sdtPr>
        <w:sdtContent/>
      </w:sdt>
      <w:r>
        <w:rPr>
          <w:rFonts w:ascii="Calibri" w:eastAsia="Calibri" w:hAnsi="Calibri" w:cs="Calibri"/>
          <w:sz w:val="22"/>
          <w:szCs w:val="22"/>
        </w:rPr>
        <w:t>kterému výhradní licenci udělil.</w:t>
      </w:r>
    </w:p>
    <w:p w14:paraId="00000033"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3.6 Oprávnění dle tohoto článku Smlouvy nabývá Objednatel okamžikem předání a převzetí Návrhu. </w:t>
      </w:r>
    </w:p>
    <w:p w14:paraId="00000034"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3.7 Zhotovitel prohlašuje, že je oprávněn k výkonu majetkových práv k Návrhu a veškerým poskytnutým materiálům a výstupům dle této Smlou</w:t>
      </w:r>
      <w:sdt>
        <w:sdtPr>
          <w:tag w:val="goog_rdk_9"/>
          <w:id w:val="-1106266907"/>
        </w:sdtPr>
        <w:sdtContent/>
      </w:sdt>
      <w:r>
        <w:rPr>
          <w:rFonts w:ascii="Calibri" w:eastAsia="Calibri" w:hAnsi="Calibri" w:cs="Calibri"/>
          <w:sz w:val="22"/>
          <w:szCs w:val="22"/>
        </w:rPr>
        <w:t xml:space="preserve">vy. Zhotovitel výslovně prohlašuje, že je k poskytnutí této výhradní licence ve výše uvedeném rozsahu oprávněn a že Návrhem ani jeho užitím </w:t>
      </w:r>
      <w:r>
        <w:rPr>
          <w:rFonts w:ascii="Calibri" w:eastAsia="Calibri" w:hAnsi="Calibri" w:cs="Calibri"/>
          <w:sz w:val="22"/>
          <w:szCs w:val="22"/>
        </w:rPr>
        <w:lastRenderedPageBreak/>
        <w:t xml:space="preserve">podle této Smlouvy nejsou porušena autorská, osobnostní ani jiná práva třetích osob. Pokud budou vůči Objednateli uplatněny oprávněné nároky majitelů autorských práv či jakékoliv nároky jiných třetích osob v souvislosti s užitím Návrhu (práva autorská, práva příbuzná právu autorskému, práva patentová, práva k ochranné známce, práva z nekalé soutěže, práva osobnostní či práva vlastnická aj.), je Zhotovitel povinen je na svůj náklad vypořádat, jakož i uhradit další škodu tím Objednateli vzniklou. </w:t>
      </w:r>
    </w:p>
    <w:p w14:paraId="00000035"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3.8 Smluvní strany se výslovně dohodly, že odměna za poskytnutí licence dle této Smlou</w:t>
      </w:r>
      <w:sdt>
        <w:sdtPr>
          <w:tag w:val="goog_rdk_10"/>
          <w:id w:val="-301389472"/>
        </w:sdtPr>
        <w:sdtContent/>
      </w:sdt>
      <w:r>
        <w:rPr>
          <w:rFonts w:ascii="Calibri" w:eastAsia="Calibri" w:hAnsi="Calibri" w:cs="Calibri"/>
          <w:sz w:val="22"/>
          <w:szCs w:val="22"/>
        </w:rPr>
        <w:t xml:space="preserve">vy v rozsahu dle tohoto článku je již zahrnuta v ceně (Odměně) dle čl. IV. této Smlouvy a činí částku odpovídající 1/3 odměny. Zhotovitel nemá právo v souvislosti s poskytnutím licence dle tohoto článku této Smlouvy na žádnou dodatečnou odměnu. Smluvní strany se shodují, že Odměnu považují vzhledem ke všem okolnostem za přiměřenou. </w:t>
      </w:r>
    </w:p>
    <w:p w14:paraId="00000037" w14:textId="77777777" w:rsidR="006A23C9" w:rsidRDefault="006A23C9" w:rsidP="00025C3B">
      <w:pPr>
        <w:spacing w:after="0" w:line="360" w:lineRule="auto"/>
        <w:rPr>
          <w:rFonts w:ascii="Calibri" w:eastAsia="Calibri" w:hAnsi="Calibri" w:cs="Calibri"/>
          <w:b/>
          <w:sz w:val="22"/>
          <w:szCs w:val="22"/>
        </w:rPr>
      </w:pPr>
    </w:p>
    <w:p w14:paraId="00000038"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IV.</w:t>
      </w:r>
    </w:p>
    <w:p w14:paraId="00000039"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CENA (ODMĚNA) A PLATEBNÍ PODMÍNKY</w:t>
      </w:r>
    </w:p>
    <w:p w14:paraId="0000003A"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4.1 Zhotoviteli náleží za provedení Návrhu cena ve výši 480.000 Kč (slovy: čtyři sta osmdesát tisíc korun českých (dále jen „Odměna“). Odměna bude navýšená o DPH. </w:t>
      </w:r>
    </w:p>
    <w:p w14:paraId="0000003B"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4.2 Odměna je stanovena jako maximální a nepřekročitelná a zahrnuje veškeré náklady Zhotovitele vzniklé v souvislosti s plněním dle této Smlouvy. Pokud jde o cestovní náhrady do sídla Objednatele, Odměna zahrnuje 3 cesty do sídla Objednatele, případně do jiného místa dle volby Objednatele (např. jednání v sídle EGD). Odměna nesmí být měněna v souvislosti s inflací české měny, hodnotou kursu české měny vůči zahraničním měnám či jinými faktory s vlivem na měnový kurs, stabilitu měny nebo cla. </w:t>
      </w:r>
    </w:p>
    <w:p w14:paraId="0000003C" w14:textId="77777777" w:rsidR="006A23C9" w:rsidRDefault="0051236D">
      <w:pPr>
        <w:spacing w:line="360" w:lineRule="auto"/>
        <w:jc w:val="both"/>
        <w:rPr>
          <w:rFonts w:ascii="Calibri" w:eastAsia="Calibri" w:hAnsi="Calibri" w:cs="Calibri"/>
          <w:sz w:val="22"/>
          <w:szCs w:val="22"/>
        </w:rPr>
      </w:pPr>
      <w:r>
        <w:rPr>
          <w:rFonts w:ascii="Calibri" w:eastAsia="Calibri" w:hAnsi="Calibri" w:cs="Calibri"/>
          <w:sz w:val="22"/>
          <w:szCs w:val="22"/>
        </w:rPr>
        <w:t>4.3 Objednatel se zavazuje uhradit Odměnu pouze za skutečně poskytnuté plnění v souvislosti se zhotovováním Návrhu dle této Smlouvy, které bude moci užít v souladu s účelem této Smlouvy. Objednatel uhradí Zhotoviteli Odměnu dle následujícího harmonogramu:</w:t>
      </w:r>
    </w:p>
    <w:p w14:paraId="0000003D" w14:textId="77777777" w:rsidR="006A23C9" w:rsidRDefault="00000000">
      <w:pPr>
        <w:numPr>
          <w:ilvl w:val="0"/>
          <w:numId w:val="2"/>
        </w:numPr>
        <w:pBdr>
          <w:top w:val="nil"/>
          <w:left w:val="nil"/>
          <w:bottom w:val="nil"/>
          <w:right w:val="nil"/>
          <w:between w:val="nil"/>
        </w:pBdr>
        <w:spacing w:after="0" w:line="360" w:lineRule="auto"/>
        <w:jc w:val="both"/>
        <w:rPr>
          <w:rFonts w:ascii="Calibri" w:eastAsia="Calibri" w:hAnsi="Calibri" w:cs="Calibri"/>
          <w:color w:val="000000"/>
          <w:sz w:val="22"/>
          <w:szCs w:val="22"/>
        </w:rPr>
      </w:pPr>
      <w:sdt>
        <w:sdtPr>
          <w:tag w:val="goog_rdk_11"/>
          <w:id w:val="-890951339"/>
        </w:sdtPr>
        <w:sdtContent/>
      </w:sdt>
      <w:r w:rsidR="0051236D">
        <w:rPr>
          <w:rFonts w:ascii="Calibri" w:eastAsia="Calibri" w:hAnsi="Calibri" w:cs="Calibri"/>
          <w:color w:val="000000"/>
          <w:sz w:val="22"/>
          <w:szCs w:val="22"/>
        </w:rPr>
        <w:t>25% Odměny po vystavení první faktury. Zhotovitel je oprávněn vystavit první fakturu po uzavření této Smlouvy.</w:t>
      </w:r>
    </w:p>
    <w:p w14:paraId="0000003E" w14:textId="77777777" w:rsidR="006A23C9" w:rsidRDefault="00000000">
      <w:pPr>
        <w:numPr>
          <w:ilvl w:val="0"/>
          <w:numId w:val="2"/>
        </w:numPr>
        <w:pBdr>
          <w:top w:val="nil"/>
          <w:left w:val="nil"/>
          <w:bottom w:val="nil"/>
          <w:right w:val="nil"/>
          <w:between w:val="nil"/>
        </w:pBdr>
        <w:spacing w:after="0" w:line="360" w:lineRule="auto"/>
        <w:jc w:val="both"/>
        <w:rPr>
          <w:rFonts w:ascii="Calibri" w:eastAsia="Calibri" w:hAnsi="Calibri" w:cs="Calibri"/>
          <w:color w:val="000000"/>
          <w:sz w:val="22"/>
          <w:szCs w:val="22"/>
        </w:rPr>
      </w:pPr>
      <w:sdt>
        <w:sdtPr>
          <w:tag w:val="goog_rdk_12"/>
          <w:id w:val="-863908308"/>
        </w:sdtPr>
        <w:sdtContent/>
      </w:sdt>
      <w:r w:rsidR="0051236D">
        <w:rPr>
          <w:rFonts w:ascii="Calibri" w:eastAsia="Calibri" w:hAnsi="Calibri" w:cs="Calibri"/>
          <w:color w:val="000000"/>
          <w:sz w:val="22"/>
          <w:szCs w:val="22"/>
        </w:rPr>
        <w:t>25% Odměny po prezentaci prvního draftu Návrhu dle čl. 2.1. písm. a) této Smlouvy.</w:t>
      </w:r>
    </w:p>
    <w:p w14:paraId="0000003F" w14:textId="77777777" w:rsidR="006A23C9" w:rsidRDefault="00000000">
      <w:pPr>
        <w:numPr>
          <w:ilvl w:val="0"/>
          <w:numId w:val="2"/>
        </w:numPr>
        <w:pBdr>
          <w:top w:val="nil"/>
          <w:left w:val="nil"/>
          <w:bottom w:val="nil"/>
          <w:right w:val="nil"/>
          <w:between w:val="nil"/>
        </w:pBdr>
        <w:spacing w:line="360" w:lineRule="auto"/>
        <w:jc w:val="both"/>
        <w:rPr>
          <w:rFonts w:ascii="Calibri" w:eastAsia="Calibri" w:hAnsi="Calibri" w:cs="Calibri"/>
          <w:color w:val="000000"/>
          <w:sz w:val="22"/>
          <w:szCs w:val="22"/>
        </w:rPr>
      </w:pPr>
      <w:sdt>
        <w:sdtPr>
          <w:tag w:val="goog_rdk_13"/>
          <w:id w:val="-230627615"/>
        </w:sdtPr>
        <w:sdtContent/>
      </w:sdt>
      <w:r w:rsidR="0051236D">
        <w:rPr>
          <w:rFonts w:ascii="Calibri" w:eastAsia="Calibri" w:hAnsi="Calibri" w:cs="Calibri"/>
          <w:color w:val="000000"/>
          <w:sz w:val="22"/>
          <w:szCs w:val="22"/>
        </w:rPr>
        <w:t>50% Odměny po dokončení a předání Návrhu.</w:t>
      </w:r>
    </w:p>
    <w:p w14:paraId="00000040"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4.4 Objednatel bude hradit Odměnu bezhotovostním převodem na základě faktur vystavených Zhotovitelem. Splatnost faktur činí 14 dnů ode dne prokazatelného doručení Objednateli.</w:t>
      </w:r>
    </w:p>
    <w:p w14:paraId="00000041"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 4.5 Faktura vystavená Zhotovitelem musí mít náležitosti obsažené v § 29 zák. č. 235/2004 Sb., o dani z přidané hodnoty ve znění pozdějších předpisů. Pokud faktura nemá sjednané náležitosti, Objednatel </w:t>
      </w:r>
      <w:r>
        <w:rPr>
          <w:rFonts w:ascii="Calibri" w:eastAsia="Calibri" w:hAnsi="Calibri" w:cs="Calibri"/>
          <w:sz w:val="22"/>
          <w:szCs w:val="22"/>
        </w:rPr>
        <w:lastRenderedPageBreak/>
        <w:t xml:space="preserve">je oprávněn ji vrátit Zhotoviteli a nová lhůta splatnosti počíná běžet až okamžikem doručení nové, opravené faktury Objednateli. </w:t>
      </w:r>
    </w:p>
    <w:p w14:paraId="00000042"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4.6 Veškeré úhrady Objednatele dle této Smlouvy budou prováděny bezhotovostním převodem na bankovní účet Zhotovitele uvedený v záhlaví této Smlouvy. Dnem zaplacení se rozumí den, kdy došlo k odepsání příslušné částky, na kterou byla faktura vystavena, z účtu Objednatele ve prospěch účtu Zhotovitele. </w:t>
      </w:r>
    </w:p>
    <w:p w14:paraId="00000043" w14:textId="158B826C"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4.7 Fakturu Zhotovitel zašle elektronicky na e-mailovou adresu Objednatele: </w:t>
      </w:r>
      <w:hyperlink r:id="rId6">
        <w:proofErr w:type="spellStart"/>
        <w:r w:rsidR="00025C3B">
          <w:rPr>
            <w:rFonts w:ascii="Calibri" w:eastAsia="Calibri" w:hAnsi="Calibri" w:cs="Calibri"/>
            <w:color w:val="467886"/>
            <w:sz w:val="22"/>
            <w:szCs w:val="22"/>
            <w:u w:val="single"/>
          </w:rPr>
          <w:t>xxxxx</w:t>
        </w:r>
        <w:proofErr w:type="spellEnd"/>
      </w:hyperlink>
      <w:r>
        <w:rPr>
          <w:rFonts w:ascii="Calibri" w:eastAsia="Calibri" w:hAnsi="Calibri" w:cs="Calibri"/>
          <w:sz w:val="22"/>
          <w:szCs w:val="22"/>
        </w:rPr>
        <w:t xml:space="preserve">, nebo do datové schránky Objednatele. </w:t>
      </w:r>
    </w:p>
    <w:p w14:paraId="00000045" w14:textId="24171B9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4.8 Zhotovitel prohlašuje, že tuto Smlouvu uzavírá v rámci své podnikatelské činnosti. Tato Smlouva nezakládá pracovní poměr Zhotovitele k Objednateli. Zhotovitel je povinen zajistit veškeré potřebné registrace a řádně hradit zdravotní a sociální pojištění, jakož i plnit veškeré daňové povinnosti, jako osoba samostatně výdělečně činná. </w:t>
      </w:r>
    </w:p>
    <w:p w14:paraId="00000046" w14:textId="77777777" w:rsidR="006A23C9" w:rsidRDefault="006A23C9">
      <w:pPr>
        <w:spacing w:after="0" w:line="360" w:lineRule="auto"/>
        <w:jc w:val="both"/>
        <w:rPr>
          <w:rFonts w:ascii="Calibri" w:eastAsia="Calibri" w:hAnsi="Calibri" w:cs="Calibri"/>
          <w:sz w:val="22"/>
          <w:szCs w:val="22"/>
        </w:rPr>
      </w:pPr>
    </w:p>
    <w:p w14:paraId="00000047"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V.</w:t>
      </w:r>
    </w:p>
    <w:p w14:paraId="00000048"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SMLUVNÍ POKUTY</w:t>
      </w:r>
    </w:p>
    <w:p w14:paraId="00000049" w14:textId="2A941AC6"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5.1 V případě prodlení Zhotovitele s plněním termínů a povinností dle čl. II. odst. 2.1 této Smlouvy vzniká Objednateli nárok na smluvní pokutu ve výši</w:t>
      </w:r>
      <w:sdt>
        <w:sdtPr>
          <w:tag w:val="goog_rdk_14"/>
          <w:id w:val="1360399079"/>
        </w:sdtPr>
        <w:sdtContent/>
      </w:sdt>
      <w:r>
        <w:rPr>
          <w:rFonts w:ascii="Calibri" w:eastAsia="Calibri" w:hAnsi="Calibri" w:cs="Calibri"/>
          <w:sz w:val="22"/>
          <w:szCs w:val="22"/>
        </w:rPr>
        <w:t xml:space="preserve"> </w:t>
      </w:r>
      <w:r w:rsidR="004575CE">
        <w:rPr>
          <w:rFonts w:ascii="Calibri" w:eastAsia="Calibri" w:hAnsi="Calibri" w:cs="Calibri"/>
          <w:sz w:val="22"/>
          <w:szCs w:val="22"/>
        </w:rPr>
        <w:t>500</w:t>
      </w:r>
      <w:r>
        <w:rPr>
          <w:rFonts w:ascii="Calibri" w:eastAsia="Calibri" w:hAnsi="Calibri" w:cs="Calibri"/>
          <w:sz w:val="22"/>
          <w:szCs w:val="22"/>
        </w:rPr>
        <w:t xml:space="preserve"> Kč, a to za každý započatý den prodlení. Objednatel se zavazuje být součinný a nejpozději d</w:t>
      </w:r>
      <w:r w:rsidR="0000048F">
        <w:rPr>
          <w:rFonts w:ascii="Calibri" w:eastAsia="Calibri" w:hAnsi="Calibri" w:cs="Calibri"/>
          <w:sz w:val="22"/>
          <w:szCs w:val="22"/>
        </w:rPr>
        <w:t>o 5 pr</w:t>
      </w:r>
      <w:r>
        <w:rPr>
          <w:rFonts w:ascii="Calibri" w:eastAsia="Calibri" w:hAnsi="Calibri" w:cs="Calibri"/>
          <w:sz w:val="22"/>
          <w:szCs w:val="22"/>
        </w:rPr>
        <w:t>acovních dnů od doručení příslušné žádosti Zhotovitele poskytnout Zhotoviteli vyjádření ke skutečnostem souvisejícím se zhotovováním Návrhu, zodpovědět související dotazy či se vyjádřit ke stavu Návrhu (tj. odsouhlasit, nebo sdělit připomínky) v určitém stupni rozpracování</w:t>
      </w:r>
      <w:r w:rsidR="0000048F">
        <w:rPr>
          <w:rFonts w:ascii="Calibri" w:eastAsia="Calibri" w:hAnsi="Calibri" w:cs="Calibri"/>
          <w:sz w:val="22"/>
          <w:szCs w:val="22"/>
        </w:rPr>
        <w:t>. Tato lhůta se neuplatní v případě předložení dokumentů a informací ze strany Objednatele dle čl. 2.1 písm. a), nebo v případech, kdy je součinnost závislá na třetím subjektu (např. dožádání informací od EGD). V</w:t>
      </w:r>
      <w:r>
        <w:rPr>
          <w:rFonts w:ascii="Calibri" w:eastAsia="Calibri" w:hAnsi="Calibri" w:cs="Calibri"/>
          <w:sz w:val="22"/>
          <w:szCs w:val="22"/>
        </w:rPr>
        <w:t xml:space="preserve"> případě prodlení Objednatele s vyjádřením podle tohoto </w:t>
      </w:r>
      <w:r w:rsidR="0000048F">
        <w:rPr>
          <w:rFonts w:ascii="Calibri" w:eastAsia="Calibri" w:hAnsi="Calibri" w:cs="Calibri"/>
          <w:sz w:val="22"/>
          <w:szCs w:val="22"/>
        </w:rPr>
        <w:t>odstavce</w:t>
      </w:r>
      <w:r>
        <w:rPr>
          <w:rFonts w:ascii="Calibri" w:eastAsia="Calibri" w:hAnsi="Calibri" w:cs="Calibri"/>
          <w:sz w:val="22"/>
          <w:szCs w:val="22"/>
        </w:rPr>
        <w:t xml:space="preserve"> se příslušná lhůta pro plnění Zhotovitele prodlužuje o dobu, po kterou byl Objednatel v prodlení. </w:t>
      </w:r>
    </w:p>
    <w:p w14:paraId="0000004A"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5.2 V případě prodlení Objednatele s platbou po splatnosti faktury Zhotovitele vzniká Zhotoviteli nárok na úhradu úroku z prodlení v zákonné výši. </w:t>
      </w:r>
    </w:p>
    <w:p w14:paraId="0000004B" w14:textId="538E0221"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5.3 V případě nepravdivosti prohlášení dle čl. III. odst. 3.5. nebo 3.7 této Smlouvy nebo v případě porušení závazku dle č. VII. odst. 6.3 této Smlouvy se Zhotovitel zavazuje zaplatit Objednateli za každé jednotlivé porušení smluvní pokutu ve výši </w:t>
      </w:r>
      <w:r w:rsidR="0000048F">
        <w:rPr>
          <w:rFonts w:ascii="Calibri" w:eastAsia="Calibri" w:hAnsi="Calibri" w:cs="Calibri"/>
          <w:sz w:val="22"/>
          <w:szCs w:val="22"/>
        </w:rPr>
        <w:t>30.000,- Kč</w:t>
      </w:r>
      <w:r>
        <w:rPr>
          <w:rFonts w:ascii="Calibri" w:eastAsia="Calibri" w:hAnsi="Calibri" w:cs="Calibri"/>
          <w:sz w:val="22"/>
          <w:szCs w:val="22"/>
        </w:rPr>
        <w:t xml:space="preserve">, čímž není dotčen případný nárok Objednatele vůči Zhotoviteli na náhradu škody nebo jiné majetkové či nemajetkové újmy vzniklé porušením povinnosti za niž byla sjednána smluvní pokuta. </w:t>
      </w:r>
    </w:p>
    <w:p w14:paraId="0000004C"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5.4 Zánik smluvního vztahu založeného touto Smlouvu se nedotýká platnosti a účinnosti tohoto článku V. Smlouvy. </w:t>
      </w:r>
    </w:p>
    <w:p w14:paraId="00000051" w14:textId="77777777" w:rsidR="006A23C9" w:rsidRDefault="006A23C9">
      <w:pPr>
        <w:spacing w:after="0" w:line="360" w:lineRule="auto"/>
        <w:jc w:val="both"/>
        <w:rPr>
          <w:rFonts w:ascii="Calibri" w:eastAsia="Calibri" w:hAnsi="Calibri" w:cs="Calibri"/>
          <w:sz w:val="22"/>
          <w:szCs w:val="22"/>
        </w:rPr>
      </w:pPr>
    </w:p>
    <w:p w14:paraId="00000052"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lastRenderedPageBreak/>
        <w:t>Článek VI.</w:t>
      </w:r>
    </w:p>
    <w:p w14:paraId="00000053" w14:textId="77777777" w:rsidR="006A23C9" w:rsidRDefault="0051236D">
      <w:pPr>
        <w:spacing w:after="0" w:line="360" w:lineRule="auto"/>
        <w:jc w:val="center"/>
        <w:rPr>
          <w:rFonts w:ascii="Calibri" w:eastAsia="Calibri" w:hAnsi="Calibri" w:cs="Calibri"/>
          <w:sz w:val="22"/>
          <w:szCs w:val="22"/>
        </w:rPr>
      </w:pPr>
      <w:r>
        <w:rPr>
          <w:rFonts w:ascii="Calibri" w:eastAsia="Calibri" w:hAnsi="Calibri" w:cs="Calibri"/>
          <w:b/>
          <w:sz w:val="22"/>
          <w:szCs w:val="22"/>
        </w:rPr>
        <w:t>DALŠÍ PRÁVA A POVINNOSTI</w:t>
      </w:r>
    </w:p>
    <w:p w14:paraId="00000054"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6.1 Smluvní strany prohlašují, že skutečnosti uvedené v této Smlouvě nepovažují za obchodní tajemství ve smyslu § 504 Občanského zákoníku a udělují svolení k jejich užití a zveřejnění bez stanovení jakýchkoli dalších podmínek. Smluvní strany souhlasí, že tato Smlouva může být zveřejněna v Registru smluv v souladu s čl. 8.2 této Smlouvy. Zhotovitel je však povinen zachovávat mlčenlivost o všech skutečnostech, o nichž se dozvěděl v souvislosti s plněním této Smlouvy, ledaže by šlo o skutečnosti nepochybně obecně známé. Povinnosti mlčenlivosti může Zhotovitele zprostit pouze Objednatel svým písemným prohlášením adresovaným Zhotoviteli. Závazek Zhotovitele k zachování mlčenlivosti zůstává v platnosti i po zániku této Smlouvy. </w:t>
      </w:r>
    </w:p>
    <w:p w14:paraId="00000055"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6.2 Zhotovitel není oprávněn postoupit jakákoli svá práva z této Smlouvy na třetí osobu bez předchozího písemného souhlasu Objednatele, a to ani částečně. </w:t>
      </w:r>
    </w:p>
    <w:p w14:paraId="00000056"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6.3 Zhotovitel prohlašuje a zaručuje se Objednateli, že Návrh ani žádná jeho část nebudou obsahovat skutečnosti, které mohou bez právního důvodu zasahovat do práv a oprávněných zájmů třetích osob nebo mohou být v rozporu s platným právním řádem a taktéž v rozporu s dobrými mravy, dobrými mravy hospodářské soutěže a že Návrh ani žádná jeho část nebude obsahovat skutečnosti, které by mohly zasáhnout do práv duševního vlastnictví třetích osob. Prohlášení a záruka dle předchozí věty se nevztahují na podklady, které se staly součástí Návrhu a které předal Objednatel Zhotoviteli, pokud Zhotovitel Objednatele na skutečnosti, které mohou způsobit nepravdivost či neplatnost prohlášení a záruk dle předchozí věty pro takové podklady upozornil a Objednatel na jejich použití trval. </w:t>
      </w:r>
    </w:p>
    <w:p w14:paraId="00000058" w14:textId="77777777" w:rsidR="006A23C9" w:rsidRDefault="006A23C9" w:rsidP="00025C3B">
      <w:pPr>
        <w:spacing w:after="0" w:line="360" w:lineRule="auto"/>
        <w:rPr>
          <w:rFonts w:ascii="Calibri" w:eastAsia="Calibri" w:hAnsi="Calibri" w:cs="Calibri"/>
          <w:b/>
          <w:sz w:val="22"/>
          <w:szCs w:val="22"/>
        </w:rPr>
      </w:pPr>
    </w:p>
    <w:p w14:paraId="00000059"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VII.</w:t>
      </w:r>
    </w:p>
    <w:p w14:paraId="0000005A"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UKONČENÍ SMLUVNÍHO VZTAHU</w:t>
      </w:r>
    </w:p>
    <w:p w14:paraId="0000005B"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7.1 Objednatel je oprávněn od této Smlouvy odstoupit: a) v případě neplnění povinností Zhotovitele podle této Smlouvy, pokud Zhotovitel nesjedná nápravu ani do deseti (10) dnů od doručení písemné výzvy Objednatele s upozorněním na neplnění konkrétní povinnosti; nebo b) v případě, že z důvodu porušení povinnosti Zhotovitele hrozí nebo vzniká Objednateli škoda a Zhotovitel neprovede nápravu (tj. neodstraní hrozbu škody či nenahradí vzniklou škodu) bez zbytečného odkladu; nebo c) z jiných zákonných důvodů opravňujících Objednatele k odstoupení od této Smlouvy. </w:t>
      </w:r>
    </w:p>
    <w:p w14:paraId="0000005C"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7.2 Odstoupení od Smlouvy je účinné dnem doručení Zhotoviteli.</w:t>
      </w:r>
    </w:p>
    <w:p w14:paraId="3FD6416A" w14:textId="77777777" w:rsidR="00025C3B" w:rsidRDefault="00025C3B">
      <w:pPr>
        <w:spacing w:after="0" w:line="360" w:lineRule="auto"/>
        <w:jc w:val="center"/>
        <w:rPr>
          <w:rFonts w:ascii="Calibri" w:eastAsia="Calibri" w:hAnsi="Calibri" w:cs="Calibri"/>
          <w:b/>
          <w:sz w:val="22"/>
          <w:szCs w:val="22"/>
        </w:rPr>
      </w:pPr>
    </w:p>
    <w:p w14:paraId="00000061" w14:textId="258A25BB"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ČLÁNEK VIII.</w:t>
      </w:r>
    </w:p>
    <w:p w14:paraId="00000062" w14:textId="77777777" w:rsidR="006A23C9" w:rsidRDefault="0051236D">
      <w:pPr>
        <w:spacing w:after="0" w:line="360" w:lineRule="auto"/>
        <w:jc w:val="center"/>
        <w:rPr>
          <w:rFonts w:ascii="Calibri" w:eastAsia="Calibri" w:hAnsi="Calibri" w:cs="Calibri"/>
          <w:b/>
          <w:sz w:val="22"/>
          <w:szCs w:val="22"/>
        </w:rPr>
      </w:pPr>
      <w:r>
        <w:rPr>
          <w:rFonts w:ascii="Calibri" w:eastAsia="Calibri" w:hAnsi="Calibri" w:cs="Calibri"/>
          <w:b/>
          <w:sz w:val="22"/>
          <w:szCs w:val="22"/>
        </w:rPr>
        <w:t>ZÁVĚREČNÁ USTANOVENÍ</w:t>
      </w:r>
    </w:p>
    <w:p w14:paraId="00000063"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8.1 Tato Smlouva nabývá platnosti dnem podpisu oběma Smluvními stranami. Smlouva nabývá účinnosti okamžikem jejího uveřejnění v registru smluv. </w:t>
      </w:r>
    </w:p>
    <w:p w14:paraId="00000064"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lastRenderedPageBreak/>
        <w:t xml:space="preserve">8.2 Dle zákona č. 340/2015 Sb., o zvláštních podmínkách účinnosti některých smluv, uveřejňování těchto smluv a o registru smluv (zákon o registru smluv) smluvní strany sjednávají, že uveřejnění provede Objednatel. Obě strany berou na vědomí, že nebudou uveřejněny pouze ty informace, které nelze poskytnout podle předpisů upravujících svobodný přístup k informacím. Považuje-li Zhotovitel některé informace uvedené v této Smlouvě za informace, které nemají být uveřejněny v registru smluv dle zákona o registru smluv, je povinen na to Objednatele současně s uzavřením této Smlouvy písemně upozornit. Pokud se na tuto Smlouvu vztahuje povinnost uveřejnění prostřednictvím registru smluv, nabývá tato Smlouva účinnosti dnem uveřejnění. Zhotovitel výslovně souhlasí s tím, že Objednatel v případě pochybností o tom, zda je dána povinnost uveřejnění této Smlouvy v registru smluv, tuto Smlouvu v zájmu transparentnosti a právní jistoty uveřejní. </w:t>
      </w:r>
    </w:p>
    <w:p w14:paraId="00000065"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8.3 Tato Smlouva se řídí právními předpisy České republiky. Záležitosti touto Smlouvou výslovně neupravené se řídí Občanským zákoníkem. </w:t>
      </w:r>
    </w:p>
    <w:p w14:paraId="00000066"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8.4 Tato Smlouva obsahuje veškerá ujednání Smluvních stran o jejím předmětu a nahrazuje veškerá předchozí písemná či ústní ujednání Smluvních stran v souvislosti s předmětem této Smlouvy. Smluvní strany shodně prohlašují, že žádné ustanovení této Smlouvy nemá charakter ustanovení podle § 1748 Občanského zákoníku a prohlašují, že není ani záměrem žádné ze Smluvních stran ve vztahu k jakémukoliv ustanovení této Smlouvy ustanovení§ 1748 Občanského zákoníku uplatnit. Zhotovitel na sebe přebírá riziko změny okolností ve smyslu § 1765 odst. 2 Občanského zákoníku. </w:t>
      </w:r>
    </w:p>
    <w:p w14:paraId="00000067"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8.5 Není-li dohodnuto jinak, veškerá podání, oznámení, návrhy, prohlášení či jiné úkony ve vztahu k některé ze Smluvních stran, které musí či mohou být učiněny v souvislosti s touto Smlouvou, mohou být zasílány prostřednictvím elektronické pošty, s výjimkou odstoupení, které musí být provedeno v písemné formě a musí být doručeno doporučeným dopisem na adresu příslušné Smluvní strany uvedenou v záhlaví této Smlouvy nebo do datové schránky. Nelze-li doručit písemnost na shora uvedenou adresu nebo odmítne-li adresát přijetí písemnosti, má se za to, že písemnost byla doručena sedmého (7) pracovního dne po jejím odeslání. </w:t>
      </w:r>
    </w:p>
    <w:p w14:paraId="00000068"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8.6 V případě, že se kterékoliv z ustanovení této Smlouvy ukáže být neplatným či neúčinným, nemá tato skutečnost vliv na platnost a účinnost této Smlouvy. Smluvní strany se zavazují takovéto ustanovení nahradit ustanovením novým, platným a účinným, které bude svým významem nejblíže vystihovat záměr Smluvních stran. </w:t>
      </w:r>
    </w:p>
    <w:p w14:paraId="00000069"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8.7 Smluvní strany se zavazují veškeré spory vzniklé v souvislosti s plněním této Smlouvy řešit dohodou. Nebude-li tato možná, předloží věc kterákoliv ze Smluvních stran k rozhodnutí výlučně věcně příslušnému soudu v místě sídla Objednatele. </w:t>
      </w:r>
    </w:p>
    <w:p w14:paraId="0000006A"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8.8 Tato Smlouva byla sepsána ve dvou (2) vyhotoveních s platností originálu, z nichž každá ze Smluvních stran obdrží po jednom (1) vyhotovení. </w:t>
      </w:r>
    </w:p>
    <w:p w14:paraId="0000006B"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lastRenderedPageBreak/>
        <w:t xml:space="preserve">8.9 Veškeré změny a doplnění této Smlouvy mohou být učiněny pouze písemnou formou jako její dodatky podepsané oprávněnými zástupci obou Smluvních stran. </w:t>
      </w:r>
    </w:p>
    <w:p w14:paraId="0000006C"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8.10 Smluvní strany prohlašují, že jim jakékoliv závazky vůči třetím osobám nebrání v uzavření této Smlouvy. </w:t>
      </w:r>
    </w:p>
    <w:p w14:paraId="0000006D"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8.11 Nedílnou součást této Smlouvy tvoří následující příloha: </w:t>
      </w:r>
    </w:p>
    <w:p w14:paraId="0000006E"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 Příloha č. 1: Rozsah Návrhu </w:t>
      </w:r>
    </w:p>
    <w:p w14:paraId="3D94AF10" w14:textId="24795752" w:rsidR="0000048F" w:rsidRDefault="0000048F">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 Příloha č. 2: Dohoda o </w:t>
      </w:r>
      <w:r w:rsidR="00CF1772">
        <w:rPr>
          <w:rFonts w:ascii="Calibri" w:eastAsia="Calibri" w:hAnsi="Calibri" w:cs="Calibri"/>
          <w:sz w:val="22"/>
          <w:szCs w:val="22"/>
        </w:rPr>
        <w:t>zachování důvěrných informací</w:t>
      </w:r>
    </w:p>
    <w:p w14:paraId="0000006F" w14:textId="77777777" w:rsidR="006A23C9" w:rsidRDefault="0051236D">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8.12 Smluvní strany tímto výslovně prohlašují, že tato Smlouva vyjadřuje jejich pravou a svobodnou vůli, je výsledkem vzájemných jednání a Smluvní strany měly možnost se k jejímu obsahu vyjádřit, rozumí obsahu a podmínkám této Smlouvy a mají zájem být jimi vázány, na důkaz toho připojují níže své podpisy. </w:t>
      </w:r>
    </w:p>
    <w:p w14:paraId="00000070" w14:textId="77777777" w:rsidR="006A23C9" w:rsidRDefault="006A23C9">
      <w:pPr>
        <w:spacing w:after="0" w:line="360" w:lineRule="auto"/>
        <w:jc w:val="both"/>
        <w:rPr>
          <w:rFonts w:ascii="Calibri" w:eastAsia="Calibri" w:hAnsi="Calibri" w:cs="Calibri"/>
          <w:sz w:val="22"/>
          <w:szCs w:val="22"/>
        </w:rPr>
      </w:pPr>
    </w:p>
    <w:p w14:paraId="00000071" w14:textId="77777777" w:rsidR="006A23C9" w:rsidRDefault="006A23C9">
      <w:pPr>
        <w:spacing w:after="0" w:line="360" w:lineRule="auto"/>
        <w:jc w:val="both"/>
        <w:rPr>
          <w:rFonts w:ascii="Calibri" w:eastAsia="Calibri" w:hAnsi="Calibri" w:cs="Calibri"/>
          <w:sz w:val="22"/>
          <w:szCs w:val="22"/>
        </w:rPr>
      </w:pPr>
    </w:p>
    <w:p w14:paraId="00000072" w14:textId="77777777" w:rsidR="006A23C9" w:rsidRDefault="006A23C9">
      <w:pPr>
        <w:spacing w:after="0" w:line="360" w:lineRule="auto"/>
        <w:jc w:val="both"/>
        <w:rPr>
          <w:rFonts w:ascii="Calibri" w:eastAsia="Calibri" w:hAnsi="Calibri" w:cs="Calibri"/>
          <w:sz w:val="22"/>
          <w:szCs w:val="22"/>
        </w:rPr>
      </w:pPr>
    </w:p>
    <w:p w14:paraId="420A9E58" w14:textId="77777777" w:rsidR="00CF1772" w:rsidRPr="003D542C" w:rsidRDefault="00CF1772" w:rsidP="00CF1772">
      <w:pPr>
        <w:spacing w:line="360" w:lineRule="auto"/>
        <w:contextualSpacing/>
        <w:rPr>
          <w:rFonts w:ascii="Calibri" w:hAnsi="Calibri" w:cs="Calibri"/>
          <w:sz w:val="22"/>
        </w:rPr>
      </w:pPr>
    </w:p>
    <w:tbl>
      <w:tblPr>
        <w:tblStyle w:val="Mkatabulky"/>
        <w:tblW w:w="0" w:type="auto"/>
        <w:tblLook w:val="04A0" w:firstRow="1" w:lastRow="0" w:firstColumn="1" w:lastColumn="0" w:noHBand="0" w:noVBand="1"/>
      </w:tblPr>
      <w:tblGrid>
        <w:gridCol w:w="4536"/>
        <w:gridCol w:w="4536"/>
      </w:tblGrid>
      <w:tr w:rsidR="00CF1772" w:rsidRPr="003D542C" w14:paraId="1C0E6CE0" w14:textId="77777777" w:rsidTr="00426D66">
        <w:trPr>
          <w:cnfStyle w:val="100000000000" w:firstRow="1" w:lastRow="0" w:firstColumn="0" w:lastColumn="0" w:oddVBand="0" w:evenVBand="0" w:oddHBand="0" w:evenHBand="0" w:firstRowFirstColumn="0" w:firstRowLastColumn="0" w:lastRowFirstColumn="0" w:lastRowLastColumn="0"/>
        </w:trPr>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6975A7"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V</w:t>
            </w:r>
            <w:r>
              <w:rPr>
                <w:rFonts w:ascii="Calibri" w:hAnsi="Calibri" w:cs="Calibri"/>
                <w:sz w:val="22"/>
              </w:rPr>
              <w:t xml:space="preserve">: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35FC8"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V</w:t>
            </w:r>
            <w:r>
              <w:rPr>
                <w:rFonts w:ascii="Calibri" w:hAnsi="Calibri" w:cs="Calibri"/>
                <w:sz w:val="22"/>
              </w:rPr>
              <w:t xml:space="preserve">: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r>
      <w:tr w:rsidR="00CF1772" w:rsidRPr="003D542C" w14:paraId="05EEDE6C" w14:textId="77777777" w:rsidTr="00426D66">
        <w:tc>
          <w:tcPr>
            <w:tcW w:w="4536" w:type="dxa"/>
          </w:tcPr>
          <w:p w14:paraId="70739275"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Datum: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c>
          <w:tcPr>
            <w:tcW w:w="4536" w:type="dxa"/>
          </w:tcPr>
          <w:p w14:paraId="1CC67E7A"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Datum: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r>
      <w:tr w:rsidR="00CF1772" w:rsidRPr="003D542C" w14:paraId="3242120B" w14:textId="77777777" w:rsidTr="00426D66">
        <w:tc>
          <w:tcPr>
            <w:tcW w:w="4536" w:type="dxa"/>
          </w:tcPr>
          <w:p w14:paraId="37D78F61"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Za</w:t>
            </w:r>
          </w:p>
        </w:tc>
        <w:tc>
          <w:tcPr>
            <w:tcW w:w="4536" w:type="dxa"/>
          </w:tcPr>
          <w:p w14:paraId="63A45447"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Za</w:t>
            </w:r>
          </w:p>
        </w:tc>
      </w:tr>
      <w:tr w:rsidR="00CF1772" w:rsidRPr="003D542C" w14:paraId="258C702C" w14:textId="77777777" w:rsidTr="00426D66">
        <w:tc>
          <w:tcPr>
            <w:tcW w:w="4536" w:type="dxa"/>
          </w:tcPr>
          <w:p w14:paraId="2BBAF934" w14:textId="122663BD" w:rsidR="00CF1772" w:rsidRPr="0051236D" w:rsidRDefault="0051236D" w:rsidP="00426D66">
            <w:pPr>
              <w:pStyle w:val="DTTextRegCZ"/>
              <w:keepNext/>
              <w:keepLines/>
              <w:spacing w:after="40" w:line="360" w:lineRule="auto"/>
              <w:rPr>
                <w:rFonts w:ascii="Calibri" w:hAnsi="Calibri" w:cs="Calibri"/>
                <w:bCs/>
                <w:sz w:val="22"/>
              </w:rPr>
            </w:pPr>
            <w:r>
              <w:rPr>
                <w:rFonts w:ascii="Calibri" w:hAnsi="Calibri" w:cs="Calibri"/>
                <w:bCs/>
                <w:sz w:val="22"/>
              </w:rPr>
              <w:t xml:space="preserve">Objednatele </w:t>
            </w:r>
          </w:p>
        </w:tc>
        <w:tc>
          <w:tcPr>
            <w:tcW w:w="4536" w:type="dxa"/>
          </w:tcPr>
          <w:p w14:paraId="3EF70520" w14:textId="38219556" w:rsidR="00CF1772" w:rsidRPr="003D542C" w:rsidRDefault="0051236D" w:rsidP="00426D66">
            <w:pPr>
              <w:pStyle w:val="DTTextRegCZ"/>
              <w:keepNext/>
              <w:keepLines/>
              <w:spacing w:after="40" w:line="360" w:lineRule="auto"/>
              <w:rPr>
                <w:rFonts w:ascii="Calibri" w:hAnsi="Calibri" w:cs="Calibri"/>
                <w:sz w:val="22"/>
              </w:rPr>
            </w:pPr>
            <w:r>
              <w:rPr>
                <w:rFonts w:ascii="Calibri" w:hAnsi="Calibri" w:cs="Calibri"/>
                <w:sz w:val="22"/>
              </w:rPr>
              <w:t xml:space="preserve">Zhotovitele </w:t>
            </w:r>
          </w:p>
        </w:tc>
      </w:tr>
      <w:tr w:rsidR="00CF1772" w:rsidRPr="003D542C" w14:paraId="718332E4" w14:textId="77777777" w:rsidTr="00426D66">
        <w:trPr>
          <w:trHeight w:val="1330"/>
        </w:trPr>
        <w:tc>
          <w:tcPr>
            <w:tcW w:w="4536" w:type="dxa"/>
            <w:vAlign w:val="bottom"/>
          </w:tcPr>
          <w:p w14:paraId="17B80FC5" w14:textId="77777777" w:rsidR="00CF1772" w:rsidRPr="003D542C" w:rsidRDefault="00CF1772" w:rsidP="00426D66">
            <w:pPr>
              <w:pStyle w:val="DTTextRegCZ"/>
              <w:keepNext/>
              <w:keepLines/>
              <w:spacing w:after="40" w:line="360" w:lineRule="auto"/>
              <w:jc w:val="left"/>
              <w:rPr>
                <w:rFonts w:ascii="Calibri" w:hAnsi="Calibri" w:cs="Calibri"/>
                <w:sz w:val="22"/>
              </w:rPr>
            </w:pPr>
            <w:r w:rsidRPr="003D542C">
              <w:rPr>
                <w:rFonts w:ascii="Calibri" w:hAnsi="Calibri" w:cs="Calibri"/>
                <w:sz w:val="22"/>
              </w:rPr>
              <w:t>……………………………………………………………</w:t>
            </w:r>
          </w:p>
        </w:tc>
        <w:tc>
          <w:tcPr>
            <w:tcW w:w="4536" w:type="dxa"/>
            <w:vAlign w:val="bottom"/>
          </w:tcPr>
          <w:p w14:paraId="0B41AC7F" w14:textId="77777777" w:rsidR="00CF1772" w:rsidRPr="003D542C" w:rsidRDefault="00CF1772" w:rsidP="00426D66">
            <w:pPr>
              <w:pStyle w:val="DTTextRegCZ"/>
              <w:keepNext/>
              <w:keepLines/>
              <w:spacing w:after="40" w:line="360" w:lineRule="auto"/>
              <w:jc w:val="left"/>
              <w:rPr>
                <w:rFonts w:ascii="Calibri" w:hAnsi="Calibri" w:cs="Calibri"/>
                <w:sz w:val="22"/>
              </w:rPr>
            </w:pPr>
            <w:r w:rsidRPr="003D542C">
              <w:rPr>
                <w:rFonts w:ascii="Calibri" w:hAnsi="Calibri" w:cs="Calibri"/>
                <w:sz w:val="22"/>
              </w:rPr>
              <w:t>……………………………………………………………</w:t>
            </w:r>
          </w:p>
        </w:tc>
      </w:tr>
      <w:tr w:rsidR="00CF1772" w:rsidRPr="003D542C" w14:paraId="73D21CC3" w14:textId="77777777" w:rsidTr="00426D66">
        <w:tc>
          <w:tcPr>
            <w:tcW w:w="4536" w:type="dxa"/>
          </w:tcPr>
          <w:p w14:paraId="51443BDB"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Jméno: </w:t>
            </w:r>
            <w:r>
              <w:rPr>
                <w:rFonts w:ascii="Calibri" w:hAnsi="Calibri" w:cs="Calibri"/>
                <w:sz w:val="22"/>
              </w:rPr>
              <w:t>Ing. Radovan Macháček</w:t>
            </w:r>
          </w:p>
        </w:tc>
        <w:tc>
          <w:tcPr>
            <w:tcW w:w="4536" w:type="dxa"/>
          </w:tcPr>
          <w:p w14:paraId="41B9111B"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Jméno: </w:t>
            </w:r>
            <w:r>
              <w:rPr>
                <w:rFonts w:ascii="Calibri" w:hAnsi="Calibri" w:cs="Calibri"/>
                <w:sz w:val="22"/>
              </w:rPr>
              <w:t>O</w:t>
            </w:r>
            <w:r>
              <w:t>ndřej Novák</w:t>
            </w:r>
          </w:p>
        </w:tc>
      </w:tr>
    </w:tbl>
    <w:p w14:paraId="00000081" w14:textId="77777777" w:rsidR="006A23C9" w:rsidRDefault="006A23C9">
      <w:pPr>
        <w:spacing w:after="0" w:line="360" w:lineRule="auto"/>
        <w:jc w:val="both"/>
        <w:rPr>
          <w:rFonts w:ascii="Calibri" w:eastAsia="Calibri" w:hAnsi="Calibri" w:cs="Calibri"/>
          <w:sz w:val="22"/>
          <w:szCs w:val="22"/>
        </w:rPr>
      </w:pPr>
    </w:p>
    <w:p w14:paraId="4CAE8A9F" w14:textId="77777777" w:rsidR="0051236D" w:rsidRDefault="0051236D">
      <w:pPr>
        <w:spacing w:after="0" w:line="360" w:lineRule="auto"/>
        <w:jc w:val="both"/>
        <w:rPr>
          <w:rFonts w:ascii="Calibri" w:eastAsia="Calibri" w:hAnsi="Calibri" w:cs="Calibri"/>
          <w:sz w:val="22"/>
          <w:szCs w:val="22"/>
        </w:rPr>
      </w:pPr>
    </w:p>
    <w:p w14:paraId="706194FE" w14:textId="77777777" w:rsidR="0051236D" w:rsidRDefault="0051236D">
      <w:pPr>
        <w:spacing w:after="0" w:line="360" w:lineRule="auto"/>
        <w:jc w:val="both"/>
        <w:rPr>
          <w:rFonts w:ascii="Calibri" w:eastAsia="Calibri" w:hAnsi="Calibri" w:cs="Calibri"/>
          <w:sz w:val="22"/>
          <w:szCs w:val="22"/>
        </w:rPr>
      </w:pPr>
    </w:p>
    <w:p w14:paraId="00000082" w14:textId="77777777" w:rsidR="006A23C9" w:rsidRDefault="006A23C9">
      <w:pPr>
        <w:spacing w:after="0" w:line="360" w:lineRule="auto"/>
        <w:jc w:val="both"/>
        <w:rPr>
          <w:rFonts w:ascii="Calibri" w:eastAsia="Calibri" w:hAnsi="Calibri" w:cs="Calibri"/>
          <w:sz w:val="22"/>
          <w:szCs w:val="22"/>
        </w:rPr>
      </w:pPr>
    </w:p>
    <w:p w14:paraId="02135AC1" w14:textId="77777777" w:rsidR="00025C3B" w:rsidRDefault="00025C3B">
      <w:pPr>
        <w:spacing w:after="0" w:line="360" w:lineRule="auto"/>
        <w:jc w:val="both"/>
        <w:rPr>
          <w:rFonts w:ascii="Calibri" w:eastAsia="Calibri" w:hAnsi="Calibri" w:cs="Calibri"/>
          <w:sz w:val="22"/>
          <w:szCs w:val="22"/>
        </w:rPr>
      </w:pPr>
    </w:p>
    <w:p w14:paraId="35BF73B5" w14:textId="77777777" w:rsidR="00025C3B" w:rsidRDefault="00025C3B">
      <w:pPr>
        <w:spacing w:after="0" w:line="360" w:lineRule="auto"/>
        <w:jc w:val="both"/>
        <w:rPr>
          <w:rFonts w:ascii="Calibri" w:eastAsia="Calibri" w:hAnsi="Calibri" w:cs="Calibri"/>
          <w:sz w:val="22"/>
          <w:szCs w:val="22"/>
        </w:rPr>
      </w:pPr>
    </w:p>
    <w:p w14:paraId="3C146437" w14:textId="77777777" w:rsidR="00025C3B" w:rsidRDefault="00025C3B">
      <w:pPr>
        <w:spacing w:after="0" w:line="360" w:lineRule="auto"/>
        <w:jc w:val="both"/>
        <w:rPr>
          <w:rFonts w:ascii="Calibri" w:eastAsia="Calibri" w:hAnsi="Calibri" w:cs="Calibri"/>
          <w:sz w:val="22"/>
          <w:szCs w:val="22"/>
        </w:rPr>
      </w:pPr>
    </w:p>
    <w:p w14:paraId="68F0CAA4" w14:textId="77777777" w:rsidR="00025C3B" w:rsidRDefault="00025C3B">
      <w:pPr>
        <w:spacing w:after="0" w:line="360" w:lineRule="auto"/>
        <w:jc w:val="both"/>
        <w:rPr>
          <w:rFonts w:ascii="Calibri" w:eastAsia="Calibri" w:hAnsi="Calibri" w:cs="Calibri"/>
          <w:sz w:val="22"/>
          <w:szCs w:val="22"/>
        </w:rPr>
      </w:pPr>
    </w:p>
    <w:p w14:paraId="684D33EF" w14:textId="77777777" w:rsidR="00025C3B" w:rsidRDefault="00025C3B">
      <w:pPr>
        <w:spacing w:after="0" w:line="360" w:lineRule="auto"/>
        <w:jc w:val="both"/>
        <w:rPr>
          <w:rFonts w:ascii="Calibri" w:eastAsia="Calibri" w:hAnsi="Calibri" w:cs="Calibri"/>
          <w:sz w:val="22"/>
          <w:szCs w:val="22"/>
        </w:rPr>
      </w:pPr>
    </w:p>
    <w:p w14:paraId="00000083" w14:textId="77777777" w:rsidR="006A23C9" w:rsidRDefault="006A23C9">
      <w:pPr>
        <w:spacing w:after="0" w:line="360" w:lineRule="auto"/>
        <w:jc w:val="both"/>
        <w:rPr>
          <w:rFonts w:ascii="Calibri" w:eastAsia="Calibri" w:hAnsi="Calibri" w:cs="Calibri"/>
          <w:sz w:val="22"/>
          <w:szCs w:val="22"/>
        </w:rPr>
      </w:pPr>
    </w:p>
    <w:p w14:paraId="4E5CFE8A" w14:textId="77777777" w:rsidR="00CF1772" w:rsidRDefault="0051236D" w:rsidP="0000048F">
      <w:pPr>
        <w:spacing w:after="0" w:line="360" w:lineRule="auto"/>
        <w:jc w:val="both"/>
        <w:rPr>
          <w:rFonts w:ascii="Calibri" w:eastAsia="Calibri" w:hAnsi="Calibri" w:cs="Calibri"/>
          <w:b/>
          <w:sz w:val="32"/>
          <w:szCs w:val="32"/>
        </w:rPr>
      </w:pPr>
      <w:r>
        <w:rPr>
          <w:rFonts w:ascii="Calibri" w:eastAsia="Calibri" w:hAnsi="Calibri" w:cs="Calibri"/>
          <w:b/>
          <w:sz w:val="32"/>
          <w:szCs w:val="32"/>
        </w:rPr>
        <w:lastRenderedPageBreak/>
        <w:t>Příloha č. 1</w:t>
      </w:r>
    </w:p>
    <w:p w14:paraId="2094BF66" w14:textId="77777777" w:rsidR="00CF1772" w:rsidRDefault="00CF1772" w:rsidP="0000048F">
      <w:pPr>
        <w:spacing w:after="0" w:line="360" w:lineRule="auto"/>
        <w:jc w:val="both"/>
        <w:rPr>
          <w:rFonts w:ascii="Calibri" w:eastAsia="Calibri" w:hAnsi="Calibri" w:cs="Calibri"/>
          <w:b/>
          <w:sz w:val="32"/>
          <w:szCs w:val="32"/>
        </w:rPr>
      </w:pPr>
    </w:p>
    <w:p w14:paraId="00000084" w14:textId="609DCB7F" w:rsidR="006A23C9" w:rsidRDefault="0051236D" w:rsidP="0000048F">
      <w:pPr>
        <w:spacing w:after="0" w:line="360" w:lineRule="auto"/>
        <w:jc w:val="both"/>
        <w:rPr>
          <w:rFonts w:ascii="Calibri" w:eastAsia="Calibri" w:hAnsi="Calibri" w:cs="Calibri"/>
          <w:b/>
          <w:sz w:val="32"/>
          <w:szCs w:val="32"/>
        </w:rPr>
      </w:pPr>
      <w:r>
        <w:rPr>
          <w:rFonts w:ascii="Calibri" w:eastAsia="Calibri" w:hAnsi="Calibri" w:cs="Calibri"/>
          <w:b/>
          <w:sz w:val="32"/>
          <w:szCs w:val="32"/>
        </w:rPr>
        <w:t>Rozsah Návrhu</w:t>
      </w:r>
    </w:p>
    <w:p w14:paraId="00000085"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 xml:space="preserve">Popis a definice aktuálního stavu lokality SPZ Holešov v souvislosti energetiky (bod 0) </w:t>
      </w:r>
    </w:p>
    <w:p w14:paraId="00000086"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Základní návrh možností pro instalaci energetických zdrojů v lokalitě SPZ Holešov</w:t>
      </w:r>
    </w:p>
    <w:p w14:paraId="00000087"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Základní modelace distribučních energetických sítí v lokalitě SPZ Holešov</w:t>
      </w:r>
    </w:p>
    <w:p w14:paraId="00000088"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Základní modelace akumulace a flexibility v rámci energetické infrastruktury v lokalitě SPZ Holešov</w:t>
      </w:r>
    </w:p>
    <w:p w14:paraId="00000089"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Základní strukturální popis funkčnosti energetické infrastruktury v lokalitě SPZ Holešov</w:t>
      </w:r>
    </w:p>
    <w:p w14:paraId="0000008A"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Základní ekonomické předpoklady fungování vnořené distribuce s přesahem na nadřazenou energetickou infrastrukturu v lokalitě SPZ Holešov</w:t>
      </w:r>
    </w:p>
    <w:p w14:paraId="0000008B" w14:textId="77777777" w:rsidR="006A23C9" w:rsidRDefault="0051236D" w:rsidP="0000048F">
      <w:pPr>
        <w:spacing w:after="0" w:line="360" w:lineRule="auto"/>
        <w:jc w:val="both"/>
        <w:rPr>
          <w:rFonts w:ascii="Calibri" w:eastAsia="Calibri" w:hAnsi="Calibri" w:cs="Calibri"/>
          <w:sz w:val="22"/>
          <w:szCs w:val="22"/>
        </w:rPr>
      </w:pPr>
      <w:r>
        <w:rPr>
          <w:rFonts w:ascii="Calibri" w:eastAsia="Calibri" w:hAnsi="Calibri" w:cs="Calibri"/>
          <w:sz w:val="22"/>
          <w:szCs w:val="22"/>
        </w:rPr>
        <w:t>Závěrečná doporučení v rámci lokality SPZ Holešov</w:t>
      </w:r>
    </w:p>
    <w:p w14:paraId="2B9F3E5C" w14:textId="77777777" w:rsidR="00CF1772" w:rsidRDefault="00CF1772" w:rsidP="0000048F">
      <w:pPr>
        <w:spacing w:after="0" w:line="360" w:lineRule="auto"/>
        <w:jc w:val="both"/>
        <w:rPr>
          <w:rFonts w:ascii="Calibri" w:eastAsia="Calibri" w:hAnsi="Calibri" w:cs="Calibri"/>
          <w:sz w:val="22"/>
          <w:szCs w:val="22"/>
        </w:rPr>
      </w:pPr>
    </w:p>
    <w:p w14:paraId="79ACED8E" w14:textId="77777777" w:rsidR="00CF1772" w:rsidRDefault="00CF1772" w:rsidP="0000048F">
      <w:pPr>
        <w:spacing w:after="0" w:line="360" w:lineRule="auto"/>
        <w:jc w:val="both"/>
        <w:rPr>
          <w:rFonts w:ascii="Calibri" w:eastAsia="Calibri" w:hAnsi="Calibri" w:cs="Calibri"/>
          <w:sz w:val="22"/>
          <w:szCs w:val="22"/>
        </w:rPr>
      </w:pPr>
    </w:p>
    <w:p w14:paraId="1080FE3E" w14:textId="77777777" w:rsidR="00CF1772" w:rsidRDefault="00CF1772" w:rsidP="0000048F">
      <w:pPr>
        <w:spacing w:after="0" w:line="360" w:lineRule="auto"/>
        <w:jc w:val="both"/>
        <w:rPr>
          <w:rFonts w:ascii="Calibri" w:eastAsia="Calibri" w:hAnsi="Calibri" w:cs="Calibri"/>
          <w:sz w:val="22"/>
          <w:szCs w:val="22"/>
        </w:rPr>
      </w:pPr>
    </w:p>
    <w:p w14:paraId="6BA4E1FA" w14:textId="77777777" w:rsidR="00CF1772" w:rsidRDefault="00CF1772" w:rsidP="0000048F">
      <w:pPr>
        <w:spacing w:after="0" w:line="360" w:lineRule="auto"/>
        <w:jc w:val="both"/>
        <w:rPr>
          <w:rFonts w:ascii="Calibri" w:eastAsia="Calibri" w:hAnsi="Calibri" w:cs="Calibri"/>
          <w:sz w:val="22"/>
          <w:szCs w:val="22"/>
        </w:rPr>
      </w:pPr>
    </w:p>
    <w:p w14:paraId="13D307A4" w14:textId="77777777" w:rsidR="00CF1772" w:rsidRDefault="00CF1772" w:rsidP="0000048F">
      <w:pPr>
        <w:spacing w:after="0" w:line="360" w:lineRule="auto"/>
        <w:jc w:val="both"/>
        <w:rPr>
          <w:rFonts w:ascii="Calibri" w:eastAsia="Calibri" w:hAnsi="Calibri" w:cs="Calibri"/>
          <w:sz w:val="22"/>
          <w:szCs w:val="22"/>
        </w:rPr>
      </w:pPr>
    </w:p>
    <w:p w14:paraId="18BF7513" w14:textId="77777777" w:rsidR="00CF1772" w:rsidRDefault="00CF1772" w:rsidP="0000048F">
      <w:pPr>
        <w:spacing w:after="0" w:line="360" w:lineRule="auto"/>
        <w:jc w:val="both"/>
        <w:rPr>
          <w:rFonts w:ascii="Calibri" w:eastAsia="Calibri" w:hAnsi="Calibri" w:cs="Calibri"/>
          <w:sz w:val="22"/>
          <w:szCs w:val="22"/>
        </w:rPr>
      </w:pPr>
    </w:p>
    <w:p w14:paraId="5517078D" w14:textId="77777777" w:rsidR="00CF1772" w:rsidRDefault="00CF1772" w:rsidP="0000048F">
      <w:pPr>
        <w:spacing w:after="0" w:line="360" w:lineRule="auto"/>
        <w:jc w:val="both"/>
        <w:rPr>
          <w:rFonts w:ascii="Calibri" w:eastAsia="Calibri" w:hAnsi="Calibri" w:cs="Calibri"/>
          <w:sz w:val="22"/>
          <w:szCs w:val="22"/>
        </w:rPr>
      </w:pPr>
    </w:p>
    <w:p w14:paraId="0ABABC0C" w14:textId="77777777" w:rsidR="00CF1772" w:rsidRDefault="00CF1772" w:rsidP="0000048F">
      <w:pPr>
        <w:spacing w:after="0" w:line="360" w:lineRule="auto"/>
        <w:jc w:val="both"/>
        <w:rPr>
          <w:rFonts w:ascii="Calibri" w:eastAsia="Calibri" w:hAnsi="Calibri" w:cs="Calibri"/>
          <w:sz w:val="22"/>
          <w:szCs w:val="22"/>
        </w:rPr>
      </w:pPr>
    </w:p>
    <w:p w14:paraId="248F1896" w14:textId="77777777" w:rsidR="00CF1772" w:rsidRDefault="00CF1772" w:rsidP="0000048F">
      <w:pPr>
        <w:spacing w:after="0" w:line="360" w:lineRule="auto"/>
        <w:jc w:val="both"/>
        <w:rPr>
          <w:rFonts w:ascii="Calibri" w:eastAsia="Calibri" w:hAnsi="Calibri" w:cs="Calibri"/>
          <w:sz w:val="22"/>
          <w:szCs w:val="22"/>
        </w:rPr>
      </w:pPr>
    </w:p>
    <w:p w14:paraId="75763630" w14:textId="77777777" w:rsidR="00CF1772" w:rsidRDefault="00CF1772" w:rsidP="0000048F">
      <w:pPr>
        <w:spacing w:after="0" w:line="360" w:lineRule="auto"/>
        <w:jc w:val="both"/>
        <w:rPr>
          <w:rFonts w:ascii="Calibri" w:eastAsia="Calibri" w:hAnsi="Calibri" w:cs="Calibri"/>
          <w:sz w:val="22"/>
          <w:szCs w:val="22"/>
        </w:rPr>
      </w:pPr>
    </w:p>
    <w:p w14:paraId="3875AF16" w14:textId="77777777" w:rsidR="00CF1772" w:rsidRDefault="00CF1772" w:rsidP="0000048F">
      <w:pPr>
        <w:spacing w:after="0" w:line="360" w:lineRule="auto"/>
        <w:jc w:val="both"/>
        <w:rPr>
          <w:rFonts w:ascii="Calibri" w:eastAsia="Calibri" w:hAnsi="Calibri" w:cs="Calibri"/>
          <w:sz w:val="22"/>
          <w:szCs w:val="22"/>
        </w:rPr>
      </w:pPr>
    </w:p>
    <w:p w14:paraId="1D91B002" w14:textId="77777777" w:rsidR="00CF1772" w:rsidRDefault="00CF1772" w:rsidP="0000048F">
      <w:pPr>
        <w:spacing w:after="0" w:line="360" w:lineRule="auto"/>
        <w:jc w:val="both"/>
        <w:rPr>
          <w:rFonts w:ascii="Calibri" w:eastAsia="Calibri" w:hAnsi="Calibri" w:cs="Calibri"/>
          <w:sz w:val="22"/>
          <w:szCs w:val="22"/>
        </w:rPr>
      </w:pPr>
    </w:p>
    <w:p w14:paraId="77B877AA" w14:textId="77777777" w:rsidR="00CF1772" w:rsidRDefault="00CF1772" w:rsidP="0000048F">
      <w:pPr>
        <w:spacing w:after="0" w:line="360" w:lineRule="auto"/>
        <w:jc w:val="both"/>
        <w:rPr>
          <w:rFonts w:ascii="Calibri" w:eastAsia="Calibri" w:hAnsi="Calibri" w:cs="Calibri"/>
          <w:sz w:val="22"/>
          <w:szCs w:val="22"/>
        </w:rPr>
      </w:pPr>
    </w:p>
    <w:p w14:paraId="27228F7F" w14:textId="77777777" w:rsidR="00CF1772" w:rsidRDefault="00CF1772" w:rsidP="0000048F">
      <w:pPr>
        <w:spacing w:after="0" w:line="360" w:lineRule="auto"/>
        <w:jc w:val="both"/>
        <w:rPr>
          <w:rFonts w:ascii="Calibri" w:eastAsia="Calibri" w:hAnsi="Calibri" w:cs="Calibri"/>
          <w:sz w:val="22"/>
          <w:szCs w:val="22"/>
        </w:rPr>
      </w:pPr>
    </w:p>
    <w:p w14:paraId="1B1403D9" w14:textId="77777777" w:rsidR="00CF1772" w:rsidRDefault="00CF1772" w:rsidP="0000048F">
      <w:pPr>
        <w:spacing w:after="0" w:line="360" w:lineRule="auto"/>
        <w:jc w:val="both"/>
        <w:rPr>
          <w:rFonts w:ascii="Calibri" w:eastAsia="Calibri" w:hAnsi="Calibri" w:cs="Calibri"/>
          <w:sz w:val="22"/>
          <w:szCs w:val="22"/>
        </w:rPr>
      </w:pPr>
    </w:p>
    <w:p w14:paraId="76955D70" w14:textId="77777777" w:rsidR="00CF1772" w:rsidRDefault="00CF1772" w:rsidP="0000048F">
      <w:pPr>
        <w:spacing w:after="0" w:line="360" w:lineRule="auto"/>
        <w:jc w:val="both"/>
        <w:rPr>
          <w:rFonts w:ascii="Calibri" w:eastAsia="Calibri" w:hAnsi="Calibri" w:cs="Calibri"/>
          <w:sz w:val="22"/>
          <w:szCs w:val="22"/>
        </w:rPr>
      </w:pPr>
    </w:p>
    <w:p w14:paraId="22F07CFA" w14:textId="77777777" w:rsidR="00CF1772" w:rsidRDefault="00CF1772" w:rsidP="0000048F">
      <w:pPr>
        <w:spacing w:after="0" w:line="360" w:lineRule="auto"/>
        <w:jc w:val="both"/>
        <w:rPr>
          <w:rFonts w:ascii="Calibri" w:eastAsia="Calibri" w:hAnsi="Calibri" w:cs="Calibri"/>
          <w:sz w:val="22"/>
          <w:szCs w:val="22"/>
        </w:rPr>
      </w:pPr>
    </w:p>
    <w:p w14:paraId="6E8BA087" w14:textId="77777777" w:rsidR="00CF1772" w:rsidRDefault="00CF1772" w:rsidP="0000048F">
      <w:pPr>
        <w:spacing w:after="0" w:line="360" w:lineRule="auto"/>
        <w:jc w:val="both"/>
        <w:rPr>
          <w:rFonts w:ascii="Calibri" w:eastAsia="Calibri" w:hAnsi="Calibri" w:cs="Calibri"/>
          <w:sz w:val="22"/>
          <w:szCs w:val="22"/>
        </w:rPr>
      </w:pPr>
    </w:p>
    <w:p w14:paraId="224CF86F" w14:textId="77777777" w:rsidR="00CF1772" w:rsidRDefault="00CF1772" w:rsidP="0000048F">
      <w:pPr>
        <w:spacing w:after="0" w:line="360" w:lineRule="auto"/>
        <w:jc w:val="both"/>
        <w:rPr>
          <w:rFonts w:ascii="Calibri" w:eastAsia="Calibri" w:hAnsi="Calibri" w:cs="Calibri"/>
          <w:sz w:val="22"/>
          <w:szCs w:val="22"/>
        </w:rPr>
      </w:pPr>
    </w:p>
    <w:p w14:paraId="1B4288C4" w14:textId="77777777" w:rsidR="00CF1772" w:rsidRDefault="00CF1772" w:rsidP="0000048F">
      <w:pPr>
        <w:spacing w:after="0" w:line="360" w:lineRule="auto"/>
        <w:jc w:val="both"/>
        <w:rPr>
          <w:rFonts w:ascii="Calibri" w:eastAsia="Calibri" w:hAnsi="Calibri" w:cs="Calibri"/>
          <w:sz w:val="22"/>
          <w:szCs w:val="22"/>
        </w:rPr>
      </w:pPr>
    </w:p>
    <w:p w14:paraId="363331B6" w14:textId="77777777" w:rsidR="00CF1772" w:rsidRDefault="00CF1772" w:rsidP="0000048F">
      <w:pPr>
        <w:spacing w:after="0" w:line="360" w:lineRule="auto"/>
        <w:jc w:val="both"/>
        <w:rPr>
          <w:rFonts w:ascii="Calibri" w:eastAsia="Calibri" w:hAnsi="Calibri" w:cs="Calibri"/>
          <w:sz w:val="22"/>
          <w:szCs w:val="22"/>
        </w:rPr>
      </w:pPr>
    </w:p>
    <w:p w14:paraId="43D05F5C" w14:textId="77777777" w:rsidR="0051236D" w:rsidRDefault="0051236D" w:rsidP="0000048F">
      <w:pPr>
        <w:spacing w:after="0" w:line="360" w:lineRule="auto"/>
        <w:jc w:val="both"/>
        <w:rPr>
          <w:rFonts w:ascii="Calibri" w:eastAsia="Calibri" w:hAnsi="Calibri" w:cs="Calibri"/>
          <w:b/>
          <w:bCs/>
          <w:sz w:val="32"/>
          <w:szCs w:val="32"/>
        </w:rPr>
      </w:pPr>
    </w:p>
    <w:p w14:paraId="18BAE88C" w14:textId="6A9DD3B9" w:rsidR="00CF1772" w:rsidRPr="00CF1772" w:rsidRDefault="00CF1772" w:rsidP="0000048F">
      <w:pPr>
        <w:spacing w:after="0" w:line="360" w:lineRule="auto"/>
        <w:jc w:val="both"/>
        <w:rPr>
          <w:rFonts w:ascii="Calibri" w:eastAsia="Calibri" w:hAnsi="Calibri" w:cs="Calibri"/>
          <w:b/>
          <w:bCs/>
          <w:sz w:val="32"/>
          <w:szCs w:val="32"/>
        </w:rPr>
      </w:pPr>
      <w:r w:rsidRPr="00CF1772">
        <w:rPr>
          <w:rFonts w:ascii="Calibri" w:eastAsia="Calibri" w:hAnsi="Calibri" w:cs="Calibri"/>
          <w:b/>
          <w:bCs/>
          <w:sz w:val="32"/>
          <w:szCs w:val="32"/>
        </w:rPr>
        <w:lastRenderedPageBreak/>
        <w:t>Příloha č. 2</w:t>
      </w:r>
    </w:p>
    <w:p w14:paraId="452A22BA" w14:textId="77777777" w:rsidR="00CF1772" w:rsidRDefault="00CF1772" w:rsidP="0000048F">
      <w:pPr>
        <w:spacing w:after="0" w:line="360" w:lineRule="auto"/>
        <w:jc w:val="both"/>
        <w:rPr>
          <w:rFonts w:ascii="Calibri" w:eastAsia="Calibri" w:hAnsi="Calibri" w:cs="Calibri"/>
          <w:sz w:val="22"/>
          <w:szCs w:val="22"/>
        </w:rPr>
      </w:pPr>
    </w:p>
    <w:p w14:paraId="493F2F54" w14:textId="77777777" w:rsidR="00CF1772" w:rsidRDefault="00CF1772" w:rsidP="0000048F">
      <w:pPr>
        <w:spacing w:after="0" w:line="360" w:lineRule="auto"/>
        <w:jc w:val="both"/>
        <w:rPr>
          <w:rFonts w:ascii="Calibri" w:eastAsia="Calibri" w:hAnsi="Calibri" w:cs="Calibri"/>
          <w:sz w:val="22"/>
          <w:szCs w:val="22"/>
        </w:rPr>
      </w:pPr>
    </w:p>
    <w:p w14:paraId="1D4059AB" w14:textId="19842C8F" w:rsidR="00CF1772" w:rsidRPr="003D542C" w:rsidRDefault="00CF1772" w:rsidP="00CF1772">
      <w:pPr>
        <w:pStyle w:val="DTNadpisCZ"/>
        <w:spacing w:line="360" w:lineRule="auto"/>
        <w:contextualSpacing/>
        <w:rPr>
          <w:rFonts w:ascii="Calibri" w:hAnsi="Calibri" w:cs="Calibri"/>
          <w:sz w:val="28"/>
          <w:szCs w:val="28"/>
        </w:rPr>
      </w:pPr>
      <w:r w:rsidRPr="003D542C">
        <w:rPr>
          <w:rFonts w:ascii="Calibri" w:hAnsi="Calibri" w:cs="Calibri"/>
          <w:sz w:val="28"/>
          <w:szCs w:val="28"/>
        </w:rPr>
        <w:t>SMLOUVA O ZACHOVÁNÍ DŮVĚRNOSTI INFORMACÍ</w:t>
      </w:r>
    </w:p>
    <w:p w14:paraId="48BCC5AB" w14:textId="77777777" w:rsidR="00CF1772" w:rsidRPr="003D542C" w:rsidRDefault="00CF1772" w:rsidP="00CF1772">
      <w:pPr>
        <w:pStyle w:val="DTTextRegCZ"/>
        <w:spacing w:line="360" w:lineRule="auto"/>
        <w:rPr>
          <w:rFonts w:ascii="Calibri" w:hAnsi="Calibri" w:cs="Calibri"/>
          <w:sz w:val="22"/>
        </w:rPr>
      </w:pPr>
      <w:r w:rsidRPr="003D542C">
        <w:rPr>
          <w:rFonts w:ascii="Calibri" w:hAnsi="Calibri" w:cs="Calibri"/>
          <w:sz w:val="22"/>
        </w:rPr>
        <w:t>Tato SMLOUVA O ZACHOVÁNÍ DŮVĚRNOSTI INFORMACÍ („</w:t>
      </w:r>
      <w:r w:rsidRPr="003D542C">
        <w:rPr>
          <w:rFonts w:ascii="Calibri" w:hAnsi="Calibri" w:cs="Calibri"/>
          <w:b/>
          <w:sz w:val="22"/>
        </w:rPr>
        <w:t>Smlouva</w:t>
      </w:r>
      <w:r w:rsidRPr="003D542C">
        <w:rPr>
          <w:rFonts w:ascii="Calibri" w:hAnsi="Calibri" w:cs="Calibri"/>
          <w:sz w:val="22"/>
        </w:rPr>
        <w:t xml:space="preserve">“) je uzavřena </w:t>
      </w:r>
      <w:r w:rsidRPr="003D542C">
        <w:rPr>
          <w:rFonts w:ascii="Calibri" w:hAnsi="Calibri" w:cs="Calibri"/>
          <w:b/>
          <w:sz w:val="22"/>
        </w:rPr>
        <w:t>MEZI</w:t>
      </w:r>
      <w:r w:rsidRPr="003D542C">
        <w:rPr>
          <w:rFonts w:ascii="Calibri" w:hAnsi="Calibri" w:cs="Calibri"/>
          <w:sz w:val="22"/>
        </w:rPr>
        <w:t>:</w:t>
      </w:r>
    </w:p>
    <w:p w14:paraId="0CF81514" w14:textId="77777777" w:rsidR="00CF1772" w:rsidRPr="003D542C" w:rsidRDefault="00CF1772" w:rsidP="00CF1772">
      <w:pPr>
        <w:spacing w:line="360" w:lineRule="auto"/>
        <w:contextualSpacing/>
        <w:rPr>
          <w:rFonts w:ascii="Calibri" w:hAnsi="Calibri" w:cs="Calibri"/>
          <w:sz w:val="22"/>
        </w:rPr>
      </w:pPr>
    </w:p>
    <w:p w14:paraId="244D5F95" w14:textId="77777777" w:rsidR="00CF1772" w:rsidRDefault="00CF1772" w:rsidP="00CF1772">
      <w:pPr>
        <w:pStyle w:val="DTTextRegCZ"/>
        <w:spacing w:line="360" w:lineRule="auto"/>
        <w:rPr>
          <w:rFonts w:ascii="Calibri" w:hAnsi="Calibri" w:cs="Calibri"/>
          <w:b/>
          <w:sz w:val="22"/>
        </w:rPr>
      </w:pPr>
    </w:p>
    <w:p w14:paraId="47589D43" w14:textId="77777777" w:rsidR="00CF1772" w:rsidRPr="009C0578" w:rsidRDefault="00CF1772" w:rsidP="00CF1772">
      <w:pPr>
        <w:pStyle w:val="Parties"/>
        <w:numPr>
          <w:ilvl w:val="0"/>
          <w:numId w:val="6"/>
        </w:numPr>
        <w:spacing w:line="360" w:lineRule="auto"/>
        <w:contextualSpacing/>
        <w:rPr>
          <w:rFonts w:ascii="Calibri" w:hAnsi="Calibri" w:cs="Calibri"/>
          <w:sz w:val="22"/>
          <w:szCs w:val="22"/>
          <w:lang w:val="cs-CZ"/>
        </w:rPr>
      </w:pPr>
      <w:r w:rsidRPr="009C0578">
        <w:rPr>
          <w:rFonts w:ascii="Calibri" w:hAnsi="Calibri" w:cs="Calibri"/>
          <w:b/>
          <w:sz w:val="22"/>
          <w:szCs w:val="22"/>
          <w:lang w:val="cs-CZ"/>
        </w:rPr>
        <w:t>ZRIA, a.s.</w:t>
      </w:r>
      <w:r w:rsidRPr="009C0578">
        <w:rPr>
          <w:rFonts w:ascii="Calibri" w:hAnsi="Calibri" w:cs="Calibri"/>
          <w:sz w:val="22"/>
          <w:szCs w:val="22"/>
          <w:lang w:val="cs-CZ"/>
        </w:rPr>
        <w:t>, se sídlem Holešovská 1691, 769 01 Holešov, IČO: 630 80 303, zapsaná v Obch</w:t>
      </w:r>
      <w:r>
        <w:rPr>
          <w:rFonts w:ascii="Calibri" w:hAnsi="Calibri" w:cs="Calibri"/>
          <w:sz w:val="22"/>
          <w:szCs w:val="22"/>
          <w:lang w:val="cs-CZ"/>
        </w:rPr>
        <w:t>o</w:t>
      </w:r>
      <w:r w:rsidRPr="009C0578">
        <w:rPr>
          <w:rFonts w:ascii="Calibri" w:hAnsi="Calibri" w:cs="Calibri"/>
          <w:sz w:val="22"/>
          <w:szCs w:val="22"/>
          <w:lang w:val="cs-CZ"/>
        </w:rPr>
        <w:t>dním rejstříku vedeném Krajským soudem v Brně, oddíl B, vložka 1952</w:t>
      </w:r>
      <w:r>
        <w:rPr>
          <w:rFonts w:ascii="Calibri" w:hAnsi="Calibri" w:cs="Calibri"/>
          <w:sz w:val="22"/>
          <w:szCs w:val="22"/>
          <w:lang w:val="cs-CZ"/>
        </w:rPr>
        <w:t>, zastoupena Ing. Radovanem Macháčkem, předsedou představenstva</w:t>
      </w:r>
      <w:r w:rsidRPr="009C0578">
        <w:rPr>
          <w:rFonts w:ascii="Calibri" w:hAnsi="Calibri" w:cs="Calibri"/>
          <w:sz w:val="22"/>
          <w:szCs w:val="22"/>
          <w:lang w:val="cs-CZ"/>
        </w:rPr>
        <w:t xml:space="preserve"> (dále jen „</w:t>
      </w:r>
      <w:r>
        <w:rPr>
          <w:rFonts w:ascii="Calibri" w:hAnsi="Calibri" w:cs="Calibri"/>
          <w:b/>
          <w:sz w:val="22"/>
          <w:szCs w:val="22"/>
          <w:lang w:val="cs-CZ"/>
        </w:rPr>
        <w:t>Sdělující strana</w:t>
      </w:r>
      <w:r w:rsidRPr="009C0578">
        <w:rPr>
          <w:rFonts w:ascii="Calibri" w:hAnsi="Calibri" w:cs="Calibri"/>
          <w:sz w:val="22"/>
          <w:szCs w:val="22"/>
          <w:lang w:val="cs-CZ"/>
        </w:rPr>
        <w:t>“);</w:t>
      </w:r>
    </w:p>
    <w:p w14:paraId="2D95EDC8" w14:textId="6E716F1B" w:rsidR="00CF1772" w:rsidRPr="00D139DD" w:rsidRDefault="00CF1772" w:rsidP="00CF1772">
      <w:pPr>
        <w:pStyle w:val="Parties"/>
        <w:numPr>
          <w:ilvl w:val="0"/>
          <w:numId w:val="6"/>
        </w:numPr>
        <w:spacing w:line="360" w:lineRule="auto"/>
        <w:contextualSpacing/>
        <w:rPr>
          <w:rFonts w:ascii="Calibri" w:eastAsia="Calibri" w:hAnsi="Calibri" w:cs="Calibri"/>
          <w:color w:val="333333"/>
          <w:sz w:val="22"/>
          <w:szCs w:val="22"/>
        </w:rPr>
      </w:pPr>
      <w:r w:rsidRPr="00D139DD">
        <w:rPr>
          <w:rFonts w:ascii="Calibri" w:eastAsia="Calibri" w:hAnsi="Calibri" w:cs="Calibri"/>
          <w:b/>
          <w:sz w:val="22"/>
        </w:rPr>
        <w:t xml:space="preserve">Energy Design </w:t>
      </w:r>
      <w:proofErr w:type="spellStart"/>
      <w:r w:rsidRPr="00D139DD">
        <w:rPr>
          <w:rFonts w:ascii="Calibri" w:eastAsia="Calibri" w:hAnsi="Calibri" w:cs="Calibri"/>
          <w:b/>
          <w:sz w:val="22"/>
        </w:rPr>
        <w:t>s.r.o.</w:t>
      </w:r>
      <w:proofErr w:type="spellEnd"/>
      <w:r w:rsidRPr="00D139DD">
        <w:rPr>
          <w:rFonts w:ascii="Calibri" w:eastAsia="Calibri" w:hAnsi="Calibri" w:cs="Calibri"/>
          <w:b/>
          <w:sz w:val="22"/>
        </w:rPr>
        <w:t xml:space="preserve">, </w:t>
      </w:r>
      <w:r>
        <w:rPr>
          <w:rFonts w:ascii="Calibri" w:eastAsia="Calibri" w:hAnsi="Calibri" w:cs="Calibri"/>
          <w:b/>
          <w:sz w:val="22"/>
        </w:rPr>
        <w:t>s</w:t>
      </w:r>
      <w:r w:rsidRPr="00D139DD">
        <w:rPr>
          <w:rFonts w:ascii="Calibri" w:eastAsia="Calibri" w:hAnsi="Calibri" w:cs="Calibri"/>
          <w:sz w:val="22"/>
          <w:szCs w:val="22"/>
        </w:rPr>
        <w:t xml:space="preserve">e </w:t>
      </w:r>
      <w:proofErr w:type="spellStart"/>
      <w:r w:rsidRPr="00D139DD">
        <w:rPr>
          <w:rFonts w:ascii="Calibri" w:eastAsia="Calibri" w:hAnsi="Calibri" w:cs="Calibri"/>
          <w:sz w:val="22"/>
          <w:szCs w:val="22"/>
        </w:rPr>
        <w:t>sídlem</w:t>
      </w:r>
      <w:proofErr w:type="spellEnd"/>
      <w:r w:rsidRPr="00D139DD">
        <w:rPr>
          <w:rFonts w:ascii="Calibri" w:eastAsia="Calibri" w:hAnsi="Calibri" w:cs="Calibri"/>
          <w:sz w:val="22"/>
          <w:szCs w:val="22"/>
        </w:rPr>
        <w:t xml:space="preserve"> </w:t>
      </w:r>
      <w:proofErr w:type="spellStart"/>
      <w:r w:rsidRPr="00D139DD">
        <w:rPr>
          <w:rFonts w:ascii="Calibri" w:eastAsia="Calibri" w:hAnsi="Calibri" w:cs="Calibri"/>
          <w:color w:val="333333"/>
          <w:sz w:val="22"/>
          <w:szCs w:val="22"/>
        </w:rPr>
        <w:t>České</w:t>
      </w:r>
      <w:proofErr w:type="spellEnd"/>
      <w:r w:rsidRPr="00D139DD">
        <w:rPr>
          <w:rFonts w:ascii="Calibri" w:eastAsia="Calibri" w:hAnsi="Calibri" w:cs="Calibri"/>
          <w:color w:val="333333"/>
          <w:sz w:val="22"/>
          <w:szCs w:val="22"/>
        </w:rPr>
        <w:t xml:space="preserve"> </w:t>
      </w:r>
      <w:proofErr w:type="spellStart"/>
      <w:r w:rsidRPr="00D139DD">
        <w:rPr>
          <w:rFonts w:ascii="Calibri" w:eastAsia="Calibri" w:hAnsi="Calibri" w:cs="Calibri"/>
          <w:color w:val="333333"/>
          <w:sz w:val="22"/>
          <w:szCs w:val="22"/>
        </w:rPr>
        <w:t>Vrbné</w:t>
      </w:r>
      <w:proofErr w:type="spellEnd"/>
      <w:r w:rsidRPr="00D139DD">
        <w:rPr>
          <w:rFonts w:ascii="Calibri" w:eastAsia="Calibri" w:hAnsi="Calibri" w:cs="Calibri"/>
          <w:color w:val="333333"/>
          <w:sz w:val="22"/>
          <w:szCs w:val="22"/>
        </w:rPr>
        <w:t xml:space="preserve"> 2360, </w:t>
      </w:r>
      <w:proofErr w:type="spellStart"/>
      <w:r w:rsidRPr="00D139DD">
        <w:rPr>
          <w:rFonts w:ascii="Calibri" w:eastAsia="Calibri" w:hAnsi="Calibri" w:cs="Calibri"/>
          <w:color w:val="333333"/>
          <w:sz w:val="22"/>
          <w:szCs w:val="22"/>
        </w:rPr>
        <w:t>České</w:t>
      </w:r>
      <w:proofErr w:type="spellEnd"/>
      <w:r w:rsidRPr="00D139DD">
        <w:rPr>
          <w:rFonts w:ascii="Calibri" w:eastAsia="Calibri" w:hAnsi="Calibri" w:cs="Calibri"/>
          <w:color w:val="333333"/>
          <w:sz w:val="22"/>
          <w:szCs w:val="22"/>
        </w:rPr>
        <w:t xml:space="preserve"> Budějovice 2, 370 11 </w:t>
      </w:r>
      <w:proofErr w:type="spellStart"/>
      <w:r w:rsidRPr="00D139DD">
        <w:rPr>
          <w:rFonts w:ascii="Calibri" w:eastAsia="Calibri" w:hAnsi="Calibri" w:cs="Calibri"/>
          <w:color w:val="333333"/>
          <w:sz w:val="22"/>
          <w:szCs w:val="22"/>
        </w:rPr>
        <w:t>České</w:t>
      </w:r>
      <w:proofErr w:type="spellEnd"/>
      <w:r w:rsidRPr="00D139DD">
        <w:rPr>
          <w:rFonts w:ascii="Calibri" w:eastAsia="Calibri" w:hAnsi="Calibri" w:cs="Calibri"/>
          <w:color w:val="333333"/>
          <w:sz w:val="22"/>
          <w:szCs w:val="22"/>
        </w:rPr>
        <w:t xml:space="preserve"> Budějovice</w:t>
      </w:r>
      <w:r>
        <w:rPr>
          <w:rFonts w:ascii="Calibri" w:eastAsia="Calibri" w:hAnsi="Calibri" w:cs="Calibri"/>
          <w:color w:val="333333"/>
          <w:sz w:val="22"/>
          <w:szCs w:val="22"/>
        </w:rPr>
        <w:t xml:space="preserve">, </w:t>
      </w:r>
      <w:r w:rsidRPr="00D139DD">
        <w:rPr>
          <w:rFonts w:ascii="Calibri" w:eastAsia="Calibri" w:hAnsi="Calibri" w:cs="Calibri"/>
          <w:sz w:val="22"/>
          <w:szCs w:val="22"/>
        </w:rPr>
        <w:t>IČO: 173 91</w:t>
      </w:r>
      <w:r>
        <w:rPr>
          <w:rFonts w:ascii="Calibri" w:eastAsia="Calibri" w:hAnsi="Calibri" w:cs="Calibri"/>
          <w:sz w:val="22"/>
          <w:szCs w:val="22"/>
        </w:rPr>
        <w:t> </w:t>
      </w:r>
      <w:r w:rsidRPr="00D139DD">
        <w:rPr>
          <w:rFonts w:ascii="Calibri" w:eastAsia="Calibri" w:hAnsi="Calibri" w:cs="Calibri"/>
          <w:sz w:val="22"/>
          <w:szCs w:val="22"/>
        </w:rPr>
        <w:t>326</w:t>
      </w:r>
      <w:r>
        <w:rPr>
          <w:rStyle w:val="BodyChar"/>
          <w:rFonts w:ascii="Calibri" w:hAnsi="Calibri" w:cs="Calibri"/>
          <w:sz w:val="22"/>
          <w:szCs w:val="22"/>
          <w:lang w:val="cs-CZ"/>
        </w:rPr>
        <w:t>, zastoupena Ondřejem Novákem, jednatelem</w:t>
      </w:r>
      <w:r w:rsidRPr="00D139DD">
        <w:rPr>
          <w:rStyle w:val="BodyChar"/>
          <w:rFonts w:ascii="Calibri" w:hAnsi="Calibri" w:cs="Calibri"/>
          <w:sz w:val="22"/>
          <w:szCs w:val="22"/>
          <w:lang w:val="cs-CZ"/>
        </w:rPr>
        <w:t xml:space="preserve"> </w:t>
      </w:r>
      <w:r w:rsidRPr="00D139DD">
        <w:rPr>
          <w:rFonts w:ascii="Calibri" w:hAnsi="Calibri" w:cs="Calibri"/>
          <w:sz w:val="22"/>
          <w:szCs w:val="22"/>
          <w:lang w:val="cs-CZ"/>
        </w:rPr>
        <w:t>(dále jen „</w:t>
      </w:r>
      <w:proofErr w:type="gramStart"/>
      <w:r w:rsidRPr="00D139DD">
        <w:rPr>
          <w:rFonts w:ascii="Calibri" w:hAnsi="Calibri" w:cs="Calibri"/>
          <w:b/>
          <w:sz w:val="22"/>
          <w:szCs w:val="22"/>
          <w:lang w:val="cs-CZ"/>
        </w:rPr>
        <w:t>Příjemce</w:t>
      </w:r>
      <w:r w:rsidRPr="00D139DD">
        <w:rPr>
          <w:rFonts w:ascii="Calibri" w:hAnsi="Calibri" w:cs="Calibri"/>
          <w:sz w:val="22"/>
          <w:szCs w:val="22"/>
          <w:lang w:val="cs-CZ"/>
        </w:rPr>
        <w:t>“</w:t>
      </w:r>
      <w:proofErr w:type="gramEnd"/>
      <w:r w:rsidRPr="00D139DD">
        <w:rPr>
          <w:rFonts w:ascii="Calibri" w:hAnsi="Calibri" w:cs="Calibri"/>
          <w:sz w:val="22"/>
          <w:szCs w:val="22"/>
          <w:lang w:val="cs-CZ"/>
        </w:rPr>
        <w:t>).</w:t>
      </w:r>
    </w:p>
    <w:p w14:paraId="6BCFCE59" w14:textId="77777777" w:rsidR="00CF1772" w:rsidRPr="009C0578" w:rsidRDefault="00CF1772" w:rsidP="00CF1772">
      <w:pPr>
        <w:pStyle w:val="Parties"/>
        <w:numPr>
          <w:ilvl w:val="0"/>
          <w:numId w:val="0"/>
        </w:numPr>
        <w:spacing w:line="360" w:lineRule="auto"/>
        <w:ind w:left="567"/>
        <w:contextualSpacing/>
        <w:rPr>
          <w:rFonts w:ascii="Calibri" w:hAnsi="Calibri" w:cs="Calibri"/>
          <w:sz w:val="22"/>
          <w:szCs w:val="22"/>
          <w:lang w:val="cs-CZ"/>
        </w:rPr>
      </w:pPr>
      <w:r w:rsidRPr="009C0578">
        <w:rPr>
          <w:rFonts w:ascii="Calibri" w:hAnsi="Calibri" w:cs="Calibri"/>
          <w:sz w:val="22"/>
          <w:szCs w:val="22"/>
          <w:lang w:val="cs-CZ"/>
        </w:rPr>
        <w:t>(</w:t>
      </w:r>
      <w:r>
        <w:rPr>
          <w:rFonts w:ascii="Calibri" w:hAnsi="Calibri" w:cs="Calibri"/>
          <w:sz w:val="22"/>
          <w:szCs w:val="22"/>
          <w:lang w:val="cs-CZ"/>
        </w:rPr>
        <w:t>Sdělující strana</w:t>
      </w:r>
      <w:r w:rsidRPr="009C0578">
        <w:rPr>
          <w:rFonts w:ascii="Calibri" w:hAnsi="Calibri" w:cs="Calibri"/>
          <w:sz w:val="22"/>
          <w:szCs w:val="22"/>
          <w:lang w:val="cs-CZ"/>
        </w:rPr>
        <w:t xml:space="preserve"> a P</w:t>
      </w:r>
      <w:r>
        <w:rPr>
          <w:rFonts w:ascii="Calibri" w:hAnsi="Calibri" w:cs="Calibri"/>
          <w:sz w:val="22"/>
          <w:szCs w:val="22"/>
          <w:lang w:val="cs-CZ"/>
        </w:rPr>
        <w:t>říjemce</w:t>
      </w:r>
      <w:r w:rsidRPr="009C0578">
        <w:rPr>
          <w:rFonts w:ascii="Calibri" w:hAnsi="Calibri" w:cs="Calibri"/>
          <w:sz w:val="22"/>
          <w:szCs w:val="22"/>
          <w:lang w:val="cs-CZ"/>
        </w:rPr>
        <w:t xml:space="preserve"> jsou dále společně označováni jako „</w:t>
      </w:r>
      <w:r w:rsidRPr="009C0578">
        <w:rPr>
          <w:rFonts w:ascii="Calibri" w:hAnsi="Calibri" w:cs="Calibri"/>
          <w:b/>
          <w:sz w:val="22"/>
          <w:szCs w:val="22"/>
          <w:lang w:val="cs-CZ"/>
        </w:rPr>
        <w:t>Strany</w:t>
      </w:r>
      <w:r w:rsidRPr="009C0578">
        <w:rPr>
          <w:rFonts w:ascii="Calibri" w:hAnsi="Calibri" w:cs="Calibri"/>
          <w:sz w:val="22"/>
          <w:szCs w:val="22"/>
          <w:lang w:val="cs-CZ"/>
        </w:rPr>
        <w:t>“ a jednotlivě jako „</w:t>
      </w:r>
      <w:r w:rsidRPr="009C0578">
        <w:rPr>
          <w:rFonts w:ascii="Calibri" w:hAnsi="Calibri" w:cs="Calibri"/>
          <w:b/>
          <w:sz w:val="22"/>
          <w:szCs w:val="22"/>
          <w:lang w:val="cs-CZ"/>
        </w:rPr>
        <w:t>Strana</w:t>
      </w:r>
      <w:r w:rsidRPr="009C0578">
        <w:rPr>
          <w:rFonts w:ascii="Calibri" w:hAnsi="Calibri" w:cs="Calibri"/>
          <w:sz w:val="22"/>
          <w:szCs w:val="22"/>
          <w:lang w:val="cs-CZ"/>
        </w:rPr>
        <w:t>“).</w:t>
      </w:r>
    </w:p>
    <w:p w14:paraId="1E2C0B1E" w14:textId="77777777" w:rsidR="00CF1772" w:rsidRDefault="00CF1772" w:rsidP="00CF1772">
      <w:pPr>
        <w:spacing w:after="0" w:line="360" w:lineRule="auto"/>
        <w:jc w:val="center"/>
        <w:rPr>
          <w:rFonts w:ascii="Calibri" w:eastAsia="Calibri" w:hAnsi="Calibri" w:cs="Calibri"/>
          <w:b/>
          <w:sz w:val="28"/>
          <w:szCs w:val="28"/>
        </w:rPr>
      </w:pPr>
      <w:r>
        <w:rPr>
          <w:rFonts w:ascii="Calibri" w:eastAsia="Calibri" w:hAnsi="Calibri" w:cs="Calibri"/>
          <w:b/>
          <w:sz w:val="28"/>
          <w:szCs w:val="28"/>
        </w:rPr>
        <w:t>SMLOUVA O VYTVOŘENÍ ZÁKLADNÍHO PROJEKTOVÉHO NÁVRHU ENERGETIKY NOVÉ GENERACE V SPZ HOLEŠOV</w:t>
      </w:r>
    </w:p>
    <w:p w14:paraId="1AB34F33" w14:textId="77777777" w:rsidR="00CF1772" w:rsidRPr="003D542C" w:rsidRDefault="00CF1772" w:rsidP="00CF1772">
      <w:pPr>
        <w:spacing w:line="360" w:lineRule="auto"/>
        <w:contextualSpacing/>
        <w:rPr>
          <w:rFonts w:ascii="Calibri" w:hAnsi="Calibri" w:cs="Calibri"/>
          <w:sz w:val="22"/>
        </w:rPr>
      </w:pPr>
    </w:p>
    <w:p w14:paraId="6BF20E13" w14:textId="77777777" w:rsidR="00CF1772" w:rsidRPr="003D542C" w:rsidRDefault="00CF1772" w:rsidP="00CF1772">
      <w:pPr>
        <w:pStyle w:val="DTTextRegCZ"/>
        <w:keepNext/>
        <w:spacing w:line="360" w:lineRule="auto"/>
        <w:rPr>
          <w:rFonts w:ascii="Calibri" w:hAnsi="Calibri" w:cs="Calibri"/>
          <w:b/>
          <w:sz w:val="22"/>
        </w:rPr>
      </w:pPr>
      <w:r w:rsidRPr="003D542C">
        <w:rPr>
          <w:rFonts w:ascii="Calibri" w:hAnsi="Calibri" w:cs="Calibri"/>
          <w:b/>
          <w:sz w:val="22"/>
        </w:rPr>
        <w:t>VZHLEDEM K TOMU, ŽE:</w:t>
      </w:r>
    </w:p>
    <w:p w14:paraId="4012D1BC" w14:textId="77777777" w:rsidR="00CF1772" w:rsidRPr="003D542C" w:rsidRDefault="00CF1772" w:rsidP="00CF1772">
      <w:pPr>
        <w:pStyle w:val="DTTextBullCZ"/>
        <w:spacing w:line="360" w:lineRule="auto"/>
        <w:contextualSpacing/>
        <w:rPr>
          <w:rFonts w:ascii="Calibri" w:hAnsi="Calibri" w:cs="Calibri"/>
          <w:sz w:val="22"/>
        </w:rPr>
      </w:pPr>
      <w:r w:rsidRPr="003D542C">
        <w:rPr>
          <w:rFonts w:ascii="Calibri" w:hAnsi="Calibri" w:cs="Calibri"/>
          <w:sz w:val="22"/>
        </w:rPr>
        <w:t>Sdělující strana hodlá sděl</w:t>
      </w:r>
      <w:r>
        <w:rPr>
          <w:rFonts w:ascii="Calibri" w:hAnsi="Calibri" w:cs="Calibri"/>
          <w:sz w:val="22"/>
        </w:rPr>
        <w:t>ovat</w:t>
      </w:r>
      <w:r w:rsidRPr="003D542C">
        <w:rPr>
          <w:rFonts w:ascii="Calibri" w:hAnsi="Calibri" w:cs="Calibri"/>
          <w:sz w:val="22"/>
        </w:rPr>
        <w:t xml:space="preserve"> </w:t>
      </w:r>
      <w:r>
        <w:rPr>
          <w:rFonts w:ascii="Calibri" w:hAnsi="Calibri" w:cs="Calibri"/>
          <w:sz w:val="22"/>
        </w:rPr>
        <w:t>Příjemci</w:t>
      </w:r>
      <w:r w:rsidRPr="003D542C">
        <w:rPr>
          <w:rFonts w:ascii="Calibri" w:hAnsi="Calibri" w:cs="Calibri"/>
          <w:sz w:val="22"/>
        </w:rPr>
        <w:t xml:space="preserve"> informace </w:t>
      </w:r>
      <w:r>
        <w:rPr>
          <w:rFonts w:ascii="Calibri" w:hAnsi="Calibri" w:cs="Calibri"/>
          <w:sz w:val="22"/>
        </w:rPr>
        <w:t xml:space="preserve">v souvislosti se smluvním vztahem založeným na základě Smlouvy o vytvoření základního projektového návrhu energetiky nové generace v SPZ Holešov a Příjemce bude získávat informace při plnění svých povinností dle této smlouvy </w:t>
      </w:r>
      <w:r w:rsidRPr="003D542C">
        <w:rPr>
          <w:rFonts w:ascii="Calibri" w:hAnsi="Calibri" w:cs="Calibri"/>
          <w:sz w:val="22"/>
        </w:rPr>
        <w:t>(„</w:t>
      </w:r>
      <w:r w:rsidRPr="003D542C">
        <w:rPr>
          <w:rFonts w:ascii="Calibri" w:hAnsi="Calibri" w:cs="Calibri"/>
          <w:b/>
          <w:sz w:val="22"/>
        </w:rPr>
        <w:t>Účel</w:t>
      </w:r>
      <w:r w:rsidRPr="003D542C">
        <w:rPr>
          <w:rFonts w:ascii="Calibri" w:hAnsi="Calibri" w:cs="Calibri"/>
          <w:sz w:val="22"/>
        </w:rPr>
        <w:t>“).</w:t>
      </w:r>
    </w:p>
    <w:p w14:paraId="2D04E341" w14:textId="77777777" w:rsidR="00CF1772" w:rsidRPr="003D542C" w:rsidRDefault="00CF1772" w:rsidP="00CF1772">
      <w:pPr>
        <w:pStyle w:val="DTTextBullCZ"/>
        <w:spacing w:line="360" w:lineRule="auto"/>
        <w:contextualSpacing/>
        <w:rPr>
          <w:rFonts w:ascii="Calibri" w:hAnsi="Calibri" w:cs="Calibri"/>
          <w:sz w:val="22"/>
        </w:rPr>
      </w:pPr>
      <w:r w:rsidRPr="003D542C">
        <w:rPr>
          <w:rFonts w:ascii="Calibri" w:hAnsi="Calibri" w:cs="Calibri"/>
          <w:sz w:val="22"/>
        </w:rPr>
        <w:t xml:space="preserve">Je klíčovým zájmem Sdělující strany, aby </w:t>
      </w:r>
      <w:r>
        <w:rPr>
          <w:rFonts w:ascii="Calibri" w:hAnsi="Calibri" w:cs="Calibri"/>
          <w:sz w:val="22"/>
        </w:rPr>
        <w:t>Příjemce</w:t>
      </w:r>
      <w:r w:rsidRPr="003D542C">
        <w:rPr>
          <w:rFonts w:ascii="Calibri" w:hAnsi="Calibri" w:cs="Calibri"/>
          <w:sz w:val="22"/>
        </w:rPr>
        <w:t xml:space="preserve"> uznal</w:t>
      </w:r>
      <w:r>
        <w:rPr>
          <w:rFonts w:ascii="Calibri" w:hAnsi="Calibri" w:cs="Calibri"/>
          <w:sz w:val="22"/>
        </w:rPr>
        <w:t xml:space="preserve"> </w:t>
      </w:r>
      <w:r w:rsidRPr="003D542C">
        <w:rPr>
          <w:rFonts w:ascii="Calibri" w:hAnsi="Calibri" w:cs="Calibri"/>
          <w:sz w:val="22"/>
        </w:rPr>
        <w:t xml:space="preserve">důvěrnou povahu, jakož i vlastnictví Důvěrných informací (jak jsou definovány dále) k nimž má nebo může mít </w:t>
      </w:r>
      <w:r>
        <w:rPr>
          <w:rFonts w:ascii="Calibri" w:hAnsi="Calibri" w:cs="Calibri"/>
          <w:sz w:val="22"/>
        </w:rPr>
        <w:t xml:space="preserve">Příjemce </w:t>
      </w:r>
      <w:r w:rsidRPr="003D542C">
        <w:rPr>
          <w:rFonts w:ascii="Calibri" w:hAnsi="Calibri" w:cs="Calibri"/>
          <w:sz w:val="22"/>
        </w:rPr>
        <w:t xml:space="preserve">přístup, nebo které </w:t>
      </w:r>
      <w:r>
        <w:rPr>
          <w:rFonts w:ascii="Calibri" w:hAnsi="Calibri" w:cs="Calibri"/>
          <w:sz w:val="22"/>
        </w:rPr>
        <w:t>mu</w:t>
      </w:r>
      <w:r w:rsidRPr="003D542C">
        <w:rPr>
          <w:rFonts w:ascii="Calibri" w:hAnsi="Calibri" w:cs="Calibri"/>
          <w:sz w:val="22"/>
        </w:rPr>
        <w:t xml:space="preserve"> mohou být sděleny za výše uvedeným Účelem.</w:t>
      </w:r>
    </w:p>
    <w:p w14:paraId="2F8EF2CE" w14:textId="77777777" w:rsidR="00CF1772" w:rsidRPr="003D542C" w:rsidRDefault="00CF1772" w:rsidP="00CF1772">
      <w:pPr>
        <w:spacing w:line="360" w:lineRule="auto"/>
        <w:contextualSpacing/>
        <w:rPr>
          <w:rFonts w:ascii="Calibri" w:hAnsi="Calibri" w:cs="Calibri"/>
          <w:sz w:val="22"/>
        </w:rPr>
      </w:pPr>
    </w:p>
    <w:p w14:paraId="1A059989" w14:textId="77777777" w:rsidR="00CF1772" w:rsidRPr="003D542C" w:rsidRDefault="00CF1772" w:rsidP="00CF1772">
      <w:pPr>
        <w:pStyle w:val="DTTextRegCZ"/>
        <w:keepNext/>
        <w:spacing w:line="360" w:lineRule="auto"/>
        <w:rPr>
          <w:rFonts w:ascii="Calibri" w:hAnsi="Calibri" w:cs="Calibri"/>
          <w:b/>
          <w:sz w:val="22"/>
        </w:rPr>
      </w:pPr>
      <w:r w:rsidRPr="003D542C">
        <w:rPr>
          <w:rFonts w:ascii="Calibri" w:hAnsi="Calibri" w:cs="Calibri"/>
          <w:b/>
          <w:sz w:val="22"/>
        </w:rPr>
        <w:t>NYNÍ, PROTO, STRANY SJEDNÁVAJÍ NÁSLEDUJÍCÍ:</w:t>
      </w:r>
    </w:p>
    <w:p w14:paraId="63DFE84C" w14:textId="74CE4D3C"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V této Smlouvě “Důvěrné informace” znamenají údaje, data nebo informace, či jakékoliv jejich části, vztahující se k činnostem nebo podnikání Sdělující strany, či Přidružených společností</w:t>
      </w:r>
      <w:r>
        <w:rPr>
          <w:rFonts w:ascii="Calibri" w:hAnsi="Calibri" w:cs="Calibri"/>
          <w:sz w:val="22"/>
        </w:rPr>
        <w:t xml:space="preserve">, nebo </w:t>
      </w:r>
      <w:r>
        <w:rPr>
          <w:rFonts w:ascii="Calibri" w:hAnsi="Calibri" w:cs="Calibri"/>
          <w:sz w:val="22"/>
        </w:rPr>
        <w:lastRenderedPageBreak/>
        <w:t xml:space="preserve">byly Příjemcem získány v souvislosti s Účelem této Smlouvy, </w:t>
      </w:r>
      <w:r w:rsidRPr="003D542C">
        <w:rPr>
          <w:rFonts w:ascii="Calibri" w:hAnsi="Calibri" w:cs="Calibri"/>
          <w:sz w:val="22"/>
        </w:rPr>
        <w:t>které mohou být hmotné i nehmotné povahy, vyjádřené ústně, písemně nebo jakoukoliv jinou formou, označené či neoznačené za důvěrné, včetně, nikoliv však výlučně, skutečností tvořících obchodní tajemství ve smyslu §504 zákona č. 89/2012 Sb., občanský zákoník, finančních informací a údajů, obchodních a finančních plánů, rozpočtů, cen, marketingových plánů, tržních informací, strategických informací, informací týkajících se klientů, účetních záznamů, tržeb, obchodního tajemství, technických informací, výkresů, návrhů, technologií, studií, procesů, systémů, nápadů, know-how, příslušnosti k odvětví, fotografií, počítačových programů, předloh, zdrojových a objektových kódů, manuálů, posudků, nahrávek, údajů a jakékoliv jiné dokumentace či jiné formy záznamu. Pro účely tohoto odstavce “Přidružená společnost” znamená jakoukoliv společnost, sdružení nebo jiný právní subjekt, který přímo nebo nepřímo kontroluje, je kontrolován nebo je pod společnou kontrolou s příslušnou Stranou. “Kontrola” (jak je použita v předchozí větě) znamená přímé či nepřímé vlastnictví nebo kontrolu více než 50</w:t>
      </w:r>
      <w:r w:rsidR="00025C3B">
        <w:rPr>
          <w:rFonts w:ascii="Calibri" w:hAnsi="Calibri" w:cs="Calibri"/>
          <w:sz w:val="22"/>
        </w:rPr>
        <w:t xml:space="preserve"> </w:t>
      </w:r>
      <w:r w:rsidRPr="003D542C">
        <w:rPr>
          <w:rFonts w:ascii="Calibri" w:hAnsi="Calibri" w:cs="Calibri"/>
          <w:sz w:val="22"/>
        </w:rPr>
        <w:t>% hlasovacích práv v subjektu.</w:t>
      </w:r>
    </w:p>
    <w:p w14:paraId="1FDF890C" w14:textId="77777777" w:rsidR="00CF1772" w:rsidRPr="003D542C" w:rsidRDefault="00CF1772" w:rsidP="00CF1772">
      <w:pPr>
        <w:pStyle w:val="DTTextNumCZ"/>
        <w:numPr>
          <w:ilvl w:val="0"/>
          <w:numId w:val="0"/>
        </w:numPr>
        <w:spacing w:line="360" w:lineRule="auto"/>
        <w:ind w:left="357"/>
        <w:contextualSpacing/>
        <w:rPr>
          <w:rFonts w:ascii="Calibri" w:hAnsi="Calibri" w:cs="Calibri"/>
          <w:sz w:val="22"/>
        </w:rPr>
      </w:pPr>
    </w:p>
    <w:p w14:paraId="5D99583D"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V této Smlouvě „Osobní údaje“ mají význam, který jim přičítají Právní předpisy v oblasti ochrany osobních údajů, přičemž „Právní předpisy v oblasti ochrany osobních údajů“ označují následující právní předpisy v rozsahu, v jakém se v příslušném okamžiku aplikují: (a) vnitrostátní právní předpisy implementující Směrnici 2002/58/ES o soukromí a elektronických komunikacích; (b) Obecné nařízení o ochraně osobních údajů ((EU) 2016/679) a (c) jakékoliv další vnitrostátní právní předpisy týkající se ochrany Osobních údajů, zejména pak zákon č. 110/2019 Sb., Zákon o zpracování osobních údajů. </w:t>
      </w:r>
    </w:p>
    <w:p w14:paraId="5EDB15EB"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15E4B895"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Tato Smlouva upravuje podmínky, které bude </w:t>
      </w:r>
      <w:r>
        <w:rPr>
          <w:rFonts w:ascii="Calibri" w:hAnsi="Calibri" w:cs="Calibri"/>
          <w:sz w:val="22"/>
        </w:rPr>
        <w:t xml:space="preserve">Příjemce </w:t>
      </w:r>
      <w:r w:rsidRPr="003D542C">
        <w:rPr>
          <w:rFonts w:ascii="Calibri" w:hAnsi="Calibri" w:cs="Calibri"/>
          <w:sz w:val="22"/>
        </w:rPr>
        <w:t>povin</w:t>
      </w:r>
      <w:r>
        <w:rPr>
          <w:rFonts w:ascii="Calibri" w:hAnsi="Calibri" w:cs="Calibri"/>
          <w:sz w:val="22"/>
        </w:rPr>
        <w:t>en</w:t>
      </w:r>
      <w:r w:rsidRPr="003D542C">
        <w:rPr>
          <w:rFonts w:ascii="Calibri" w:hAnsi="Calibri" w:cs="Calibri"/>
          <w:sz w:val="22"/>
        </w:rPr>
        <w:t xml:space="preserve"> plnit ve vztahu k Důvěrným informacím, které jí Sdělující strana dle svého rozhodnutí poskytne, či již dříve poskytla, </w:t>
      </w:r>
      <w:r>
        <w:rPr>
          <w:rFonts w:ascii="Calibri" w:hAnsi="Calibri" w:cs="Calibri"/>
          <w:sz w:val="22"/>
        </w:rPr>
        <w:t xml:space="preserve">nebo získá </w:t>
      </w:r>
      <w:r w:rsidRPr="003D542C">
        <w:rPr>
          <w:rFonts w:ascii="Calibri" w:hAnsi="Calibri" w:cs="Calibri"/>
          <w:sz w:val="22"/>
        </w:rPr>
        <w:t>v souvislosti s Účelem.</w:t>
      </w:r>
    </w:p>
    <w:p w14:paraId="0289E84D"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7FA17FFA" w14:textId="77777777" w:rsidR="00CF1772" w:rsidRPr="003D542C" w:rsidRDefault="00CF1772" w:rsidP="00CF1772">
      <w:pPr>
        <w:pStyle w:val="DTTextNumCZ"/>
        <w:spacing w:line="360" w:lineRule="auto"/>
        <w:contextualSpacing/>
        <w:rPr>
          <w:rFonts w:ascii="Calibri" w:hAnsi="Calibri" w:cs="Calibri"/>
          <w:sz w:val="22"/>
        </w:rPr>
      </w:pPr>
      <w:r>
        <w:rPr>
          <w:rFonts w:ascii="Calibri" w:hAnsi="Calibri" w:cs="Calibri"/>
          <w:sz w:val="22"/>
        </w:rPr>
        <w:t>Příjemce</w:t>
      </w:r>
      <w:r w:rsidRPr="003D542C">
        <w:rPr>
          <w:rFonts w:ascii="Calibri" w:hAnsi="Calibri" w:cs="Calibri"/>
          <w:sz w:val="22"/>
        </w:rPr>
        <w:t xml:space="preserve"> souhlasí s tím, že:</w:t>
      </w:r>
    </w:p>
    <w:p w14:paraId="71B787E4"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bude uchovávat Důvěrné informace v tajnosti minimálně s takovou péčí, jakou vynakládá na utajení svého vlastního obchodního tajemství, vlastních citlivých a důvěrných informací, vždy však s vynaložením alespoň přiměřené péče,</w:t>
      </w:r>
    </w:p>
    <w:p w14:paraId="28E52027"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bude Důvěrné informace využívat pouze pro Účel,</w:t>
      </w:r>
    </w:p>
    <w:p w14:paraId="790F486A"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zpřístupní Důvěrné informace pouze těm svým zaměstnancům, zástupcům, poradcům, popř. subdodavatelům, kteří potřebují mít k Důvěrným informacím přímý a okamžitý přístup pro splnění Účelu a taky Společnostem, které zajišťují správu interních archivačních systémů nebo </w:t>
      </w:r>
      <w:r w:rsidRPr="003D542C">
        <w:rPr>
          <w:rFonts w:ascii="Calibri" w:hAnsi="Calibri" w:cs="Calibri"/>
          <w:sz w:val="22"/>
        </w:rPr>
        <w:lastRenderedPageBreak/>
        <w:t>které provádějí interní kontroly kvality, a dále zajistí, aby tyto osoby a Společnosti jednaly v souladu s ustanoveními této Smlouvy, jako by byly jejími stranami,</w:t>
      </w:r>
    </w:p>
    <w:p w14:paraId="5A59F8F3"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nesdělí ani nepostoupí Důvěrné informace žádné třetí straně, není-li touto Smlouvou sjednáno odlišně,</w:t>
      </w:r>
    </w:p>
    <w:p w14:paraId="48B07897"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nebude Důvěrné informace rozmnožovat, uchovávat a šířit a nedovolí, aby byly rozmnožovány, uchovávány a šířeny, nebude-li to nezbytné ke splnění Účelu, </w:t>
      </w:r>
    </w:p>
    <w:p w14:paraId="350F0B6D"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vrátí Sdělující straně všechny Důvěrné informace, jejich kopie a hmotné podklady, na nichž jsou zachyceny, a to v jakékoliv podobě, a vymaže veškeré Důvěrné informace ze všech záložních systémů a databází a zničí je ihned po té, co o to bude Sdělující stranou požádána a předloží Sdělující straně na její žádost </w:t>
      </w:r>
      <w:r>
        <w:rPr>
          <w:rFonts w:ascii="Calibri" w:hAnsi="Calibri" w:cs="Calibri"/>
          <w:sz w:val="22"/>
        </w:rPr>
        <w:t xml:space="preserve">podepsané </w:t>
      </w:r>
      <w:r w:rsidRPr="003D542C">
        <w:rPr>
          <w:rFonts w:ascii="Calibri" w:hAnsi="Calibri" w:cs="Calibri"/>
          <w:sz w:val="22"/>
        </w:rPr>
        <w:t xml:space="preserve">potvrzení potvrzující takové vrácení, výmaz nebo zničení, s tím, že </w:t>
      </w:r>
      <w:r>
        <w:rPr>
          <w:rFonts w:ascii="Calibri" w:hAnsi="Calibri" w:cs="Calibri"/>
          <w:sz w:val="22"/>
        </w:rPr>
        <w:t>Příjemce</w:t>
      </w:r>
      <w:r w:rsidRPr="003D542C">
        <w:rPr>
          <w:rFonts w:ascii="Calibri" w:hAnsi="Calibri" w:cs="Calibri"/>
          <w:sz w:val="22"/>
        </w:rPr>
        <w:t xml:space="preserve"> je oprávněn ponechat si kopie nebo záznamy těchto Důvěrných informací, pokud je to vyžadováno platnými právními nebo jejími interními předpisy (včetně počítačových záznamů a souborů které jsou v zabezpečené podobě součástí jejích interních systémů, a které byly vytvořeny systémem automatické archivace a zálohováním dat, pokud nemohou být vymazány),</w:t>
      </w:r>
    </w:p>
    <w:p w14:paraId="1D3634E2" w14:textId="77777777" w:rsidR="00CF1772"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nemá na Důvěrných informacích žádnou majetkovou účast.</w:t>
      </w:r>
    </w:p>
    <w:p w14:paraId="4397853D" w14:textId="77777777" w:rsidR="00CF1772" w:rsidRPr="003D542C" w:rsidRDefault="00CF1772" w:rsidP="00CF1772">
      <w:pPr>
        <w:pStyle w:val="DTTextNumCZ"/>
        <w:numPr>
          <w:ilvl w:val="0"/>
          <w:numId w:val="0"/>
        </w:numPr>
        <w:spacing w:line="360" w:lineRule="auto"/>
        <w:ind w:left="720"/>
        <w:contextualSpacing/>
        <w:rPr>
          <w:rFonts w:ascii="Calibri" w:hAnsi="Calibri" w:cs="Calibri"/>
          <w:sz w:val="22"/>
        </w:rPr>
      </w:pPr>
    </w:p>
    <w:p w14:paraId="26DF4569" w14:textId="77777777" w:rsidR="00CF1772" w:rsidRPr="003D542C"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Povinnosti zde uvedené se netýkají informací, které:</w:t>
      </w:r>
    </w:p>
    <w:p w14:paraId="5E769539"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bookmarkStart w:id="2" w:name="_Ref14796967"/>
      <w:bookmarkStart w:id="3" w:name="_Ref22739305"/>
      <w:r w:rsidRPr="003D542C">
        <w:rPr>
          <w:rFonts w:ascii="Calibri" w:hAnsi="Calibri" w:cs="Calibri"/>
          <w:sz w:val="22"/>
        </w:rPr>
        <w:t>jsou nebo se stanou veřejně známými, aniž by tím došlo k porušení této Smlouvy</w:t>
      </w:r>
      <w:bookmarkEnd w:id="2"/>
      <w:bookmarkEnd w:id="3"/>
      <w:r w:rsidRPr="003D542C">
        <w:rPr>
          <w:rFonts w:ascii="Calibri" w:hAnsi="Calibri" w:cs="Calibri"/>
          <w:sz w:val="22"/>
        </w:rPr>
        <w:t>,</w:t>
      </w:r>
    </w:p>
    <w:p w14:paraId="0647A1DF"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byly </w:t>
      </w:r>
      <w:r>
        <w:rPr>
          <w:rFonts w:ascii="Calibri" w:hAnsi="Calibri" w:cs="Calibri"/>
          <w:sz w:val="22"/>
        </w:rPr>
        <w:t>Příjemcem</w:t>
      </w:r>
      <w:r w:rsidRPr="003D542C">
        <w:rPr>
          <w:rFonts w:ascii="Calibri" w:hAnsi="Calibri" w:cs="Calibri"/>
          <w:sz w:val="22"/>
        </w:rPr>
        <w:t xml:space="preserve"> nezávisle </w:t>
      </w:r>
      <w:r>
        <w:rPr>
          <w:rFonts w:ascii="Calibri" w:hAnsi="Calibri" w:cs="Calibri"/>
          <w:sz w:val="22"/>
        </w:rPr>
        <w:t xml:space="preserve">na Účelu </w:t>
      </w:r>
      <w:r w:rsidRPr="003D542C">
        <w:rPr>
          <w:rFonts w:ascii="Calibri" w:hAnsi="Calibri" w:cs="Calibri"/>
          <w:sz w:val="22"/>
        </w:rPr>
        <w:t>získány či vytvořeny, aniž by tím došlo k porušení této Smlouvy,</w:t>
      </w:r>
    </w:p>
    <w:p w14:paraId="0519ACA6" w14:textId="77777777" w:rsidR="00CF1772" w:rsidRPr="003D542C"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jsou zveřejněny s předchozím písemným souhlasem Sdělující strany, nebo </w:t>
      </w:r>
    </w:p>
    <w:p w14:paraId="45011E77" w14:textId="77777777" w:rsidR="00CF1772" w:rsidRDefault="00CF1772" w:rsidP="00CF1772">
      <w:pPr>
        <w:pStyle w:val="DTTextNumCZ"/>
        <w:numPr>
          <w:ilvl w:val="1"/>
          <w:numId w:val="3"/>
        </w:numPr>
        <w:spacing w:line="360" w:lineRule="auto"/>
        <w:contextualSpacing/>
        <w:rPr>
          <w:rFonts w:ascii="Calibri" w:hAnsi="Calibri" w:cs="Calibri"/>
          <w:sz w:val="22"/>
        </w:rPr>
      </w:pPr>
      <w:r w:rsidRPr="003D542C">
        <w:rPr>
          <w:rFonts w:ascii="Calibri" w:hAnsi="Calibri" w:cs="Calibri"/>
          <w:sz w:val="22"/>
        </w:rPr>
        <w:t xml:space="preserve">jejichž zveřejnění je vyžadováno na základě vykonatelného rozhodnutí soudu nebo orgánu veřejné správy, avšak za předpokladu, že </w:t>
      </w:r>
      <w:r>
        <w:rPr>
          <w:rFonts w:ascii="Calibri" w:hAnsi="Calibri" w:cs="Calibri"/>
          <w:sz w:val="22"/>
        </w:rPr>
        <w:t>Příjemce</w:t>
      </w:r>
      <w:r w:rsidRPr="003D542C">
        <w:rPr>
          <w:rFonts w:ascii="Calibri" w:hAnsi="Calibri" w:cs="Calibri"/>
          <w:sz w:val="22"/>
        </w:rPr>
        <w:t xml:space="preserve"> (není-li to platnými právními předpisy či příslušným rozhodnutím soudu nebo jiného orgánu veřejné moci zakázáno) neprodleně písemně Sdělující stranu v tomto smyslu upozorní, aby mohla Sdělující strana uplatnit příslušný opravný prostředek, a pokud takový opravný prostředek není k dispozici nebo nebude úspěšně uplatněn, </w:t>
      </w:r>
      <w:r>
        <w:rPr>
          <w:rFonts w:ascii="Calibri" w:hAnsi="Calibri" w:cs="Calibri"/>
          <w:sz w:val="22"/>
        </w:rPr>
        <w:t>Příjemce</w:t>
      </w:r>
      <w:r w:rsidRPr="003D542C">
        <w:rPr>
          <w:rFonts w:ascii="Calibri" w:hAnsi="Calibri" w:cs="Calibri"/>
          <w:sz w:val="22"/>
        </w:rPr>
        <w:t xml:space="preserve"> poskytne pouze tu část Důvěrných informací, které jsou požadovány v souladu se zákonem.</w:t>
      </w:r>
    </w:p>
    <w:p w14:paraId="56FAA3FB" w14:textId="77777777" w:rsidR="00CF1772" w:rsidRPr="003D542C" w:rsidRDefault="00CF1772" w:rsidP="00CF1772">
      <w:pPr>
        <w:pStyle w:val="DTTextNumCZ"/>
        <w:numPr>
          <w:ilvl w:val="0"/>
          <w:numId w:val="0"/>
        </w:numPr>
        <w:spacing w:line="360" w:lineRule="auto"/>
        <w:ind w:left="357" w:hanging="357"/>
        <w:contextualSpacing/>
        <w:rPr>
          <w:rFonts w:ascii="Calibri" w:hAnsi="Calibri" w:cs="Calibri"/>
          <w:sz w:val="22"/>
        </w:rPr>
      </w:pPr>
    </w:p>
    <w:p w14:paraId="6871AB79"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Výjimka stanovená odstavcem </w:t>
      </w:r>
      <w:r w:rsidRPr="003D542C">
        <w:rPr>
          <w:rFonts w:ascii="Calibri" w:hAnsi="Calibri" w:cs="Calibri"/>
          <w:sz w:val="22"/>
        </w:rPr>
        <w:fldChar w:fldCharType="begin"/>
      </w:r>
      <w:r w:rsidRPr="003D542C">
        <w:rPr>
          <w:rFonts w:ascii="Calibri" w:hAnsi="Calibri" w:cs="Calibri"/>
          <w:sz w:val="22"/>
        </w:rPr>
        <w:instrText xml:space="preserve"> REF _Ref22739305 \r \h  \* MERGEFORMAT </w:instrText>
      </w:r>
      <w:r w:rsidRPr="003D542C">
        <w:rPr>
          <w:rFonts w:ascii="Calibri" w:hAnsi="Calibri" w:cs="Calibri"/>
          <w:sz w:val="22"/>
        </w:rPr>
      </w:r>
      <w:r w:rsidRPr="003D542C">
        <w:rPr>
          <w:rFonts w:ascii="Calibri" w:hAnsi="Calibri" w:cs="Calibri"/>
          <w:sz w:val="22"/>
        </w:rPr>
        <w:fldChar w:fldCharType="separate"/>
      </w:r>
      <w:r w:rsidRPr="003D542C">
        <w:rPr>
          <w:rFonts w:ascii="Calibri" w:hAnsi="Calibri" w:cs="Calibri"/>
          <w:sz w:val="22"/>
        </w:rPr>
        <w:t>5</w:t>
      </w:r>
      <w:r>
        <w:rPr>
          <w:rFonts w:ascii="Calibri" w:hAnsi="Calibri" w:cs="Calibri"/>
          <w:sz w:val="22"/>
        </w:rPr>
        <w:t xml:space="preserve"> písm. </w:t>
      </w:r>
      <w:r w:rsidRPr="003D542C">
        <w:rPr>
          <w:rFonts w:ascii="Calibri" w:hAnsi="Calibri" w:cs="Calibri"/>
          <w:sz w:val="22"/>
        </w:rPr>
        <w:t>a)</w:t>
      </w:r>
      <w:r w:rsidRPr="003D542C">
        <w:rPr>
          <w:rFonts w:ascii="Calibri" w:hAnsi="Calibri" w:cs="Calibri"/>
          <w:sz w:val="22"/>
        </w:rPr>
        <w:fldChar w:fldCharType="end"/>
      </w:r>
      <w:r w:rsidRPr="003D542C">
        <w:rPr>
          <w:rFonts w:ascii="Calibri" w:hAnsi="Calibri" w:cs="Calibri"/>
          <w:sz w:val="22"/>
        </w:rPr>
        <w:t xml:space="preserve"> se neuplatní ve vztahu k Osobním údajům, které budou považovány za důvěrné bez ohledu na to, že mohou být nebo se stát veřejně známými.</w:t>
      </w:r>
    </w:p>
    <w:p w14:paraId="6BCC323F" w14:textId="77777777" w:rsidR="00CF1772" w:rsidRPr="003D542C" w:rsidRDefault="00CF1772" w:rsidP="00CF1772">
      <w:pPr>
        <w:pStyle w:val="DTTextNumCZ"/>
        <w:numPr>
          <w:ilvl w:val="0"/>
          <w:numId w:val="0"/>
        </w:numPr>
        <w:spacing w:line="360" w:lineRule="auto"/>
        <w:ind w:left="357"/>
        <w:contextualSpacing/>
        <w:rPr>
          <w:rFonts w:ascii="Calibri" w:hAnsi="Calibri" w:cs="Calibri"/>
          <w:sz w:val="22"/>
        </w:rPr>
      </w:pPr>
    </w:p>
    <w:p w14:paraId="13B08D4E" w14:textId="2975E8D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Obě Strany souhlasí s tím, že pokud jsou </w:t>
      </w:r>
      <w:r>
        <w:rPr>
          <w:rFonts w:ascii="Calibri" w:hAnsi="Calibri" w:cs="Calibri"/>
          <w:sz w:val="22"/>
        </w:rPr>
        <w:t>Příjemci</w:t>
      </w:r>
      <w:r w:rsidRPr="003D542C">
        <w:rPr>
          <w:rFonts w:ascii="Calibri" w:hAnsi="Calibri" w:cs="Calibri"/>
          <w:sz w:val="22"/>
        </w:rPr>
        <w:t xml:space="preserve">, jako součást Důvěrných informací, předávány Osobní údaje, pak (i) Sdělující strana předá </w:t>
      </w:r>
      <w:r>
        <w:rPr>
          <w:rFonts w:ascii="Calibri" w:hAnsi="Calibri" w:cs="Calibri"/>
          <w:sz w:val="22"/>
        </w:rPr>
        <w:t>Příjemci</w:t>
      </w:r>
      <w:r w:rsidRPr="003D542C">
        <w:rPr>
          <w:rFonts w:ascii="Calibri" w:hAnsi="Calibri" w:cs="Calibri"/>
          <w:sz w:val="22"/>
        </w:rPr>
        <w:t xml:space="preserve"> pouze takové Osobní údaje, které legálně </w:t>
      </w:r>
      <w:r w:rsidRPr="003D542C">
        <w:rPr>
          <w:rFonts w:ascii="Calibri" w:hAnsi="Calibri" w:cs="Calibri"/>
          <w:sz w:val="22"/>
        </w:rPr>
        <w:lastRenderedPageBreak/>
        <w:t xml:space="preserve">získala od subjektů údajů a které je Sdělující strana oprávněna předat </w:t>
      </w:r>
      <w:r>
        <w:rPr>
          <w:rFonts w:ascii="Calibri" w:hAnsi="Calibri" w:cs="Calibri"/>
          <w:sz w:val="22"/>
        </w:rPr>
        <w:t>Příjemci</w:t>
      </w:r>
      <w:r w:rsidRPr="003D542C">
        <w:rPr>
          <w:rFonts w:ascii="Calibri" w:hAnsi="Calibri" w:cs="Calibri"/>
          <w:sz w:val="22"/>
        </w:rPr>
        <w:t xml:space="preserve"> jakožto příjemci Osobních údajů a (</w:t>
      </w:r>
      <w:proofErr w:type="spellStart"/>
      <w:r w:rsidRPr="003D542C">
        <w:rPr>
          <w:rFonts w:ascii="Calibri" w:hAnsi="Calibri" w:cs="Calibri"/>
          <w:sz w:val="22"/>
        </w:rPr>
        <w:t>ii</w:t>
      </w:r>
      <w:proofErr w:type="spellEnd"/>
      <w:r w:rsidRPr="003D542C">
        <w:rPr>
          <w:rFonts w:ascii="Calibri" w:hAnsi="Calibri" w:cs="Calibri"/>
          <w:sz w:val="22"/>
        </w:rPr>
        <w:t xml:space="preserve">) </w:t>
      </w:r>
      <w:r>
        <w:rPr>
          <w:rFonts w:ascii="Calibri" w:hAnsi="Calibri" w:cs="Calibri"/>
          <w:sz w:val="22"/>
        </w:rPr>
        <w:t>Příjemce</w:t>
      </w:r>
      <w:r w:rsidRPr="003D542C">
        <w:rPr>
          <w:rFonts w:ascii="Calibri" w:hAnsi="Calibri" w:cs="Calibri"/>
          <w:sz w:val="22"/>
        </w:rPr>
        <w:t xml:space="preserve"> jako příjemce Osobních údajů bude tyto Osobní údaje zpracovávat pouze pro legitimní účely nezbytné pro naplnění předmětu této Smlouvy. Při zpracování Osobních údajů s ohledem na Účel nebo na základě této Smlouvy je každá ze Stran povinna dodržovat příslušné povinnosti vyplývající z příslušných právních Předpisů o Ochraně Osobních údajů, zejména, nikoliv však výlučně, povinnosti zavést příslušná technická a organizační opatření k zajištění odpovídajících úrovně zabezpečení sdělených Osobních údajů. Tato Smlouva není považována za oprávnění </w:t>
      </w:r>
      <w:r>
        <w:rPr>
          <w:rFonts w:ascii="Calibri" w:hAnsi="Calibri" w:cs="Calibri"/>
          <w:sz w:val="22"/>
        </w:rPr>
        <w:t>Příjemce</w:t>
      </w:r>
      <w:r w:rsidRPr="003D542C">
        <w:rPr>
          <w:rFonts w:ascii="Calibri" w:hAnsi="Calibri" w:cs="Calibri"/>
          <w:sz w:val="22"/>
        </w:rPr>
        <w:t xml:space="preserve"> zpracovávat Osobní údaje jménem Sdělující strany v pozici zpracovatele osobních údajů; jakékoliv takové zpracování bude podléhat speciální dohodě o zpracování osobních údajů.</w:t>
      </w:r>
    </w:p>
    <w:p w14:paraId="7729AAE5"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148E10ED" w14:textId="77777777" w:rsidR="00CF1772" w:rsidRPr="003D542C" w:rsidRDefault="00CF1772" w:rsidP="00CF1772">
      <w:pPr>
        <w:pStyle w:val="DTTextNumCZ"/>
        <w:keepNext w:val="0"/>
        <w:spacing w:line="360" w:lineRule="auto"/>
        <w:contextualSpacing/>
        <w:rPr>
          <w:rFonts w:ascii="Calibri" w:hAnsi="Calibri" w:cs="Calibri"/>
          <w:sz w:val="22"/>
        </w:rPr>
      </w:pPr>
      <w:bookmarkStart w:id="4" w:name="_Ref15033861"/>
      <w:r w:rsidRPr="003D542C">
        <w:rPr>
          <w:rFonts w:ascii="Calibri" w:hAnsi="Calibri" w:cs="Calibri"/>
          <w:sz w:val="22"/>
        </w:rPr>
        <w:t>Oznámení jsou považována za doručená, budou-li doručena osobně</w:t>
      </w:r>
      <w:r>
        <w:rPr>
          <w:rFonts w:ascii="Calibri" w:hAnsi="Calibri" w:cs="Calibri"/>
          <w:sz w:val="22"/>
        </w:rPr>
        <w:t>,</w:t>
      </w:r>
      <w:r w:rsidRPr="003D542C">
        <w:rPr>
          <w:rFonts w:ascii="Calibri" w:hAnsi="Calibri" w:cs="Calibri"/>
          <w:sz w:val="22"/>
        </w:rPr>
        <w:t xml:space="preserve"> </w:t>
      </w:r>
      <w:r>
        <w:rPr>
          <w:rFonts w:ascii="Calibri" w:hAnsi="Calibri" w:cs="Calibri"/>
          <w:sz w:val="22"/>
        </w:rPr>
        <w:t xml:space="preserve">emailem, nebo poštou </w:t>
      </w:r>
      <w:r w:rsidRPr="003D542C">
        <w:rPr>
          <w:rFonts w:ascii="Calibri" w:hAnsi="Calibri" w:cs="Calibri"/>
          <w:sz w:val="22"/>
        </w:rPr>
        <w:t>na níže uvedené adresy:</w:t>
      </w:r>
      <w:bookmarkEnd w:id="4"/>
    </w:p>
    <w:p w14:paraId="292BFFC8" w14:textId="77777777" w:rsidR="00CF1772" w:rsidRPr="003D542C" w:rsidRDefault="00CF1772" w:rsidP="00CF1772">
      <w:pPr>
        <w:spacing w:line="360" w:lineRule="auto"/>
        <w:contextualSpacing/>
        <w:rPr>
          <w:rFonts w:ascii="Calibri" w:hAnsi="Calibri" w:cs="Calibri"/>
          <w:sz w:val="22"/>
        </w:rPr>
      </w:pPr>
    </w:p>
    <w:p w14:paraId="18007187" w14:textId="77777777" w:rsidR="00CF1772" w:rsidRPr="003D542C" w:rsidRDefault="00CF1772" w:rsidP="00CF1772">
      <w:pPr>
        <w:pStyle w:val="DTTextNumCZ"/>
        <w:keepNext w:val="0"/>
        <w:numPr>
          <w:ilvl w:val="0"/>
          <w:numId w:val="0"/>
        </w:numPr>
        <w:spacing w:line="360" w:lineRule="auto"/>
        <w:ind w:left="357"/>
        <w:contextualSpacing/>
        <w:rPr>
          <w:rFonts w:ascii="Calibri" w:hAnsi="Calibri" w:cs="Calibri"/>
          <w:sz w:val="22"/>
        </w:rPr>
      </w:pPr>
      <w:r w:rsidRPr="003D542C">
        <w:rPr>
          <w:rFonts w:ascii="Calibri" w:hAnsi="Calibri" w:cs="Calibri"/>
          <w:sz w:val="22"/>
        </w:rPr>
        <w:t>Pro Sdělující stranu na:</w:t>
      </w:r>
    </w:p>
    <w:p w14:paraId="641001A9" w14:textId="77777777" w:rsidR="00CF1772" w:rsidRDefault="00CF1772" w:rsidP="00CF1772">
      <w:pPr>
        <w:pStyle w:val="DTTextNumCZ"/>
        <w:keepNext w:val="0"/>
        <w:numPr>
          <w:ilvl w:val="0"/>
          <w:numId w:val="0"/>
        </w:numPr>
        <w:spacing w:line="360" w:lineRule="auto"/>
        <w:ind w:left="357"/>
        <w:contextualSpacing/>
        <w:rPr>
          <w:rFonts w:ascii="Calibri" w:hAnsi="Calibri" w:cs="Calibri"/>
          <w:sz w:val="22"/>
        </w:rPr>
      </w:pPr>
      <w:r>
        <w:rPr>
          <w:rFonts w:ascii="Calibri" w:hAnsi="Calibri" w:cs="Calibri"/>
          <w:sz w:val="22"/>
        </w:rPr>
        <w:t xml:space="preserve">Adresa: </w:t>
      </w:r>
      <w:r w:rsidRPr="009C0578">
        <w:rPr>
          <w:rFonts w:ascii="Calibri" w:hAnsi="Calibri" w:cs="Calibri"/>
          <w:sz w:val="22"/>
        </w:rPr>
        <w:t>Holešovská 1691, 769 01 Holešov</w:t>
      </w:r>
    </w:p>
    <w:p w14:paraId="551CA462" w14:textId="1682CFF2" w:rsidR="00CF1772" w:rsidRPr="003D542C" w:rsidRDefault="00CF1772" w:rsidP="00CF1772">
      <w:pPr>
        <w:pStyle w:val="DTTextNumCZ"/>
        <w:keepNext w:val="0"/>
        <w:numPr>
          <w:ilvl w:val="0"/>
          <w:numId w:val="0"/>
        </w:numPr>
        <w:spacing w:line="360" w:lineRule="auto"/>
        <w:ind w:left="357"/>
        <w:contextualSpacing/>
        <w:rPr>
          <w:rFonts w:ascii="Calibri" w:hAnsi="Calibri" w:cs="Calibri"/>
          <w:sz w:val="22"/>
        </w:rPr>
      </w:pPr>
      <w:r w:rsidRPr="003D542C">
        <w:rPr>
          <w:rFonts w:ascii="Calibri" w:hAnsi="Calibri" w:cs="Calibri"/>
          <w:sz w:val="22"/>
        </w:rPr>
        <w:t>E-mail:</w:t>
      </w:r>
      <w:r>
        <w:rPr>
          <w:rFonts w:ascii="Calibri" w:hAnsi="Calibri" w:cs="Calibri"/>
          <w:sz w:val="22"/>
        </w:rPr>
        <w:t xml:space="preserve"> </w:t>
      </w:r>
      <w:hyperlink r:id="rId7" w:history="1">
        <w:proofErr w:type="spellStart"/>
        <w:r w:rsidR="00025C3B">
          <w:rPr>
            <w:rStyle w:val="Hypertextovodkaz"/>
            <w:rFonts w:ascii="Calibri" w:hAnsi="Calibri" w:cs="Calibri"/>
            <w:sz w:val="22"/>
          </w:rPr>
          <w:t>xxxxx</w:t>
        </w:r>
        <w:proofErr w:type="spellEnd"/>
      </w:hyperlink>
      <w:r>
        <w:rPr>
          <w:rFonts w:ascii="Calibri" w:hAnsi="Calibri" w:cs="Calibri"/>
          <w:sz w:val="22"/>
        </w:rPr>
        <w:t xml:space="preserve"> </w:t>
      </w:r>
    </w:p>
    <w:p w14:paraId="46DB2455" w14:textId="77777777" w:rsidR="00CF1772" w:rsidRPr="003D542C" w:rsidRDefault="00CF1772" w:rsidP="00CF1772">
      <w:pPr>
        <w:spacing w:line="360" w:lineRule="auto"/>
        <w:contextualSpacing/>
        <w:rPr>
          <w:rFonts w:ascii="Calibri" w:hAnsi="Calibri" w:cs="Calibri"/>
          <w:sz w:val="22"/>
        </w:rPr>
      </w:pPr>
    </w:p>
    <w:p w14:paraId="600DBDD3" w14:textId="77777777" w:rsidR="00CF1772" w:rsidRPr="003D542C" w:rsidRDefault="00CF1772" w:rsidP="00CF1772">
      <w:pPr>
        <w:pStyle w:val="DTTextNumCZ"/>
        <w:keepNext w:val="0"/>
        <w:numPr>
          <w:ilvl w:val="0"/>
          <w:numId w:val="0"/>
        </w:numPr>
        <w:spacing w:line="360" w:lineRule="auto"/>
        <w:ind w:left="357"/>
        <w:contextualSpacing/>
        <w:rPr>
          <w:rFonts w:ascii="Calibri" w:hAnsi="Calibri" w:cs="Calibri"/>
          <w:sz w:val="22"/>
        </w:rPr>
      </w:pPr>
      <w:r w:rsidRPr="003D542C">
        <w:rPr>
          <w:rFonts w:ascii="Calibri" w:hAnsi="Calibri" w:cs="Calibri"/>
          <w:sz w:val="22"/>
        </w:rPr>
        <w:t>a</w:t>
      </w:r>
    </w:p>
    <w:p w14:paraId="0A38258B" w14:textId="77777777" w:rsidR="00CF1772" w:rsidRPr="003D542C" w:rsidRDefault="00CF1772" w:rsidP="00CF1772">
      <w:pPr>
        <w:spacing w:line="360" w:lineRule="auto"/>
        <w:contextualSpacing/>
        <w:rPr>
          <w:rFonts w:ascii="Calibri" w:hAnsi="Calibri" w:cs="Calibri"/>
          <w:sz w:val="22"/>
        </w:rPr>
      </w:pPr>
    </w:p>
    <w:p w14:paraId="2704E977" w14:textId="77777777" w:rsidR="00CF1772" w:rsidRDefault="00CF1772" w:rsidP="00CF1772">
      <w:pPr>
        <w:pStyle w:val="DTTextNumCZ"/>
        <w:keepNext w:val="0"/>
        <w:numPr>
          <w:ilvl w:val="0"/>
          <w:numId w:val="0"/>
        </w:numPr>
        <w:spacing w:line="360" w:lineRule="auto"/>
        <w:ind w:left="357"/>
        <w:contextualSpacing/>
        <w:rPr>
          <w:rFonts w:ascii="Calibri" w:hAnsi="Calibri" w:cs="Calibri"/>
          <w:sz w:val="22"/>
        </w:rPr>
      </w:pPr>
      <w:r w:rsidRPr="003D542C">
        <w:rPr>
          <w:rFonts w:ascii="Calibri" w:hAnsi="Calibri" w:cs="Calibri"/>
          <w:sz w:val="22"/>
        </w:rPr>
        <w:t xml:space="preserve">Pro </w:t>
      </w:r>
      <w:r>
        <w:rPr>
          <w:rFonts w:ascii="Calibri" w:hAnsi="Calibri" w:cs="Calibri"/>
          <w:sz w:val="22"/>
        </w:rPr>
        <w:t>Příjemce na</w:t>
      </w:r>
      <w:r w:rsidRPr="003D542C">
        <w:rPr>
          <w:rFonts w:ascii="Calibri" w:hAnsi="Calibri" w:cs="Calibri"/>
          <w:sz w:val="22"/>
        </w:rPr>
        <w:t>:</w:t>
      </w:r>
    </w:p>
    <w:p w14:paraId="027D34E7" w14:textId="77777777" w:rsidR="00CF1772" w:rsidRPr="003D542C" w:rsidRDefault="00CF1772" w:rsidP="00CF1772">
      <w:pPr>
        <w:pStyle w:val="DTTextNumCZ"/>
        <w:keepNext w:val="0"/>
        <w:numPr>
          <w:ilvl w:val="0"/>
          <w:numId w:val="0"/>
        </w:numPr>
        <w:spacing w:line="360" w:lineRule="auto"/>
        <w:ind w:left="357"/>
        <w:contextualSpacing/>
        <w:rPr>
          <w:rFonts w:ascii="Calibri" w:hAnsi="Calibri" w:cs="Calibri"/>
          <w:sz w:val="22"/>
        </w:rPr>
      </w:pPr>
      <w:r>
        <w:rPr>
          <w:rFonts w:ascii="Calibri" w:hAnsi="Calibri" w:cs="Calibri"/>
          <w:sz w:val="22"/>
        </w:rPr>
        <w:t xml:space="preserve">Adresa: </w:t>
      </w:r>
      <w:r w:rsidRPr="00D139DD">
        <w:rPr>
          <w:rFonts w:ascii="Calibri" w:eastAsia="Calibri" w:hAnsi="Calibri" w:cs="Calibri"/>
          <w:color w:val="333333"/>
          <w:sz w:val="22"/>
        </w:rPr>
        <w:t>České Vrbné 236, České Budějovice 2, 370 11 České Budějovice</w:t>
      </w:r>
    </w:p>
    <w:p w14:paraId="18633E03" w14:textId="7087BDEA" w:rsidR="00CF1772" w:rsidRPr="003D542C" w:rsidRDefault="00CF1772" w:rsidP="00CF1772">
      <w:pPr>
        <w:pStyle w:val="DTTextNumCZ"/>
        <w:keepNext w:val="0"/>
        <w:numPr>
          <w:ilvl w:val="0"/>
          <w:numId w:val="0"/>
        </w:numPr>
        <w:spacing w:line="360" w:lineRule="auto"/>
        <w:ind w:left="357"/>
        <w:contextualSpacing/>
        <w:rPr>
          <w:rFonts w:ascii="Calibri" w:hAnsi="Calibri" w:cs="Calibri"/>
          <w:sz w:val="22"/>
        </w:rPr>
      </w:pPr>
      <w:r w:rsidRPr="003D542C">
        <w:rPr>
          <w:rFonts w:ascii="Calibri" w:hAnsi="Calibri" w:cs="Calibri"/>
          <w:sz w:val="22"/>
        </w:rPr>
        <w:t xml:space="preserve">E-mail: </w:t>
      </w:r>
      <w:proofErr w:type="spellStart"/>
      <w:r w:rsidR="00025C3B">
        <w:t>xxxxx</w:t>
      </w:r>
      <w:proofErr w:type="spellEnd"/>
      <w:r>
        <w:rPr>
          <w:rFonts w:ascii="Calibri" w:hAnsi="Calibri" w:cs="Calibri"/>
          <w:sz w:val="22"/>
        </w:rPr>
        <w:t xml:space="preserve"> </w:t>
      </w:r>
    </w:p>
    <w:p w14:paraId="324EC67F" w14:textId="77777777" w:rsidR="00CF1772" w:rsidRDefault="00CF1772" w:rsidP="00CF1772">
      <w:pPr>
        <w:pStyle w:val="DTTextNumCZ"/>
        <w:numPr>
          <w:ilvl w:val="0"/>
          <w:numId w:val="0"/>
        </w:numPr>
        <w:spacing w:line="360" w:lineRule="auto"/>
        <w:ind w:left="357"/>
        <w:contextualSpacing/>
        <w:rPr>
          <w:rFonts w:ascii="Calibri" w:hAnsi="Calibri" w:cs="Calibri"/>
          <w:sz w:val="22"/>
        </w:rPr>
      </w:pPr>
    </w:p>
    <w:p w14:paraId="1321B29B"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Oznámení jsou považována za doručená v den uvedený v potvrzení v případě doručení osobně</w:t>
      </w:r>
      <w:r>
        <w:rPr>
          <w:rFonts w:ascii="Calibri" w:hAnsi="Calibri" w:cs="Calibri"/>
          <w:sz w:val="22"/>
        </w:rPr>
        <w:t xml:space="preserve"> nebo emailem</w:t>
      </w:r>
      <w:r w:rsidRPr="003D542C">
        <w:rPr>
          <w:rFonts w:ascii="Calibri" w:hAnsi="Calibri" w:cs="Calibri"/>
          <w:sz w:val="22"/>
        </w:rPr>
        <w:t xml:space="preserve"> nebo</w:t>
      </w:r>
      <w:r>
        <w:rPr>
          <w:rFonts w:ascii="Calibri" w:hAnsi="Calibri" w:cs="Calibri"/>
          <w:sz w:val="22"/>
        </w:rPr>
        <w:t xml:space="preserve"> </w:t>
      </w:r>
      <w:r w:rsidRPr="003D542C">
        <w:rPr>
          <w:rFonts w:ascii="Calibri" w:hAnsi="Calibri" w:cs="Calibri"/>
          <w:sz w:val="22"/>
        </w:rPr>
        <w:t xml:space="preserve">pět (5) dní nepřetržité poštovní služby v případě doručení doporučenou poštou. </w:t>
      </w:r>
    </w:p>
    <w:p w14:paraId="0ECDAE31" w14:textId="77777777" w:rsidR="00CF1772" w:rsidRPr="003D542C" w:rsidRDefault="00CF1772" w:rsidP="00CF1772">
      <w:pPr>
        <w:pStyle w:val="DTTextNumCZ"/>
        <w:numPr>
          <w:ilvl w:val="0"/>
          <w:numId w:val="0"/>
        </w:numPr>
        <w:spacing w:line="360" w:lineRule="auto"/>
        <w:ind w:left="357"/>
        <w:contextualSpacing/>
        <w:rPr>
          <w:rFonts w:ascii="Calibri" w:hAnsi="Calibri" w:cs="Calibri"/>
          <w:sz w:val="22"/>
        </w:rPr>
      </w:pPr>
    </w:p>
    <w:p w14:paraId="03A04507" w14:textId="228DA336"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Pokud není závazek zachování důvěrnosti informací vyplývající z této Smlouvy nahrazen závazkem zachování důvěrnosti informací stanoveným na základě ustanovení o zachování důvěrnosti informací v jiné dohodě uzavřené mezi Stranami, pak zůstane plně v platnosti a účinnosti po dobu </w:t>
      </w:r>
      <w:r>
        <w:rPr>
          <w:rFonts w:ascii="Calibri" w:hAnsi="Calibri" w:cs="Calibri"/>
          <w:sz w:val="22"/>
        </w:rPr>
        <w:lastRenderedPageBreak/>
        <w:t>deseti</w:t>
      </w:r>
      <w:r w:rsidRPr="003D542C">
        <w:rPr>
          <w:rFonts w:ascii="Calibri" w:hAnsi="Calibri" w:cs="Calibri"/>
          <w:sz w:val="22"/>
        </w:rPr>
        <w:t xml:space="preserve"> (</w:t>
      </w:r>
      <w:r>
        <w:rPr>
          <w:rFonts w:ascii="Calibri" w:hAnsi="Calibri" w:cs="Calibri"/>
          <w:sz w:val="22"/>
        </w:rPr>
        <w:t>10</w:t>
      </w:r>
      <w:r w:rsidRPr="003D542C">
        <w:rPr>
          <w:rFonts w:ascii="Calibri" w:hAnsi="Calibri" w:cs="Calibri"/>
          <w:sz w:val="22"/>
        </w:rPr>
        <w:t xml:space="preserve">) let ode dne </w:t>
      </w:r>
      <w:r>
        <w:rPr>
          <w:rFonts w:ascii="Calibri" w:hAnsi="Calibri" w:cs="Calibri"/>
          <w:sz w:val="22"/>
        </w:rPr>
        <w:t>ukončení</w:t>
      </w:r>
      <w:r w:rsidRPr="003D542C">
        <w:rPr>
          <w:rFonts w:ascii="Calibri" w:hAnsi="Calibri" w:cs="Calibri"/>
          <w:sz w:val="22"/>
        </w:rPr>
        <w:t xml:space="preserve"> Účelu, nebo uzavření této Smlouvy, podle toho</w:t>
      </w:r>
      <w:r w:rsidR="00025C3B">
        <w:rPr>
          <w:rFonts w:ascii="Calibri" w:hAnsi="Calibri" w:cs="Calibri"/>
          <w:sz w:val="22"/>
        </w:rPr>
        <w:t>,</w:t>
      </w:r>
      <w:r w:rsidRPr="003D542C">
        <w:rPr>
          <w:rFonts w:ascii="Calibri" w:hAnsi="Calibri" w:cs="Calibri"/>
          <w:sz w:val="22"/>
        </w:rPr>
        <w:t xml:space="preserve"> co nastane později.</w:t>
      </w:r>
    </w:p>
    <w:p w14:paraId="3684CC00"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r w:rsidRPr="003D542C">
        <w:rPr>
          <w:rFonts w:ascii="Calibri" w:hAnsi="Calibri" w:cs="Calibri"/>
          <w:sz w:val="22"/>
        </w:rPr>
        <w:t xml:space="preserve"> </w:t>
      </w:r>
    </w:p>
    <w:p w14:paraId="1F92E728" w14:textId="77777777" w:rsidR="00CF1772" w:rsidRDefault="00CF1772" w:rsidP="00CF1772">
      <w:pPr>
        <w:pStyle w:val="DTTextNumCZ"/>
        <w:keepNext w:val="0"/>
        <w:spacing w:line="360" w:lineRule="auto"/>
        <w:contextualSpacing/>
        <w:rPr>
          <w:rFonts w:ascii="Calibri" w:hAnsi="Calibri" w:cs="Calibri"/>
          <w:sz w:val="22"/>
        </w:rPr>
      </w:pPr>
      <w:r w:rsidRPr="003D542C">
        <w:rPr>
          <w:rFonts w:ascii="Calibri" w:hAnsi="Calibri" w:cs="Calibri"/>
          <w:sz w:val="22"/>
        </w:rPr>
        <w:t>Tato Smlouva je ve prospěch Stran a závazná pro Strany a jejich právní nástupce a povolené postupníky. Žádná ze Stran není oprávněna tuto smlouvu postoupit a převést či jinak zcizit svá práva a povinnosti vcelku ani zčásti bez předchozího písemného souhlasu druhé Strany</w:t>
      </w:r>
      <w:r>
        <w:rPr>
          <w:rFonts w:ascii="Calibri" w:hAnsi="Calibri" w:cs="Calibri"/>
          <w:sz w:val="22"/>
        </w:rPr>
        <w:t>.</w:t>
      </w:r>
    </w:p>
    <w:p w14:paraId="61BAA420" w14:textId="77777777" w:rsidR="00CF1772" w:rsidRPr="003D542C" w:rsidRDefault="00CF1772" w:rsidP="00CF1772">
      <w:pPr>
        <w:pStyle w:val="DTTextNumCZ"/>
        <w:keepNext w:val="0"/>
        <w:numPr>
          <w:ilvl w:val="0"/>
          <w:numId w:val="0"/>
        </w:numPr>
        <w:spacing w:line="360" w:lineRule="auto"/>
        <w:contextualSpacing/>
        <w:rPr>
          <w:rFonts w:ascii="Calibri" w:hAnsi="Calibri" w:cs="Calibri"/>
          <w:sz w:val="22"/>
        </w:rPr>
      </w:pPr>
    </w:p>
    <w:p w14:paraId="50373B1D"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Pokud </w:t>
      </w:r>
      <w:r>
        <w:rPr>
          <w:rFonts w:ascii="Calibri" w:hAnsi="Calibri" w:cs="Calibri"/>
          <w:sz w:val="22"/>
        </w:rPr>
        <w:t>Příjemce</w:t>
      </w:r>
      <w:r w:rsidRPr="003D542C">
        <w:rPr>
          <w:rFonts w:ascii="Calibri" w:hAnsi="Calibri" w:cs="Calibri"/>
          <w:sz w:val="22"/>
        </w:rPr>
        <w:t xml:space="preserve"> poruší povinnost vyplývající z této Smlouvy, Sdělující strana má nárok na náhradu skutečné škody, která z takého porušení vznikne</w:t>
      </w:r>
      <w:r>
        <w:rPr>
          <w:rFonts w:ascii="Calibri" w:hAnsi="Calibri" w:cs="Calibri"/>
          <w:sz w:val="22"/>
        </w:rPr>
        <w:t xml:space="preserve"> a současně smluvní pokutu ve výši 5</w:t>
      </w:r>
      <w:r w:rsidRPr="003D542C">
        <w:rPr>
          <w:rFonts w:ascii="Calibri" w:hAnsi="Calibri" w:cs="Calibri"/>
          <w:sz w:val="22"/>
        </w:rPr>
        <w:t>00.000 Kč</w:t>
      </w:r>
      <w:r>
        <w:rPr>
          <w:rFonts w:ascii="Calibri" w:hAnsi="Calibri" w:cs="Calibri"/>
          <w:sz w:val="22"/>
        </w:rPr>
        <w:t>.</w:t>
      </w:r>
    </w:p>
    <w:p w14:paraId="71E3990E"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43739FE7"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Pokud je jakékoliv ustanovení této Smlouvy zdánlivé, neplatné nebo nevymahatelné, nebude mít tato skutečnost vliv na platnost a vymahatelnost ostatních ustanovení této Smlouvy.</w:t>
      </w:r>
    </w:p>
    <w:p w14:paraId="45CA3776"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79BE7BD6"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Tato Smlouva představuje úplnou dohodu mezi Stranami vzhledem k předmětu Smlouvy a může být měněna nebo upravována pouze formou písemného dodatku podepsaného oběma Stranami. </w:t>
      </w:r>
    </w:p>
    <w:p w14:paraId="1BA1B602"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25D0288B"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 xml:space="preserve">Tato Smlouva se řídí a vykládá podle právního řádu České republiky a Strany se podřizují výlučné pravomoci soudů České republiky, a to bez ohledu na pravidla pro kolizi právních norem. </w:t>
      </w:r>
    </w:p>
    <w:p w14:paraId="3DB030B7"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2B49BC9D" w14:textId="77777777" w:rsidR="00CF1772"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Tato Smlouva je vyhotovena ve dvou vyhotoveních, přičemž každá Strana obdrží jedno vyhotovení.</w:t>
      </w:r>
    </w:p>
    <w:p w14:paraId="46D5AE99" w14:textId="77777777" w:rsidR="00CF1772" w:rsidRPr="003D542C" w:rsidRDefault="00CF1772" w:rsidP="00CF1772">
      <w:pPr>
        <w:pStyle w:val="DTTextNumCZ"/>
        <w:numPr>
          <w:ilvl w:val="0"/>
          <w:numId w:val="0"/>
        </w:numPr>
        <w:spacing w:line="360" w:lineRule="auto"/>
        <w:contextualSpacing/>
        <w:rPr>
          <w:rFonts w:ascii="Calibri" w:hAnsi="Calibri" w:cs="Calibri"/>
          <w:sz w:val="22"/>
        </w:rPr>
      </w:pPr>
    </w:p>
    <w:p w14:paraId="0E97FC13" w14:textId="77777777" w:rsidR="00CF1772" w:rsidRPr="003D542C" w:rsidRDefault="00CF1772" w:rsidP="00CF1772">
      <w:pPr>
        <w:pStyle w:val="DTTextNumCZ"/>
        <w:spacing w:line="360" w:lineRule="auto"/>
        <w:contextualSpacing/>
        <w:rPr>
          <w:rFonts w:ascii="Calibri" w:hAnsi="Calibri" w:cs="Calibri"/>
          <w:sz w:val="22"/>
        </w:rPr>
      </w:pPr>
      <w:r w:rsidRPr="003D542C">
        <w:rPr>
          <w:rFonts w:ascii="Calibri" w:hAnsi="Calibri" w:cs="Calibri"/>
          <w:sz w:val="22"/>
        </w:rPr>
        <w:t>Tato Smlouva nabývá platnosti a účinnosti dnem jejího podpisu oběma Stranami.</w:t>
      </w:r>
    </w:p>
    <w:p w14:paraId="77AE2C3B" w14:textId="77777777" w:rsidR="00CF1772" w:rsidRPr="003D542C" w:rsidRDefault="00CF1772" w:rsidP="00CF1772">
      <w:pPr>
        <w:spacing w:line="360" w:lineRule="auto"/>
        <w:contextualSpacing/>
        <w:rPr>
          <w:rFonts w:ascii="Calibri" w:hAnsi="Calibri" w:cs="Calibri"/>
          <w:sz w:val="22"/>
        </w:rPr>
      </w:pPr>
    </w:p>
    <w:tbl>
      <w:tblPr>
        <w:tblStyle w:val="Mkatabulky"/>
        <w:tblW w:w="0" w:type="auto"/>
        <w:tblLook w:val="04A0" w:firstRow="1" w:lastRow="0" w:firstColumn="1" w:lastColumn="0" w:noHBand="0" w:noVBand="1"/>
      </w:tblPr>
      <w:tblGrid>
        <w:gridCol w:w="4536"/>
        <w:gridCol w:w="4536"/>
      </w:tblGrid>
      <w:tr w:rsidR="00CF1772" w:rsidRPr="003D542C" w14:paraId="00AD7770" w14:textId="77777777" w:rsidTr="00426D66">
        <w:trPr>
          <w:cnfStyle w:val="100000000000" w:firstRow="1" w:lastRow="0" w:firstColumn="0" w:lastColumn="0" w:oddVBand="0" w:evenVBand="0" w:oddHBand="0" w:evenHBand="0" w:firstRowFirstColumn="0" w:firstRowLastColumn="0" w:lastRowFirstColumn="0" w:lastRowLastColumn="0"/>
        </w:trPr>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7EB23"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V</w:t>
            </w:r>
            <w:r>
              <w:rPr>
                <w:rFonts w:ascii="Calibri" w:hAnsi="Calibri" w:cs="Calibri"/>
                <w:sz w:val="22"/>
              </w:rPr>
              <w:t xml:space="preserve">: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94632D"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V</w:t>
            </w:r>
            <w:r>
              <w:rPr>
                <w:rFonts w:ascii="Calibri" w:hAnsi="Calibri" w:cs="Calibri"/>
                <w:sz w:val="22"/>
              </w:rPr>
              <w:t xml:space="preserve">: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r>
      <w:tr w:rsidR="00CF1772" w:rsidRPr="003D542C" w14:paraId="207F42C4" w14:textId="77777777" w:rsidTr="00426D66">
        <w:tc>
          <w:tcPr>
            <w:tcW w:w="4536" w:type="dxa"/>
          </w:tcPr>
          <w:p w14:paraId="19CBBF1C"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Datum: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c>
          <w:tcPr>
            <w:tcW w:w="4536" w:type="dxa"/>
          </w:tcPr>
          <w:p w14:paraId="386F4A39"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Datum: </w:t>
            </w:r>
            <w:r w:rsidRPr="009C0578">
              <w:rPr>
                <w:rStyle w:val="BodyChar"/>
                <w:rFonts w:ascii="Calibri" w:eastAsia="Verdana" w:hAnsi="Calibri" w:cs="Calibri"/>
                <w:sz w:val="22"/>
                <w:highlight w:val="yellow"/>
              </w:rPr>
              <w:t>(●</w:t>
            </w:r>
            <w:r w:rsidRPr="009C0578">
              <w:rPr>
                <w:rStyle w:val="BodyChar"/>
                <w:rFonts w:ascii="Calibri" w:eastAsia="Verdana" w:hAnsi="Calibri" w:cs="Calibri"/>
                <w:sz w:val="22"/>
              </w:rPr>
              <w:t>)</w:t>
            </w:r>
          </w:p>
        </w:tc>
      </w:tr>
      <w:tr w:rsidR="00CF1772" w:rsidRPr="003D542C" w14:paraId="6DC05F0A" w14:textId="77777777" w:rsidTr="00426D66">
        <w:tc>
          <w:tcPr>
            <w:tcW w:w="4536" w:type="dxa"/>
          </w:tcPr>
          <w:p w14:paraId="4D311119"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Za</w:t>
            </w:r>
          </w:p>
        </w:tc>
        <w:tc>
          <w:tcPr>
            <w:tcW w:w="4536" w:type="dxa"/>
          </w:tcPr>
          <w:p w14:paraId="6E69D940" w14:textId="77777777" w:rsidR="00CF1772" w:rsidRPr="003D542C" w:rsidRDefault="00CF1772" w:rsidP="00426D66">
            <w:pPr>
              <w:pStyle w:val="DTTextRegCZ"/>
              <w:keepNext/>
              <w:keepLines/>
              <w:spacing w:after="40" w:line="360" w:lineRule="auto"/>
              <w:rPr>
                <w:rFonts w:ascii="Calibri" w:hAnsi="Calibri" w:cs="Calibri"/>
                <w:i/>
                <w:sz w:val="22"/>
              </w:rPr>
            </w:pPr>
            <w:r w:rsidRPr="003D542C">
              <w:rPr>
                <w:rFonts w:ascii="Calibri" w:hAnsi="Calibri" w:cs="Calibri"/>
                <w:sz w:val="22"/>
              </w:rPr>
              <w:t>Za</w:t>
            </w:r>
          </w:p>
        </w:tc>
      </w:tr>
      <w:tr w:rsidR="00CF1772" w:rsidRPr="003D542C" w14:paraId="54ECC571" w14:textId="77777777" w:rsidTr="00426D66">
        <w:tc>
          <w:tcPr>
            <w:tcW w:w="4536" w:type="dxa"/>
          </w:tcPr>
          <w:p w14:paraId="080AE6F7" w14:textId="77777777" w:rsidR="00CF1772" w:rsidRPr="003D542C" w:rsidRDefault="00CF1772" w:rsidP="00426D66">
            <w:pPr>
              <w:pStyle w:val="DTTextRegCZ"/>
              <w:keepNext/>
              <w:keepLines/>
              <w:spacing w:after="40" w:line="360" w:lineRule="auto"/>
              <w:rPr>
                <w:rFonts w:ascii="Calibri" w:hAnsi="Calibri" w:cs="Calibri"/>
                <w:b/>
                <w:sz w:val="22"/>
              </w:rPr>
            </w:pPr>
            <w:r w:rsidRPr="003D542C">
              <w:rPr>
                <w:rFonts w:ascii="Calibri" w:hAnsi="Calibri" w:cs="Calibri"/>
                <w:b/>
                <w:sz w:val="22"/>
              </w:rPr>
              <w:t>Sdělující stranu</w:t>
            </w:r>
          </w:p>
        </w:tc>
        <w:tc>
          <w:tcPr>
            <w:tcW w:w="4536" w:type="dxa"/>
          </w:tcPr>
          <w:p w14:paraId="254B4D9A" w14:textId="77777777" w:rsidR="00CF1772" w:rsidRPr="003D542C" w:rsidRDefault="00CF1772" w:rsidP="00426D66">
            <w:pPr>
              <w:pStyle w:val="DTTextRegCZ"/>
              <w:keepNext/>
              <w:keepLines/>
              <w:spacing w:after="40" w:line="360" w:lineRule="auto"/>
              <w:rPr>
                <w:rFonts w:ascii="Calibri" w:hAnsi="Calibri" w:cs="Calibri"/>
                <w:sz w:val="22"/>
              </w:rPr>
            </w:pPr>
            <w:r>
              <w:rPr>
                <w:rFonts w:ascii="Calibri" w:hAnsi="Calibri" w:cs="Calibri"/>
                <w:sz w:val="22"/>
              </w:rPr>
              <w:t>Příjemce</w:t>
            </w:r>
          </w:p>
        </w:tc>
      </w:tr>
      <w:tr w:rsidR="00CF1772" w:rsidRPr="003D542C" w14:paraId="7B1E5B4B" w14:textId="77777777" w:rsidTr="00426D66">
        <w:trPr>
          <w:trHeight w:val="1330"/>
        </w:trPr>
        <w:tc>
          <w:tcPr>
            <w:tcW w:w="4536" w:type="dxa"/>
            <w:vAlign w:val="bottom"/>
          </w:tcPr>
          <w:p w14:paraId="1A5F583E" w14:textId="77777777" w:rsidR="00CF1772" w:rsidRPr="003D542C" w:rsidRDefault="00CF1772" w:rsidP="00426D66">
            <w:pPr>
              <w:pStyle w:val="DTTextRegCZ"/>
              <w:keepNext/>
              <w:keepLines/>
              <w:spacing w:after="40" w:line="360" w:lineRule="auto"/>
              <w:jc w:val="left"/>
              <w:rPr>
                <w:rFonts w:ascii="Calibri" w:hAnsi="Calibri" w:cs="Calibri"/>
                <w:sz w:val="22"/>
              </w:rPr>
            </w:pPr>
            <w:r w:rsidRPr="003D542C">
              <w:rPr>
                <w:rFonts w:ascii="Calibri" w:hAnsi="Calibri" w:cs="Calibri"/>
                <w:sz w:val="22"/>
              </w:rPr>
              <w:t>……………………………………………………………</w:t>
            </w:r>
          </w:p>
        </w:tc>
        <w:tc>
          <w:tcPr>
            <w:tcW w:w="4536" w:type="dxa"/>
            <w:vAlign w:val="bottom"/>
          </w:tcPr>
          <w:p w14:paraId="56C91458" w14:textId="77777777" w:rsidR="00CF1772" w:rsidRPr="003D542C" w:rsidRDefault="00CF1772" w:rsidP="00426D66">
            <w:pPr>
              <w:pStyle w:val="DTTextRegCZ"/>
              <w:keepNext/>
              <w:keepLines/>
              <w:spacing w:after="40" w:line="360" w:lineRule="auto"/>
              <w:jc w:val="left"/>
              <w:rPr>
                <w:rFonts w:ascii="Calibri" w:hAnsi="Calibri" w:cs="Calibri"/>
                <w:sz w:val="22"/>
              </w:rPr>
            </w:pPr>
            <w:r w:rsidRPr="003D542C">
              <w:rPr>
                <w:rFonts w:ascii="Calibri" w:hAnsi="Calibri" w:cs="Calibri"/>
                <w:sz w:val="22"/>
              </w:rPr>
              <w:t>……………………………………………………………</w:t>
            </w:r>
          </w:p>
        </w:tc>
      </w:tr>
      <w:tr w:rsidR="00CF1772" w:rsidRPr="003D542C" w14:paraId="11D99CE3" w14:textId="77777777" w:rsidTr="00426D66">
        <w:tc>
          <w:tcPr>
            <w:tcW w:w="4536" w:type="dxa"/>
          </w:tcPr>
          <w:p w14:paraId="56A13897"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Jméno: </w:t>
            </w:r>
            <w:r>
              <w:rPr>
                <w:rFonts w:ascii="Calibri" w:hAnsi="Calibri" w:cs="Calibri"/>
                <w:sz w:val="22"/>
              </w:rPr>
              <w:t>Ing. Radovan Macháček</w:t>
            </w:r>
          </w:p>
        </w:tc>
        <w:tc>
          <w:tcPr>
            <w:tcW w:w="4536" w:type="dxa"/>
          </w:tcPr>
          <w:p w14:paraId="0204EBE0" w14:textId="77777777" w:rsidR="00CF1772" w:rsidRPr="003D542C" w:rsidRDefault="00CF1772" w:rsidP="00426D66">
            <w:pPr>
              <w:pStyle w:val="DTTextRegCZ"/>
              <w:keepNext/>
              <w:keepLines/>
              <w:spacing w:after="40" w:line="360" w:lineRule="auto"/>
              <w:rPr>
                <w:rFonts w:ascii="Calibri" w:hAnsi="Calibri" w:cs="Calibri"/>
                <w:sz w:val="22"/>
              </w:rPr>
            </w:pPr>
            <w:r w:rsidRPr="003D542C">
              <w:rPr>
                <w:rFonts w:ascii="Calibri" w:hAnsi="Calibri" w:cs="Calibri"/>
                <w:sz w:val="22"/>
              </w:rPr>
              <w:t xml:space="preserve">Jméno: </w:t>
            </w:r>
            <w:r>
              <w:rPr>
                <w:rFonts w:ascii="Calibri" w:hAnsi="Calibri" w:cs="Calibri"/>
                <w:sz w:val="22"/>
              </w:rPr>
              <w:t>O</w:t>
            </w:r>
            <w:r>
              <w:t>ndřej Novák</w:t>
            </w:r>
          </w:p>
        </w:tc>
      </w:tr>
      <w:tr w:rsidR="00CF1772" w:rsidRPr="003D542C" w14:paraId="4CD7144C" w14:textId="77777777" w:rsidTr="00426D66">
        <w:tc>
          <w:tcPr>
            <w:tcW w:w="4536" w:type="dxa"/>
          </w:tcPr>
          <w:p w14:paraId="64645FE5" w14:textId="77777777" w:rsidR="00CF1772" w:rsidRPr="003D542C" w:rsidRDefault="00CF1772" w:rsidP="00426D66">
            <w:pPr>
              <w:pStyle w:val="DTTextRegCZ"/>
              <w:keepNext/>
              <w:keepLines/>
              <w:spacing w:after="40" w:line="360" w:lineRule="auto"/>
              <w:rPr>
                <w:rFonts w:ascii="Calibri" w:hAnsi="Calibri" w:cs="Calibri"/>
                <w:sz w:val="22"/>
              </w:rPr>
            </w:pPr>
          </w:p>
        </w:tc>
        <w:tc>
          <w:tcPr>
            <w:tcW w:w="4536" w:type="dxa"/>
          </w:tcPr>
          <w:p w14:paraId="79BFC435" w14:textId="77777777" w:rsidR="00CF1772" w:rsidRPr="003D542C" w:rsidRDefault="00CF1772" w:rsidP="00426D66">
            <w:pPr>
              <w:pStyle w:val="DTTextRegCZ"/>
              <w:keepNext/>
              <w:keepLines/>
              <w:spacing w:after="40" w:line="360" w:lineRule="auto"/>
              <w:rPr>
                <w:rFonts w:ascii="Calibri" w:hAnsi="Calibri" w:cs="Calibri"/>
                <w:sz w:val="22"/>
              </w:rPr>
            </w:pPr>
          </w:p>
        </w:tc>
      </w:tr>
    </w:tbl>
    <w:p w14:paraId="73584AF4" w14:textId="77777777" w:rsidR="00CF1772" w:rsidRDefault="00CF1772" w:rsidP="0000048F">
      <w:pPr>
        <w:spacing w:after="0" w:line="360" w:lineRule="auto"/>
        <w:jc w:val="both"/>
        <w:rPr>
          <w:rFonts w:ascii="Calibri" w:eastAsia="Calibri" w:hAnsi="Calibri" w:cs="Calibri"/>
          <w:sz w:val="22"/>
          <w:szCs w:val="22"/>
        </w:rPr>
      </w:pPr>
    </w:p>
    <w:sectPr w:rsidR="00CF177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0A8F8952-4DCD-4376-997B-0C28715DC9D4}"/>
    <w:embedBold r:id="rId2" w:fontKey="{AA5A064B-BCD1-4372-A5D3-AD4D7A018FD6}"/>
    <w:embedItalic r:id="rId3" w:fontKey="{82B726EF-113C-4603-A9B4-B323C5DD3EF3}"/>
  </w:font>
  <w:font w:name="Aptos">
    <w:charset w:val="00"/>
    <w:family w:val="swiss"/>
    <w:pitch w:val="variable"/>
    <w:sig w:usb0="20000287" w:usb1="00000003" w:usb2="00000000" w:usb3="00000000" w:csb0="0000019F" w:csb1="00000000"/>
    <w:embedRegular r:id="rId4" w:fontKey="{3FB10AC7-E6E2-4C8E-BE33-41DCB04633D9}"/>
    <w:embedBold r:id="rId5" w:fontKey="{96667424-7568-4F51-8A21-B1092BAA1A0B}"/>
    <w:embedItalic r:id="rId6" w:fontKey="{1EFCCE72-1C94-448D-BDF0-E8533EECA9A5}"/>
  </w:font>
  <w:font w:name="Aptos Display">
    <w:charset w:val="00"/>
    <w:family w:val="swiss"/>
    <w:pitch w:val="variable"/>
    <w:sig w:usb0="20000287" w:usb1="00000003" w:usb2="00000000" w:usb3="00000000" w:csb0="0000019F" w:csb1="00000000"/>
    <w:embedRegular r:id="rId7" w:fontKey="{C9C3976E-9A4D-4D09-BB05-A2F3500D09F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8" w:fontKey="{7A45EA1D-B938-43B7-832D-7308CD07EC0F}"/>
    <w:embedBold r:id="rId9" w:fontKey="{1AC781E4-E34F-4E97-ADBC-F99113CE9D11}"/>
    <w:embedItalic r:id="rId10" w:fontKey="{DF98FE76-0EC5-400D-BB75-481761B63F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8645C"/>
    <w:multiLevelType w:val="hybridMultilevel"/>
    <w:tmpl w:val="C994B682"/>
    <w:lvl w:ilvl="0" w:tplc="A5B475D6">
      <w:start w:val="1"/>
      <w:numFmt w:val="decimal"/>
      <w:pStyle w:val="Parties"/>
      <w:lvlText w:val="(%1)"/>
      <w:lvlJc w:val="left"/>
      <w:pPr>
        <w:tabs>
          <w:tab w:val="num" w:pos="567"/>
        </w:tabs>
        <w:ind w:left="567" w:hanging="567"/>
      </w:pPr>
      <w:rPr>
        <w:rFonts w:hint="default"/>
        <w:b/>
        <w:i w:val="0"/>
      </w:rPr>
    </w:lvl>
    <w:lvl w:ilvl="1" w:tplc="04090019" w:tentative="1">
      <w:start w:val="1"/>
      <w:numFmt w:val="lowerLetter"/>
      <w:pStyle w:val="Level2NotBold"/>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6961A4"/>
    <w:multiLevelType w:val="multilevel"/>
    <w:tmpl w:val="4A6454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259E3"/>
    <w:multiLevelType w:val="hybridMultilevel"/>
    <w:tmpl w:val="D79AC806"/>
    <w:lvl w:ilvl="0" w:tplc="03A071B0">
      <w:start w:val="1"/>
      <w:numFmt w:val="bullet"/>
      <w:pStyle w:val="DTTextBullCZ"/>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464E5283"/>
    <w:multiLevelType w:val="multilevel"/>
    <w:tmpl w:val="8292A7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54495B"/>
    <w:multiLevelType w:val="multilevel"/>
    <w:tmpl w:val="2968016C"/>
    <w:lvl w:ilvl="0">
      <w:start w:val="1"/>
      <w:numFmt w:val="decimal"/>
      <w:pStyle w:val="DTTextNumCZ"/>
      <w:lvlText w:val="%1."/>
      <w:lvlJc w:val="left"/>
      <w:pPr>
        <w:ind w:left="360" w:hanging="360"/>
      </w:pPr>
      <w:rPr>
        <w:rFonts w:ascii="Verdana" w:hAnsi="Verdana" w:hint="default"/>
        <w:sz w:val="18"/>
      </w:rPr>
    </w:lvl>
    <w:lvl w:ilvl="1">
      <w:start w:val="1"/>
      <w:numFmt w:val="lowerLetter"/>
      <w:lvlText w:val="%2)"/>
      <w:lvlJc w:val="left"/>
      <w:pPr>
        <w:ind w:left="720" w:hanging="360"/>
      </w:pPr>
      <w:rPr>
        <w:rFonts w:ascii="Verdana" w:hAnsi="Verdana" w:hint="default"/>
        <w:sz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2089821">
    <w:abstractNumId w:val="1"/>
  </w:num>
  <w:num w:numId="2" w16cid:durableId="1984579404">
    <w:abstractNumId w:val="3"/>
  </w:num>
  <w:num w:numId="3" w16cid:durableId="1643540683">
    <w:abstractNumId w:val="4"/>
  </w:num>
  <w:num w:numId="4" w16cid:durableId="1613828658">
    <w:abstractNumId w:val="2"/>
  </w:num>
  <w:num w:numId="5" w16cid:durableId="743645970">
    <w:abstractNumId w:val="0"/>
  </w:num>
  <w:num w:numId="6" w16cid:durableId="16795010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3C9"/>
    <w:rsid w:val="0000048F"/>
    <w:rsid w:val="00025C3B"/>
    <w:rsid w:val="004575CE"/>
    <w:rsid w:val="0051236D"/>
    <w:rsid w:val="006738DB"/>
    <w:rsid w:val="006A23C9"/>
    <w:rsid w:val="00BF0E44"/>
    <w:rsid w:val="00C378E0"/>
    <w:rsid w:val="00CF1772"/>
    <w:rsid w:val="00E130C1"/>
    <w:rsid w:val="00F729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51147"/>
  <w15:docId w15:val="{3F9E67B2-C9BF-428C-9651-55D8544C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614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6614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66147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66147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66147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66147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6147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6147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6147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6614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66147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6147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6147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6147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6147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6147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6147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6147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61474"/>
    <w:rPr>
      <w:rFonts w:eastAsiaTheme="majorEastAsia" w:cstheme="majorBidi"/>
      <w:color w:val="272727" w:themeColor="text1" w:themeTint="D8"/>
    </w:rPr>
  </w:style>
  <w:style w:type="character" w:customStyle="1" w:styleId="NzevChar">
    <w:name w:val="Název Char"/>
    <w:basedOn w:val="Standardnpsmoodstavce"/>
    <w:link w:val="Nzev"/>
    <w:uiPriority w:val="10"/>
    <w:rsid w:val="0066147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66147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61474"/>
    <w:pPr>
      <w:spacing w:before="160"/>
      <w:jc w:val="center"/>
    </w:pPr>
    <w:rPr>
      <w:i/>
      <w:iCs/>
      <w:color w:val="404040" w:themeColor="text1" w:themeTint="BF"/>
    </w:rPr>
  </w:style>
  <w:style w:type="character" w:customStyle="1" w:styleId="CittChar">
    <w:name w:val="Citát Char"/>
    <w:basedOn w:val="Standardnpsmoodstavce"/>
    <w:link w:val="Citt"/>
    <w:uiPriority w:val="29"/>
    <w:rsid w:val="00661474"/>
    <w:rPr>
      <w:i/>
      <w:iCs/>
      <w:color w:val="404040" w:themeColor="text1" w:themeTint="BF"/>
    </w:rPr>
  </w:style>
  <w:style w:type="paragraph" w:styleId="Odstavecseseznamem">
    <w:name w:val="List Paragraph"/>
    <w:basedOn w:val="Normln"/>
    <w:uiPriority w:val="34"/>
    <w:qFormat/>
    <w:rsid w:val="00661474"/>
    <w:pPr>
      <w:ind w:left="720"/>
      <w:contextualSpacing/>
    </w:pPr>
  </w:style>
  <w:style w:type="character" w:styleId="Zdraznnintenzivn">
    <w:name w:val="Intense Emphasis"/>
    <w:basedOn w:val="Standardnpsmoodstavce"/>
    <w:uiPriority w:val="21"/>
    <w:qFormat/>
    <w:rsid w:val="00661474"/>
    <w:rPr>
      <w:i/>
      <w:iCs/>
      <w:color w:val="0F4761" w:themeColor="accent1" w:themeShade="BF"/>
    </w:rPr>
  </w:style>
  <w:style w:type="paragraph" w:styleId="Vrazncitt">
    <w:name w:val="Intense Quote"/>
    <w:basedOn w:val="Normln"/>
    <w:next w:val="Normln"/>
    <w:link w:val="VrazncittChar"/>
    <w:uiPriority w:val="30"/>
    <w:qFormat/>
    <w:rsid w:val="006614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61474"/>
    <w:rPr>
      <w:i/>
      <w:iCs/>
      <w:color w:val="0F4761" w:themeColor="accent1" w:themeShade="BF"/>
    </w:rPr>
  </w:style>
  <w:style w:type="character" w:styleId="Odkazintenzivn">
    <w:name w:val="Intense Reference"/>
    <w:basedOn w:val="Standardnpsmoodstavce"/>
    <w:uiPriority w:val="32"/>
    <w:qFormat/>
    <w:rsid w:val="00661474"/>
    <w:rPr>
      <w:b/>
      <w:bCs/>
      <w:smallCaps/>
      <w:color w:val="0F4761" w:themeColor="accent1" w:themeShade="BF"/>
      <w:spacing w:val="5"/>
    </w:rPr>
  </w:style>
  <w:style w:type="character" w:styleId="Hypertextovodkaz">
    <w:name w:val="Hyperlink"/>
    <w:basedOn w:val="Standardnpsmoodstavce"/>
    <w:uiPriority w:val="99"/>
    <w:unhideWhenUsed/>
    <w:rsid w:val="006E5CE7"/>
    <w:rPr>
      <w:color w:val="467886" w:themeColor="hyperlink"/>
      <w:u w:val="single"/>
    </w:rPr>
  </w:style>
  <w:style w:type="character" w:styleId="Nevyeenzmnka">
    <w:name w:val="Unresolved Mention"/>
    <w:basedOn w:val="Standardnpsmoodstavce"/>
    <w:uiPriority w:val="99"/>
    <w:semiHidden/>
    <w:unhideWhenUsed/>
    <w:rsid w:val="006E5CE7"/>
    <w:rPr>
      <w:color w:val="605E5C"/>
      <w:shd w:val="clear" w:color="auto" w:fill="E1DFDD"/>
    </w:rPr>
  </w:style>
  <w:style w:type="paragraph" w:styleId="Zhlav">
    <w:name w:val="header"/>
    <w:basedOn w:val="Normln"/>
    <w:link w:val="ZhlavChar"/>
    <w:uiPriority w:val="99"/>
    <w:unhideWhenUsed/>
    <w:rsid w:val="00A142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4212"/>
  </w:style>
  <w:style w:type="paragraph" w:styleId="Zpat">
    <w:name w:val="footer"/>
    <w:basedOn w:val="Normln"/>
    <w:link w:val="ZpatChar"/>
    <w:uiPriority w:val="99"/>
    <w:unhideWhenUsed/>
    <w:rsid w:val="00A14212"/>
    <w:pPr>
      <w:tabs>
        <w:tab w:val="center" w:pos="4536"/>
        <w:tab w:val="right" w:pos="9072"/>
      </w:tabs>
      <w:spacing w:after="0" w:line="240" w:lineRule="auto"/>
    </w:pPr>
  </w:style>
  <w:style w:type="character" w:customStyle="1" w:styleId="ZpatChar">
    <w:name w:val="Zápatí Char"/>
    <w:basedOn w:val="Standardnpsmoodstavce"/>
    <w:link w:val="Zpat"/>
    <w:uiPriority w:val="99"/>
    <w:rsid w:val="00A14212"/>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E130C1"/>
    <w:rPr>
      <w:b/>
      <w:bCs/>
    </w:rPr>
  </w:style>
  <w:style w:type="character" w:customStyle="1" w:styleId="PedmtkomenteChar">
    <w:name w:val="Předmět komentáře Char"/>
    <w:basedOn w:val="TextkomenteChar"/>
    <w:link w:val="Pedmtkomente"/>
    <w:uiPriority w:val="99"/>
    <w:semiHidden/>
    <w:rsid w:val="00E130C1"/>
    <w:rPr>
      <w:b/>
      <w:bCs/>
      <w:sz w:val="20"/>
      <w:szCs w:val="20"/>
    </w:rPr>
  </w:style>
  <w:style w:type="table" w:styleId="Mkatabulky">
    <w:name w:val="Table Grid"/>
    <w:basedOn w:val="Normlntabulka"/>
    <w:uiPriority w:val="59"/>
    <w:rsid w:val="00CF1772"/>
    <w:pPr>
      <w:spacing w:after="0" w:line="240" w:lineRule="auto"/>
    </w:pPr>
    <w:rPr>
      <w:rFonts w:ascii="Verdana" w:eastAsia="Verdana" w:hAnsi="Verdana" w:cs="Times New Roman"/>
      <w:sz w:val="20"/>
      <w:szCs w:val="20"/>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TNadpisCZ">
    <w:name w:val="DT_Nadpis_CZ"/>
    <w:basedOn w:val="Normln"/>
    <w:qFormat/>
    <w:rsid w:val="00CF1772"/>
    <w:pPr>
      <w:spacing w:after="360" w:line="240" w:lineRule="atLeast"/>
      <w:jc w:val="center"/>
    </w:pPr>
    <w:rPr>
      <w:rFonts w:ascii="Verdana" w:eastAsia="Verdana" w:hAnsi="Verdana" w:cs="Times New Roman"/>
      <w:b/>
      <w:sz w:val="18"/>
      <w:szCs w:val="22"/>
      <w:lang w:val="en-US" w:eastAsia="en-US"/>
    </w:rPr>
  </w:style>
  <w:style w:type="paragraph" w:customStyle="1" w:styleId="DTTextRegCZ">
    <w:name w:val="DT_TextReg_CZ"/>
    <w:basedOn w:val="Normln"/>
    <w:qFormat/>
    <w:rsid w:val="00CF1772"/>
    <w:pPr>
      <w:spacing w:after="120" w:line="240" w:lineRule="atLeast"/>
      <w:contextualSpacing/>
      <w:jc w:val="both"/>
    </w:pPr>
    <w:rPr>
      <w:rFonts w:ascii="Verdana" w:eastAsia="Verdana" w:hAnsi="Verdana" w:cs="Times New Roman"/>
      <w:sz w:val="18"/>
      <w:szCs w:val="22"/>
      <w:lang w:eastAsia="en-US"/>
    </w:rPr>
  </w:style>
  <w:style w:type="paragraph" w:customStyle="1" w:styleId="DTTextBullCZ">
    <w:name w:val="DT_TextBull_CZ"/>
    <w:basedOn w:val="DTTextRegCZ"/>
    <w:qFormat/>
    <w:rsid w:val="00CF1772"/>
    <w:pPr>
      <w:numPr>
        <w:numId w:val="4"/>
      </w:numPr>
      <w:ind w:left="709" w:hanging="357"/>
      <w:contextualSpacing w:val="0"/>
    </w:pPr>
  </w:style>
  <w:style w:type="paragraph" w:customStyle="1" w:styleId="DTTextNumCZ">
    <w:name w:val="DT_TextNum_CZ"/>
    <w:basedOn w:val="DTTextRegCZ"/>
    <w:qFormat/>
    <w:rsid w:val="00CF1772"/>
    <w:pPr>
      <w:keepNext/>
      <w:numPr>
        <w:numId w:val="3"/>
      </w:numPr>
      <w:ind w:left="357" w:hanging="357"/>
      <w:contextualSpacing w:val="0"/>
    </w:pPr>
  </w:style>
  <w:style w:type="paragraph" w:customStyle="1" w:styleId="Body">
    <w:name w:val="Body"/>
    <w:basedOn w:val="Normln"/>
    <w:link w:val="BodyChar"/>
    <w:qFormat/>
    <w:rsid w:val="00CF1772"/>
    <w:pPr>
      <w:spacing w:after="137" w:line="280" w:lineRule="atLeast"/>
      <w:jc w:val="both"/>
    </w:pPr>
    <w:rPr>
      <w:rFonts w:ascii="Arial" w:eastAsia="Times New Roman" w:hAnsi="Arial" w:cs="Times New Roman"/>
      <w:kern w:val="20"/>
      <w:sz w:val="20"/>
      <w:szCs w:val="20"/>
      <w:lang w:val="en-GB" w:eastAsia="en-US"/>
    </w:rPr>
  </w:style>
  <w:style w:type="paragraph" w:customStyle="1" w:styleId="Parties">
    <w:name w:val="Parties"/>
    <w:basedOn w:val="Normln"/>
    <w:link w:val="PartiesChar"/>
    <w:qFormat/>
    <w:rsid w:val="00CF1772"/>
    <w:pPr>
      <w:numPr>
        <w:numId w:val="5"/>
      </w:numPr>
      <w:spacing w:after="137" w:line="280" w:lineRule="atLeast"/>
      <w:jc w:val="both"/>
    </w:pPr>
    <w:rPr>
      <w:rFonts w:ascii="Arial" w:eastAsia="Times New Roman" w:hAnsi="Arial" w:cs="Times New Roman"/>
      <w:kern w:val="20"/>
      <w:sz w:val="20"/>
      <w:szCs w:val="20"/>
      <w:lang w:val="en-GB" w:eastAsia="en-US"/>
    </w:rPr>
  </w:style>
  <w:style w:type="character" w:customStyle="1" w:styleId="BodyChar">
    <w:name w:val="Body Char"/>
    <w:link w:val="Body"/>
    <w:rsid w:val="00CF1772"/>
    <w:rPr>
      <w:rFonts w:ascii="Arial" w:eastAsia="Times New Roman" w:hAnsi="Arial" w:cs="Times New Roman"/>
      <w:kern w:val="20"/>
      <w:sz w:val="20"/>
      <w:szCs w:val="20"/>
      <w:lang w:val="en-GB" w:eastAsia="en-US"/>
    </w:rPr>
  </w:style>
  <w:style w:type="character" w:customStyle="1" w:styleId="PartiesChar">
    <w:name w:val="Parties Char"/>
    <w:link w:val="Parties"/>
    <w:rsid w:val="00CF1772"/>
    <w:rPr>
      <w:rFonts w:ascii="Arial" w:eastAsia="Times New Roman" w:hAnsi="Arial" w:cs="Times New Roman"/>
      <w:kern w:val="20"/>
      <w:sz w:val="20"/>
      <w:szCs w:val="20"/>
      <w:lang w:val="en-GB" w:eastAsia="en-US"/>
    </w:rPr>
  </w:style>
  <w:style w:type="paragraph" w:customStyle="1" w:styleId="Level2NotBold">
    <w:name w:val="Level 2 Not Bold"/>
    <w:basedOn w:val="Normln"/>
    <w:next w:val="Normln"/>
    <w:qFormat/>
    <w:rsid w:val="00CF1772"/>
    <w:pPr>
      <w:numPr>
        <w:ilvl w:val="1"/>
        <w:numId w:val="5"/>
      </w:numPr>
      <w:spacing w:after="137" w:line="280" w:lineRule="atLeast"/>
      <w:jc w:val="both"/>
    </w:pPr>
    <w:rPr>
      <w:rFonts w:ascii="Arial" w:eastAsia="Times New Roman" w:hAnsi="Arial" w:cs="Times New Roman"/>
      <w:kern w:val="20"/>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achacek@zria.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chacek@zria.cz"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Ib/9q4h78uKGQAY99vyjaRaug==">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4139</Words>
  <Characters>24422</Characters>
  <Application>Microsoft Office Word</Application>
  <DocSecurity>0</DocSecurity>
  <Lines>203</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Martin Žiak</dc:creator>
  <cp:lastModifiedBy>Sedlackova Pavla</cp:lastModifiedBy>
  <cp:revision>2</cp:revision>
  <dcterms:created xsi:type="dcterms:W3CDTF">2025-04-16T07:56:00Z</dcterms:created>
  <dcterms:modified xsi:type="dcterms:W3CDTF">2025-04-16T07:56:00Z</dcterms:modified>
</cp:coreProperties>
</file>