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7BAA" w14:textId="77777777" w:rsidR="00005C24" w:rsidRDefault="00CE77B4">
      <w:pPr>
        <w:pStyle w:val="Nzev"/>
        <w:spacing w:after="100" w:line="288" w:lineRule="auto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Smlouva o realizaci programu</w:t>
      </w:r>
    </w:p>
    <w:p w14:paraId="3BD27BAB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podle ustanovení § 1746 odst. 2 zákona č. 89/2012 Sb., občanský zákoník, ve znění pozdějších předpisů 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OZ</w:t>
      </w:r>
      <w:r>
        <w:rPr>
          <w:rFonts w:ascii="Arimo" w:eastAsia="Arimo" w:hAnsi="Arimo" w:cs="Arim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D27BAC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Smlouva</w:t>
      </w:r>
      <w:r>
        <w:rPr>
          <w:rFonts w:ascii="Arimo" w:eastAsia="Arimo" w:hAnsi="Arimo" w:cs="Arim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D27BAD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before="280" w:after="20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</w:p>
    <w:p w14:paraId="3BD27BAE" w14:textId="77777777" w:rsidR="00005C24" w:rsidRDefault="00CE77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Střední průmyslová škola Otrokovice</w:t>
      </w:r>
    </w:p>
    <w:p w14:paraId="3BD27BAF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</w:pPr>
      <w:r>
        <w:t xml:space="preserve">se sídlem </w:t>
      </w:r>
      <w:r>
        <w:t>tř. Tomáše Bati 1266</w:t>
      </w:r>
      <w:r>
        <w:t>, 76</w:t>
      </w:r>
      <w:r>
        <w:t>5</w:t>
      </w:r>
      <w:r>
        <w:t xml:space="preserve"> </w:t>
      </w:r>
      <w:r>
        <w:t>012</w:t>
      </w:r>
      <w:r>
        <w:t xml:space="preserve"> </w:t>
      </w:r>
      <w:r>
        <w:t>Otrokovice</w:t>
      </w:r>
      <w:r>
        <w:t xml:space="preserve">, IČO: </w:t>
      </w:r>
      <w:r>
        <w:rPr>
          <w:highlight w:val="white"/>
        </w:rPr>
        <w:t>00128198</w:t>
      </w:r>
    </w:p>
    <w:p w14:paraId="3BD27BB0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zastoupený Mgr. </w:t>
      </w:r>
      <w:r>
        <w:t>Liborem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Baselem</w:t>
      </w:r>
      <w:r>
        <w:rPr>
          <w:rFonts w:ascii="Times New Roman" w:eastAsia="Times New Roman" w:hAnsi="Times New Roman" w:cs="Times New Roman"/>
          <w:sz w:val="24"/>
          <w:szCs w:val="24"/>
        </w:rPr>
        <w:t>, MBA, ředitel</w:t>
      </w:r>
      <w: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školy. </w:t>
      </w:r>
    </w:p>
    <w:p w14:paraId="3BD27BB1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Objednatel</w:t>
      </w:r>
      <w:r>
        <w:rPr>
          <w:rFonts w:ascii="Arimo" w:eastAsia="Arimo" w:hAnsi="Arimo" w:cs="Arim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D27BB2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BD27BB3" w14:textId="77777777" w:rsidR="00005C24" w:rsidRDefault="00CE77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Tokaheya vzdělávání, z.s. </w:t>
      </w:r>
    </w:p>
    <w:p w14:paraId="3BD27BB4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spolek se sídlem Sadová 1526, Holešov, PSČ 769 01, IČO: 097 16 181, zapsaný ve spolkovém rejstříku vedeném Krajským soudem v Brně, oddíl L, vložka 27303 </w:t>
      </w:r>
    </w:p>
    <w:p w14:paraId="3BD27BB5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účet č.: 2801915533/2010, vedený u společnosti Fio Banka, a.s.</w:t>
      </w:r>
    </w:p>
    <w:p w14:paraId="3BD27BB6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zastoupený Ing. Petrem Němčíkem, členem Rady spolku</w:t>
      </w:r>
      <w:r>
        <w:t>.</w:t>
      </w:r>
    </w:p>
    <w:p w14:paraId="3BD27BB7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Poskytovatel</w:t>
      </w:r>
      <w:r>
        <w:rPr>
          <w:rFonts w:ascii="Arimo" w:eastAsia="Arimo" w:hAnsi="Arimo" w:cs="Arim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D27BB8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(Objednatel a Poskytovatel společně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Strany</w:t>
      </w:r>
      <w:r>
        <w:rPr>
          <w:rFonts w:ascii="Arimo" w:eastAsia="Arimo" w:hAnsi="Arimo" w:cs="Arim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a každý z nich samostatně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Strana</w:t>
      </w:r>
      <w:r>
        <w:rPr>
          <w:rFonts w:ascii="Arimo" w:eastAsia="Arimo" w:hAnsi="Arimo" w:cs="Arim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D27BB9" w14:textId="77777777" w:rsidR="00005C24" w:rsidRDefault="00CE77B4">
      <w:pPr>
        <w:pStyle w:val="Nadpis2"/>
        <w:numPr>
          <w:ilvl w:val="0"/>
          <w:numId w:val="4"/>
        </w:numPr>
        <w:spacing w:line="240" w:lineRule="auto"/>
      </w:pPr>
      <w:bookmarkStart w:id="1" w:name="_heading=h.30j0zll" w:colFirst="0" w:colLast="0"/>
      <w:bookmarkEnd w:id="1"/>
      <w:r>
        <w:t>Předmět smlouvy</w:t>
      </w:r>
    </w:p>
    <w:p w14:paraId="3BD27BBA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Předmětem Smlouvy je zajištění třech adaptační</w:t>
      </w:r>
      <w: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t xml:space="preserve">ů </w:t>
      </w:r>
      <w:r>
        <w:rPr>
          <w:rFonts w:ascii="Times New Roman" w:eastAsia="Times New Roman" w:hAnsi="Times New Roman" w:cs="Times New Roman"/>
          <w:sz w:val="24"/>
          <w:szCs w:val="24"/>
        </w:rPr>
        <w:t>Poskytovatelem pro žáky 1. ročníků Objednatele („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Kurz</w:t>
      </w:r>
      <w:r>
        <w:rPr>
          <w:rFonts w:ascii="Arimo" w:eastAsia="Arimo" w:hAnsi="Arimo" w:cs="Arim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BD27BBB" w14:textId="77777777" w:rsidR="00005C24" w:rsidRDefault="00CE77B4">
      <w:pPr>
        <w:pStyle w:val="Nadpis2"/>
        <w:numPr>
          <w:ilvl w:val="0"/>
          <w:numId w:val="1"/>
        </w:numPr>
        <w:spacing w:line="240" w:lineRule="auto"/>
      </w:pPr>
      <w:bookmarkStart w:id="2" w:name="_heading=h.1fob9te" w:colFirst="0" w:colLast="0"/>
      <w:bookmarkEnd w:id="2"/>
      <w:r>
        <w:t>Místo a čas Kurzu</w:t>
      </w:r>
    </w:p>
    <w:p w14:paraId="3BD27BBC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Kurz bude probíhat v termín</w:t>
      </w:r>
      <w:r>
        <w:t>ech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 xml:space="preserve"> (dva ročníky) a 22. - 23.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(jeden ročník).  </w:t>
      </w:r>
    </w:p>
    <w:p w14:paraId="3BD27BBD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Místo konání Kurzu je </w:t>
      </w:r>
      <w:r>
        <w:t xml:space="preserve">areál Střední průmyslové školy Otrokovice. </w:t>
      </w:r>
    </w:p>
    <w:p w14:paraId="3BD27BBE" w14:textId="77777777" w:rsidR="00005C24" w:rsidRDefault="00CE77B4">
      <w:pPr>
        <w:pStyle w:val="Nadpis2"/>
        <w:numPr>
          <w:ilvl w:val="0"/>
          <w:numId w:val="1"/>
        </w:numPr>
        <w:spacing w:before="280" w:after="380" w:line="240" w:lineRule="auto"/>
      </w:pPr>
      <w:bookmarkStart w:id="3" w:name="_heading=h.3znysh7" w:colFirst="0" w:colLast="0"/>
      <w:bookmarkEnd w:id="3"/>
      <w:r>
        <w:t>Cena a platební podmínky</w:t>
      </w:r>
    </w:p>
    <w:p w14:paraId="3BD27BBF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Kurzu je 1.</w:t>
      </w:r>
      <w: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Kč (slovy tisíc </w:t>
      </w:r>
      <w:r>
        <w:t>čtyři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korun českých) za účastníka kurzu. Strany se dohodly na počtu minimálně </w:t>
      </w:r>
      <w:r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účastníků, počet účastníků může být změněn na základě dohody Stran a to nejpozději do 48 hodin před začátkem Kurzu.</w:t>
      </w:r>
    </w:p>
    <w:p w14:paraId="3BD27BC0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Objednatel se zavazuje uhradit celkovou cenu za všechny účastníky na účet Poskytovatele, který je uveden v záhlaví Smlouvy, a to na základě faktury (daňového dokladu) vystaveného Poskytovatelem.</w:t>
      </w:r>
    </w:p>
    <w:p w14:paraId="3BD27BC1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Faktura za realizaci kurzu bude vystavena Poskytovatelem poté, co již nelze měnit počet účastníků na základě skutečného počtu účastníků kurzu.</w:t>
      </w:r>
    </w:p>
    <w:p w14:paraId="3BD27BC2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zahrnuje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náklady spojené s přípravou a realizací programu Kurzu, zdravotnický dohled a odměnu lektorů. </w:t>
      </w:r>
    </w:p>
    <w:p w14:paraId="3BD27BC3" w14:textId="77777777" w:rsidR="00005C24" w:rsidRDefault="00CE77B4">
      <w:pPr>
        <w:pStyle w:val="Nadpis2"/>
        <w:numPr>
          <w:ilvl w:val="0"/>
          <w:numId w:val="1"/>
        </w:numPr>
        <w:spacing w:before="280" w:after="380" w:line="240" w:lineRule="auto"/>
      </w:pPr>
      <w:bookmarkStart w:id="4" w:name="_heading=h.2et92p0" w:colFirst="0" w:colLast="0"/>
      <w:bookmarkEnd w:id="4"/>
      <w:r>
        <w:t>Další ujednání stran</w:t>
      </w:r>
    </w:p>
    <w:p w14:paraId="3BD27BC4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odpovědnost za případné škody vzniklé na majetku a zdraví účastníků Kurzu přebírá v době programu organizovaném instruktory v plné míře Poskytovatel a to od okamžiku nástupu účastníků na kurz v místě konání až do doby jeho ukončení. Mimo program organizovaný a vedený instruktory poskytovatele, poskytovatel za zdraví a majetek účastníků kurzu neodpovídá. Program je vždy zahájen výzvou instruktora k nástupu na program a ukončen oznámením instruktora o konci programu.</w:t>
      </w:r>
    </w:p>
    <w:p w14:paraId="3BD27BC5" w14:textId="77777777" w:rsidR="00005C24" w:rsidRDefault="00CE77B4">
      <w:pPr>
        <w:pStyle w:val="Nadpis2"/>
        <w:numPr>
          <w:ilvl w:val="0"/>
          <w:numId w:val="1"/>
        </w:numPr>
        <w:spacing w:before="280" w:after="380" w:line="240" w:lineRule="auto"/>
      </w:pPr>
      <w:bookmarkStart w:id="5" w:name="_heading=h.tyjcwt" w:colFirst="0" w:colLast="0"/>
      <w:bookmarkEnd w:id="5"/>
      <w:r>
        <w:t>Závěrečná ustanovení</w:t>
      </w:r>
    </w:p>
    <w:p w14:paraId="3BD27BC6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vztahy Smlouvou neupravené se řídí OZ.</w:t>
      </w:r>
    </w:p>
    <w:p w14:paraId="3BD27BC7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Smlouvu je možné měnit pouze písemnou dohodou Stran.</w:t>
      </w:r>
    </w:p>
    <w:p w14:paraId="3BD27BC8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Poskytovatel je povinen při plnění dle Smlouvy zajistit ochranu osobních údajů. Objednatel mu k tomu poskytne potřebnou součinnost.</w:t>
      </w:r>
    </w:p>
    <w:p w14:paraId="3BD27BC9" w14:textId="77777777" w:rsidR="00005C24" w:rsidRDefault="00CE77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je vyhotovena ve 2 stejnopisech, přičemž každá ze Stran obdrží 1 stejnopis.</w:t>
      </w:r>
    </w:p>
    <w:p w14:paraId="3BD27BCA" w14:textId="77777777" w:rsidR="00005C24" w:rsidRDefault="00CE77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Strany tímto výslovně prohlašují, že si tuto Smlouvu před jejím podpisem přečetly, že byla uzavřena po vzájemném projednání a že vyjadřuje jejich pravou a svobodnou vůli, na důkaz čehož připojují níže své podpisy.</w:t>
      </w:r>
    </w:p>
    <w:tbl>
      <w:tblPr>
        <w:tblStyle w:val="a0"/>
        <w:tblW w:w="9025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4513"/>
      </w:tblGrid>
      <w:tr w:rsidR="00005C24" w14:paraId="3BD27BCF" w14:textId="77777777">
        <w:trPr>
          <w:trHeight w:val="491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CB" w14:textId="77777777" w:rsidR="00005C24" w:rsidRDefault="00005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D27BCC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t xml:space="preserve"> SPŠ Otrokovice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CD" w14:textId="77777777" w:rsidR="00005C24" w:rsidRDefault="00005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D27BCE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 Tokaheya vzdělávání, z.s. </w:t>
            </w:r>
          </w:p>
        </w:tc>
      </w:tr>
      <w:tr w:rsidR="00005C24" w14:paraId="3BD27BD4" w14:textId="77777777">
        <w:trPr>
          <w:trHeight w:val="86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D0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Místo: </w:t>
            </w:r>
            <w:r>
              <w:t>Otrokovice</w:t>
            </w:r>
          </w:p>
          <w:p w14:paraId="3BD27BD1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Datum: </w:t>
            </w:r>
            <w: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t>3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D2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Místo: Holešov</w:t>
            </w:r>
          </w:p>
          <w:p w14:paraId="3BD27BD3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Datum: </w:t>
            </w:r>
            <w: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t>3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</w:tr>
      <w:tr w:rsidR="00005C24" w14:paraId="3BD27BD9" w14:textId="77777777">
        <w:trPr>
          <w:trHeight w:val="77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D5" w14:textId="77777777" w:rsidR="00005C24" w:rsidRDefault="00005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BD27BD6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D7" w14:textId="77777777" w:rsidR="00005C24" w:rsidRDefault="00005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BD27BD8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</w:tc>
      </w:tr>
      <w:tr w:rsidR="00005C24" w14:paraId="3BD27BDE" w14:textId="77777777">
        <w:trPr>
          <w:trHeight w:val="86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DA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Jméno: Mgr. Libor Basel</w:t>
            </w:r>
            <w:r>
              <w:t>, MBA</w:t>
            </w:r>
          </w:p>
          <w:p w14:paraId="3BD27BDB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Funkce: Ředitel školy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7BDC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Jméno: Petr Němčík</w:t>
            </w:r>
          </w:p>
          <w:p w14:paraId="3BD27BDD" w14:textId="77777777" w:rsidR="00005C24" w:rsidRDefault="00C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Funkce: Člen Rady spolku</w:t>
            </w:r>
          </w:p>
        </w:tc>
      </w:tr>
    </w:tbl>
    <w:p w14:paraId="3BD27BDF" w14:textId="77777777" w:rsidR="00005C24" w:rsidRDefault="00005C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" w:hanging="168"/>
        <w:rPr>
          <w:rFonts w:eastAsia="Arial" w:cs="Arial"/>
        </w:rPr>
      </w:pPr>
    </w:p>
    <w:sectPr w:rsidR="00005C24">
      <w:headerReference w:type="default" r:id="rId8"/>
      <w:footerReference w:type="default" r:id="rId9"/>
      <w:pgSz w:w="11900" w:h="16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7BE6" w14:textId="77777777" w:rsidR="00CE77B4" w:rsidRDefault="00CE77B4">
      <w:pPr>
        <w:spacing w:line="240" w:lineRule="auto"/>
      </w:pPr>
      <w:r>
        <w:separator/>
      </w:r>
    </w:p>
  </w:endnote>
  <w:endnote w:type="continuationSeparator" w:id="0">
    <w:p w14:paraId="3BD27BE8" w14:textId="77777777" w:rsidR="00CE77B4" w:rsidRDefault="00CE7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  <w:embedRegular r:id="rId1" w:fontKey="{E50F51B2-70AF-43FB-B33D-7186DFB6D748}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  <w:embedRegular r:id="rId2" w:fontKey="{103DB455-A218-4119-B600-B69CB80A83EB}"/>
    <w:embedItalic r:id="rId3" w:fontKey="{B6E3C13D-2A63-4AF3-8D56-F7CD6BE06699}"/>
  </w:font>
  <w:font w:name="Arimo">
    <w:charset w:val="00"/>
    <w:family w:val="auto"/>
    <w:pitch w:val="default"/>
    <w:embedRegular r:id="rId4" w:fontKey="{FD85BCDF-582A-4496-94EB-41A4501B61C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7BE1" w14:textId="77777777" w:rsidR="00005C24" w:rsidRDefault="00005C2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7BE2" w14:textId="77777777" w:rsidR="00CE77B4" w:rsidRDefault="00CE77B4">
      <w:pPr>
        <w:spacing w:line="240" w:lineRule="auto"/>
      </w:pPr>
      <w:r>
        <w:separator/>
      </w:r>
    </w:p>
  </w:footnote>
  <w:footnote w:type="continuationSeparator" w:id="0">
    <w:p w14:paraId="3BD27BE4" w14:textId="77777777" w:rsidR="00CE77B4" w:rsidRDefault="00CE7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7BE0" w14:textId="77777777" w:rsidR="00005C24" w:rsidRDefault="00005C2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4BA0"/>
    <w:multiLevelType w:val="multilevel"/>
    <w:tmpl w:val="12A6C2CE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BA6767C"/>
    <w:multiLevelType w:val="multilevel"/>
    <w:tmpl w:val="7ACA13BE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8DF519C"/>
    <w:multiLevelType w:val="multilevel"/>
    <w:tmpl w:val="2806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216E35"/>
    <w:multiLevelType w:val="multilevel"/>
    <w:tmpl w:val="5CD0EA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B5712D8"/>
    <w:multiLevelType w:val="multilevel"/>
    <w:tmpl w:val="5126AA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num w:numId="1" w16cid:durableId="151257920">
    <w:abstractNumId w:val="0"/>
  </w:num>
  <w:num w:numId="2" w16cid:durableId="674263058">
    <w:abstractNumId w:val="4"/>
  </w:num>
  <w:num w:numId="3" w16cid:durableId="2118206916">
    <w:abstractNumId w:val="1"/>
  </w:num>
  <w:num w:numId="4" w16cid:durableId="106973589">
    <w:abstractNumId w:val="3"/>
  </w:num>
  <w:num w:numId="5" w16cid:durableId="1351565507">
    <w:abstractNumId w:val="2"/>
  </w:num>
  <w:num w:numId="6" w16cid:durableId="1063792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24"/>
    <w:rsid w:val="00005C24"/>
    <w:rsid w:val="00CE77B4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7BAA"/>
  <w15:docId w15:val="{99C70A7E-6415-4E29-9548-B788AF04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200" w:line="36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uiPriority w:val="10"/>
    <w:qFormat/>
    <w:pPr>
      <w:keepNext/>
      <w:keepLines/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</w:style>
  <w:style w:type="numbering" w:customStyle="1" w:styleId="Importovanstyl2">
    <w:name w:val="Importovaný styl 2"/>
  </w:style>
  <w:style w:type="numbering" w:customStyle="1" w:styleId="Importovanstyl3">
    <w:name w:val="Importovaný styl 3"/>
  </w:style>
  <w:style w:type="numbering" w:customStyle="1" w:styleId="Importovanstyl4">
    <w:name w:val="Importovaný styl 4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4lshWYgoVp8c96UecQs3CarlA==">CgMxLjAyCGguZ2pkZ3hzMgloLjMwajB6bGwyCWguMWZvYjl0ZTIJaC4zem55c2g3MgloLjJldDkycDAyCGgudHlqY3d0OAByITFwSnpGdlJWWDRWNl8wemhWc2NZaWFEVko0NldYYWx0ag==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Baťová Irena</cp:lastModifiedBy>
  <cp:revision>2</cp:revision>
  <dcterms:created xsi:type="dcterms:W3CDTF">2025-04-15T11:07:00Z</dcterms:created>
  <dcterms:modified xsi:type="dcterms:W3CDTF">2025-04-15T11:07:00Z</dcterms:modified>
</cp:coreProperties>
</file>